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000" w:firstRow="0" w:lastRow="0" w:firstColumn="0" w:lastColumn="0" w:noHBand="0" w:noVBand="0"/>
      </w:tblPr>
      <w:tblGrid>
        <w:gridCol w:w="3417"/>
        <w:gridCol w:w="5600"/>
      </w:tblGrid>
      <w:tr w:rsidR="008E75F8" w:rsidRPr="00A04D0C" w:rsidTr="00381545">
        <w:trPr>
          <w:trHeight w:val="1095"/>
          <w:jc w:val="center"/>
        </w:trPr>
        <w:tc>
          <w:tcPr>
            <w:tcW w:w="3468" w:type="dxa"/>
            <w:tcMar>
              <w:top w:w="0" w:type="dxa"/>
              <w:left w:w="108" w:type="dxa"/>
              <w:bottom w:w="0" w:type="dxa"/>
              <w:right w:w="108" w:type="dxa"/>
            </w:tcMar>
          </w:tcPr>
          <w:p w:rsidR="008E75F8" w:rsidRDefault="008E75F8" w:rsidP="00381545">
            <w:pPr>
              <w:jc w:val="center"/>
            </w:pPr>
            <w:r w:rsidRPr="008933DB">
              <w:rPr>
                <w:b/>
              </w:rPr>
              <w:t>CHÍNH PHỦ</w:t>
            </w:r>
            <w:r w:rsidRPr="008933DB">
              <w:rPr>
                <w:b/>
              </w:rPr>
              <w:br/>
            </w:r>
          </w:p>
          <w:p w:rsidR="008E75F8" w:rsidRDefault="008E75F8" w:rsidP="00381545">
            <w:pPr>
              <w:jc w:val="center"/>
            </w:pPr>
            <w:r>
              <w:rPr>
                <w:b/>
                <w:noProof/>
              </w:rPr>
              <mc:AlternateContent>
                <mc:Choice Requires="wps">
                  <w:drawing>
                    <wp:anchor distT="4294967295" distB="4294967295" distL="114300" distR="114300" simplePos="0" relativeHeight="251659264" behindDoc="0" locked="0" layoutInCell="1" allowOverlap="1">
                      <wp:simplePos x="0" y="0"/>
                      <wp:positionH relativeFrom="column">
                        <wp:posOffset>758190</wp:posOffset>
                      </wp:positionH>
                      <wp:positionV relativeFrom="paragraph">
                        <wp:posOffset>53339</wp:posOffset>
                      </wp:positionV>
                      <wp:extent cx="520700" cy="0"/>
                      <wp:effectExtent l="0" t="0" r="317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straightConnector1">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24590C" id="_x0000_t32" coordsize="21600,21600" o:spt="32" o:oned="t" path="m,l21600,21600e" filled="f">
                      <v:path arrowok="t" fillok="f" o:connecttype="none"/>
                      <o:lock v:ext="edit" shapetype="t"/>
                    </v:shapetype>
                    <v:shape id="Straight Arrow Connector 6" o:spid="_x0000_s1026" type="#_x0000_t32" style="position:absolute;margin-left:59.7pt;margin-top:4.2pt;width:41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xzAQIAANQDAAAOAAAAZHJzL2Uyb0RvYy54bWysU8GO2jAQvVfqP1i+s0kosBARVqsAvWxb&#10;JLYfYGwnsZp4rLEhoKr/XtsEum1vVXOwZjyeN/PeTJZP564lJ4lWgS5o9pBSIjUHoXRd0K+v29Gc&#10;EuuYFqwFLQt6kZY+rd6/W/Yml2NooBUSiQfRNu9NQRvnTJ4kljeyY/YBjNQ+WAF2zHkX60Qg6z16&#10;1ybjNJ0lPaAwCFxa62/X1yBdRfyqktx9qSorHWkL6ntz8cR4HsKZrJYsr5GZRvGhDfYPXXRMaV/0&#10;DrVmjpEjqr+gOsURLFTugUOXQFUpLiMHzyZL/2Czb5iRkYsXx5q7TPb/wfLPpx0SJQo6o0Szzo9o&#10;75CpunHkGRF6UoLWXkZAMgtq9cbmPqnUOwx8+VnvzQvwb5ZoKBumaxm7fr0YD5WFjOS3lOBY42se&#10;+k8g/Bt2dBClO1fYBUgvCjnHCV3uE5JnR7i/nI7Tx9TPkd9CCctveQat+yihI8EoqB1o3PvPYhV2&#10;erEudMXyW0IoqmGr2jZuQ6tJX9DFdDyNCRZaJUIwPLNYH8oWyYmFfYpfpOgjb58hHLWIYI1kYjPY&#10;jqn2avvirQ54npdvZ7CuC/N9kS428818MpqMZ5vRJBVi9LwtJ6PZNnucrj+sy3Kd/Riq3vKjxkHW&#10;64AOIC47vGnvVyfyHdY87OZbP07o18+4+gkAAP//AwBQSwMEFAAGAAgAAAAhABC8t/naAAAABwEA&#10;AA8AAABkcnMvZG93bnJldi54bWxMjsFOwzAQRO9I/QdrK3FB1E4EqA1xqgqJA0faSlzdeEnSxuso&#10;dprQr2fbC5x2RjOaffl6cq04Yx8aTxqShQKBVHrbUKVhv3t/XIII0ZA1rSfU8IMB1sXsLjeZ9SN9&#10;4nkbK8EjFDKjoY6xy6QMZY3OhIXvkDj79r0zkW1fSdubkcddK1OlXqQzDfGH2nT4VmN52g5OA4bh&#10;OVGblav2H5fx4Su9HMdup/X9fNq8gog4xb8yXPEZHQpmOviBbBAt+2T1xFUNSz6cpyphcbh5WeTy&#10;P3/xCwAA//8DAFBLAQItABQABgAIAAAAIQC2gziS/gAAAOEBAAATAAAAAAAAAAAAAAAAAAAAAABb&#10;Q29udGVudF9UeXBlc10ueG1sUEsBAi0AFAAGAAgAAAAhADj9If/WAAAAlAEAAAsAAAAAAAAAAAAA&#10;AAAALwEAAF9yZWxzLy5yZWxzUEsBAi0AFAAGAAgAAAAhAG5NPHMBAgAA1AMAAA4AAAAAAAAAAAAA&#10;AAAALgIAAGRycy9lMm9Eb2MueG1sUEsBAi0AFAAGAAgAAAAhABC8t/naAAAABwEAAA8AAAAAAAAA&#10;AAAAAAAAWwQAAGRycy9kb3ducmV2LnhtbFBLBQYAAAAABAAEAPMAAABiBQAAAAA=&#10;"/>
                  </w:pict>
                </mc:Fallback>
              </mc:AlternateContent>
            </w:r>
          </w:p>
          <w:p w:rsidR="008E75F8" w:rsidRDefault="008E75F8" w:rsidP="00381545">
            <w:pPr>
              <w:jc w:val="center"/>
              <w:rPr>
                <w:sz w:val="26"/>
              </w:rPr>
            </w:pPr>
            <w:r w:rsidRPr="008933DB">
              <w:rPr>
                <w:sz w:val="26"/>
              </w:rPr>
              <w:t>Số:      /2017/NĐ-CP</w:t>
            </w:r>
          </w:p>
          <w:p w:rsidR="008E75F8" w:rsidRPr="00A51872" w:rsidRDefault="008E75F8" w:rsidP="00381545">
            <w:pPr>
              <w:jc w:val="center"/>
              <w:rPr>
                <w:b/>
                <w:i/>
              </w:rPr>
            </w:pPr>
            <w:r>
              <w:rPr>
                <w:b/>
                <w:i/>
                <w:sz w:val="26"/>
              </w:rPr>
              <w:t>Dự thảo 1 ngày 01/7/2017</w:t>
            </w:r>
          </w:p>
        </w:tc>
        <w:tc>
          <w:tcPr>
            <w:tcW w:w="5714" w:type="dxa"/>
            <w:tcMar>
              <w:top w:w="0" w:type="dxa"/>
              <w:left w:w="108" w:type="dxa"/>
              <w:bottom w:w="0" w:type="dxa"/>
              <w:right w:w="108" w:type="dxa"/>
            </w:tcMar>
          </w:tcPr>
          <w:p w:rsidR="008E75F8" w:rsidRDefault="008E75F8" w:rsidP="00381545">
            <w:pPr>
              <w:jc w:val="center"/>
              <w:rPr>
                <w:i/>
              </w:rPr>
            </w:pPr>
            <w:r>
              <w:rPr>
                <w:b/>
                <w:noProof/>
              </w:rPr>
              <mc:AlternateContent>
                <mc:Choice Requires="wps">
                  <w:drawing>
                    <wp:anchor distT="0" distB="0" distL="114300" distR="114300" simplePos="0" relativeHeight="251660288" behindDoc="0" locked="0" layoutInCell="1" allowOverlap="1">
                      <wp:simplePos x="0" y="0"/>
                      <wp:positionH relativeFrom="column">
                        <wp:posOffset>688340</wp:posOffset>
                      </wp:positionH>
                      <wp:positionV relativeFrom="paragraph">
                        <wp:posOffset>419100</wp:posOffset>
                      </wp:positionV>
                      <wp:extent cx="2129155" cy="635"/>
                      <wp:effectExtent l="0" t="0" r="23495" b="374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9155" cy="635"/>
                              </a:xfrm>
                              <a:prstGeom prst="straightConnector1">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E313E" id="Straight Arrow Connector 5" o:spid="_x0000_s1026" type="#_x0000_t32" style="position:absolute;margin-left:54.2pt;margin-top:33pt;width:167.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sgBQIAANcDAAAOAAAAZHJzL2Uyb0RvYy54bWysU02P2yAQvVfqf0Dcs/7YOE2sOKuVk/Sy&#10;bSNl+wMIYBsVMwhInKjqfy8QJ922t6o+IGCYN++9GS+fzr1EJ26sAFXh7CHFiCsKTKi2wl9ft5M5&#10;RtYRxYgExSt84RY/rd6/Ww665Dl0IBk3yIMoWw66wp1zukwSSzveE/sAmisfbMD0xPmjaRNmyODR&#10;e5nkaTpLBjBMG6DcWn+7vgbxKuI3DafuS9NY7pCssOfm4mrieghrslqSsjVEd4KONMg/sOiJUL7o&#10;HWpNHEFHI/6C6gU1YKFxDxT6BJpGUB41eDVZ+oeafUc0j1q8OVbfbbL/D5Z+Pu0MEqzCBUaK9L5F&#10;e2eIaDuHno2BAdWglLcRDCqCW4O2pU+q1c4EvfSs9voF6DeLFNQdUS2PrF8v2kNlISP5LSUcrPY1&#10;D8MnYP4NOTqI1p0b0wdIbwo6xw5d7h3iZ4eov8yzfJEVnir1sdljZJSQ8paqjXUfOfQobCpsRyV3&#10;CVksRE4v1gVipLwlhLoKtkLKOBBSoaHCiyIvYoIFKVgIhmfWtIdaGnQiYaTiF1X6yNtnBo6KRbCO&#10;E7YZ944Ied374lIFPC/N0xl315n5vkgXm/lmPp1M89lmMk0Zmzxv6+lkts0+FOvHdV2vsx9j1Vt+&#10;tDk4e+3RAdhlZ272++mJesdJD+P59hyb9Ot/XP0EAAD//wMAUEsDBBQABgAIAAAAIQC6NFdo3QAA&#10;AAkBAAAPAAAAZHJzL2Rvd25yZXYueG1sTI/BTsMwEETvSPyDtUhcELVTQighTlUhceBIW4mrGy9J&#10;IF5HsdOEfj3bEz3O7NPsTLGeXSeOOITWk4ZkoUAgVd62VGvY797uVyBCNGRN5wk1/GKAdXl9VZjc&#10;+ok+8LiNteAQCrnR0MTY51KGqkFnwsL3SHz78oMzkeVQSzuYicNdJ5dKZdKZlvhDY3p8bbD62Y5O&#10;A4bxMVGbZ1fv30/T3efy9D31O61vb+bNC4iIc/yH4Vyfq0PJnQ5+JBtEx1qtUkY1ZBlvYiBNH55A&#10;HM5GArIs5OWC8g8AAP//AwBQSwECLQAUAAYACAAAACEAtoM4kv4AAADhAQAAEwAAAAAAAAAAAAAA&#10;AAAAAAAAW0NvbnRlbnRfVHlwZXNdLnhtbFBLAQItABQABgAIAAAAIQA4/SH/1gAAAJQBAAALAAAA&#10;AAAAAAAAAAAAAC8BAABfcmVscy8ucmVsc1BLAQItABQABgAIAAAAIQDQpBsgBQIAANcDAAAOAAAA&#10;AAAAAAAAAAAAAC4CAABkcnMvZTJvRG9jLnhtbFBLAQItABQABgAIAAAAIQC6NFdo3QAAAAkBAAAP&#10;AAAAAAAAAAAAAAAAAF8EAABkcnMvZG93bnJldi54bWxQSwUGAAAAAAQABADzAAAAaQUAAAAA&#10;"/>
                  </w:pict>
                </mc:Fallback>
              </mc:AlternateContent>
            </w:r>
            <w:r w:rsidRPr="008933DB">
              <w:rPr>
                <w:b/>
              </w:rPr>
              <w:t xml:space="preserve">CỘNG </w:t>
            </w:r>
            <w:bookmarkStart w:id="0" w:name="VNS0001"/>
            <w:r w:rsidRPr="008933DB">
              <w:rPr>
                <w:b/>
              </w:rPr>
              <w:t>HOÀ</w:t>
            </w:r>
            <w:bookmarkEnd w:id="0"/>
            <w:r w:rsidRPr="008933DB">
              <w:rPr>
                <w:b/>
              </w:rPr>
              <w:t xml:space="preserve"> XÃ HỘI CHỦ NGHĨA VIỆT NAM</w:t>
            </w:r>
            <w:r w:rsidRPr="008933DB">
              <w:rPr>
                <w:b/>
              </w:rPr>
              <w:br/>
            </w:r>
            <w:r w:rsidRPr="008933DB">
              <w:rPr>
                <w:b/>
                <w:sz w:val="28"/>
              </w:rPr>
              <w:t xml:space="preserve">Độc lập - Tự do - Hạnh phúc </w:t>
            </w:r>
            <w:r w:rsidRPr="008933DB">
              <w:rPr>
                <w:b/>
              </w:rPr>
              <w:br/>
            </w:r>
          </w:p>
          <w:p w:rsidR="008E75F8" w:rsidRPr="008933DB" w:rsidRDefault="008E75F8" w:rsidP="00381545">
            <w:pPr>
              <w:jc w:val="center"/>
              <w:rPr>
                <w:i/>
              </w:rPr>
            </w:pPr>
            <w:r w:rsidRPr="008933DB">
              <w:rPr>
                <w:i/>
                <w:sz w:val="28"/>
              </w:rPr>
              <w:t xml:space="preserve">Hà Nội, ngày </w:t>
            </w:r>
            <w:r>
              <w:rPr>
                <w:i/>
                <w:sz w:val="28"/>
              </w:rPr>
              <w:t xml:space="preserve">     </w:t>
            </w:r>
            <w:r w:rsidRPr="008933DB">
              <w:rPr>
                <w:i/>
                <w:sz w:val="28"/>
              </w:rPr>
              <w:t xml:space="preserve">tháng </w:t>
            </w:r>
            <w:r>
              <w:rPr>
                <w:i/>
                <w:sz w:val="28"/>
              </w:rPr>
              <w:t xml:space="preserve">    </w:t>
            </w:r>
            <w:r w:rsidRPr="008933DB">
              <w:rPr>
                <w:i/>
                <w:sz w:val="28"/>
              </w:rPr>
              <w:t>năm 20</w:t>
            </w:r>
            <w:r>
              <w:rPr>
                <w:i/>
                <w:sz w:val="28"/>
              </w:rPr>
              <w:t>17</w:t>
            </w:r>
          </w:p>
        </w:tc>
      </w:tr>
    </w:tbl>
    <w:p w:rsidR="008E75F8" w:rsidRPr="00A04D0C" w:rsidRDefault="008E75F8" w:rsidP="008E75F8">
      <w:pPr>
        <w:ind w:firstLine="720"/>
        <w:jc w:val="both"/>
      </w:pPr>
      <w:r w:rsidRPr="00A04D0C">
        <w:t> </w:t>
      </w:r>
    </w:p>
    <w:p w:rsidR="008E75F8" w:rsidRPr="00381545" w:rsidRDefault="008E75F8" w:rsidP="008E75F8">
      <w:pPr>
        <w:jc w:val="center"/>
        <w:rPr>
          <w:b/>
          <w:bCs/>
          <w:sz w:val="2"/>
        </w:rPr>
      </w:pPr>
    </w:p>
    <w:p w:rsidR="008E75F8" w:rsidRDefault="008E75F8" w:rsidP="008E75F8">
      <w:pPr>
        <w:jc w:val="center"/>
        <w:rPr>
          <w:b/>
          <w:bCs/>
        </w:rPr>
      </w:pPr>
    </w:p>
    <w:p w:rsidR="008E75F8" w:rsidRPr="00501159" w:rsidRDefault="008E75F8" w:rsidP="008E75F8">
      <w:pPr>
        <w:jc w:val="center"/>
        <w:rPr>
          <w:b/>
          <w:bCs/>
          <w:sz w:val="28"/>
          <w:szCs w:val="28"/>
        </w:rPr>
      </w:pPr>
      <w:r w:rsidRPr="00501159">
        <w:rPr>
          <w:b/>
          <w:bCs/>
          <w:sz w:val="28"/>
          <w:szCs w:val="28"/>
        </w:rPr>
        <w:t>NGHỊ ĐỊNH</w:t>
      </w:r>
    </w:p>
    <w:p w:rsidR="008E75F8" w:rsidRPr="008933DB" w:rsidRDefault="008E75F8" w:rsidP="008E75F8">
      <w:pPr>
        <w:jc w:val="center"/>
        <w:rPr>
          <w:b/>
          <w:bCs/>
          <w:sz w:val="28"/>
        </w:rPr>
      </w:pPr>
      <w:r w:rsidRPr="008933DB">
        <w:rPr>
          <w:b/>
          <w:bCs/>
          <w:sz w:val="28"/>
        </w:rPr>
        <w:t xml:space="preserve">Quy </w:t>
      </w:r>
      <w:bookmarkStart w:id="1" w:name="VNS0002"/>
      <w:r w:rsidRPr="008933DB">
        <w:rPr>
          <w:b/>
          <w:bCs/>
          <w:sz w:val="28"/>
        </w:rPr>
        <w:t>định</w:t>
      </w:r>
      <w:bookmarkEnd w:id="1"/>
      <w:r w:rsidRPr="008933DB">
        <w:rPr>
          <w:b/>
          <w:bCs/>
          <w:sz w:val="28"/>
        </w:rPr>
        <w:t xml:space="preserve"> chi </w:t>
      </w:r>
      <w:bookmarkStart w:id="2" w:name="VNS0003"/>
      <w:r w:rsidRPr="008933DB">
        <w:rPr>
          <w:b/>
          <w:bCs/>
          <w:sz w:val="28"/>
        </w:rPr>
        <w:t>tiết</w:t>
      </w:r>
      <w:bookmarkEnd w:id="2"/>
      <w:r w:rsidRPr="008933DB">
        <w:rPr>
          <w:b/>
          <w:bCs/>
          <w:sz w:val="28"/>
        </w:rPr>
        <w:t xml:space="preserve"> </w:t>
      </w:r>
      <w:bookmarkStart w:id="3" w:name="VNS0006"/>
      <w:r w:rsidRPr="008933DB">
        <w:rPr>
          <w:b/>
          <w:bCs/>
          <w:sz w:val="28"/>
        </w:rPr>
        <w:t>một</w:t>
      </w:r>
      <w:bookmarkEnd w:id="3"/>
      <w:r w:rsidRPr="008933DB">
        <w:rPr>
          <w:b/>
          <w:bCs/>
          <w:sz w:val="28"/>
        </w:rPr>
        <w:t xml:space="preserve"> </w:t>
      </w:r>
      <w:bookmarkStart w:id="4" w:name="VNS0007"/>
      <w:r w:rsidRPr="008933DB">
        <w:rPr>
          <w:b/>
          <w:bCs/>
          <w:sz w:val="28"/>
        </w:rPr>
        <w:t>số</w:t>
      </w:r>
      <w:bookmarkEnd w:id="4"/>
      <w:r w:rsidRPr="008933DB">
        <w:rPr>
          <w:b/>
          <w:bCs/>
          <w:sz w:val="28"/>
        </w:rPr>
        <w:t xml:space="preserve"> </w:t>
      </w:r>
      <w:bookmarkStart w:id="5" w:name="VNS0008"/>
      <w:r w:rsidRPr="008933DB">
        <w:rPr>
          <w:b/>
          <w:bCs/>
          <w:sz w:val="28"/>
        </w:rPr>
        <w:t>điều</w:t>
      </w:r>
      <w:bookmarkEnd w:id="5"/>
      <w:r w:rsidRPr="008933DB">
        <w:rPr>
          <w:b/>
          <w:bCs/>
          <w:sz w:val="28"/>
        </w:rPr>
        <w:t xml:space="preserve"> </w:t>
      </w:r>
      <w:bookmarkStart w:id="6" w:name="VNS000A"/>
      <w:r>
        <w:rPr>
          <w:b/>
          <w:bCs/>
          <w:sz w:val="28"/>
        </w:rPr>
        <w:t>và biện pháp thi hành</w:t>
      </w:r>
    </w:p>
    <w:bookmarkEnd w:id="6"/>
    <w:p w:rsidR="008E75F8" w:rsidRPr="00CB133E" w:rsidRDefault="008E75F8" w:rsidP="008E75F8">
      <w:pPr>
        <w:jc w:val="center"/>
        <w:rPr>
          <w:b/>
          <w:bCs/>
        </w:rPr>
      </w:pPr>
      <w:r>
        <w:rPr>
          <w:b/>
          <w:bCs/>
          <w:sz w:val="28"/>
        </w:rPr>
        <w:t>Luật Quản lý, sử dụng tài sản công</w:t>
      </w:r>
    </w:p>
    <w:p w:rsidR="008E75F8" w:rsidRDefault="008E75F8" w:rsidP="008E75F8">
      <w:pPr>
        <w:jc w:val="center"/>
        <w:rPr>
          <w:b/>
          <w:bCs/>
        </w:rPr>
      </w:pPr>
      <w:r>
        <w:rPr>
          <w:b/>
          <w:bCs/>
        </w:rPr>
        <w:t>_______________</w:t>
      </w:r>
    </w:p>
    <w:p w:rsidR="008E75F8" w:rsidRPr="00A04D0C" w:rsidRDefault="008E75F8" w:rsidP="008E75F8">
      <w:pPr>
        <w:jc w:val="center"/>
        <w:rPr>
          <w:b/>
          <w:bCs/>
        </w:rPr>
      </w:pPr>
    </w:p>
    <w:p w:rsidR="008E75F8" w:rsidRPr="008933DB" w:rsidRDefault="008E75F8" w:rsidP="008E75F8">
      <w:pPr>
        <w:jc w:val="center"/>
        <w:rPr>
          <w:b/>
          <w:bCs/>
          <w:sz w:val="26"/>
        </w:rPr>
      </w:pPr>
      <w:r w:rsidRPr="008933DB">
        <w:rPr>
          <w:b/>
          <w:bCs/>
          <w:sz w:val="26"/>
        </w:rPr>
        <w:t>CHÍNH PHỦ</w:t>
      </w:r>
    </w:p>
    <w:p w:rsidR="008E75F8" w:rsidRPr="00381545" w:rsidRDefault="008E75F8" w:rsidP="008E75F8">
      <w:pPr>
        <w:ind w:firstLine="720"/>
        <w:jc w:val="both"/>
        <w:rPr>
          <w:sz w:val="20"/>
        </w:rPr>
      </w:pPr>
    </w:p>
    <w:p w:rsidR="008E75F8" w:rsidRPr="008933DB" w:rsidRDefault="008E75F8" w:rsidP="008E75F8">
      <w:pPr>
        <w:spacing w:before="120" w:after="120" w:line="340" w:lineRule="exact"/>
        <w:ind w:firstLine="720"/>
        <w:jc w:val="both"/>
        <w:rPr>
          <w:i/>
          <w:sz w:val="28"/>
        </w:rPr>
      </w:pPr>
      <w:r w:rsidRPr="008933DB">
        <w:rPr>
          <w:i/>
          <w:sz w:val="28"/>
        </w:rPr>
        <w:t xml:space="preserve">Căn cứ Luật Tổ chức Chính phủ ngày </w:t>
      </w:r>
      <w:r>
        <w:rPr>
          <w:i/>
          <w:sz w:val="28"/>
        </w:rPr>
        <w:t>19</w:t>
      </w:r>
      <w:r w:rsidRPr="008933DB">
        <w:rPr>
          <w:i/>
          <w:sz w:val="28"/>
        </w:rPr>
        <w:t xml:space="preserve"> tháng </w:t>
      </w:r>
      <w:r>
        <w:rPr>
          <w:i/>
          <w:sz w:val="28"/>
        </w:rPr>
        <w:t>6</w:t>
      </w:r>
      <w:r w:rsidRPr="008933DB">
        <w:rPr>
          <w:i/>
          <w:sz w:val="28"/>
        </w:rPr>
        <w:t xml:space="preserve"> năm 20</w:t>
      </w:r>
      <w:r>
        <w:rPr>
          <w:i/>
          <w:sz w:val="28"/>
        </w:rPr>
        <w:t>15</w:t>
      </w:r>
      <w:r w:rsidRPr="008933DB">
        <w:rPr>
          <w:i/>
          <w:sz w:val="28"/>
        </w:rPr>
        <w:t>;</w:t>
      </w:r>
    </w:p>
    <w:p w:rsidR="008E75F8" w:rsidRPr="008933DB" w:rsidRDefault="008E75F8" w:rsidP="008E75F8">
      <w:pPr>
        <w:spacing w:before="120" w:after="120" w:line="340" w:lineRule="exact"/>
        <w:ind w:firstLine="720"/>
        <w:jc w:val="both"/>
        <w:rPr>
          <w:i/>
          <w:sz w:val="28"/>
        </w:rPr>
      </w:pPr>
      <w:r w:rsidRPr="008933DB">
        <w:rPr>
          <w:i/>
          <w:sz w:val="28"/>
        </w:rPr>
        <w:t xml:space="preserve">Căn cứ </w:t>
      </w:r>
      <w:r>
        <w:rPr>
          <w:i/>
          <w:sz w:val="28"/>
        </w:rPr>
        <w:t>Luật Quản lý, sử dụng tài sản công</w:t>
      </w:r>
      <w:r w:rsidRPr="008933DB">
        <w:rPr>
          <w:i/>
          <w:sz w:val="28"/>
        </w:rPr>
        <w:t xml:space="preserve"> ngày </w:t>
      </w:r>
      <w:r>
        <w:rPr>
          <w:i/>
          <w:sz w:val="28"/>
        </w:rPr>
        <w:t>21</w:t>
      </w:r>
      <w:r w:rsidRPr="008933DB">
        <w:rPr>
          <w:i/>
          <w:sz w:val="28"/>
        </w:rPr>
        <w:t xml:space="preserve"> tháng </w:t>
      </w:r>
      <w:r>
        <w:rPr>
          <w:i/>
          <w:sz w:val="28"/>
        </w:rPr>
        <w:t>6</w:t>
      </w:r>
      <w:r w:rsidRPr="008933DB">
        <w:rPr>
          <w:i/>
          <w:sz w:val="28"/>
        </w:rPr>
        <w:t xml:space="preserve"> năm 2017;</w:t>
      </w:r>
    </w:p>
    <w:p w:rsidR="008E75F8" w:rsidRPr="008933DB" w:rsidRDefault="008E75F8" w:rsidP="008E75F8">
      <w:pPr>
        <w:spacing w:before="120" w:after="120" w:line="340" w:lineRule="exact"/>
        <w:ind w:firstLine="720"/>
        <w:jc w:val="both"/>
        <w:rPr>
          <w:i/>
          <w:sz w:val="28"/>
        </w:rPr>
      </w:pPr>
      <w:r w:rsidRPr="008933DB">
        <w:rPr>
          <w:i/>
          <w:sz w:val="28"/>
        </w:rPr>
        <w:t xml:space="preserve">Theo đề nghị của Bộ trưởng Bộ Tài chính, </w:t>
      </w:r>
    </w:p>
    <w:p w:rsidR="008E75F8" w:rsidRPr="008933DB" w:rsidRDefault="008E75F8" w:rsidP="008E75F8">
      <w:pPr>
        <w:spacing w:before="120" w:after="120" w:line="340" w:lineRule="exact"/>
        <w:ind w:firstLine="720"/>
        <w:jc w:val="both"/>
        <w:rPr>
          <w:sz w:val="28"/>
        </w:rPr>
      </w:pPr>
      <w:r w:rsidRPr="008933DB">
        <w:rPr>
          <w:i/>
          <w:iCs/>
          <w:sz w:val="28"/>
          <w:lang w:eastAsia="vi-VN"/>
        </w:rPr>
        <w:t>Chính phủ ban hà</w:t>
      </w:r>
      <w:r>
        <w:rPr>
          <w:i/>
          <w:iCs/>
          <w:sz w:val="28"/>
          <w:lang w:eastAsia="vi-VN"/>
        </w:rPr>
        <w:t xml:space="preserve">nh Nghị định quy định chi tiết </w:t>
      </w:r>
      <w:r w:rsidRPr="008933DB">
        <w:rPr>
          <w:i/>
          <w:iCs/>
          <w:sz w:val="28"/>
          <w:lang w:eastAsia="vi-VN"/>
        </w:rPr>
        <w:t>một số điều</w:t>
      </w:r>
      <w:r>
        <w:rPr>
          <w:i/>
          <w:iCs/>
          <w:sz w:val="28"/>
          <w:lang w:eastAsia="vi-VN"/>
        </w:rPr>
        <w:t xml:space="preserve"> và biện pháp thi hành Luật Quản lý, sử dụng tài sản công.</w:t>
      </w:r>
    </w:p>
    <w:p w:rsidR="008E75F8" w:rsidRDefault="008E75F8" w:rsidP="008E75F8">
      <w:pPr>
        <w:spacing w:before="120" w:after="120"/>
        <w:jc w:val="center"/>
        <w:rPr>
          <w:b/>
          <w:bCs/>
        </w:rPr>
      </w:pPr>
    </w:p>
    <w:p w:rsidR="008E75F8" w:rsidRDefault="008E75F8" w:rsidP="008E75F8">
      <w:pPr>
        <w:spacing w:before="120" w:after="120"/>
        <w:jc w:val="center"/>
        <w:rPr>
          <w:sz w:val="28"/>
        </w:rPr>
      </w:pPr>
      <w:r w:rsidRPr="008933DB">
        <w:rPr>
          <w:b/>
          <w:bCs/>
          <w:sz w:val="28"/>
        </w:rPr>
        <w:t>Chương I</w:t>
      </w:r>
    </w:p>
    <w:p w:rsidR="008E75F8" w:rsidRDefault="008E75F8" w:rsidP="008E75F8">
      <w:pPr>
        <w:spacing w:before="120" w:after="120"/>
        <w:jc w:val="center"/>
        <w:rPr>
          <w:sz w:val="26"/>
        </w:rPr>
      </w:pPr>
      <w:r>
        <w:rPr>
          <w:b/>
          <w:bCs/>
          <w:sz w:val="26"/>
        </w:rPr>
        <w:t>PHẠM VI ĐIỀU CHỈNH VÀ ĐỐI TƯỢNG ÁP DỤNG</w:t>
      </w:r>
    </w:p>
    <w:p w:rsidR="008E75F8" w:rsidRPr="00381545" w:rsidRDefault="008E75F8" w:rsidP="008E75F8">
      <w:pPr>
        <w:spacing w:before="120" w:after="120"/>
        <w:ind w:firstLine="720"/>
        <w:jc w:val="both"/>
        <w:rPr>
          <w:b/>
          <w:bCs/>
          <w:sz w:val="22"/>
        </w:rPr>
      </w:pPr>
    </w:p>
    <w:p w:rsidR="008E75F8" w:rsidRDefault="008E75F8" w:rsidP="008E75F8">
      <w:pPr>
        <w:spacing w:before="120" w:after="120"/>
        <w:ind w:firstLine="720"/>
        <w:jc w:val="both"/>
        <w:rPr>
          <w:sz w:val="28"/>
        </w:rPr>
      </w:pPr>
      <w:r>
        <w:rPr>
          <w:b/>
          <w:sz w:val="28"/>
          <w:szCs w:val="28"/>
        </w:rPr>
        <w:t xml:space="preserve">Điều </w:t>
      </w:r>
      <w:r>
        <w:rPr>
          <w:b/>
          <w:sz w:val="28"/>
          <w:szCs w:val="28"/>
        </w:rPr>
        <w:fldChar w:fldCharType="begin"/>
      </w:r>
      <w:r>
        <w:rPr>
          <w:b/>
          <w:sz w:val="28"/>
          <w:szCs w:val="28"/>
        </w:rPr>
        <w:instrText xml:space="preserve"> AUTONUM  </w:instrText>
      </w:r>
      <w:r>
        <w:rPr>
          <w:b/>
          <w:sz w:val="28"/>
          <w:szCs w:val="28"/>
        </w:rPr>
        <w:fldChar w:fldCharType="end"/>
      </w:r>
      <w:r>
        <w:rPr>
          <w:b/>
          <w:sz w:val="28"/>
          <w:szCs w:val="28"/>
        </w:rPr>
        <w:t xml:space="preserve"> </w:t>
      </w:r>
      <w:r w:rsidRPr="008933DB">
        <w:rPr>
          <w:b/>
          <w:bCs/>
          <w:sz w:val="28"/>
        </w:rPr>
        <w:t xml:space="preserve">Phạm vi điều chỉnh </w:t>
      </w:r>
    </w:p>
    <w:p w:rsidR="008E75F8" w:rsidRDefault="008E75F8" w:rsidP="008E75F8">
      <w:pPr>
        <w:spacing w:before="120" w:after="120"/>
        <w:ind w:firstLine="720"/>
        <w:jc w:val="both"/>
        <w:rPr>
          <w:sz w:val="28"/>
        </w:rPr>
      </w:pPr>
      <w:r>
        <w:rPr>
          <w:sz w:val="28"/>
        </w:rPr>
        <w:t xml:space="preserve">1. </w:t>
      </w:r>
      <w:r w:rsidRPr="008933DB">
        <w:rPr>
          <w:sz w:val="28"/>
        </w:rPr>
        <w:t xml:space="preserve">Nghị định này quy định chi tiết </w:t>
      </w:r>
      <w:r>
        <w:rPr>
          <w:sz w:val="28"/>
        </w:rPr>
        <w:t>một số điều và biện pháp thi hành</w:t>
      </w:r>
      <w:r w:rsidRPr="008933DB">
        <w:rPr>
          <w:sz w:val="28"/>
        </w:rPr>
        <w:t xml:space="preserve"> </w:t>
      </w:r>
      <w:r>
        <w:rPr>
          <w:sz w:val="28"/>
        </w:rPr>
        <w:t>Luật Quản lý, sử dụng tài sản công</w:t>
      </w:r>
      <w:r w:rsidRPr="008933DB">
        <w:rPr>
          <w:sz w:val="28"/>
        </w:rPr>
        <w:t xml:space="preserve"> được Quốc hội </w:t>
      </w:r>
      <w:bookmarkStart w:id="7" w:name="VNS0010"/>
      <w:r w:rsidRPr="008933DB">
        <w:rPr>
          <w:sz w:val="28"/>
        </w:rPr>
        <w:t>khoá</w:t>
      </w:r>
      <w:bookmarkEnd w:id="7"/>
      <w:r w:rsidRPr="008933DB">
        <w:rPr>
          <w:sz w:val="28"/>
        </w:rPr>
        <w:t xml:space="preserve"> XI</w:t>
      </w:r>
      <w:r>
        <w:rPr>
          <w:sz w:val="28"/>
        </w:rPr>
        <w:t>V</w:t>
      </w:r>
      <w:r w:rsidRPr="008933DB">
        <w:rPr>
          <w:sz w:val="28"/>
        </w:rPr>
        <w:t xml:space="preserve"> thông qua ngày </w:t>
      </w:r>
      <w:r>
        <w:rPr>
          <w:sz w:val="28"/>
        </w:rPr>
        <w:t>21</w:t>
      </w:r>
      <w:r w:rsidRPr="008933DB">
        <w:rPr>
          <w:sz w:val="28"/>
        </w:rPr>
        <w:t xml:space="preserve"> tháng </w:t>
      </w:r>
      <w:r>
        <w:rPr>
          <w:sz w:val="28"/>
        </w:rPr>
        <w:t xml:space="preserve">6 </w:t>
      </w:r>
      <w:r w:rsidRPr="008933DB">
        <w:rPr>
          <w:sz w:val="28"/>
        </w:rPr>
        <w:t>năm 20</w:t>
      </w:r>
      <w:r>
        <w:rPr>
          <w:sz w:val="28"/>
        </w:rPr>
        <w:t>17</w:t>
      </w:r>
      <w:r w:rsidRPr="008933DB">
        <w:rPr>
          <w:sz w:val="28"/>
        </w:rPr>
        <w:t>.</w:t>
      </w:r>
    </w:p>
    <w:p w:rsidR="008E75F8" w:rsidRDefault="008E75F8" w:rsidP="008E75F8">
      <w:pPr>
        <w:spacing w:before="120" w:after="120"/>
        <w:ind w:firstLine="720"/>
        <w:jc w:val="both"/>
        <w:rPr>
          <w:sz w:val="28"/>
        </w:rPr>
      </w:pPr>
      <w:r>
        <w:rPr>
          <w:sz w:val="28"/>
        </w:rPr>
        <w:t xml:space="preserve">2. </w:t>
      </w:r>
      <w:r w:rsidRPr="008933DB">
        <w:rPr>
          <w:sz w:val="28"/>
        </w:rPr>
        <w:t xml:space="preserve">Việc quản lý, sử dụng tài sản </w:t>
      </w:r>
      <w:r>
        <w:rPr>
          <w:sz w:val="28"/>
        </w:rPr>
        <w:t>công</w:t>
      </w:r>
      <w:r w:rsidRPr="008933DB">
        <w:rPr>
          <w:sz w:val="28"/>
        </w:rPr>
        <w:t xml:space="preserve"> của cơ quan Việt Nam </w:t>
      </w:r>
      <w:r>
        <w:rPr>
          <w:sz w:val="28"/>
        </w:rPr>
        <w:t>ở nước ngoài;</w:t>
      </w:r>
      <w:r w:rsidRPr="008933DB">
        <w:rPr>
          <w:sz w:val="28"/>
        </w:rPr>
        <w:t xml:space="preserve"> quản lý, sử dụng tài sản </w:t>
      </w:r>
      <w:r>
        <w:rPr>
          <w:sz w:val="28"/>
        </w:rPr>
        <w:t>của</w:t>
      </w:r>
      <w:r w:rsidRPr="008933DB">
        <w:rPr>
          <w:sz w:val="28"/>
        </w:rPr>
        <w:t xml:space="preserve"> </w:t>
      </w:r>
      <w:r>
        <w:rPr>
          <w:sz w:val="28"/>
        </w:rPr>
        <w:t>cơ quan Đảng cộng sản Việt Nam; quản lý, sử dụng tài sản kết cấu hạ tầng; thẩm quyền, thủ tục xác lập quyền sở hữu toàn dân và xử lý tài sản được xác lập quyền sở hữu toàn dân; việc sử dụng tài sản công để thanh toán cho nhà đầu tư khi thực hiện dự án đầu tư xây dựng công trình theo hình thức hợp đồng xây dựng – chuyển giao; việc quản lý, sử dụng tài sản được hình thành thông qua việc triển khai thực hiện nhiệm vụ khoa học và công nghệ sử dụng vốn nhà nước; việc sắp xếp lại tài sản công tại cơ quan, tổ chức, đơn vị; tiêu chuẩn, định mức sử dụng tài sản công; việc khai thác kho số phục vụ quản lý nhà nước được</w:t>
      </w:r>
      <w:r w:rsidRPr="008933DB">
        <w:rPr>
          <w:sz w:val="28"/>
        </w:rPr>
        <w:t xml:space="preserve"> thực hiện theo</w:t>
      </w:r>
      <w:r>
        <w:rPr>
          <w:sz w:val="28"/>
        </w:rPr>
        <w:t xml:space="preserve"> quy định tại Luật Quản lý, sử dụng tài sản công, </w:t>
      </w:r>
      <w:r w:rsidRPr="008933DB">
        <w:rPr>
          <w:sz w:val="28"/>
        </w:rPr>
        <w:t>quy định riêng của Chính phủ</w:t>
      </w:r>
      <w:r w:rsidRPr="00D415FD">
        <w:rPr>
          <w:sz w:val="28"/>
        </w:rPr>
        <w:t xml:space="preserve"> </w:t>
      </w:r>
      <w:r>
        <w:rPr>
          <w:sz w:val="28"/>
        </w:rPr>
        <w:t>và pháp luật có liên quan.</w:t>
      </w:r>
    </w:p>
    <w:p w:rsidR="008E75F8" w:rsidRDefault="008E75F8" w:rsidP="008E75F8">
      <w:pPr>
        <w:spacing w:before="120" w:after="120"/>
        <w:ind w:firstLine="720"/>
        <w:jc w:val="both"/>
        <w:rPr>
          <w:sz w:val="28"/>
        </w:rPr>
      </w:pPr>
      <w:r>
        <w:rPr>
          <w:b/>
          <w:sz w:val="28"/>
          <w:szCs w:val="28"/>
        </w:rPr>
        <w:t xml:space="preserve">Điều </w:t>
      </w:r>
      <w:r>
        <w:rPr>
          <w:b/>
          <w:sz w:val="28"/>
          <w:szCs w:val="28"/>
        </w:rPr>
        <w:fldChar w:fldCharType="begin"/>
      </w:r>
      <w:r>
        <w:rPr>
          <w:b/>
          <w:sz w:val="28"/>
          <w:szCs w:val="28"/>
        </w:rPr>
        <w:instrText xml:space="preserve"> AUTONUM  </w:instrText>
      </w:r>
      <w:r>
        <w:rPr>
          <w:b/>
          <w:sz w:val="28"/>
          <w:szCs w:val="28"/>
        </w:rPr>
        <w:fldChar w:fldCharType="end"/>
      </w:r>
      <w:r>
        <w:rPr>
          <w:b/>
          <w:sz w:val="28"/>
          <w:szCs w:val="28"/>
        </w:rPr>
        <w:t xml:space="preserve"> </w:t>
      </w:r>
      <w:r>
        <w:rPr>
          <w:b/>
          <w:bCs/>
          <w:sz w:val="28"/>
        </w:rPr>
        <w:t>Đối tượng áp dụng</w:t>
      </w:r>
      <w:r w:rsidRPr="008933DB">
        <w:rPr>
          <w:b/>
          <w:bCs/>
          <w:sz w:val="28"/>
        </w:rPr>
        <w:t xml:space="preserve"> </w:t>
      </w:r>
    </w:p>
    <w:p w:rsidR="008E75F8" w:rsidRDefault="008E75F8" w:rsidP="008E75F8">
      <w:pPr>
        <w:widowControl w:val="0"/>
        <w:tabs>
          <w:tab w:val="left" w:pos="709"/>
        </w:tabs>
        <w:spacing w:before="120" w:after="120"/>
        <w:ind w:firstLine="720"/>
        <w:jc w:val="both"/>
        <w:rPr>
          <w:sz w:val="28"/>
        </w:rPr>
      </w:pPr>
      <w:r>
        <w:rPr>
          <w:sz w:val="28"/>
        </w:rPr>
        <w:t xml:space="preserve">1. </w:t>
      </w:r>
      <w:r w:rsidRPr="00780F4F">
        <w:rPr>
          <w:sz w:val="28"/>
        </w:rPr>
        <w:t>Cơ quan nhà nước.</w:t>
      </w:r>
    </w:p>
    <w:p w:rsidR="008E75F8" w:rsidRDefault="008E75F8" w:rsidP="008E75F8">
      <w:pPr>
        <w:widowControl w:val="0"/>
        <w:tabs>
          <w:tab w:val="left" w:pos="709"/>
        </w:tabs>
        <w:spacing w:before="120" w:after="120"/>
        <w:ind w:firstLine="720"/>
        <w:jc w:val="both"/>
        <w:rPr>
          <w:sz w:val="28"/>
        </w:rPr>
      </w:pPr>
      <w:r w:rsidRPr="00780F4F">
        <w:rPr>
          <w:sz w:val="28"/>
        </w:rPr>
        <w:t>2. Đơn vị lực lượng vũ trang nhân dân.</w:t>
      </w:r>
    </w:p>
    <w:p w:rsidR="008E75F8" w:rsidRDefault="008E75F8" w:rsidP="008E75F8">
      <w:pPr>
        <w:widowControl w:val="0"/>
        <w:tabs>
          <w:tab w:val="left" w:pos="709"/>
        </w:tabs>
        <w:spacing w:before="120" w:after="120"/>
        <w:ind w:firstLine="720"/>
        <w:jc w:val="both"/>
        <w:rPr>
          <w:sz w:val="28"/>
        </w:rPr>
      </w:pPr>
      <w:r w:rsidRPr="00780F4F">
        <w:rPr>
          <w:sz w:val="28"/>
        </w:rPr>
        <w:lastRenderedPageBreak/>
        <w:t>3. Đơn vị sự nghiệp công lập.</w:t>
      </w:r>
    </w:p>
    <w:p w:rsidR="008E75F8" w:rsidRDefault="008E75F8" w:rsidP="008E75F8">
      <w:pPr>
        <w:widowControl w:val="0"/>
        <w:tabs>
          <w:tab w:val="left" w:pos="709"/>
        </w:tabs>
        <w:spacing w:before="120" w:after="120"/>
        <w:ind w:firstLine="720"/>
        <w:jc w:val="both"/>
        <w:rPr>
          <w:sz w:val="28"/>
        </w:rPr>
      </w:pPr>
      <w:r>
        <w:rPr>
          <w:sz w:val="28"/>
        </w:rPr>
        <w:t>4</w:t>
      </w:r>
      <w:r w:rsidRPr="00780F4F">
        <w:rPr>
          <w:sz w:val="28"/>
        </w:rPr>
        <w:t xml:space="preserve">. </w:t>
      </w:r>
      <w:r>
        <w:rPr>
          <w:sz w:val="28"/>
        </w:rPr>
        <w:t>Cơ quan Đảng cộng sản Việt Nam.</w:t>
      </w:r>
    </w:p>
    <w:p w:rsidR="008E75F8" w:rsidRDefault="008E75F8" w:rsidP="008E75F8">
      <w:pPr>
        <w:widowControl w:val="0"/>
        <w:tabs>
          <w:tab w:val="left" w:pos="709"/>
        </w:tabs>
        <w:spacing w:before="120" w:after="120"/>
        <w:ind w:firstLine="720"/>
        <w:jc w:val="both"/>
        <w:rPr>
          <w:sz w:val="28"/>
        </w:rPr>
      </w:pPr>
      <w:r>
        <w:rPr>
          <w:sz w:val="28"/>
        </w:rPr>
        <w:t>5. T</w:t>
      </w:r>
      <w:r w:rsidRPr="00780F4F">
        <w:rPr>
          <w:sz w:val="28"/>
        </w:rPr>
        <w:t>ổ chức chính trị - xã hội, tổ chức chính trị xã hội - nghề nghiệp, tổ chức xã hội, tổ chức xã hội - nghề nghiệp</w:t>
      </w:r>
      <w:r>
        <w:rPr>
          <w:sz w:val="28"/>
        </w:rPr>
        <w:t>, tổ chức khác được thành lập theo quy định của pháp luật về hội</w:t>
      </w:r>
      <w:r w:rsidRPr="00780F4F">
        <w:rPr>
          <w:sz w:val="28"/>
        </w:rPr>
        <w:t>.</w:t>
      </w:r>
    </w:p>
    <w:p w:rsidR="008E75F8" w:rsidRDefault="008E75F8" w:rsidP="008E75F8">
      <w:pPr>
        <w:spacing w:before="120" w:after="120"/>
        <w:ind w:firstLine="720"/>
        <w:jc w:val="both"/>
        <w:rPr>
          <w:sz w:val="28"/>
        </w:rPr>
      </w:pPr>
      <w:r>
        <w:rPr>
          <w:sz w:val="28"/>
        </w:rPr>
        <w:t>6</w:t>
      </w:r>
      <w:r w:rsidRPr="00780F4F">
        <w:rPr>
          <w:sz w:val="28"/>
        </w:rPr>
        <w:t>. Doanh nghiệp, tổ chức, cá nhân khác có liên quan đến quản lý, sử dụng tài sản công.</w:t>
      </w:r>
    </w:p>
    <w:p w:rsidR="008E75F8" w:rsidRDefault="008E75F8" w:rsidP="008E75F8">
      <w:pPr>
        <w:spacing w:before="120" w:after="120"/>
        <w:jc w:val="center"/>
        <w:rPr>
          <w:b/>
          <w:bCs/>
          <w:sz w:val="28"/>
          <w:lang w:val="nl-NL"/>
        </w:rPr>
      </w:pPr>
    </w:p>
    <w:p w:rsidR="008E75F8" w:rsidRDefault="008E75F8" w:rsidP="008E75F8">
      <w:pPr>
        <w:spacing w:before="120" w:after="120"/>
        <w:jc w:val="center"/>
        <w:rPr>
          <w:sz w:val="28"/>
          <w:lang w:val="nl-NL"/>
        </w:rPr>
      </w:pPr>
      <w:r w:rsidRPr="00103D0A">
        <w:rPr>
          <w:b/>
          <w:bCs/>
          <w:sz w:val="28"/>
          <w:lang w:val="nl-NL"/>
        </w:rPr>
        <w:t>Chương II</w:t>
      </w:r>
    </w:p>
    <w:p w:rsidR="008E75F8" w:rsidRDefault="008E75F8" w:rsidP="008E75F8">
      <w:pPr>
        <w:spacing w:before="120" w:after="120"/>
        <w:jc w:val="center"/>
        <w:rPr>
          <w:sz w:val="26"/>
          <w:lang w:val="nl-NL"/>
        </w:rPr>
      </w:pPr>
      <w:r>
        <w:rPr>
          <w:b/>
          <w:bCs/>
          <w:sz w:val="26"/>
          <w:lang w:val="nl-NL"/>
        </w:rPr>
        <w:t>CHẾ ĐỘ QUẢN LÝ, SỬ DỤNG TÀI SẢN CÔNG</w:t>
      </w:r>
    </w:p>
    <w:p w:rsidR="008E75F8" w:rsidRDefault="008E75F8" w:rsidP="008E75F8">
      <w:pPr>
        <w:spacing w:before="120" w:after="120"/>
        <w:jc w:val="center"/>
        <w:rPr>
          <w:b/>
          <w:bCs/>
          <w:sz w:val="28"/>
          <w:lang w:val="nl-NL"/>
        </w:rPr>
      </w:pPr>
      <w:r>
        <w:rPr>
          <w:b/>
          <w:bCs/>
          <w:sz w:val="28"/>
          <w:lang w:val="nl-NL"/>
        </w:rPr>
        <w:t>Mục 1</w:t>
      </w:r>
    </w:p>
    <w:p w:rsidR="008E75F8" w:rsidRDefault="008E75F8" w:rsidP="008E75F8">
      <w:pPr>
        <w:spacing w:before="120" w:after="120"/>
        <w:jc w:val="center"/>
        <w:rPr>
          <w:b/>
          <w:bCs/>
          <w:sz w:val="26"/>
          <w:lang w:val="nl-NL"/>
        </w:rPr>
      </w:pPr>
      <w:r w:rsidRPr="003C729A">
        <w:rPr>
          <w:b/>
          <w:bCs/>
          <w:sz w:val="26"/>
          <w:lang w:val="nl-NL"/>
        </w:rPr>
        <w:t>QUẢN LÝ, SỬ DỤNG TÀI SẢN CÔNG TẠI CƠ QUAN NHÀ NƯỚC</w:t>
      </w:r>
    </w:p>
    <w:p w:rsidR="008E75F8" w:rsidRPr="00381545" w:rsidRDefault="008E75F8" w:rsidP="008E75F8">
      <w:pPr>
        <w:spacing w:before="120" w:after="120"/>
        <w:ind w:firstLine="720"/>
        <w:jc w:val="both"/>
        <w:rPr>
          <w:b/>
          <w:sz w:val="14"/>
          <w:szCs w:val="28"/>
          <w:lang w:val="nl-NL"/>
        </w:rPr>
      </w:pPr>
    </w:p>
    <w:p w:rsidR="008E75F8" w:rsidRPr="00381545" w:rsidRDefault="008E75F8" w:rsidP="008E75F8">
      <w:pPr>
        <w:pStyle w:val="NormalWeb"/>
        <w:shd w:val="clear" w:color="auto" w:fill="FFFFFF"/>
        <w:tabs>
          <w:tab w:val="left" w:pos="709"/>
        </w:tabs>
        <w:spacing w:before="120" w:after="120"/>
        <w:ind w:firstLine="720"/>
        <w:jc w:val="both"/>
        <w:rPr>
          <w:rFonts w:ascii="Times New Roman Bold" w:hAnsi="Times New Roman Bold"/>
          <w:spacing w:val="-4"/>
          <w:lang w:val="pt-BR"/>
        </w:rPr>
      </w:pPr>
      <w:r w:rsidRPr="00381545">
        <w:rPr>
          <w:rFonts w:ascii="Times New Roman Bold" w:hAnsi="Times New Roman Bold"/>
          <w:b/>
          <w:spacing w:val="-4"/>
          <w:sz w:val="28"/>
          <w:szCs w:val="28"/>
          <w:lang w:val="nl-NL"/>
        </w:rPr>
        <w:t xml:space="preserve">Điều </w:t>
      </w:r>
      <w:r w:rsidRPr="00381545">
        <w:rPr>
          <w:rFonts w:ascii="Times New Roman Bold" w:hAnsi="Times New Roman Bold"/>
          <w:b/>
          <w:spacing w:val="-4"/>
          <w:sz w:val="28"/>
          <w:szCs w:val="28"/>
        </w:rPr>
        <w:fldChar w:fldCharType="begin"/>
      </w:r>
      <w:r w:rsidRPr="00381545">
        <w:rPr>
          <w:rFonts w:ascii="Times New Roman Bold" w:hAnsi="Times New Roman Bold"/>
          <w:b/>
          <w:spacing w:val="-4"/>
          <w:sz w:val="28"/>
          <w:szCs w:val="28"/>
          <w:lang w:val="nl-NL"/>
        </w:rPr>
        <w:instrText xml:space="preserve"> AUTONUM  </w:instrText>
      </w:r>
      <w:r w:rsidRPr="00381545">
        <w:rPr>
          <w:rFonts w:ascii="Times New Roman Bold" w:hAnsi="Times New Roman Bold"/>
          <w:b/>
          <w:spacing w:val="-4"/>
          <w:sz w:val="28"/>
          <w:szCs w:val="28"/>
        </w:rPr>
        <w:fldChar w:fldCharType="end"/>
      </w:r>
      <w:r w:rsidRPr="00381545">
        <w:rPr>
          <w:rFonts w:ascii="Times New Roman Bold" w:hAnsi="Times New Roman Bold"/>
          <w:b/>
          <w:spacing w:val="-4"/>
          <w:sz w:val="28"/>
          <w:szCs w:val="28"/>
          <w:lang w:val="nl-NL"/>
        </w:rPr>
        <w:t xml:space="preserve"> Đầu tư xây dựng trụ sở làm việc từ nguồn ngân sách nhà nước</w:t>
      </w:r>
    </w:p>
    <w:p w:rsidR="008E75F8" w:rsidRDefault="008E75F8" w:rsidP="008E75F8">
      <w:pPr>
        <w:spacing w:before="120" w:after="120"/>
        <w:ind w:firstLine="720"/>
        <w:jc w:val="both"/>
        <w:rPr>
          <w:bCs/>
          <w:sz w:val="28"/>
          <w:szCs w:val="28"/>
          <w:lang w:val="pt-BR"/>
        </w:rPr>
      </w:pPr>
      <w:r>
        <w:rPr>
          <w:bCs/>
          <w:sz w:val="28"/>
          <w:szCs w:val="28"/>
          <w:lang w:val="pt-BR"/>
        </w:rPr>
        <w:t>1</w:t>
      </w:r>
      <w:r w:rsidRPr="0039452C">
        <w:rPr>
          <w:bCs/>
          <w:sz w:val="28"/>
          <w:szCs w:val="28"/>
          <w:lang w:val="pt-BR"/>
        </w:rPr>
        <w:t xml:space="preserve">. </w:t>
      </w:r>
      <w:r>
        <w:rPr>
          <w:bCs/>
          <w:sz w:val="28"/>
          <w:szCs w:val="28"/>
          <w:lang w:val="pt-BR"/>
        </w:rPr>
        <w:t>Việc đầu tư xây dựng trụ sở làm việc từ ngân sách nhà nước được thực hiện theo quy định của pháp luật về đầu tư và pháp luật về đầu tư công</w:t>
      </w:r>
      <w:r w:rsidRPr="0039452C">
        <w:rPr>
          <w:bCs/>
          <w:sz w:val="28"/>
          <w:szCs w:val="28"/>
          <w:lang w:val="pt-BR"/>
        </w:rPr>
        <w:t>.</w:t>
      </w:r>
    </w:p>
    <w:p w:rsidR="008E75F8" w:rsidRDefault="008E75F8" w:rsidP="008E75F8">
      <w:pPr>
        <w:spacing w:before="120" w:after="120"/>
        <w:ind w:firstLine="720"/>
        <w:jc w:val="both"/>
        <w:rPr>
          <w:bCs/>
          <w:sz w:val="28"/>
          <w:szCs w:val="28"/>
          <w:lang w:val="pt-BR"/>
        </w:rPr>
      </w:pPr>
      <w:r>
        <w:rPr>
          <w:bCs/>
          <w:sz w:val="28"/>
          <w:szCs w:val="28"/>
          <w:lang w:val="pt-BR"/>
        </w:rPr>
        <w:t>2</w:t>
      </w:r>
      <w:r w:rsidRPr="0039452C">
        <w:rPr>
          <w:bCs/>
          <w:sz w:val="28"/>
          <w:szCs w:val="28"/>
          <w:lang w:val="pt-BR"/>
        </w:rPr>
        <w:t xml:space="preserve">. Căn cứ vào quy mô, tính chất của dự án đầu tư và khả năng quản lý, thực hiện dự án, </w:t>
      </w:r>
      <w:r>
        <w:rPr>
          <w:bCs/>
          <w:sz w:val="28"/>
          <w:szCs w:val="28"/>
          <w:lang w:val="pt-BR"/>
        </w:rPr>
        <w:t>cơ quan, người có thẩm quyền</w:t>
      </w:r>
      <w:r w:rsidRPr="0039452C">
        <w:rPr>
          <w:bCs/>
          <w:sz w:val="28"/>
          <w:szCs w:val="28"/>
          <w:lang w:val="pt-BR"/>
        </w:rPr>
        <w:t xml:space="preserve"> quyết định đầu tư xây dựng trụ sở làm việc quyết định </w:t>
      </w:r>
      <w:r>
        <w:rPr>
          <w:bCs/>
          <w:sz w:val="28"/>
          <w:szCs w:val="28"/>
          <w:lang w:val="pt-BR"/>
        </w:rPr>
        <w:t xml:space="preserve">áp dụng </w:t>
      </w:r>
      <w:r w:rsidRPr="0039452C">
        <w:rPr>
          <w:bCs/>
          <w:sz w:val="28"/>
          <w:szCs w:val="28"/>
          <w:lang w:val="pt-BR"/>
        </w:rPr>
        <w:t xml:space="preserve">một trong </w:t>
      </w:r>
      <w:r>
        <w:rPr>
          <w:bCs/>
          <w:sz w:val="28"/>
          <w:szCs w:val="28"/>
          <w:lang w:val="pt-BR"/>
        </w:rPr>
        <w:t>các</w:t>
      </w:r>
      <w:r w:rsidRPr="0039452C">
        <w:rPr>
          <w:bCs/>
          <w:sz w:val="28"/>
          <w:szCs w:val="28"/>
          <w:lang w:val="pt-BR"/>
        </w:rPr>
        <w:t xml:space="preserve"> phương thức đầu tư xây dựng quy định tại khoản 4 Điều 3</w:t>
      </w:r>
      <w:r>
        <w:rPr>
          <w:bCs/>
          <w:sz w:val="28"/>
          <w:szCs w:val="28"/>
          <w:lang w:val="pt-BR"/>
        </w:rPr>
        <w:t>0</w:t>
      </w:r>
      <w:r w:rsidRPr="0039452C">
        <w:rPr>
          <w:bCs/>
          <w:sz w:val="28"/>
          <w:szCs w:val="28"/>
          <w:lang w:val="pt-BR"/>
        </w:rPr>
        <w:t xml:space="preserve"> của Luật Quản lý, sử dụng tài sản công.</w:t>
      </w:r>
    </w:p>
    <w:p w:rsidR="008E75F8" w:rsidRPr="00381545" w:rsidRDefault="008E75F8" w:rsidP="008E75F8">
      <w:pPr>
        <w:pStyle w:val="NormalWeb"/>
        <w:shd w:val="clear" w:color="auto" w:fill="FFFFFF"/>
        <w:tabs>
          <w:tab w:val="left" w:pos="709"/>
        </w:tabs>
        <w:spacing w:before="120" w:after="120"/>
        <w:ind w:firstLine="720"/>
        <w:jc w:val="both"/>
        <w:rPr>
          <w:rFonts w:ascii="Times New Roman Bold" w:hAnsi="Times New Roman Bold"/>
          <w:b/>
          <w:bCs/>
          <w:spacing w:val="-4"/>
          <w:sz w:val="28"/>
          <w:szCs w:val="28"/>
          <w:lang w:val="pt-BR"/>
        </w:rPr>
      </w:pPr>
      <w:r w:rsidRPr="00381545">
        <w:rPr>
          <w:rFonts w:ascii="Times New Roman Bold" w:hAnsi="Times New Roman Bold"/>
          <w:b/>
          <w:spacing w:val="-4"/>
          <w:sz w:val="28"/>
          <w:szCs w:val="28"/>
          <w:lang w:val="nl-NL"/>
        </w:rPr>
        <w:t xml:space="preserve">Điều </w:t>
      </w:r>
      <w:r w:rsidRPr="00381545">
        <w:rPr>
          <w:rFonts w:ascii="Times New Roman Bold" w:hAnsi="Times New Roman Bold"/>
          <w:b/>
          <w:spacing w:val="-4"/>
          <w:sz w:val="28"/>
          <w:szCs w:val="28"/>
        </w:rPr>
        <w:fldChar w:fldCharType="begin"/>
      </w:r>
      <w:r w:rsidRPr="00381545">
        <w:rPr>
          <w:rFonts w:ascii="Times New Roman Bold" w:hAnsi="Times New Roman Bold"/>
          <w:b/>
          <w:spacing w:val="-4"/>
          <w:sz w:val="28"/>
          <w:szCs w:val="28"/>
          <w:lang w:val="nl-NL"/>
        </w:rPr>
        <w:instrText xml:space="preserve"> AUTONUM  </w:instrText>
      </w:r>
      <w:r w:rsidRPr="00381545">
        <w:rPr>
          <w:rFonts w:ascii="Times New Roman Bold" w:hAnsi="Times New Roman Bold"/>
          <w:b/>
          <w:spacing w:val="-4"/>
          <w:sz w:val="28"/>
          <w:szCs w:val="28"/>
        </w:rPr>
        <w:fldChar w:fldCharType="end"/>
      </w:r>
      <w:r w:rsidRPr="00381545">
        <w:rPr>
          <w:rFonts w:ascii="Times New Roman Bold" w:hAnsi="Times New Roman Bold"/>
          <w:b/>
          <w:spacing w:val="-4"/>
          <w:sz w:val="28"/>
          <w:szCs w:val="28"/>
          <w:lang w:val="nl-NL"/>
        </w:rPr>
        <w:t xml:space="preserve"> </w:t>
      </w:r>
      <w:r w:rsidRPr="00381545">
        <w:rPr>
          <w:rFonts w:ascii="Times New Roman Bold" w:hAnsi="Times New Roman Bold"/>
          <w:b/>
          <w:bCs/>
          <w:spacing w:val="-4"/>
          <w:sz w:val="28"/>
          <w:szCs w:val="28"/>
          <w:lang w:val="pt-BR"/>
        </w:rPr>
        <w:t xml:space="preserve">Đầu tư xây dựng trụ sở làm việc theo hình thức đối tác công - tư </w:t>
      </w:r>
    </w:p>
    <w:p w:rsidR="008E75F8" w:rsidRDefault="008E75F8" w:rsidP="008E75F8">
      <w:pPr>
        <w:tabs>
          <w:tab w:val="left" w:pos="709"/>
        </w:tabs>
        <w:spacing w:before="120" w:after="120"/>
        <w:ind w:firstLine="709"/>
        <w:jc w:val="both"/>
        <w:rPr>
          <w:bCs/>
          <w:sz w:val="28"/>
          <w:szCs w:val="28"/>
          <w:lang w:val="pt-BR"/>
        </w:rPr>
      </w:pPr>
      <w:r w:rsidRPr="00695AC9">
        <w:rPr>
          <w:bCs/>
          <w:sz w:val="28"/>
          <w:szCs w:val="28"/>
          <w:lang w:val="pt-BR"/>
        </w:rPr>
        <w:t xml:space="preserve">1. </w:t>
      </w:r>
      <w:r>
        <w:rPr>
          <w:bCs/>
          <w:sz w:val="28"/>
          <w:szCs w:val="28"/>
          <w:lang w:val="pt-BR"/>
        </w:rPr>
        <w:t>T</w:t>
      </w:r>
      <w:r w:rsidRPr="00695AC9">
        <w:rPr>
          <w:bCs/>
          <w:sz w:val="28"/>
          <w:szCs w:val="28"/>
          <w:lang w:val="pt-BR"/>
        </w:rPr>
        <w:t xml:space="preserve">hẩm quyền quyết định việc </w:t>
      </w:r>
      <w:r>
        <w:rPr>
          <w:bCs/>
          <w:sz w:val="28"/>
          <w:szCs w:val="28"/>
          <w:lang w:val="pt-BR"/>
        </w:rPr>
        <w:t>đầu tư xây dựng trụ sở làm việc theo hình thức đối tác công – tư được thực hiện theo quy định của pháp luật về đầu tư, pháp luật về xây dựng</w:t>
      </w:r>
      <w:r w:rsidRPr="00695AC9">
        <w:rPr>
          <w:bCs/>
          <w:sz w:val="28"/>
          <w:szCs w:val="28"/>
          <w:lang w:val="pt-BR"/>
        </w:rPr>
        <w:t xml:space="preserve">. </w:t>
      </w:r>
      <w:r>
        <w:rPr>
          <w:bCs/>
          <w:sz w:val="28"/>
          <w:szCs w:val="28"/>
          <w:lang w:val="pt-BR"/>
        </w:rPr>
        <w:t>Việc lựa chọn nhà đầu tư để thực hiện dự án đầu tư xây dựng trụ sở làm việc theo hình thức đối tác công - tư được thực hiện theo quy định của pháp luật về đấu thầu.</w:t>
      </w:r>
    </w:p>
    <w:p w:rsidR="008E75F8" w:rsidRDefault="008E75F8" w:rsidP="008E75F8">
      <w:pPr>
        <w:tabs>
          <w:tab w:val="left" w:pos="709"/>
        </w:tabs>
        <w:spacing w:before="120" w:after="120"/>
        <w:ind w:firstLine="709"/>
        <w:jc w:val="both"/>
        <w:rPr>
          <w:bCs/>
          <w:sz w:val="28"/>
          <w:szCs w:val="28"/>
          <w:lang w:val="pt-BR"/>
        </w:rPr>
      </w:pPr>
      <w:r>
        <w:rPr>
          <w:bCs/>
          <w:sz w:val="28"/>
          <w:szCs w:val="28"/>
          <w:lang w:val="pt-BR"/>
        </w:rPr>
        <w:t xml:space="preserve">2. Bộ trưởng, Thủ trưởng cơ quan trung ương quyết định việc sử dụng trụ sở làm việc hiện có thuộc phạm vi quản lý của Bộ, cơ quan trung ương để thực hiện dự án đầu tư xây dựng trụ sở làm việc theo hình thức đối tác công - tư sau khi có ý kiến của Bộ Tài chính; Chủ tịch Ủy ban nhân dân cấp tỉnh quyết định việc sử dụng trụ sở làm việc hiện có thuộc phạm vi quản lý của địa phương để thực hiện dự án đầu tư xây dựng trụ sở làm việc theo hình thức đối tác công - tư sau khi có ý kiến của Thường trực Hội đồng nhân dân cùng cấp. </w:t>
      </w:r>
    </w:p>
    <w:p w:rsidR="008E75F8" w:rsidRDefault="008E75F8" w:rsidP="008E75F8">
      <w:pPr>
        <w:tabs>
          <w:tab w:val="left" w:pos="709"/>
        </w:tabs>
        <w:spacing w:before="120" w:after="120"/>
        <w:ind w:firstLine="709"/>
        <w:jc w:val="both"/>
        <w:rPr>
          <w:bCs/>
          <w:sz w:val="28"/>
          <w:szCs w:val="28"/>
          <w:lang w:val="pt-BR"/>
        </w:rPr>
      </w:pPr>
      <w:r>
        <w:rPr>
          <w:bCs/>
          <w:sz w:val="28"/>
          <w:szCs w:val="28"/>
          <w:lang w:val="pt-BR"/>
        </w:rPr>
        <w:t xml:space="preserve">3. Trường hợp phải phá dỡ nhà làm việc, công trình và các tài sản khác gắn liền với đất thuộc trụ sở làm việc để thực hiện dự án đầu tư trụ sở làm việc theo hình thức đối tác công – tư thì phải thực hiện thanh lý nhà làm việc, công trình trên đất và các tài sản khác gắn liền với đất theo quy định tại Điều 45 của Luật </w:t>
      </w:r>
      <w:r>
        <w:rPr>
          <w:bCs/>
          <w:sz w:val="28"/>
          <w:szCs w:val="28"/>
          <w:lang w:val="pt-BR"/>
        </w:rPr>
        <w:lastRenderedPageBreak/>
        <w:t>Quản lý, sử dụng tài sản công và quy định tại các đ</w:t>
      </w:r>
      <w:r w:rsidRPr="00D5169A">
        <w:rPr>
          <w:bCs/>
          <w:sz w:val="28"/>
          <w:szCs w:val="28"/>
          <w:lang w:val="pt-BR"/>
        </w:rPr>
        <w:t>iều</w:t>
      </w:r>
      <w:r>
        <w:rPr>
          <w:bCs/>
          <w:sz w:val="28"/>
          <w:szCs w:val="28"/>
          <w:lang w:val="pt-BR"/>
        </w:rPr>
        <w:t xml:space="preserve"> 28, 29, 30 và 31 Nghị định này.</w:t>
      </w:r>
    </w:p>
    <w:p w:rsidR="008E75F8" w:rsidRDefault="008E75F8" w:rsidP="008E75F8">
      <w:pPr>
        <w:widowControl w:val="0"/>
        <w:autoSpaceDE w:val="0"/>
        <w:autoSpaceDN w:val="0"/>
        <w:adjustRightInd w:val="0"/>
        <w:spacing w:before="120" w:after="120"/>
        <w:ind w:firstLine="706"/>
        <w:jc w:val="both"/>
        <w:rPr>
          <w:color w:val="262626"/>
          <w:sz w:val="28"/>
          <w:szCs w:val="28"/>
          <w:lang w:val="pt-BR"/>
        </w:rPr>
      </w:pPr>
      <w:r w:rsidRPr="002F5E28">
        <w:rPr>
          <w:b/>
          <w:sz w:val="28"/>
          <w:szCs w:val="28"/>
          <w:lang w:val="pt-BR"/>
        </w:rPr>
        <w:t xml:space="preserve">Điều </w:t>
      </w:r>
      <w:r w:rsidRPr="002F5E28">
        <w:rPr>
          <w:b/>
          <w:sz w:val="28"/>
          <w:szCs w:val="28"/>
        </w:rPr>
        <w:fldChar w:fldCharType="begin"/>
      </w:r>
      <w:r w:rsidRPr="002F5E28">
        <w:rPr>
          <w:b/>
          <w:sz w:val="28"/>
          <w:szCs w:val="28"/>
          <w:lang w:val="pt-BR"/>
        </w:rPr>
        <w:instrText xml:space="preserve"> AUTONUM  </w:instrText>
      </w:r>
      <w:r w:rsidRPr="002F5E28">
        <w:rPr>
          <w:b/>
          <w:sz w:val="28"/>
          <w:szCs w:val="28"/>
        </w:rPr>
        <w:fldChar w:fldCharType="end"/>
      </w:r>
      <w:r w:rsidRPr="002F5E28">
        <w:rPr>
          <w:b/>
          <w:sz w:val="28"/>
          <w:szCs w:val="28"/>
          <w:lang w:val="pt-BR"/>
        </w:rPr>
        <w:t xml:space="preserve"> </w:t>
      </w:r>
      <w:r w:rsidRPr="00103D0A">
        <w:rPr>
          <w:b/>
          <w:bCs/>
          <w:color w:val="262626"/>
          <w:sz w:val="28"/>
          <w:szCs w:val="28"/>
          <w:lang w:val="pt-BR"/>
        </w:rPr>
        <w:t>Chế độ báo cáo thực hiện dự án đầu tư trụ sở làm việc theo hình thức đối tác công – tư</w:t>
      </w:r>
    </w:p>
    <w:p w:rsidR="008E75F8" w:rsidRDefault="008E75F8" w:rsidP="008E75F8">
      <w:pPr>
        <w:widowControl w:val="0"/>
        <w:autoSpaceDE w:val="0"/>
        <w:autoSpaceDN w:val="0"/>
        <w:adjustRightInd w:val="0"/>
        <w:spacing w:before="120" w:after="120"/>
        <w:ind w:firstLine="706"/>
        <w:jc w:val="both"/>
        <w:rPr>
          <w:color w:val="262626"/>
          <w:sz w:val="28"/>
          <w:szCs w:val="28"/>
          <w:lang w:val="pt-BR"/>
        </w:rPr>
      </w:pPr>
      <w:r w:rsidRPr="00103D0A">
        <w:rPr>
          <w:color w:val="262626"/>
          <w:sz w:val="28"/>
          <w:szCs w:val="28"/>
          <w:lang w:val="pt-BR"/>
        </w:rPr>
        <w:t xml:space="preserve">1. Định kỳ </w:t>
      </w:r>
      <w:r>
        <w:rPr>
          <w:color w:val="262626"/>
          <w:sz w:val="28"/>
          <w:szCs w:val="28"/>
          <w:lang w:val="pt-BR"/>
        </w:rPr>
        <w:t>hằng năm, n</w:t>
      </w:r>
      <w:r w:rsidRPr="00103D0A">
        <w:rPr>
          <w:color w:val="262626"/>
          <w:sz w:val="28"/>
          <w:szCs w:val="28"/>
          <w:lang w:val="pt-BR"/>
        </w:rPr>
        <w:t xml:space="preserve">hà đầu tư thực hiện dự án theo hình thức đối tác công tư có trách nhiệm lập báo cáo </w:t>
      </w:r>
      <w:r>
        <w:rPr>
          <w:color w:val="262626"/>
          <w:sz w:val="28"/>
          <w:szCs w:val="28"/>
          <w:lang w:val="pt-BR"/>
        </w:rPr>
        <w:t>tình hình thực hiện dự án và kết quả khai thác dự án của năm trước, gửi cơ quan nhà nước có trụ sở đầu tư theo hình thức đối tác công - tư trước ngày 15 tháng 01.</w:t>
      </w:r>
    </w:p>
    <w:p w:rsidR="008E75F8" w:rsidRDefault="008E75F8" w:rsidP="008E75F8">
      <w:pPr>
        <w:widowControl w:val="0"/>
        <w:autoSpaceDE w:val="0"/>
        <w:autoSpaceDN w:val="0"/>
        <w:adjustRightInd w:val="0"/>
        <w:spacing w:before="120" w:after="120"/>
        <w:ind w:firstLine="706"/>
        <w:jc w:val="both"/>
        <w:rPr>
          <w:sz w:val="28"/>
          <w:szCs w:val="28"/>
          <w:lang w:val="pt-BR"/>
        </w:rPr>
      </w:pPr>
      <w:r>
        <w:rPr>
          <w:color w:val="262626"/>
          <w:sz w:val="28"/>
          <w:szCs w:val="28"/>
          <w:lang w:val="pt-BR"/>
        </w:rPr>
        <w:t>2.</w:t>
      </w:r>
      <w:r w:rsidRPr="00103D0A">
        <w:rPr>
          <w:color w:val="262626"/>
          <w:sz w:val="28"/>
          <w:szCs w:val="28"/>
          <w:lang w:val="pt-BR"/>
        </w:rPr>
        <w:t xml:space="preserve"> Cơ quan</w:t>
      </w:r>
      <w:r>
        <w:rPr>
          <w:color w:val="262626"/>
          <w:sz w:val="28"/>
          <w:szCs w:val="28"/>
          <w:lang w:val="pt-BR"/>
        </w:rPr>
        <w:t xml:space="preserve"> nhà nước có trụ sở làm việc đầu tư theo hình thức đối tác công - tư</w:t>
      </w:r>
      <w:r w:rsidRPr="00103D0A">
        <w:rPr>
          <w:color w:val="262626"/>
          <w:sz w:val="28"/>
          <w:szCs w:val="28"/>
          <w:lang w:val="pt-BR"/>
        </w:rPr>
        <w:t xml:space="preserve"> </w:t>
      </w:r>
      <w:r>
        <w:rPr>
          <w:color w:val="262626"/>
          <w:sz w:val="28"/>
          <w:szCs w:val="28"/>
          <w:lang w:val="pt-BR"/>
        </w:rPr>
        <w:t>tổng hợp báo cáo Bộ, cơ quan trung ương, Ủy ban nhân dân cấp tỉnh vào Quý I hằng năm</w:t>
      </w:r>
      <w:r w:rsidRPr="00103D0A">
        <w:rPr>
          <w:bCs/>
          <w:color w:val="262626"/>
          <w:sz w:val="28"/>
          <w:szCs w:val="28"/>
          <w:lang w:val="pt-BR"/>
        </w:rPr>
        <w:t>.</w:t>
      </w:r>
    </w:p>
    <w:p w:rsidR="008E75F8" w:rsidRDefault="008E75F8" w:rsidP="008E75F8">
      <w:pPr>
        <w:tabs>
          <w:tab w:val="left" w:pos="709"/>
        </w:tabs>
        <w:spacing w:before="120" w:after="120"/>
        <w:ind w:firstLine="709"/>
        <w:jc w:val="both"/>
        <w:rPr>
          <w:b/>
          <w:bCs/>
          <w:sz w:val="28"/>
          <w:szCs w:val="28"/>
          <w:lang w:val="pt-BR"/>
        </w:rPr>
      </w:pPr>
      <w:r w:rsidRPr="00695AC9">
        <w:rPr>
          <w:b/>
          <w:sz w:val="28"/>
          <w:szCs w:val="28"/>
          <w:lang w:val="pt-BR"/>
        </w:rPr>
        <w:t xml:space="preserve">Điều </w:t>
      </w:r>
      <w:r>
        <w:rPr>
          <w:b/>
          <w:sz w:val="28"/>
          <w:szCs w:val="28"/>
        </w:rPr>
        <w:fldChar w:fldCharType="begin"/>
      </w:r>
      <w:r w:rsidRPr="00695AC9">
        <w:rPr>
          <w:b/>
          <w:sz w:val="28"/>
          <w:szCs w:val="28"/>
          <w:lang w:val="pt-BR"/>
        </w:rPr>
        <w:instrText xml:space="preserve"> AUTONUM  </w:instrText>
      </w:r>
      <w:r>
        <w:rPr>
          <w:b/>
          <w:sz w:val="28"/>
          <w:szCs w:val="28"/>
        </w:rPr>
        <w:fldChar w:fldCharType="end"/>
      </w:r>
      <w:r w:rsidRPr="00695AC9">
        <w:rPr>
          <w:b/>
          <w:sz w:val="28"/>
          <w:szCs w:val="28"/>
          <w:lang w:val="pt-BR"/>
        </w:rPr>
        <w:t xml:space="preserve"> </w:t>
      </w:r>
      <w:r w:rsidRPr="00695AC9">
        <w:rPr>
          <w:b/>
          <w:bCs/>
          <w:sz w:val="28"/>
          <w:szCs w:val="28"/>
          <w:lang w:val="pt-BR"/>
        </w:rPr>
        <w:t xml:space="preserve">Chuyển giao </w:t>
      </w:r>
      <w:r>
        <w:rPr>
          <w:b/>
          <w:bCs/>
          <w:sz w:val="28"/>
          <w:szCs w:val="28"/>
          <w:lang w:val="pt-BR"/>
        </w:rPr>
        <w:t>trụ sở làm việc được đầu tư xây dựng theo hình thức đối tác công - tư cho Nhà nước</w:t>
      </w:r>
    </w:p>
    <w:p w:rsidR="008E75F8" w:rsidRDefault="008E75F8" w:rsidP="008E75F8">
      <w:pPr>
        <w:spacing w:before="120" w:after="120"/>
        <w:ind w:firstLine="709"/>
        <w:jc w:val="both"/>
        <w:rPr>
          <w:sz w:val="28"/>
          <w:szCs w:val="28"/>
          <w:lang w:val="vi-VN"/>
        </w:rPr>
      </w:pPr>
      <w:r w:rsidRPr="00695AC9">
        <w:rPr>
          <w:sz w:val="28"/>
          <w:szCs w:val="28"/>
          <w:lang w:val="vi-VN"/>
        </w:rPr>
        <w:t xml:space="preserve">1. </w:t>
      </w:r>
      <w:r w:rsidRPr="00695AC9">
        <w:rPr>
          <w:sz w:val="28"/>
          <w:szCs w:val="28"/>
          <w:lang w:val="pt-BR"/>
        </w:rPr>
        <w:t xml:space="preserve">Việc chuyển giao </w:t>
      </w:r>
      <w:r>
        <w:rPr>
          <w:sz w:val="28"/>
          <w:szCs w:val="28"/>
          <w:lang w:val="pt-BR"/>
        </w:rPr>
        <w:t>trụ sở làm việc được đầu tư xây dựng theo hình thức đối tác công – tư cho Nhà nước</w:t>
      </w:r>
      <w:r w:rsidRPr="00695AC9">
        <w:rPr>
          <w:sz w:val="28"/>
          <w:szCs w:val="28"/>
          <w:lang w:val="pt-BR"/>
        </w:rPr>
        <w:t xml:space="preserve"> được thực hiện đ</w:t>
      </w:r>
      <w:r w:rsidRPr="00695AC9">
        <w:rPr>
          <w:sz w:val="28"/>
          <w:szCs w:val="28"/>
          <w:lang w:val="vi-VN"/>
        </w:rPr>
        <w:t>ối với các hợp đồng dự án có quy định về việc chuyển giao công trình dự án</w:t>
      </w:r>
      <w:r w:rsidRPr="00695AC9">
        <w:rPr>
          <w:sz w:val="28"/>
          <w:szCs w:val="28"/>
          <w:lang w:val="pt-BR"/>
        </w:rPr>
        <w:t xml:space="preserve"> giữa</w:t>
      </w:r>
      <w:r w:rsidRPr="00695AC9">
        <w:rPr>
          <w:sz w:val="28"/>
          <w:szCs w:val="28"/>
          <w:lang w:val="vi-VN"/>
        </w:rPr>
        <w:t xml:space="preserve"> cơ </w:t>
      </w:r>
      <w:r>
        <w:rPr>
          <w:sz w:val="28"/>
          <w:szCs w:val="28"/>
          <w:lang w:val="vi-VN"/>
        </w:rPr>
        <w:t>quan nhà nước có thẩm quyền</w:t>
      </w:r>
      <w:r w:rsidRPr="00381545">
        <w:rPr>
          <w:sz w:val="28"/>
          <w:szCs w:val="28"/>
          <w:lang w:val="pt-BR"/>
        </w:rPr>
        <w:t xml:space="preserve"> theo quy định của pháp luật về đầu tư (gọi là cơ quan nhà nước có thẩm quyền)</w:t>
      </w:r>
      <w:r>
        <w:rPr>
          <w:sz w:val="28"/>
          <w:szCs w:val="28"/>
          <w:lang w:val="vi-VN"/>
        </w:rPr>
        <w:t xml:space="preserve"> và </w:t>
      </w:r>
      <w:r>
        <w:rPr>
          <w:sz w:val="28"/>
          <w:szCs w:val="28"/>
          <w:lang w:val="pt-BR"/>
        </w:rPr>
        <w:t>n</w:t>
      </w:r>
      <w:r w:rsidRPr="00695AC9">
        <w:rPr>
          <w:sz w:val="28"/>
          <w:szCs w:val="28"/>
          <w:lang w:val="vi-VN"/>
        </w:rPr>
        <w:t>hà đầu tư.</w:t>
      </w:r>
    </w:p>
    <w:p w:rsidR="008E75F8" w:rsidRDefault="008E75F8" w:rsidP="008E75F8">
      <w:pPr>
        <w:spacing w:before="120" w:after="120"/>
        <w:ind w:firstLine="709"/>
        <w:jc w:val="both"/>
        <w:rPr>
          <w:sz w:val="28"/>
          <w:szCs w:val="28"/>
          <w:lang w:val="vi-VN"/>
        </w:rPr>
      </w:pPr>
      <w:r w:rsidRPr="00695AC9">
        <w:rPr>
          <w:sz w:val="28"/>
          <w:szCs w:val="28"/>
          <w:lang w:val="vi-VN"/>
        </w:rPr>
        <w:t xml:space="preserve">2. Cơ quan nhà nước có thẩm quyền tổ chức giám định chất lượng, </w:t>
      </w:r>
      <w:r>
        <w:rPr>
          <w:sz w:val="28"/>
          <w:szCs w:val="28"/>
          <w:lang w:val="vi-VN"/>
        </w:rPr>
        <w:t xml:space="preserve">giá trị, tình trạng công trình </w:t>
      </w:r>
      <w:r w:rsidRPr="00F1219A">
        <w:rPr>
          <w:sz w:val="28"/>
          <w:szCs w:val="28"/>
          <w:lang w:val="vi-VN"/>
        </w:rPr>
        <w:t>đối chiếu với</w:t>
      </w:r>
      <w:r w:rsidRPr="00695AC9">
        <w:rPr>
          <w:sz w:val="28"/>
          <w:szCs w:val="28"/>
          <w:lang w:val="vi-VN"/>
        </w:rPr>
        <w:t xml:space="preserve"> thỏa thuận tại hợp đồng dự án, lập danh mục tài sản chuyển giao, xác định các hư hại (nếu có) và yêu cầu </w:t>
      </w:r>
      <w:r>
        <w:rPr>
          <w:sz w:val="28"/>
          <w:szCs w:val="28"/>
          <w:lang w:val="vi-VN"/>
        </w:rPr>
        <w:t>nhà đầu tư</w:t>
      </w:r>
      <w:r w:rsidRPr="00695AC9">
        <w:rPr>
          <w:sz w:val="28"/>
          <w:szCs w:val="28"/>
          <w:lang w:val="vi-VN"/>
        </w:rPr>
        <w:t xml:space="preserve"> thực hiện việc sửa chữa, bảo trì công trình.</w:t>
      </w:r>
    </w:p>
    <w:p w:rsidR="008E75F8" w:rsidRDefault="008E75F8" w:rsidP="008E75F8">
      <w:pPr>
        <w:spacing w:before="120" w:after="120"/>
        <w:ind w:firstLine="709"/>
        <w:jc w:val="both"/>
        <w:rPr>
          <w:sz w:val="28"/>
          <w:szCs w:val="28"/>
          <w:lang w:val="vi-VN"/>
        </w:rPr>
      </w:pPr>
      <w:r w:rsidRPr="00695AC9">
        <w:rPr>
          <w:sz w:val="28"/>
          <w:szCs w:val="28"/>
          <w:lang w:val="vi-VN"/>
        </w:rPr>
        <w:t xml:space="preserve">Nhà đầu tư phải bảo đảm tài sản chuyển giao không được sử dụng để bảo lãnh thực hiện nghĩa vụ tài chính hoặc nghĩa vụ khác của nhà đầu tư, doanh nghiệp dự án phát sinh trước thời </w:t>
      </w:r>
      <w:r>
        <w:rPr>
          <w:sz w:val="28"/>
          <w:szCs w:val="28"/>
          <w:lang w:val="vi-VN"/>
        </w:rPr>
        <w:t>điểm chuyển giao</w:t>
      </w:r>
      <w:r w:rsidRPr="00695AC9">
        <w:rPr>
          <w:sz w:val="28"/>
          <w:szCs w:val="28"/>
          <w:lang w:val="vi-VN"/>
        </w:rPr>
        <w:t>.</w:t>
      </w:r>
    </w:p>
    <w:p w:rsidR="008E75F8" w:rsidRDefault="008E75F8" w:rsidP="008E75F8">
      <w:pPr>
        <w:tabs>
          <w:tab w:val="left" w:pos="709"/>
        </w:tabs>
        <w:spacing w:before="120" w:after="120"/>
        <w:ind w:firstLine="709"/>
        <w:jc w:val="both"/>
        <w:rPr>
          <w:sz w:val="28"/>
          <w:szCs w:val="28"/>
          <w:lang w:val="vi-VN"/>
        </w:rPr>
      </w:pPr>
      <w:r w:rsidRPr="00695AC9">
        <w:rPr>
          <w:sz w:val="28"/>
          <w:szCs w:val="28"/>
          <w:lang w:val="vi-VN"/>
        </w:rPr>
        <w:t xml:space="preserve">3. </w:t>
      </w:r>
      <w:r>
        <w:rPr>
          <w:sz w:val="28"/>
          <w:szCs w:val="28"/>
          <w:lang w:val="vi-VN"/>
        </w:rPr>
        <w:t>Sau khi</w:t>
      </w:r>
      <w:r w:rsidRPr="00695AC9">
        <w:rPr>
          <w:sz w:val="28"/>
          <w:szCs w:val="28"/>
          <w:lang w:val="vi-VN"/>
        </w:rPr>
        <w:t xml:space="preserve"> nhà đầu tư</w:t>
      </w:r>
      <w:r>
        <w:rPr>
          <w:sz w:val="28"/>
          <w:szCs w:val="28"/>
          <w:lang w:val="vi-VN"/>
        </w:rPr>
        <w:t xml:space="preserve"> chuyển giao công trình theo hợp đồng dự án,</w:t>
      </w:r>
      <w:r w:rsidRPr="00695AC9">
        <w:rPr>
          <w:sz w:val="28"/>
          <w:szCs w:val="28"/>
          <w:lang w:val="vi-VN"/>
        </w:rPr>
        <w:t xml:space="preserve"> cơ quan nhà nước có thẩm quyền làm thủ tục </w:t>
      </w:r>
      <w:r>
        <w:rPr>
          <w:sz w:val="28"/>
          <w:szCs w:val="28"/>
          <w:lang w:val="vi-VN"/>
        </w:rPr>
        <w:t xml:space="preserve">trình </w:t>
      </w:r>
      <w:r w:rsidRPr="00B82090">
        <w:rPr>
          <w:sz w:val="28"/>
          <w:szCs w:val="28"/>
          <w:lang w:val="vi-VN"/>
        </w:rPr>
        <w:t>cơ quan, người</w:t>
      </w:r>
      <w:r>
        <w:rPr>
          <w:sz w:val="28"/>
          <w:szCs w:val="28"/>
          <w:lang w:val="vi-VN"/>
        </w:rPr>
        <w:t xml:space="preserve"> có th</w:t>
      </w:r>
      <w:r w:rsidRPr="00F1219A">
        <w:rPr>
          <w:sz w:val="28"/>
          <w:szCs w:val="28"/>
          <w:lang w:val="vi-VN"/>
        </w:rPr>
        <w:t>ẩ</w:t>
      </w:r>
      <w:r w:rsidRPr="007504C0">
        <w:rPr>
          <w:sz w:val="28"/>
          <w:szCs w:val="28"/>
          <w:lang w:val="vi-VN"/>
        </w:rPr>
        <w:t xml:space="preserve">m quyền </w:t>
      </w:r>
      <w:r w:rsidRPr="00B82090">
        <w:rPr>
          <w:sz w:val="28"/>
          <w:szCs w:val="28"/>
          <w:lang w:val="vi-VN"/>
        </w:rPr>
        <w:t xml:space="preserve">quyết định </w:t>
      </w:r>
      <w:r w:rsidRPr="00695AC9">
        <w:rPr>
          <w:sz w:val="28"/>
          <w:szCs w:val="28"/>
          <w:lang w:val="vi-VN"/>
        </w:rPr>
        <w:t xml:space="preserve">xác lập quyền sở hữu </w:t>
      </w:r>
      <w:r>
        <w:rPr>
          <w:sz w:val="28"/>
          <w:szCs w:val="28"/>
          <w:lang w:val="vi-VN"/>
        </w:rPr>
        <w:t>toàn dân</w:t>
      </w:r>
      <w:r w:rsidRPr="00695AC9">
        <w:rPr>
          <w:sz w:val="28"/>
          <w:szCs w:val="28"/>
          <w:lang w:val="vi-VN"/>
        </w:rPr>
        <w:t xml:space="preserve"> theo quy đị</w:t>
      </w:r>
      <w:r>
        <w:rPr>
          <w:sz w:val="28"/>
          <w:szCs w:val="28"/>
          <w:lang w:val="vi-VN"/>
        </w:rPr>
        <w:t xml:space="preserve">nh </w:t>
      </w:r>
      <w:r w:rsidRPr="00B82090">
        <w:rPr>
          <w:sz w:val="28"/>
          <w:szCs w:val="28"/>
          <w:lang w:val="vi-VN"/>
        </w:rPr>
        <w:t xml:space="preserve">tại Nghị định của Chính phủ </w:t>
      </w:r>
      <w:r w:rsidRPr="00381545">
        <w:rPr>
          <w:sz w:val="28"/>
          <w:szCs w:val="28"/>
          <w:lang w:val="vi-VN"/>
        </w:rPr>
        <w:t xml:space="preserve">quy định việc </w:t>
      </w:r>
      <w:r w:rsidRPr="00B82090">
        <w:rPr>
          <w:sz w:val="28"/>
          <w:szCs w:val="28"/>
          <w:lang w:val="vi-VN"/>
        </w:rPr>
        <w:t>quản lý, xử lý tài sản được xác lập quyền sở hữu toàn dân</w:t>
      </w:r>
      <w:r w:rsidRPr="00327983">
        <w:rPr>
          <w:sz w:val="28"/>
          <w:szCs w:val="28"/>
          <w:lang w:val="vi-VN"/>
        </w:rPr>
        <w:t>. Việc</w:t>
      </w:r>
      <w:r w:rsidRPr="00B82090">
        <w:rPr>
          <w:sz w:val="28"/>
          <w:szCs w:val="28"/>
          <w:lang w:val="vi-VN"/>
        </w:rPr>
        <w:t xml:space="preserve"> bảo quản,</w:t>
      </w:r>
      <w:r w:rsidRPr="00327983">
        <w:rPr>
          <w:sz w:val="28"/>
          <w:szCs w:val="28"/>
          <w:lang w:val="vi-VN"/>
        </w:rPr>
        <w:t xml:space="preserve"> xử lý tài sản do nhà đầu tư chuyển giao theo hợp đồng dự án sau khi được</w:t>
      </w:r>
      <w:r>
        <w:rPr>
          <w:sz w:val="28"/>
          <w:szCs w:val="28"/>
          <w:lang w:val="vi-VN"/>
        </w:rPr>
        <w:t xml:space="preserve"> xác lập quyền sở hữu toàn dân </w:t>
      </w:r>
      <w:r w:rsidRPr="00327983">
        <w:rPr>
          <w:sz w:val="28"/>
          <w:szCs w:val="28"/>
          <w:lang w:val="vi-VN"/>
        </w:rPr>
        <w:t xml:space="preserve">được thực hiện </w:t>
      </w:r>
      <w:r>
        <w:rPr>
          <w:sz w:val="28"/>
          <w:szCs w:val="28"/>
          <w:lang w:val="vi-VN"/>
        </w:rPr>
        <w:t xml:space="preserve">theo quy định tại các </w:t>
      </w:r>
      <w:r w:rsidRPr="00B82090">
        <w:rPr>
          <w:sz w:val="28"/>
          <w:szCs w:val="28"/>
          <w:lang w:val="vi-VN"/>
        </w:rPr>
        <w:t>đ</w:t>
      </w:r>
      <w:r>
        <w:rPr>
          <w:sz w:val="28"/>
          <w:szCs w:val="28"/>
          <w:lang w:val="vi-VN"/>
        </w:rPr>
        <w:t>iều 109, 110, 111 và 112 của Luật Quản lý, sử dụng tài sản công</w:t>
      </w:r>
      <w:r w:rsidRPr="00B82090">
        <w:rPr>
          <w:sz w:val="28"/>
          <w:szCs w:val="28"/>
          <w:lang w:val="vi-VN"/>
        </w:rPr>
        <w:t xml:space="preserve"> và</w:t>
      </w:r>
      <w:r w:rsidRPr="00381545">
        <w:rPr>
          <w:sz w:val="28"/>
          <w:szCs w:val="28"/>
          <w:lang w:val="vi-VN"/>
        </w:rPr>
        <w:t xml:space="preserve"> quy định tại</w:t>
      </w:r>
      <w:r w:rsidRPr="00B82090">
        <w:rPr>
          <w:sz w:val="28"/>
          <w:szCs w:val="28"/>
          <w:lang w:val="vi-VN"/>
        </w:rPr>
        <w:t xml:space="preserve"> Nghị định của Chính phủ </w:t>
      </w:r>
      <w:r w:rsidRPr="00381545">
        <w:rPr>
          <w:sz w:val="28"/>
          <w:szCs w:val="28"/>
          <w:lang w:val="vi-VN"/>
        </w:rPr>
        <w:t>quy định việc</w:t>
      </w:r>
      <w:r w:rsidRPr="00B82090">
        <w:rPr>
          <w:sz w:val="28"/>
          <w:szCs w:val="28"/>
          <w:lang w:val="vi-VN"/>
        </w:rPr>
        <w:t xml:space="preserve"> quản lý, xử lý tài sản được xác lập quyền sở hữu toàn dân</w:t>
      </w:r>
      <w:r>
        <w:rPr>
          <w:sz w:val="28"/>
          <w:szCs w:val="28"/>
          <w:lang w:val="vi-VN"/>
        </w:rPr>
        <w:t>.</w:t>
      </w:r>
    </w:p>
    <w:p w:rsidR="008E75F8" w:rsidRDefault="008E75F8" w:rsidP="008E75F8">
      <w:pPr>
        <w:spacing w:before="120" w:after="120"/>
        <w:ind w:firstLine="720"/>
        <w:jc w:val="both"/>
        <w:rPr>
          <w:sz w:val="28"/>
          <w:szCs w:val="28"/>
          <w:lang w:val="vi-VN"/>
        </w:rPr>
      </w:pPr>
      <w:r w:rsidRPr="00695AC9">
        <w:rPr>
          <w:sz w:val="28"/>
          <w:szCs w:val="28"/>
          <w:lang w:val="vi-VN"/>
        </w:rPr>
        <w:t xml:space="preserve">Trường hợp chuyển giao công trình theo hợp đồng nhưng sau đó nhà đầu tư được quyền kinh doanh hoặc được quyền cung cấp dịch vụ trên cơ sở vận hành, </w:t>
      </w:r>
      <w:r w:rsidRPr="00B82090">
        <w:rPr>
          <w:sz w:val="28"/>
          <w:szCs w:val="28"/>
          <w:lang w:val="vi-VN"/>
        </w:rPr>
        <w:t>khai thác tài sản đó</w:t>
      </w:r>
      <w:r w:rsidRPr="00695AC9">
        <w:rPr>
          <w:sz w:val="28"/>
          <w:szCs w:val="28"/>
          <w:lang w:val="vi-VN"/>
        </w:rPr>
        <w:t xml:space="preserve"> trong một thời gian nhất định theo hợp đồng thì việc </w:t>
      </w:r>
      <w:r w:rsidRPr="00B82090">
        <w:rPr>
          <w:sz w:val="28"/>
          <w:szCs w:val="28"/>
          <w:lang w:val="vi-VN"/>
        </w:rPr>
        <w:t>quản lý, khai thác</w:t>
      </w:r>
      <w:r>
        <w:rPr>
          <w:sz w:val="28"/>
          <w:szCs w:val="28"/>
          <w:lang w:val="vi-VN"/>
        </w:rPr>
        <w:t xml:space="preserve"> </w:t>
      </w:r>
      <w:r w:rsidRPr="00695AC9">
        <w:rPr>
          <w:sz w:val="28"/>
          <w:szCs w:val="28"/>
          <w:lang w:val="vi-VN"/>
        </w:rPr>
        <w:t xml:space="preserve">tài sản được thực hiện theo </w:t>
      </w:r>
      <w:r>
        <w:rPr>
          <w:sz w:val="28"/>
          <w:szCs w:val="28"/>
          <w:lang w:val="vi-VN"/>
        </w:rPr>
        <w:t>hợp đồng dự án. Nhà đầu tư</w:t>
      </w:r>
      <w:r w:rsidRPr="00327983">
        <w:rPr>
          <w:sz w:val="28"/>
          <w:szCs w:val="28"/>
          <w:lang w:val="vi-VN"/>
        </w:rPr>
        <w:t xml:space="preserve"> thực hiện dự án</w:t>
      </w:r>
      <w:r>
        <w:rPr>
          <w:sz w:val="28"/>
          <w:szCs w:val="28"/>
          <w:lang w:val="vi-VN"/>
        </w:rPr>
        <w:t xml:space="preserve"> có trách nhiệm báo cáo theo </w:t>
      </w:r>
      <w:r w:rsidRPr="00695AC9">
        <w:rPr>
          <w:sz w:val="28"/>
          <w:szCs w:val="28"/>
          <w:lang w:val="vi-VN"/>
        </w:rPr>
        <w:t xml:space="preserve">quy định tại Điều </w:t>
      </w:r>
      <w:r w:rsidRPr="00DB0105">
        <w:rPr>
          <w:sz w:val="28"/>
          <w:szCs w:val="28"/>
          <w:lang w:val="vi-VN"/>
        </w:rPr>
        <w:t>5</w:t>
      </w:r>
      <w:r>
        <w:rPr>
          <w:sz w:val="28"/>
          <w:szCs w:val="28"/>
          <w:lang w:val="vi-VN"/>
        </w:rPr>
        <w:t xml:space="preserve"> Nghị định</w:t>
      </w:r>
      <w:r w:rsidRPr="00695AC9">
        <w:rPr>
          <w:sz w:val="28"/>
          <w:szCs w:val="28"/>
          <w:lang w:val="vi-VN"/>
        </w:rPr>
        <w:t xml:space="preserve"> này. </w:t>
      </w:r>
    </w:p>
    <w:p w:rsidR="008E75F8" w:rsidRDefault="008E75F8" w:rsidP="008E75F8">
      <w:pPr>
        <w:tabs>
          <w:tab w:val="left" w:pos="709"/>
        </w:tabs>
        <w:spacing w:before="120" w:after="120"/>
        <w:ind w:firstLine="709"/>
        <w:jc w:val="both"/>
        <w:rPr>
          <w:b/>
          <w:bCs/>
          <w:sz w:val="28"/>
          <w:szCs w:val="28"/>
          <w:lang w:val="pt-BR"/>
        </w:rPr>
      </w:pPr>
      <w:r w:rsidRPr="00695AC9">
        <w:rPr>
          <w:b/>
          <w:sz w:val="28"/>
          <w:szCs w:val="28"/>
          <w:lang w:val="pt-BR"/>
        </w:rPr>
        <w:t xml:space="preserve">Điều </w:t>
      </w:r>
      <w:r>
        <w:rPr>
          <w:b/>
          <w:sz w:val="28"/>
          <w:szCs w:val="28"/>
        </w:rPr>
        <w:fldChar w:fldCharType="begin"/>
      </w:r>
      <w:r w:rsidRPr="00695AC9">
        <w:rPr>
          <w:b/>
          <w:sz w:val="28"/>
          <w:szCs w:val="28"/>
          <w:lang w:val="pt-BR"/>
        </w:rPr>
        <w:instrText xml:space="preserve"> AUTONUM  </w:instrText>
      </w:r>
      <w:r>
        <w:rPr>
          <w:b/>
          <w:sz w:val="28"/>
          <w:szCs w:val="28"/>
        </w:rPr>
        <w:fldChar w:fldCharType="end"/>
      </w:r>
      <w:r w:rsidRPr="00695AC9">
        <w:rPr>
          <w:b/>
          <w:sz w:val="28"/>
          <w:szCs w:val="28"/>
          <w:lang w:val="pt-BR"/>
        </w:rPr>
        <w:t xml:space="preserve"> </w:t>
      </w:r>
      <w:r>
        <w:rPr>
          <w:b/>
          <w:bCs/>
          <w:sz w:val="28"/>
          <w:szCs w:val="28"/>
          <w:lang w:val="pt-BR"/>
        </w:rPr>
        <w:t>Chuyển nhượng dự án đầu tư xây dựng trụ sở làm việc theo hình thức đối tác công - tư</w:t>
      </w:r>
    </w:p>
    <w:p w:rsidR="008E75F8" w:rsidRPr="00381545" w:rsidRDefault="008E75F8" w:rsidP="008E75F8">
      <w:pPr>
        <w:spacing w:before="120" w:after="120"/>
        <w:ind w:firstLine="720"/>
        <w:jc w:val="both"/>
        <w:rPr>
          <w:spacing w:val="-2"/>
          <w:sz w:val="28"/>
          <w:szCs w:val="28"/>
          <w:lang w:val="pt-BR"/>
        </w:rPr>
      </w:pPr>
      <w:r w:rsidRPr="00381545">
        <w:rPr>
          <w:spacing w:val="-2"/>
          <w:sz w:val="28"/>
          <w:szCs w:val="28"/>
          <w:lang w:val="vi-VN"/>
        </w:rPr>
        <w:lastRenderedPageBreak/>
        <w:t xml:space="preserve">1. </w:t>
      </w:r>
      <w:r w:rsidRPr="00381545">
        <w:rPr>
          <w:spacing w:val="-2"/>
          <w:sz w:val="28"/>
          <w:szCs w:val="28"/>
          <w:lang w:val="pt-BR"/>
        </w:rPr>
        <w:t>Trong quá trình thực hiện dự án đầu tư xây dựng trụ sở làm việc theo hình thức đối tác công – tư, vì lý do khách quan không thể tiếp tục thực hiện dự án, nhà đầu tư được chuyển nhượng dự án theo quy định của pháp luật về đầu tư.</w:t>
      </w:r>
    </w:p>
    <w:p w:rsidR="008E75F8" w:rsidRDefault="008E75F8" w:rsidP="008E75F8">
      <w:pPr>
        <w:spacing w:before="120" w:after="120"/>
        <w:ind w:firstLine="720"/>
        <w:jc w:val="both"/>
        <w:rPr>
          <w:sz w:val="28"/>
          <w:szCs w:val="28"/>
          <w:lang w:val="pt-BR"/>
        </w:rPr>
      </w:pPr>
      <w:r>
        <w:rPr>
          <w:sz w:val="28"/>
          <w:szCs w:val="28"/>
          <w:lang w:val="pt-BR"/>
        </w:rPr>
        <w:t>2. Người nhận chuyển nhượng dự án phải bảo đảm tiếp tục thực hiện dự án theo đúng hợp đồng dự án đã được Nhà đầu tư ký kết với cơ quan nhà nước và các quy định về đầu tư xây dựng trụ sở làm việc theo hình thức đối tác công – tư quy định tại Luật Quản lý, sử dụng tài sản công, Nghị định này và pháp luật có liên quan.</w:t>
      </w:r>
    </w:p>
    <w:p w:rsidR="008E75F8" w:rsidRDefault="008E75F8" w:rsidP="008E75F8">
      <w:pPr>
        <w:spacing w:before="120" w:after="120"/>
        <w:ind w:firstLine="720"/>
        <w:jc w:val="both"/>
        <w:rPr>
          <w:sz w:val="28"/>
          <w:szCs w:val="28"/>
          <w:lang w:val="pt-BR"/>
        </w:rPr>
      </w:pPr>
      <w:r>
        <w:rPr>
          <w:sz w:val="28"/>
          <w:szCs w:val="28"/>
          <w:lang w:val="pt-BR"/>
        </w:rPr>
        <w:t>3. Trường hợp Nhà đầu tư không thể tiếp tục thực hiện dự án và không chuyển nhượng được dự án, phần tài sản nhà đầu tư đã đầu tư trên đất thuộc về Nhà nước. Cơ quan nhà nước có trách nhiệm tiếp nhận, quản lý và lập phương án xử lý báo cáo cấp trên (nếu có) để báo cáo cơ quan, người có thẩm quyền quyết định việc đầu tư xây dựng trụ sở làm việc theo hình thức đối tác công – tư quyết định.</w:t>
      </w:r>
    </w:p>
    <w:p w:rsidR="008E75F8" w:rsidRDefault="008E75F8" w:rsidP="008E75F8">
      <w:pPr>
        <w:spacing w:before="120" w:after="120"/>
        <w:ind w:firstLine="720"/>
        <w:jc w:val="both"/>
        <w:rPr>
          <w:sz w:val="28"/>
          <w:szCs w:val="28"/>
          <w:lang w:val="vi-VN"/>
        </w:rPr>
      </w:pPr>
      <w:r w:rsidRPr="00103D0A">
        <w:rPr>
          <w:b/>
          <w:sz w:val="28"/>
          <w:szCs w:val="28"/>
          <w:lang w:val="vi-VN"/>
        </w:rPr>
        <w:t xml:space="preserve">Điều </w:t>
      </w:r>
      <w:r>
        <w:rPr>
          <w:b/>
          <w:sz w:val="28"/>
          <w:szCs w:val="28"/>
        </w:rPr>
        <w:fldChar w:fldCharType="begin"/>
      </w:r>
      <w:r w:rsidRPr="00103D0A">
        <w:rPr>
          <w:b/>
          <w:sz w:val="28"/>
          <w:szCs w:val="28"/>
          <w:lang w:val="vi-VN"/>
        </w:rPr>
        <w:instrText xml:space="preserve"> AUTONUM  </w:instrText>
      </w:r>
      <w:r>
        <w:rPr>
          <w:b/>
          <w:sz w:val="28"/>
          <w:szCs w:val="28"/>
        </w:rPr>
        <w:fldChar w:fldCharType="end"/>
      </w:r>
      <w:r w:rsidRPr="00103D0A">
        <w:rPr>
          <w:b/>
          <w:sz w:val="28"/>
          <w:szCs w:val="28"/>
          <w:lang w:val="vi-VN"/>
        </w:rPr>
        <w:t xml:space="preserve"> </w:t>
      </w:r>
      <w:r w:rsidRPr="00103D0A">
        <w:rPr>
          <w:b/>
          <w:bCs/>
          <w:sz w:val="28"/>
          <w:szCs w:val="28"/>
          <w:lang w:val="vi-VN"/>
        </w:rPr>
        <w:t>Thẩm quyền quyết định mua sắm tài sản công, thuê tài sản phục vụ hoạt động của cơ quan nhà nước</w:t>
      </w:r>
    </w:p>
    <w:p w:rsidR="008E75F8" w:rsidRDefault="008E75F8" w:rsidP="008E75F8">
      <w:pPr>
        <w:spacing w:before="120" w:after="120"/>
        <w:ind w:firstLine="720"/>
        <w:jc w:val="both"/>
        <w:rPr>
          <w:sz w:val="28"/>
          <w:szCs w:val="28"/>
          <w:lang w:val="vi-VN"/>
        </w:rPr>
      </w:pPr>
      <w:r w:rsidRPr="00103D0A">
        <w:rPr>
          <w:sz w:val="28"/>
          <w:szCs w:val="28"/>
          <w:lang w:val="vi-VN"/>
        </w:rPr>
        <w:t>1. Bộ trưởng, Thủ trưởng cơ quan trung ương quyết định hoặc phân cấp thẩm quyền quyết định mua sắm tài sản công, thuê tài sản phục vụ hoạt động của cơ quan nhà nước thuộc phạm vi quản lý.</w:t>
      </w:r>
    </w:p>
    <w:p w:rsidR="008E75F8" w:rsidRDefault="008E75F8" w:rsidP="008E75F8">
      <w:pPr>
        <w:spacing w:before="120" w:after="120"/>
        <w:ind w:firstLine="720"/>
        <w:jc w:val="both"/>
        <w:rPr>
          <w:sz w:val="28"/>
          <w:szCs w:val="28"/>
          <w:lang w:val="vi-VN"/>
        </w:rPr>
      </w:pPr>
      <w:r w:rsidRPr="00103D0A">
        <w:rPr>
          <w:sz w:val="28"/>
          <w:szCs w:val="28"/>
          <w:lang w:val="vi-VN"/>
        </w:rPr>
        <w:t>2. Hội đồng nhân dân cấp tỉnh phân cấp thẩm quyền quyết định mua sắm tài sản công, thuê tài sản phục vụ hoạt động của cơ quan nhà nước thuộc phạm vi quản lý của địa phương.</w:t>
      </w:r>
    </w:p>
    <w:p w:rsidR="008E75F8" w:rsidRDefault="008E75F8" w:rsidP="008E75F8">
      <w:pPr>
        <w:spacing w:before="120" w:after="120"/>
        <w:ind w:firstLine="720"/>
        <w:jc w:val="both"/>
        <w:rPr>
          <w:sz w:val="28"/>
          <w:szCs w:val="28"/>
          <w:lang w:val="vi-VN"/>
        </w:rPr>
      </w:pPr>
      <w:r w:rsidRPr="00103D0A">
        <w:rPr>
          <w:b/>
          <w:sz w:val="28"/>
          <w:szCs w:val="28"/>
          <w:lang w:val="vi-VN"/>
        </w:rPr>
        <w:t xml:space="preserve">Điều </w:t>
      </w:r>
      <w:r>
        <w:rPr>
          <w:b/>
          <w:sz w:val="28"/>
          <w:szCs w:val="28"/>
        </w:rPr>
        <w:fldChar w:fldCharType="begin"/>
      </w:r>
      <w:r w:rsidRPr="00103D0A">
        <w:rPr>
          <w:b/>
          <w:sz w:val="28"/>
          <w:szCs w:val="28"/>
          <w:lang w:val="vi-VN"/>
        </w:rPr>
        <w:instrText xml:space="preserve"> AUTONUM  </w:instrText>
      </w:r>
      <w:r>
        <w:rPr>
          <w:b/>
          <w:sz w:val="28"/>
          <w:szCs w:val="28"/>
        </w:rPr>
        <w:fldChar w:fldCharType="end"/>
      </w:r>
      <w:r w:rsidRPr="00103D0A">
        <w:rPr>
          <w:b/>
          <w:sz w:val="28"/>
          <w:szCs w:val="28"/>
          <w:lang w:val="vi-VN"/>
        </w:rPr>
        <w:t xml:space="preserve"> </w:t>
      </w:r>
      <w:r w:rsidRPr="00053401">
        <w:rPr>
          <w:b/>
          <w:bCs/>
          <w:sz w:val="28"/>
          <w:szCs w:val="28"/>
          <w:lang w:val="vi-VN"/>
        </w:rPr>
        <w:t>Khoán kinh phí sử dụng tài sản công</w:t>
      </w:r>
    </w:p>
    <w:p w:rsidR="008E75F8" w:rsidRDefault="008E75F8" w:rsidP="008E75F8">
      <w:pPr>
        <w:spacing w:before="120" w:after="120"/>
        <w:ind w:firstLine="720"/>
        <w:jc w:val="both"/>
        <w:rPr>
          <w:sz w:val="28"/>
          <w:szCs w:val="28"/>
          <w:lang w:val="vi-VN"/>
        </w:rPr>
      </w:pPr>
      <w:r w:rsidRPr="00103D0A">
        <w:rPr>
          <w:sz w:val="28"/>
          <w:szCs w:val="28"/>
          <w:lang w:val="vi-VN"/>
        </w:rPr>
        <w:t>1.</w:t>
      </w:r>
      <w:r w:rsidRPr="00053401">
        <w:rPr>
          <w:sz w:val="28"/>
          <w:szCs w:val="28"/>
          <w:lang w:val="vi-VN"/>
        </w:rPr>
        <w:t xml:space="preserve"> </w:t>
      </w:r>
      <w:r w:rsidRPr="001B7ED5">
        <w:rPr>
          <w:sz w:val="28"/>
          <w:szCs w:val="28"/>
          <w:lang w:val="vi-VN"/>
        </w:rPr>
        <w:t>Đối tượng khoán</w:t>
      </w:r>
      <w:r w:rsidRPr="00053401">
        <w:rPr>
          <w:sz w:val="28"/>
          <w:szCs w:val="28"/>
          <w:lang w:val="vi-VN"/>
        </w:rPr>
        <w:t>:</w:t>
      </w:r>
      <w:r w:rsidRPr="001B7ED5">
        <w:rPr>
          <w:sz w:val="28"/>
          <w:szCs w:val="28"/>
          <w:lang w:val="vi-VN"/>
        </w:rPr>
        <w:t xml:space="preserve"> Cán bộ, công chức, viên chức</w:t>
      </w:r>
      <w:r w:rsidRPr="00381545">
        <w:rPr>
          <w:sz w:val="28"/>
          <w:szCs w:val="28"/>
          <w:lang w:val="vi-VN"/>
        </w:rPr>
        <w:t>, đối tượng khác</w:t>
      </w:r>
      <w:r w:rsidRPr="001B7ED5">
        <w:rPr>
          <w:sz w:val="28"/>
          <w:szCs w:val="28"/>
          <w:lang w:val="vi-VN"/>
        </w:rPr>
        <w:t xml:space="preserve"> có tiêu chuẩn sử dụng tài sản công theo quy định về tiêu chuẩn, đ</w:t>
      </w:r>
      <w:r>
        <w:rPr>
          <w:sz w:val="28"/>
          <w:szCs w:val="28"/>
          <w:lang w:val="vi-VN"/>
        </w:rPr>
        <w:t xml:space="preserve">ịnh mức sử dụng tài sản công </w:t>
      </w:r>
      <w:r w:rsidRPr="00464A8D">
        <w:rPr>
          <w:sz w:val="28"/>
          <w:szCs w:val="28"/>
          <w:lang w:val="vi-VN"/>
        </w:rPr>
        <w:t>do</w:t>
      </w:r>
      <w:r w:rsidRPr="001B7ED5">
        <w:rPr>
          <w:sz w:val="28"/>
          <w:szCs w:val="28"/>
          <w:lang w:val="vi-VN"/>
        </w:rPr>
        <w:t xml:space="preserve"> Chính phủ, Thủ tướng Chính phủ</w:t>
      </w:r>
      <w:r w:rsidRPr="00464A8D">
        <w:rPr>
          <w:sz w:val="28"/>
          <w:szCs w:val="28"/>
          <w:lang w:val="vi-VN"/>
        </w:rPr>
        <w:t xml:space="preserve"> ban hành</w:t>
      </w:r>
      <w:r w:rsidRPr="001B7ED5">
        <w:rPr>
          <w:sz w:val="28"/>
          <w:szCs w:val="28"/>
          <w:lang w:val="vi-VN"/>
        </w:rPr>
        <w:t>.</w:t>
      </w:r>
      <w:r>
        <w:rPr>
          <w:sz w:val="28"/>
          <w:szCs w:val="28"/>
          <w:lang w:val="vi-VN"/>
        </w:rPr>
        <w:t xml:space="preserve"> </w:t>
      </w:r>
      <w:r w:rsidRPr="00381545">
        <w:rPr>
          <w:sz w:val="28"/>
          <w:szCs w:val="28"/>
          <w:lang w:val="vi-VN"/>
        </w:rPr>
        <w:t>Đối tượng khoán cụ thể do Bộ trưởng, Thủ trưởng cơ quan</w:t>
      </w:r>
      <w:r>
        <w:rPr>
          <w:sz w:val="28"/>
          <w:szCs w:val="28"/>
          <w:lang w:val="vi-VN"/>
        </w:rPr>
        <w:t xml:space="preserve"> trung ương, Chủ tịch Ủy ban nhân dân cấp tỉnh xác định</w:t>
      </w:r>
      <w:r w:rsidRPr="00381545">
        <w:rPr>
          <w:sz w:val="28"/>
          <w:szCs w:val="28"/>
          <w:lang w:val="vi-VN"/>
        </w:rPr>
        <w:t xml:space="preserve"> theo quy định của pháp luật</w:t>
      </w:r>
      <w:r>
        <w:rPr>
          <w:sz w:val="28"/>
          <w:szCs w:val="28"/>
          <w:lang w:val="vi-VN"/>
        </w:rPr>
        <w:t>.</w:t>
      </w:r>
    </w:p>
    <w:p w:rsidR="008E75F8" w:rsidRDefault="008E75F8" w:rsidP="008E75F8">
      <w:pPr>
        <w:spacing w:before="120" w:after="120"/>
        <w:ind w:firstLine="720"/>
        <w:jc w:val="both"/>
        <w:rPr>
          <w:sz w:val="28"/>
          <w:szCs w:val="28"/>
          <w:lang w:val="vi-VN"/>
        </w:rPr>
      </w:pPr>
      <w:r w:rsidRPr="00464A8D">
        <w:rPr>
          <w:sz w:val="28"/>
          <w:szCs w:val="28"/>
          <w:lang w:val="vi-VN"/>
        </w:rPr>
        <w:t xml:space="preserve">2. Việc khoán kinh phí sử dụng tài sản công được thực hiện theo hình thức bắt buộc hoặc tự nguyện. Hình thức khoán cụ thể thực hiện theo </w:t>
      </w:r>
      <w:r w:rsidRPr="001B7ED5">
        <w:rPr>
          <w:sz w:val="28"/>
          <w:szCs w:val="28"/>
          <w:lang w:val="vi-VN"/>
        </w:rPr>
        <w:t>quy định về tiêu chuẩn, đ</w:t>
      </w:r>
      <w:r>
        <w:rPr>
          <w:sz w:val="28"/>
          <w:szCs w:val="28"/>
          <w:lang w:val="vi-VN"/>
        </w:rPr>
        <w:t xml:space="preserve">ịnh mức sử dụng tài sản công </w:t>
      </w:r>
      <w:r w:rsidRPr="00464A8D">
        <w:rPr>
          <w:sz w:val="28"/>
          <w:szCs w:val="28"/>
          <w:lang w:val="vi-VN"/>
        </w:rPr>
        <w:t>do</w:t>
      </w:r>
      <w:r w:rsidRPr="001B7ED5">
        <w:rPr>
          <w:sz w:val="28"/>
          <w:szCs w:val="28"/>
          <w:lang w:val="vi-VN"/>
        </w:rPr>
        <w:t xml:space="preserve"> Chính phủ, Thủ tướng Chính phủ</w:t>
      </w:r>
      <w:r w:rsidRPr="00464A8D">
        <w:rPr>
          <w:sz w:val="28"/>
          <w:szCs w:val="28"/>
          <w:lang w:val="vi-VN"/>
        </w:rPr>
        <w:t xml:space="preserve"> ban hành</w:t>
      </w:r>
      <w:r w:rsidRPr="007504C0">
        <w:rPr>
          <w:sz w:val="28"/>
          <w:szCs w:val="28"/>
          <w:lang w:val="vi-VN"/>
        </w:rPr>
        <w:t xml:space="preserve"> và quy định tại khoản 1 Điều </w:t>
      </w:r>
      <w:r w:rsidRPr="00DB0105">
        <w:rPr>
          <w:sz w:val="28"/>
          <w:szCs w:val="28"/>
          <w:lang w:val="vi-VN"/>
        </w:rPr>
        <w:t>10</w:t>
      </w:r>
      <w:r w:rsidRPr="007504C0">
        <w:rPr>
          <w:sz w:val="28"/>
          <w:szCs w:val="28"/>
          <w:lang w:val="vi-VN"/>
        </w:rPr>
        <w:t>, khoản 1 Điều 1</w:t>
      </w:r>
      <w:r w:rsidRPr="00DB0105">
        <w:rPr>
          <w:sz w:val="28"/>
          <w:szCs w:val="28"/>
          <w:lang w:val="vi-VN"/>
        </w:rPr>
        <w:t>2</w:t>
      </w:r>
      <w:r w:rsidRPr="007504C0">
        <w:rPr>
          <w:sz w:val="28"/>
          <w:szCs w:val="28"/>
          <w:lang w:val="vi-VN"/>
        </w:rPr>
        <w:t xml:space="preserve"> Nghị định này</w:t>
      </w:r>
      <w:r w:rsidRPr="00464A8D">
        <w:rPr>
          <w:sz w:val="28"/>
          <w:szCs w:val="28"/>
          <w:lang w:val="vi-VN"/>
        </w:rPr>
        <w:t>.</w:t>
      </w:r>
    </w:p>
    <w:p w:rsidR="008E75F8" w:rsidRPr="00381545" w:rsidRDefault="008E75F8" w:rsidP="008E75F8">
      <w:pPr>
        <w:spacing w:before="120" w:after="120"/>
        <w:ind w:firstLine="720"/>
        <w:jc w:val="both"/>
        <w:rPr>
          <w:sz w:val="28"/>
          <w:szCs w:val="28"/>
          <w:lang w:val="vi-VN"/>
        </w:rPr>
      </w:pPr>
      <w:r w:rsidRPr="00D7498F">
        <w:rPr>
          <w:sz w:val="28"/>
          <w:szCs w:val="28"/>
          <w:lang w:val="vi-VN"/>
        </w:rPr>
        <w:t xml:space="preserve">3. </w:t>
      </w:r>
      <w:r w:rsidRPr="00381545">
        <w:rPr>
          <w:sz w:val="28"/>
          <w:szCs w:val="28"/>
          <w:lang w:val="vi-VN"/>
        </w:rPr>
        <w:t xml:space="preserve">Không thực hiện khoán đối với các tài sản liên quan đến bí mật nhà nước. </w:t>
      </w:r>
      <w:r w:rsidRPr="00D7498F">
        <w:rPr>
          <w:sz w:val="28"/>
          <w:szCs w:val="28"/>
          <w:lang w:val="vi-VN"/>
        </w:rPr>
        <w:t>Không thực hiện trang bị tài sản công</w:t>
      </w:r>
      <w:r w:rsidRPr="00381545">
        <w:rPr>
          <w:sz w:val="28"/>
          <w:szCs w:val="28"/>
          <w:lang w:val="vi-VN"/>
        </w:rPr>
        <w:t>, không bố trí kinh phí vận hành, bảo dưỡng, sửa chữa tài sản công</w:t>
      </w:r>
      <w:r w:rsidRPr="00D7498F">
        <w:rPr>
          <w:sz w:val="28"/>
          <w:szCs w:val="28"/>
          <w:lang w:val="vi-VN"/>
        </w:rPr>
        <w:t xml:space="preserve"> </w:t>
      </w:r>
      <w:r w:rsidRPr="00F1219A">
        <w:rPr>
          <w:sz w:val="28"/>
          <w:szCs w:val="28"/>
          <w:lang w:val="vi-VN"/>
        </w:rPr>
        <w:t>trong trường hợp</w:t>
      </w:r>
      <w:r w:rsidRPr="00327983">
        <w:rPr>
          <w:sz w:val="28"/>
          <w:szCs w:val="28"/>
          <w:lang w:val="vi-VN"/>
        </w:rPr>
        <w:t xml:space="preserve"> đã </w:t>
      </w:r>
      <w:r w:rsidRPr="00D7498F">
        <w:rPr>
          <w:sz w:val="28"/>
          <w:szCs w:val="28"/>
          <w:lang w:val="vi-VN"/>
        </w:rPr>
        <w:t>thực hiện khoán kinh phí sử dụng</w:t>
      </w:r>
      <w:r w:rsidRPr="007504C0">
        <w:rPr>
          <w:sz w:val="28"/>
          <w:szCs w:val="28"/>
          <w:lang w:val="vi-VN"/>
        </w:rPr>
        <w:t xml:space="preserve"> </w:t>
      </w:r>
      <w:r w:rsidRPr="00381545">
        <w:rPr>
          <w:sz w:val="28"/>
          <w:szCs w:val="28"/>
          <w:lang w:val="vi-VN"/>
        </w:rPr>
        <w:t xml:space="preserve">đối với </w:t>
      </w:r>
      <w:r w:rsidRPr="007504C0">
        <w:rPr>
          <w:sz w:val="28"/>
          <w:szCs w:val="28"/>
          <w:lang w:val="vi-VN"/>
        </w:rPr>
        <w:t>tài sản</w:t>
      </w:r>
      <w:r w:rsidRPr="00381545">
        <w:rPr>
          <w:sz w:val="28"/>
          <w:szCs w:val="28"/>
          <w:lang w:val="vi-VN"/>
        </w:rPr>
        <w:t xml:space="preserve"> đó</w:t>
      </w:r>
      <w:r w:rsidRPr="00D7498F">
        <w:rPr>
          <w:sz w:val="28"/>
          <w:szCs w:val="28"/>
          <w:lang w:val="vi-VN"/>
        </w:rPr>
        <w:t>.</w:t>
      </w:r>
    </w:p>
    <w:p w:rsidR="008E75F8" w:rsidRDefault="008E75F8" w:rsidP="008E75F8">
      <w:pPr>
        <w:spacing w:before="120" w:after="120"/>
        <w:ind w:firstLine="720"/>
        <w:jc w:val="both"/>
        <w:rPr>
          <w:sz w:val="28"/>
          <w:szCs w:val="28"/>
          <w:lang w:val="vi-VN"/>
        </w:rPr>
      </w:pPr>
      <w:r w:rsidRPr="00381545">
        <w:rPr>
          <w:sz w:val="28"/>
          <w:szCs w:val="28"/>
          <w:lang w:val="vi-VN"/>
        </w:rPr>
        <w:t>4. Nguồn kinh phí khoán được bố trí trong dự toán ngân sách nhà nước hằng năm của cơ quan nhà nước.</w:t>
      </w:r>
    </w:p>
    <w:p w:rsidR="008E75F8" w:rsidRDefault="008E75F8" w:rsidP="008E75F8">
      <w:pPr>
        <w:spacing w:before="120" w:after="120"/>
        <w:ind w:firstLine="720"/>
        <w:jc w:val="both"/>
        <w:rPr>
          <w:sz w:val="28"/>
          <w:szCs w:val="28"/>
          <w:lang w:val="vi-VN"/>
        </w:rPr>
      </w:pPr>
      <w:r w:rsidRPr="00103D0A">
        <w:rPr>
          <w:b/>
          <w:sz w:val="28"/>
          <w:szCs w:val="28"/>
          <w:lang w:val="vi-VN"/>
        </w:rPr>
        <w:t xml:space="preserve">Điều </w:t>
      </w:r>
      <w:r>
        <w:rPr>
          <w:b/>
          <w:sz w:val="28"/>
          <w:szCs w:val="28"/>
        </w:rPr>
        <w:fldChar w:fldCharType="begin"/>
      </w:r>
      <w:r w:rsidRPr="00103D0A">
        <w:rPr>
          <w:b/>
          <w:sz w:val="28"/>
          <w:szCs w:val="28"/>
          <w:lang w:val="vi-VN"/>
        </w:rPr>
        <w:instrText xml:space="preserve"> AUTONUM  </w:instrText>
      </w:r>
      <w:r>
        <w:rPr>
          <w:b/>
          <w:sz w:val="28"/>
          <w:szCs w:val="28"/>
        </w:rPr>
        <w:fldChar w:fldCharType="end"/>
      </w:r>
      <w:r w:rsidRPr="00103D0A">
        <w:rPr>
          <w:b/>
          <w:sz w:val="28"/>
          <w:szCs w:val="28"/>
          <w:lang w:val="vi-VN"/>
        </w:rPr>
        <w:t xml:space="preserve"> </w:t>
      </w:r>
      <w:r w:rsidRPr="001B7ED5">
        <w:rPr>
          <w:b/>
          <w:sz w:val="28"/>
          <w:szCs w:val="28"/>
          <w:lang w:val="vi-VN"/>
        </w:rPr>
        <w:t xml:space="preserve">Khoán kinh phí sử dụng </w:t>
      </w:r>
      <w:r>
        <w:rPr>
          <w:b/>
          <w:sz w:val="28"/>
          <w:szCs w:val="28"/>
          <w:lang w:val="vi-VN"/>
        </w:rPr>
        <w:t>nhà ở công vụ</w:t>
      </w:r>
    </w:p>
    <w:p w:rsidR="008E75F8" w:rsidRDefault="008E75F8" w:rsidP="008E75F8">
      <w:pPr>
        <w:spacing w:before="120" w:after="120"/>
        <w:ind w:firstLine="720"/>
        <w:jc w:val="both"/>
        <w:rPr>
          <w:sz w:val="28"/>
          <w:szCs w:val="28"/>
          <w:lang w:val="vi-VN"/>
        </w:rPr>
      </w:pPr>
      <w:r w:rsidRPr="001B7ED5">
        <w:rPr>
          <w:sz w:val="28"/>
          <w:szCs w:val="28"/>
          <w:lang w:val="vi-VN"/>
        </w:rPr>
        <w:lastRenderedPageBreak/>
        <w:t>1.</w:t>
      </w:r>
      <w:r w:rsidRPr="00D0385D">
        <w:rPr>
          <w:sz w:val="28"/>
          <w:szCs w:val="28"/>
          <w:lang w:val="vi-VN"/>
        </w:rPr>
        <w:t xml:space="preserve"> </w:t>
      </w:r>
      <w:r w:rsidRPr="00BF7AA6">
        <w:rPr>
          <w:sz w:val="28"/>
          <w:szCs w:val="28"/>
          <w:lang w:val="vi-VN"/>
        </w:rPr>
        <w:t xml:space="preserve">Việc khoán kinh phí sử dụng </w:t>
      </w:r>
      <w:r>
        <w:rPr>
          <w:sz w:val="28"/>
          <w:szCs w:val="28"/>
          <w:lang w:val="vi-VN"/>
        </w:rPr>
        <w:t>nhà ở công vụ</w:t>
      </w:r>
      <w:r w:rsidRPr="00BF7AA6">
        <w:rPr>
          <w:sz w:val="28"/>
          <w:szCs w:val="28"/>
          <w:lang w:val="vi-VN"/>
        </w:rPr>
        <w:t xml:space="preserve"> được áp dụng đối với các đối tượng có tiêu chuẩn sử dụng </w:t>
      </w:r>
      <w:r>
        <w:rPr>
          <w:sz w:val="28"/>
          <w:szCs w:val="28"/>
          <w:lang w:val="vi-VN"/>
        </w:rPr>
        <w:t>nhà ở công vụ</w:t>
      </w:r>
      <w:r w:rsidRPr="001B7ED5">
        <w:rPr>
          <w:sz w:val="28"/>
          <w:szCs w:val="28"/>
          <w:lang w:val="vi-VN"/>
        </w:rPr>
        <w:t xml:space="preserve"> mà Nhà nước không có </w:t>
      </w:r>
      <w:r>
        <w:rPr>
          <w:sz w:val="28"/>
          <w:szCs w:val="28"/>
          <w:lang w:val="vi-VN"/>
        </w:rPr>
        <w:t xml:space="preserve">nhà </w:t>
      </w:r>
      <w:r w:rsidRPr="001B7ED5">
        <w:rPr>
          <w:sz w:val="28"/>
          <w:szCs w:val="28"/>
          <w:lang w:val="vi-VN"/>
        </w:rPr>
        <w:t xml:space="preserve">để bố trí </w:t>
      </w:r>
      <w:r>
        <w:rPr>
          <w:sz w:val="28"/>
          <w:szCs w:val="28"/>
          <w:lang w:val="vi-VN"/>
        </w:rPr>
        <w:t>theo quy định.</w:t>
      </w:r>
    </w:p>
    <w:p w:rsidR="008E75F8" w:rsidRDefault="008E75F8" w:rsidP="008E75F8">
      <w:pPr>
        <w:spacing w:before="120" w:after="120"/>
        <w:ind w:firstLine="720"/>
        <w:jc w:val="both"/>
        <w:rPr>
          <w:sz w:val="28"/>
          <w:szCs w:val="28"/>
          <w:lang w:val="vi-VN"/>
        </w:rPr>
      </w:pPr>
      <w:r w:rsidRPr="001B7ED5">
        <w:rPr>
          <w:sz w:val="28"/>
          <w:szCs w:val="28"/>
          <w:lang w:val="vi-VN"/>
        </w:rPr>
        <w:t xml:space="preserve">2. Mức khoán kinh phí được xác định theo giá thuê phổ biến </w:t>
      </w:r>
      <w:r w:rsidRPr="00381545">
        <w:rPr>
          <w:sz w:val="28"/>
          <w:szCs w:val="28"/>
          <w:lang w:val="vi-VN"/>
        </w:rPr>
        <w:t xml:space="preserve">trên thị trường </w:t>
      </w:r>
      <w:r w:rsidRPr="001B7ED5">
        <w:rPr>
          <w:sz w:val="28"/>
          <w:szCs w:val="28"/>
          <w:lang w:val="vi-VN"/>
        </w:rPr>
        <w:t xml:space="preserve">của </w:t>
      </w:r>
      <w:r w:rsidRPr="00464A8D">
        <w:rPr>
          <w:sz w:val="28"/>
          <w:szCs w:val="28"/>
          <w:lang w:val="vi-VN"/>
        </w:rPr>
        <w:t>nhà ở</w:t>
      </w:r>
      <w:r w:rsidRPr="001B7ED5">
        <w:rPr>
          <w:sz w:val="28"/>
          <w:szCs w:val="28"/>
          <w:lang w:val="vi-VN"/>
        </w:rPr>
        <w:t xml:space="preserve"> có điều kiện tương đương với tiêu chuẩn được sử dụng</w:t>
      </w:r>
      <w:r w:rsidRPr="00464A8D">
        <w:rPr>
          <w:sz w:val="28"/>
          <w:szCs w:val="28"/>
          <w:lang w:val="vi-VN"/>
        </w:rPr>
        <w:t xml:space="preserve"> của </w:t>
      </w:r>
      <w:r w:rsidRPr="00327983">
        <w:rPr>
          <w:sz w:val="28"/>
          <w:szCs w:val="28"/>
          <w:lang w:val="vi-VN"/>
        </w:rPr>
        <w:t>người</w:t>
      </w:r>
      <w:r w:rsidRPr="00464A8D">
        <w:rPr>
          <w:sz w:val="28"/>
          <w:szCs w:val="28"/>
          <w:lang w:val="vi-VN"/>
        </w:rPr>
        <w:t xml:space="preserve"> nhận khoán</w:t>
      </w:r>
      <w:r w:rsidRPr="001B7ED5">
        <w:rPr>
          <w:sz w:val="28"/>
          <w:szCs w:val="28"/>
          <w:lang w:val="vi-VN"/>
        </w:rPr>
        <w:t xml:space="preserve"> trên địa bàn quận, huyện, </w:t>
      </w:r>
      <w:r w:rsidRPr="00381545">
        <w:rPr>
          <w:sz w:val="28"/>
          <w:szCs w:val="28"/>
          <w:lang w:val="vi-VN"/>
        </w:rPr>
        <w:t>thị xã, thành phố</w:t>
      </w:r>
      <w:r w:rsidRPr="001B7ED5">
        <w:rPr>
          <w:sz w:val="28"/>
          <w:szCs w:val="28"/>
          <w:lang w:val="vi-VN"/>
        </w:rPr>
        <w:t xml:space="preserve"> trực thuộc tỉnh, thành ph</w:t>
      </w:r>
      <w:r>
        <w:rPr>
          <w:sz w:val="28"/>
          <w:szCs w:val="28"/>
          <w:lang w:val="vi-VN"/>
        </w:rPr>
        <w:t xml:space="preserve">ố trực thuộc trung ương (gọi </w:t>
      </w:r>
      <w:r w:rsidRPr="00911070">
        <w:rPr>
          <w:sz w:val="28"/>
          <w:szCs w:val="28"/>
          <w:lang w:val="vi-VN"/>
        </w:rPr>
        <w:t xml:space="preserve">là cấp huyện) nơi </w:t>
      </w:r>
      <w:r w:rsidRPr="00327983">
        <w:rPr>
          <w:sz w:val="28"/>
          <w:szCs w:val="28"/>
          <w:lang w:val="vi-VN"/>
        </w:rPr>
        <w:t xml:space="preserve">người đó </w:t>
      </w:r>
      <w:r w:rsidRPr="00911070">
        <w:rPr>
          <w:sz w:val="28"/>
          <w:szCs w:val="28"/>
          <w:lang w:val="vi-VN"/>
        </w:rPr>
        <w:t>công tác.</w:t>
      </w:r>
    </w:p>
    <w:p w:rsidR="008E75F8" w:rsidRDefault="008E75F8" w:rsidP="008E75F8">
      <w:pPr>
        <w:spacing w:before="120" w:after="120"/>
        <w:ind w:firstLine="720"/>
        <w:jc w:val="both"/>
        <w:rPr>
          <w:sz w:val="28"/>
          <w:szCs w:val="28"/>
          <w:lang w:val="vi-VN"/>
        </w:rPr>
      </w:pPr>
      <w:r w:rsidRPr="00911070">
        <w:rPr>
          <w:sz w:val="28"/>
          <w:szCs w:val="28"/>
          <w:lang w:val="vi-VN"/>
        </w:rPr>
        <w:t>3.</w:t>
      </w:r>
      <w:r w:rsidRPr="00757FF1">
        <w:rPr>
          <w:sz w:val="28"/>
          <w:szCs w:val="28"/>
          <w:lang w:val="vi-VN"/>
        </w:rPr>
        <w:t xml:space="preserve"> </w:t>
      </w:r>
      <w:r w:rsidRPr="00911070">
        <w:rPr>
          <w:sz w:val="28"/>
          <w:szCs w:val="28"/>
          <w:lang w:val="vi-VN"/>
        </w:rPr>
        <w:t>K</w:t>
      </w:r>
      <w:r w:rsidRPr="00757FF1">
        <w:rPr>
          <w:sz w:val="28"/>
          <w:szCs w:val="28"/>
          <w:lang w:val="vi-VN"/>
        </w:rPr>
        <w:t xml:space="preserve">inh phí </w:t>
      </w:r>
      <w:r w:rsidRPr="00911070">
        <w:rPr>
          <w:sz w:val="28"/>
          <w:szCs w:val="28"/>
          <w:lang w:val="vi-VN"/>
        </w:rPr>
        <w:t>khoán</w:t>
      </w:r>
      <w:r w:rsidRPr="009B3919">
        <w:rPr>
          <w:sz w:val="28"/>
          <w:szCs w:val="28"/>
          <w:lang w:val="vi-VN"/>
        </w:rPr>
        <w:t xml:space="preserve"> được thanh toán cho đối tượng nhận khoán cùng với việc chi trả thu nhập hàng tháng.</w:t>
      </w:r>
    </w:p>
    <w:p w:rsidR="008E75F8" w:rsidRDefault="008E75F8" w:rsidP="008E75F8">
      <w:pPr>
        <w:spacing w:before="120" w:after="120"/>
        <w:ind w:firstLine="720"/>
        <w:jc w:val="both"/>
        <w:rPr>
          <w:b/>
          <w:sz w:val="28"/>
          <w:szCs w:val="28"/>
          <w:lang w:val="vi-VN"/>
        </w:rPr>
      </w:pPr>
      <w:r w:rsidRPr="00103D0A">
        <w:rPr>
          <w:b/>
          <w:sz w:val="28"/>
          <w:szCs w:val="28"/>
          <w:lang w:val="vi-VN"/>
        </w:rPr>
        <w:t xml:space="preserve">Điều </w:t>
      </w:r>
      <w:r w:rsidRPr="00911070">
        <w:rPr>
          <w:b/>
          <w:sz w:val="28"/>
          <w:szCs w:val="28"/>
          <w:lang w:val="vi-VN"/>
        </w:rPr>
        <w:fldChar w:fldCharType="begin"/>
      </w:r>
      <w:r w:rsidRPr="00103D0A">
        <w:rPr>
          <w:b/>
          <w:sz w:val="28"/>
          <w:szCs w:val="28"/>
          <w:lang w:val="vi-VN"/>
        </w:rPr>
        <w:instrText xml:space="preserve"> AUTONUM  </w:instrText>
      </w:r>
      <w:r w:rsidRPr="00911070">
        <w:rPr>
          <w:b/>
          <w:sz w:val="28"/>
          <w:szCs w:val="28"/>
          <w:lang w:val="vi-VN"/>
        </w:rPr>
        <w:fldChar w:fldCharType="end"/>
      </w:r>
      <w:r w:rsidRPr="00103D0A">
        <w:rPr>
          <w:b/>
          <w:sz w:val="28"/>
          <w:szCs w:val="28"/>
          <w:lang w:val="vi-VN"/>
        </w:rPr>
        <w:t xml:space="preserve"> </w:t>
      </w:r>
      <w:r>
        <w:rPr>
          <w:b/>
          <w:sz w:val="28"/>
          <w:szCs w:val="28"/>
          <w:lang w:val="vi-VN"/>
        </w:rPr>
        <w:t>Khoán kinh phí sử dụng xe ô tô</w:t>
      </w:r>
    </w:p>
    <w:p w:rsidR="008E75F8" w:rsidRDefault="008E75F8" w:rsidP="008E75F8">
      <w:pPr>
        <w:pStyle w:val="List4"/>
        <w:spacing w:before="120" w:after="120"/>
        <w:ind w:firstLine="709"/>
        <w:jc w:val="both"/>
        <w:rPr>
          <w:rFonts w:ascii="Times New Roman" w:eastAsia="Times New Roman" w:hAnsi="Times New Roman"/>
          <w:sz w:val="28"/>
          <w:szCs w:val="28"/>
          <w:lang w:val="vi-VN"/>
        </w:rPr>
      </w:pPr>
      <w:r w:rsidRPr="00AF2C36">
        <w:rPr>
          <w:rFonts w:ascii="Times New Roman" w:eastAsia="Times New Roman" w:hAnsi="Times New Roman"/>
          <w:sz w:val="28"/>
          <w:szCs w:val="28"/>
          <w:lang w:val="vi-VN"/>
        </w:rPr>
        <w:t xml:space="preserve">1. </w:t>
      </w:r>
      <w:r w:rsidRPr="003A6E4E">
        <w:rPr>
          <w:rFonts w:ascii="Times New Roman" w:eastAsia="Times New Roman" w:hAnsi="Times New Roman"/>
          <w:sz w:val="28"/>
          <w:szCs w:val="28"/>
          <w:lang w:val="vi-VN"/>
        </w:rPr>
        <w:t xml:space="preserve">Việc khoán kinh phí sử dụng xe ô tô được áp dụng đối với xe ô tô phục vụ chức danh và xe ô tô phục vụ công tác chung. </w:t>
      </w:r>
      <w:r>
        <w:rPr>
          <w:rFonts w:ascii="Times New Roman" w:eastAsia="Times New Roman" w:hAnsi="Times New Roman"/>
          <w:sz w:val="28"/>
          <w:szCs w:val="28"/>
          <w:lang w:val="vi-VN"/>
        </w:rPr>
        <w:t>Đối tượng</w:t>
      </w:r>
      <w:r w:rsidRPr="002F19AB">
        <w:rPr>
          <w:rFonts w:ascii="Times New Roman" w:eastAsia="Times New Roman" w:hAnsi="Times New Roman"/>
          <w:sz w:val="28"/>
          <w:szCs w:val="28"/>
          <w:lang w:val="vi-VN"/>
        </w:rPr>
        <w:t>, mức khoán</w:t>
      </w:r>
      <w:r>
        <w:rPr>
          <w:rFonts w:ascii="Times New Roman" w:eastAsia="Times New Roman" w:hAnsi="Times New Roman"/>
          <w:sz w:val="28"/>
          <w:szCs w:val="28"/>
          <w:lang w:val="vi-VN"/>
        </w:rPr>
        <w:t xml:space="preserve"> và hình thức khoán</w:t>
      </w:r>
      <w:r w:rsidRPr="003A6E4E">
        <w:rPr>
          <w:rFonts w:ascii="Times New Roman" w:eastAsia="Times New Roman" w:hAnsi="Times New Roman"/>
          <w:sz w:val="28"/>
          <w:szCs w:val="28"/>
          <w:lang w:val="vi-VN"/>
        </w:rPr>
        <w:t xml:space="preserve"> cụ thể thực hiện theo quy định của Chính phủ về tiêu chuẩn, định mức sử dụng xe ô tô.</w:t>
      </w:r>
    </w:p>
    <w:p w:rsidR="008E75F8" w:rsidRDefault="008E75F8" w:rsidP="008E75F8">
      <w:pPr>
        <w:pStyle w:val="List4"/>
        <w:spacing w:before="120" w:after="120"/>
        <w:ind w:firstLine="709"/>
        <w:jc w:val="both"/>
        <w:rPr>
          <w:rFonts w:ascii="Times New Roman" w:eastAsia="Times New Roman" w:hAnsi="Times New Roman"/>
          <w:sz w:val="28"/>
          <w:szCs w:val="28"/>
          <w:lang w:val="vi-VN"/>
        </w:rPr>
      </w:pPr>
      <w:r w:rsidRPr="00AF2C36">
        <w:rPr>
          <w:rFonts w:ascii="Times New Roman" w:eastAsia="Times New Roman" w:hAnsi="Times New Roman"/>
          <w:sz w:val="28"/>
          <w:szCs w:val="28"/>
          <w:lang w:val="vi-VN"/>
        </w:rPr>
        <w:t>2.</w:t>
      </w:r>
      <w:r w:rsidRPr="002F19AB">
        <w:rPr>
          <w:rFonts w:ascii="Times New Roman" w:eastAsia="Times New Roman" w:hAnsi="Times New Roman"/>
          <w:sz w:val="28"/>
          <w:szCs w:val="28"/>
          <w:lang w:val="vi-VN"/>
        </w:rPr>
        <w:t xml:space="preserve"> Kinh phí khoán được thanh toán cho người nhận khoán cùng với việc chi trả thu nhập hàng tháng. Riêng kinh phí khoán trong trường hợp đi công tác ngoài </w:t>
      </w:r>
      <w:r w:rsidRPr="00381545">
        <w:rPr>
          <w:rFonts w:ascii="Times New Roman" w:eastAsia="Times New Roman" w:hAnsi="Times New Roman"/>
          <w:sz w:val="28"/>
          <w:szCs w:val="28"/>
          <w:lang w:val="vi-VN"/>
        </w:rPr>
        <w:t xml:space="preserve">phạm vi </w:t>
      </w:r>
      <w:r w:rsidRPr="002F19AB">
        <w:rPr>
          <w:rFonts w:ascii="Times New Roman" w:eastAsia="Times New Roman" w:hAnsi="Times New Roman"/>
          <w:sz w:val="28"/>
          <w:szCs w:val="28"/>
          <w:lang w:val="vi-VN"/>
        </w:rPr>
        <w:t>tỉnh, thành phố trực thuộc trung ương nơi</w:t>
      </w:r>
      <w:r w:rsidRPr="00381545">
        <w:rPr>
          <w:rFonts w:ascii="Times New Roman" w:eastAsia="Times New Roman" w:hAnsi="Times New Roman"/>
          <w:sz w:val="28"/>
          <w:szCs w:val="28"/>
          <w:lang w:val="vi-VN"/>
        </w:rPr>
        <w:t xml:space="preserve"> cơ quan nhà nước</w:t>
      </w:r>
      <w:r w:rsidRPr="002F19AB">
        <w:rPr>
          <w:rFonts w:ascii="Times New Roman" w:eastAsia="Times New Roman" w:hAnsi="Times New Roman"/>
          <w:sz w:val="28"/>
          <w:szCs w:val="28"/>
          <w:lang w:val="vi-VN"/>
        </w:rPr>
        <w:t xml:space="preserve"> đóng trụ sở làm việc được </w:t>
      </w:r>
      <w:r w:rsidRPr="004C2A65">
        <w:rPr>
          <w:rFonts w:ascii="Times New Roman" w:eastAsia="Times New Roman" w:hAnsi="Times New Roman"/>
          <w:sz w:val="28"/>
          <w:szCs w:val="28"/>
          <w:lang w:val="vi-VN"/>
        </w:rPr>
        <w:t>thanh toán cho người nhận khoán</w:t>
      </w:r>
      <w:r w:rsidRPr="002F19AB">
        <w:rPr>
          <w:rFonts w:ascii="Times New Roman" w:eastAsia="Times New Roman" w:hAnsi="Times New Roman"/>
          <w:sz w:val="28"/>
          <w:szCs w:val="28"/>
          <w:lang w:val="vi-VN"/>
        </w:rPr>
        <w:t xml:space="preserve"> cùng với việc thanh toán công tác phí.</w:t>
      </w:r>
    </w:p>
    <w:p w:rsidR="008E75F8" w:rsidRDefault="008E75F8" w:rsidP="008E75F8">
      <w:pPr>
        <w:spacing w:before="120" w:after="120"/>
        <w:ind w:firstLine="720"/>
        <w:jc w:val="both"/>
        <w:rPr>
          <w:sz w:val="28"/>
          <w:szCs w:val="28"/>
          <w:lang w:val="vi-VN"/>
        </w:rPr>
      </w:pPr>
      <w:r w:rsidRPr="00103D0A">
        <w:rPr>
          <w:b/>
          <w:sz w:val="28"/>
          <w:szCs w:val="28"/>
          <w:lang w:val="vi-VN"/>
        </w:rPr>
        <w:t xml:space="preserve">Điều </w:t>
      </w:r>
      <w:r w:rsidRPr="00911070">
        <w:rPr>
          <w:b/>
          <w:sz w:val="28"/>
          <w:szCs w:val="28"/>
          <w:lang w:val="vi-VN"/>
        </w:rPr>
        <w:fldChar w:fldCharType="begin"/>
      </w:r>
      <w:r w:rsidRPr="00103D0A">
        <w:rPr>
          <w:b/>
          <w:sz w:val="28"/>
          <w:szCs w:val="28"/>
          <w:lang w:val="vi-VN"/>
        </w:rPr>
        <w:instrText xml:space="preserve"> AUTONUM  </w:instrText>
      </w:r>
      <w:r w:rsidRPr="00911070">
        <w:rPr>
          <w:b/>
          <w:sz w:val="28"/>
          <w:szCs w:val="28"/>
          <w:lang w:val="vi-VN"/>
        </w:rPr>
        <w:fldChar w:fldCharType="end"/>
      </w:r>
      <w:r w:rsidRPr="00103D0A">
        <w:rPr>
          <w:b/>
          <w:sz w:val="28"/>
          <w:szCs w:val="28"/>
          <w:lang w:val="vi-VN"/>
        </w:rPr>
        <w:t xml:space="preserve"> </w:t>
      </w:r>
      <w:r>
        <w:rPr>
          <w:b/>
          <w:sz w:val="28"/>
          <w:szCs w:val="28"/>
          <w:lang w:val="vi-VN"/>
        </w:rPr>
        <w:t xml:space="preserve">Khoán </w:t>
      </w:r>
      <w:r w:rsidRPr="00E1257B">
        <w:rPr>
          <w:b/>
          <w:sz w:val="28"/>
          <w:szCs w:val="28"/>
          <w:lang w:val="vi-VN"/>
        </w:rPr>
        <w:t>kinh phí sử dụng máy móc, thiết bị</w:t>
      </w:r>
    </w:p>
    <w:p w:rsidR="008E75F8" w:rsidRDefault="008E75F8" w:rsidP="008E75F8">
      <w:pPr>
        <w:shd w:val="clear" w:color="auto" w:fill="FFFFFF"/>
        <w:spacing w:before="120" w:after="120"/>
        <w:ind w:right="-55" w:firstLine="709"/>
        <w:jc w:val="both"/>
        <w:rPr>
          <w:bCs/>
          <w:sz w:val="28"/>
          <w:szCs w:val="28"/>
          <w:lang w:val="pt-BR"/>
        </w:rPr>
      </w:pPr>
      <w:r>
        <w:rPr>
          <w:bCs/>
          <w:sz w:val="28"/>
          <w:szCs w:val="28"/>
          <w:lang w:val="pt-BR"/>
        </w:rPr>
        <w:t>1. Đối tượng và hình thức khoán được quy định như sau:</w:t>
      </w:r>
    </w:p>
    <w:p w:rsidR="008E75F8" w:rsidRDefault="008E75F8" w:rsidP="008E75F8">
      <w:pPr>
        <w:shd w:val="clear" w:color="auto" w:fill="FFFFFF"/>
        <w:spacing w:before="120" w:after="120"/>
        <w:ind w:right="-55" w:firstLine="709"/>
        <w:jc w:val="both"/>
        <w:rPr>
          <w:bCs/>
          <w:sz w:val="28"/>
          <w:szCs w:val="28"/>
          <w:lang w:val="pt-BR"/>
        </w:rPr>
      </w:pPr>
      <w:r>
        <w:rPr>
          <w:bCs/>
          <w:sz w:val="28"/>
          <w:szCs w:val="28"/>
          <w:lang w:val="pt-BR"/>
        </w:rPr>
        <w:t>C</w:t>
      </w:r>
      <w:r w:rsidRPr="002D4960">
        <w:rPr>
          <w:bCs/>
          <w:sz w:val="28"/>
          <w:szCs w:val="28"/>
          <w:lang w:val="pt-BR"/>
        </w:rPr>
        <w:t>án bộ, công chức, viên chức</w:t>
      </w:r>
      <w:r>
        <w:rPr>
          <w:bCs/>
          <w:sz w:val="28"/>
          <w:szCs w:val="28"/>
          <w:lang w:val="pt-BR"/>
        </w:rPr>
        <w:t xml:space="preserve"> và đối tượng khác có tiêu chuẩn sử dụng máy móc, thiết bị</w:t>
      </w:r>
      <w:r w:rsidRPr="002D4960">
        <w:rPr>
          <w:bCs/>
          <w:sz w:val="28"/>
          <w:szCs w:val="28"/>
          <w:lang w:val="pt-BR"/>
        </w:rPr>
        <w:t xml:space="preserve"> tự nguyện đăng ký thực hiện khoán kinh phí </w:t>
      </w:r>
      <w:r w:rsidRPr="009B002C">
        <w:rPr>
          <w:sz w:val="28"/>
          <w:szCs w:val="28"/>
          <w:lang w:val="vi-VN"/>
        </w:rPr>
        <w:t xml:space="preserve">sử dụng </w:t>
      </w:r>
      <w:r w:rsidRPr="002D4960">
        <w:rPr>
          <w:bCs/>
          <w:sz w:val="28"/>
          <w:szCs w:val="28"/>
          <w:lang w:val="pt-BR"/>
        </w:rPr>
        <w:t>máy móc, thiết bị văn phòng</w:t>
      </w:r>
      <w:r w:rsidRPr="00E1257B">
        <w:rPr>
          <w:sz w:val="28"/>
          <w:szCs w:val="28"/>
          <w:lang w:val="vi-VN"/>
        </w:rPr>
        <w:t xml:space="preserve"> </w:t>
      </w:r>
      <w:r w:rsidRPr="009B002C">
        <w:rPr>
          <w:sz w:val="28"/>
          <w:szCs w:val="28"/>
          <w:lang w:val="vi-VN"/>
        </w:rPr>
        <w:t xml:space="preserve">trang bị cho cá nhân phục vụ </w:t>
      </w:r>
      <w:r w:rsidRPr="003A6E4E">
        <w:rPr>
          <w:sz w:val="28"/>
          <w:szCs w:val="28"/>
          <w:lang w:val="pt-BR"/>
        </w:rPr>
        <w:t>nhiệm vụ được giao</w:t>
      </w:r>
      <w:r>
        <w:rPr>
          <w:bCs/>
          <w:sz w:val="28"/>
          <w:szCs w:val="28"/>
          <w:lang w:val="pt-BR"/>
        </w:rPr>
        <w:t>.</w:t>
      </w:r>
    </w:p>
    <w:p w:rsidR="008E75F8" w:rsidRDefault="008E75F8" w:rsidP="008E75F8">
      <w:pPr>
        <w:shd w:val="clear" w:color="auto" w:fill="FFFFFF"/>
        <w:spacing w:before="120" w:after="120"/>
        <w:ind w:right="-55" w:firstLine="709"/>
        <w:jc w:val="both"/>
        <w:rPr>
          <w:bCs/>
          <w:sz w:val="28"/>
          <w:szCs w:val="28"/>
          <w:lang w:val="pt-BR"/>
        </w:rPr>
      </w:pPr>
      <w:r>
        <w:rPr>
          <w:bCs/>
          <w:sz w:val="28"/>
          <w:szCs w:val="28"/>
          <w:lang w:val="pt-BR"/>
        </w:rPr>
        <w:t>2.</w:t>
      </w:r>
      <w:r w:rsidRPr="002D4960">
        <w:rPr>
          <w:bCs/>
          <w:sz w:val="28"/>
          <w:szCs w:val="28"/>
          <w:lang w:val="pt-BR"/>
        </w:rPr>
        <w:t xml:space="preserve"> </w:t>
      </w:r>
      <w:r>
        <w:rPr>
          <w:bCs/>
          <w:sz w:val="28"/>
          <w:szCs w:val="28"/>
          <w:lang w:val="pt-BR"/>
        </w:rPr>
        <w:t>M</w:t>
      </w:r>
      <w:r w:rsidRPr="002D4960">
        <w:rPr>
          <w:bCs/>
          <w:sz w:val="28"/>
          <w:szCs w:val="28"/>
          <w:lang w:val="pt-BR"/>
        </w:rPr>
        <w:t>ức khoán</w:t>
      </w:r>
      <w:r>
        <w:rPr>
          <w:bCs/>
          <w:sz w:val="28"/>
          <w:szCs w:val="28"/>
          <w:lang w:val="pt-BR"/>
        </w:rPr>
        <w:t xml:space="preserve"> kinh phí được xác định như sau</w:t>
      </w:r>
      <w:r w:rsidRPr="002D4960">
        <w:rPr>
          <w:bCs/>
          <w:sz w:val="28"/>
          <w:szCs w:val="28"/>
          <w:lang w:val="pt-BR"/>
        </w:rPr>
        <w:t>:</w:t>
      </w:r>
    </w:p>
    <w:tbl>
      <w:tblPr>
        <w:tblStyle w:val="TableGrid"/>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
        <w:gridCol w:w="3062"/>
        <w:gridCol w:w="605"/>
        <w:gridCol w:w="2797"/>
      </w:tblGrid>
      <w:tr w:rsidR="008E75F8" w:rsidTr="00381545">
        <w:tc>
          <w:tcPr>
            <w:tcW w:w="1701" w:type="dxa"/>
            <w:vMerge w:val="restart"/>
            <w:tcBorders>
              <w:top w:val="nil"/>
              <w:left w:val="nil"/>
              <w:bottom w:val="nil"/>
              <w:right w:val="nil"/>
            </w:tcBorders>
            <w:vAlign w:val="center"/>
          </w:tcPr>
          <w:p w:rsidR="008E75F8" w:rsidRDefault="008E75F8" w:rsidP="00381545">
            <w:pPr>
              <w:spacing w:before="120" w:after="120"/>
              <w:jc w:val="center"/>
              <w:rPr>
                <w:sz w:val="28"/>
                <w:szCs w:val="28"/>
              </w:rPr>
            </w:pPr>
            <w:r>
              <w:rPr>
                <w:sz w:val="28"/>
                <w:szCs w:val="28"/>
              </w:rPr>
              <w:t>Mức khoán (đồng/tháng)</w:t>
            </w:r>
          </w:p>
        </w:tc>
        <w:tc>
          <w:tcPr>
            <w:tcW w:w="623" w:type="dxa"/>
            <w:vMerge w:val="restart"/>
            <w:tcBorders>
              <w:top w:val="nil"/>
              <w:left w:val="nil"/>
              <w:bottom w:val="nil"/>
              <w:right w:val="nil"/>
            </w:tcBorders>
            <w:vAlign w:val="center"/>
          </w:tcPr>
          <w:p w:rsidR="008E75F8" w:rsidRDefault="008E75F8" w:rsidP="00381545">
            <w:pPr>
              <w:spacing w:before="120" w:after="120"/>
              <w:jc w:val="center"/>
              <w:rPr>
                <w:sz w:val="28"/>
                <w:szCs w:val="28"/>
              </w:rPr>
            </w:pPr>
            <w:r>
              <w:rPr>
                <w:sz w:val="28"/>
                <w:szCs w:val="28"/>
              </w:rPr>
              <w:t>=</w:t>
            </w:r>
          </w:p>
        </w:tc>
        <w:tc>
          <w:tcPr>
            <w:tcW w:w="3062" w:type="dxa"/>
            <w:tcBorders>
              <w:top w:val="nil"/>
              <w:left w:val="nil"/>
              <w:bottom w:val="nil"/>
              <w:right w:val="nil"/>
            </w:tcBorders>
            <w:vAlign w:val="center"/>
          </w:tcPr>
          <w:p w:rsidR="008E75F8" w:rsidRDefault="008E75F8" w:rsidP="00381545">
            <w:pPr>
              <w:spacing w:before="120" w:after="120"/>
              <w:jc w:val="center"/>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222885</wp:posOffset>
                      </wp:positionH>
                      <wp:positionV relativeFrom="paragraph">
                        <wp:posOffset>563880</wp:posOffset>
                      </wp:positionV>
                      <wp:extent cx="3536950" cy="635"/>
                      <wp:effectExtent l="12700" t="13335" r="12700" b="508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A9E604" id="Straight Arrow Connector 4" o:spid="_x0000_s1026" type="#_x0000_t32" style="position:absolute;margin-left:17.55pt;margin-top:44.4pt;width:278.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UHRJwIAAEwEAAAOAAAAZHJzL2Uyb0RvYy54bWysVMGO2jAQvVfqP1i+QwgECtGG1SqBXrbd&#10;lXb7AcZ2iNXEY9mGgKr+e8cmoN32UlXNwRlnPG/ezDzn7v7UteQorVOgC5qOJ5RIzUEovS/ot9ft&#10;aEmJ80wL1oKWBT1LR+/XHz/c9SaXU2igFdISBNEu701BG+9NniSON7JjbgxGanTWYDvmcWv3ibCs&#10;R/SuTaaTySLpwQpjgUvn8Gt1cdJ1xK9ryf1TXTvpSVtQ5ObjauO6C2uyvmP53jLTKD7QYP/AomNK&#10;Y9IbVMU8Iwer/oDqFLfgoPZjDl0Cda24jDVgNenkt2peGmZkrAWb48ytTe7/wfKvx2dLlChoRolm&#10;HY7oxVum9o0nD9ZCT0rQGtsIlmShW71xOQaV+tmGevlJv5hH4N8d0VA2TO9lZP16NgiVhojkXUjY&#10;OIM5d/0XEHiGHTzE1p1q2wVIbAo5xQmdbxOSJ084fpzNZ4vVHAfJ0beYzSM+y6+hxjr/WUJHglFQ&#10;N1RyKyGNidjx0flAjOXXgJBXw1a1bRREq0lf0NV8Oo8BDlolgjMcc3a/K1tLjixIKj4Di3fHLBy0&#10;iGCNZGIz2J6p9mJj8lYHPCwN6QzWRTM/VpPVZrlZZqNsutiMsklVjR62ZTZabNNP82pWlWWV/gzU&#10;0ixvlBBSB3ZX/abZ3+ljuEkX5d0UfGtD8h499gvJXt+RdJxtGOdFGDsQ52d7nTlKNh4erle4E2/3&#10;aL/9Cax/AQAA//8DAFBLAwQUAAYACAAAACEAPHq1T9wAAAAIAQAADwAAAGRycy9kb3ducmV2Lnht&#10;bEyPQU+DQBCF7yb+h82YeDF2AYMBZGkaEw8ebZv0umVHoGVnCbsU7K93etLjvPfy5nvlerG9uODo&#10;O0cK4lUEAql2pqNGwX738ZyB8EGT0b0jVPCDHtbV/V2pC+Nm+sLLNjSCS8gXWkEbwlBI6esWrfYr&#10;NyCx9+1GqwOfYyPNqGcut71MouhVWt0Rf2j1gO8t1uftZBWgn9I42uS22X9e56dDcj3Nw06px4dl&#10;8wYi4BL+wnDDZ3SomOnoJjJe9Ape0piTCrKMF7Cf5gkLx5uQg6xK+X9A9QsAAP//AwBQSwECLQAU&#10;AAYACAAAACEAtoM4kv4AAADhAQAAEwAAAAAAAAAAAAAAAAAAAAAAW0NvbnRlbnRfVHlwZXNdLnht&#10;bFBLAQItABQABgAIAAAAIQA4/SH/1gAAAJQBAAALAAAAAAAAAAAAAAAAAC8BAABfcmVscy8ucmVs&#10;c1BLAQItABQABgAIAAAAIQA6hUHRJwIAAEwEAAAOAAAAAAAAAAAAAAAAAC4CAABkcnMvZTJvRG9j&#10;LnhtbFBLAQItABQABgAIAAAAIQA8erVP3AAAAAgBAAAPAAAAAAAAAAAAAAAAAIEEAABkcnMvZG93&#10;bnJldi54bWxQSwUGAAAAAAQABADzAAAAigUAAAAA&#10;"/>
                  </w:pict>
                </mc:Fallback>
              </mc:AlternateContent>
            </w:r>
            <w:r>
              <w:rPr>
                <w:sz w:val="28"/>
                <w:szCs w:val="28"/>
              </w:rPr>
              <w:t xml:space="preserve"> Mức giá tối đa theo tiêu chuẩn, định mức (đồng)</w:t>
            </w:r>
          </w:p>
        </w:tc>
        <w:tc>
          <w:tcPr>
            <w:tcW w:w="605" w:type="dxa"/>
            <w:tcBorders>
              <w:top w:val="nil"/>
              <w:left w:val="nil"/>
              <w:bottom w:val="nil"/>
              <w:right w:val="nil"/>
            </w:tcBorders>
            <w:vAlign w:val="center"/>
          </w:tcPr>
          <w:p w:rsidR="008E75F8" w:rsidRDefault="008E75F8" w:rsidP="00381545">
            <w:pPr>
              <w:spacing w:before="120" w:after="120"/>
              <w:jc w:val="center"/>
              <w:rPr>
                <w:sz w:val="28"/>
                <w:szCs w:val="28"/>
              </w:rPr>
            </w:pPr>
            <w:r>
              <w:rPr>
                <w:sz w:val="28"/>
                <w:szCs w:val="28"/>
              </w:rPr>
              <w:t>x</w:t>
            </w:r>
          </w:p>
        </w:tc>
        <w:tc>
          <w:tcPr>
            <w:tcW w:w="2797" w:type="dxa"/>
            <w:tcBorders>
              <w:top w:val="nil"/>
              <w:left w:val="nil"/>
              <w:bottom w:val="nil"/>
              <w:right w:val="nil"/>
            </w:tcBorders>
            <w:vAlign w:val="center"/>
          </w:tcPr>
          <w:p w:rsidR="008E75F8" w:rsidRDefault="008E75F8" w:rsidP="00381545">
            <w:pPr>
              <w:spacing w:before="120" w:after="120"/>
              <w:jc w:val="center"/>
              <w:rPr>
                <w:sz w:val="28"/>
                <w:szCs w:val="28"/>
              </w:rPr>
            </w:pPr>
            <w:r>
              <w:rPr>
                <w:sz w:val="28"/>
                <w:szCs w:val="28"/>
              </w:rPr>
              <w:t xml:space="preserve">Tỷ lệ hao mòn theo chế độ quy định </w:t>
            </w:r>
          </w:p>
        </w:tc>
      </w:tr>
      <w:tr w:rsidR="008E75F8" w:rsidTr="00381545">
        <w:trPr>
          <w:trHeight w:val="703"/>
        </w:trPr>
        <w:tc>
          <w:tcPr>
            <w:tcW w:w="1701" w:type="dxa"/>
            <w:vMerge/>
            <w:tcBorders>
              <w:top w:val="nil"/>
              <w:left w:val="nil"/>
              <w:bottom w:val="nil"/>
              <w:right w:val="nil"/>
            </w:tcBorders>
            <w:vAlign w:val="center"/>
          </w:tcPr>
          <w:p w:rsidR="008E75F8" w:rsidRDefault="008E75F8" w:rsidP="00381545">
            <w:pPr>
              <w:spacing w:before="120" w:after="120"/>
              <w:jc w:val="center"/>
              <w:rPr>
                <w:rFonts w:asciiTheme="majorHAnsi" w:eastAsiaTheme="majorEastAsia" w:hAnsiTheme="majorHAnsi" w:cstheme="majorBidi"/>
                <w:b/>
                <w:bCs/>
                <w:color w:val="2F5496" w:themeColor="accent1" w:themeShade="BF"/>
                <w:sz w:val="28"/>
                <w:szCs w:val="28"/>
              </w:rPr>
            </w:pPr>
          </w:p>
        </w:tc>
        <w:tc>
          <w:tcPr>
            <w:tcW w:w="623" w:type="dxa"/>
            <w:vMerge/>
            <w:tcBorders>
              <w:top w:val="nil"/>
              <w:left w:val="nil"/>
              <w:bottom w:val="nil"/>
              <w:right w:val="nil"/>
            </w:tcBorders>
            <w:vAlign w:val="center"/>
          </w:tcPr>
          <w:p w:rsidR="008E75F8" w:rsidRDefault="008E75F8" w:rsidP="00381545">
            <w:pPr>
              <w:spacing w:before="120" w:after="120"/>
              <w:jc w:val="center"/>
              <w:rPr>
                <w:rFonts w:asciiTheme="majorHAnsi" w:eastAsiaTheme="majorEastAsia" w:hAnsiTheme="majorHAnsi" w:cstheme="majorBidi"/>
                <w:b/>
                <w:bCs/>
                <w:color w:val="2F5496" w:themeColor="accent1" w:themeShade="BF"/>
                <w:sz w:val="28"/>
                <w:szCs w:val="28"/>
              </w:rPr>
            </w:pPr>
          </w:p>
        </w:tc>
        <w:tc>
          <w:tcPr>
            <w:tcW w:w="6464" w:type="dxa"/>
            <w:gridSpan w:val="3"/>
            <w:tcBorders>
              <w:top w:val="nil"/>
              <w:left w:val="nil"/>
              <w:bottom w:val="nil"/>
              <w:right w:val="nil"/>
            </w:tcBorders>
            <w:vAlign w:val="center"/>
          </w:tcPr>
          <w:p w:rsidR="008E75F8" w:rsidRDefault="008E75F8" w:rsidP="00381545">
            <w:pPr>
              <w:spacing w:before="120" w:after="120"/>
              <w:jc w:val="center"/>
              <w:rPr>
                <w:sz w:val="16"/>
                <w:szCs w:val="28"/>
              </w:rPr>
            </w:pPr>
            <w:r>
              <w:rPr>
                <w:sz w:val="28"/>
                <w:szCs w:val="28"/>
              </w:rPr>
              <w:t>12 (tháng)</w:t>
            </w:r>
          </w:p>
        </w:tc>
      </w:tr>
    </w:tbl>
    <w:p w:rsidR="008E75F8" w:rsidRDefault="008E75F8" w:rsidP="008E75F8">
      <w:pPr>
        <w:shd w:val="clear" w:color="auto" w:fill="FFFFFF"/>
        <w:spacing w:before="120" w:after="120"/>
        <w:ind w:right="-55" w:firstLine="709"/>
        <w:jc w:val="both"/>
        <w:rPr>
          <w:bCs/>
          <w:sz w:val="28"/>
          <w:szCs w:val="28"/>
          <w:lang w:val="pt-BR"/>
        </w:rPr>
      </w:pPr>
      <w:r>
        <w:rPr>
          <w:bCs/>
          <w:sz w:val="28"/>
          <w:szCs w:val="28"/>
          <w:lang w:val="pt-BR"/>
        </w:rPr>
        <w:t>Trong đó:</w:t>
      </w:r>
    </w:p>
    <w:p w:rsidR="008E75F8" w:rsidRDefault="008E75F8" w:rsidP="008E75F8">
      <w:pPr>
        <w:shd w:val="clear" w:color="auto" w:fill="FFFFFF"/>
        <w:spacing w:before="120" w:after="120"/>
        <w:ind w:right="-55" w:firstLine="709"/>
        <w:jc w:val="both"/>
        <w:rPr>
          <w:bCs/>
          <w:sz w:val="28"/>
          <w:szCs w:val="28"/>
          <w:lang w:val="pt-BR"/>
        </w:rPr>
      </w:pPr>
      <w:r>
        <w:rPr>
          <w:bCs/>
          <w:sz w:val="28"/>
          <w:szCs w:val="28"/>
          <w:lang w:val="pt-BR"/>
        </w:rPr>
        <w:t>-</w:t>
      </w:r>
      <w:r w:rsidRPr="002D4960">
        <w:rPr>
          <w:bCs/>
          <w:sz w:val="28"/>
          <w:szCs w:val="28"/>
          <w:lang w:val="pt-BR"/>
        </w:rPr>
        <w:t xml:space="preserve"> </w:t>
      </w:r>
      <w:r>
        <w:rPr>
          <w:bCs/>
          <w:sz w:val="28"/>
          <w:szCs w:val="28"/>
          <w:lang w:val="pt-BR"/>
        </w:rPr>
        <w:t>Mức giá tối đa theo tiêu chuẩn, định mức được xác định theo quy định tại Quyết định của Thủ tướng Chính phủ quy định tiêu chuẩn, định mức sử dụng máy móc, thiết bị</w:t>
      </w:r>
      <w:r w:rsidRPr="002D4960">
        <w:rPr>
          <w:bCs/>
          <w:sz w:val="28"/>
          <w:szCs w:val="28"/>
          <w:lang w:val="pt-BR"/>
        </w:rPr>
        <w:t>.</w:t>
      </w:r>
    </w:p>
    <w:p w:rsidR="008E75F8" w:rsidRDefault="008E75F8" w:rsidP="008E75F8">
      <w:pPr>
        <w:shd w:val="clear" w:color="auto" w:fill="FFFFFF"/>
        <w:spacing w:before="120" w:after="120"/>
        <w:ind w:right="-55" w:firstLine="709"/>
        <w:jc w:val="both"/>
        <w:rPr>
          <w:bCs/>
          <w:sz w:val="28"/>
          <w:szCs w:val="28"/>
          <w:lang w:val="pt-BR"/>
        </w:rPr>
      </w:pPr>
      <w:r>
        <w:rPr>
          <w:bCs/>
          <w:sz w:val="28"/>
          <w:szCs w:val="28"/>
          <w:lang w:val="pt-BR"/>
        </w:rPr>
        <w:t>-</w:t>
      </w:r>
      <w:r w:rsidRPr="002D4960">
        <w:rPr>
          <w:bCs/>
          <w:sz w:val="28"/>
          <w:szCs w:val="28"/>
          <w:lang w:val="pt-BR"/>
        </w:rPr>
        <w:t xml:space="preserve"> </w:t>
      </w:r>
      <w:r w:rsidRPr="000D1278">
        <w:rPr>
          <w:sz w:val="28"/>
          <w:szCs w:val="28"/>
          <w:lang w:val="pt-BR"/>
        </w:rPr>
        <w:t>Tỷ lệ hao mòn theo chế độ quy định được xác định theo quy định của</w:t>
      </w:r>
      <w:r>
        <w:rPr>
          <w:sz w:val="28"/>
          <w:szCs w:val="28"/>
          <w:lang w:val="pt-BR"/>
        </w:rPr>
        <w:t xml:space="preserve"> Bộ trưởng</w:t>
      </w:r>
      <w:r w:rsidRPr="000D1278">
        <w:rPr>
          <w:sz w:val="28"/>
          <w:szCs w:val="28"/>
          <w:lang w:val="pt-BR"/>
        </w:rPr>
        <w:t xml:space="preserve"> Bộ Tài chính về </w:t>
      </w:r>
      <w:r>
        <w:rPr>
          <w:sz w:val="28"/>
          <w:szCs w:val="28"/>
          <w:lang w:val="pt-BR"/>
        </w:rPr>
        <w:t>chế độ quản lý, tính hao mòn tài sản cố định tại cơ quan nhà nước</w:t>
      </w:r>
      <w:r w:rsidRPr="002D4960">
        <w:rPr>
          <w:bCs/>
          <w:sz w:val="28"/>
          <w:szCs w:val="28"/>
          <w:lang w:val="pt-BR"/>
        </w:rPr>
        <w:t>.</w:t>
      </w:r>
      <w:r>
        <w:rPr>
          <w:bCs/>
          <w:sz w:val="28"/>
          <w:szCs w:val="28"/>
          <w:lang w:val="pt-BR"/>
        </w:rPr>
        <w:t xml:space="preserve"> Trường hợp tài sản áp dụng hình thức khoán không đủ tiêu chuẩn là tài sản cố định thì tỷ lệ hao mòn được xác định là 20%/năm.</w:t>
      </w:r>
    </w:p>
    <w:p w:rsidR="008E75F8" w:rsidRDefault="008E75F8" w:rsidP="008E75F8">
      <w:pPr>
        <w:shd w:val="clear" w:color="auto" w:fill="FFFFFF"/>
        <w:spacing w:before="120" w:after="120"/>
        <w:ind w:right="-55" w:firstLine="709"/>
        <w:jc w:val="both"/>
        <w:rPr>
          <w:bCs/>
          <w:sz w:val="28"/>
          <w:szCs w:val="28"/>
          <w:lang w:val="pt-BR"/>
        </w:rPr>
      </w:pPr>
      <w:r>
        <w:rPr>
          <w:bCs/>
          <w:sz w:val="28"/>
          <w:szCs w:val="28"/>
          <w:lang w:val="pt-BR"/>
        </w:rPr>
        <w:lastRenderedPageBreak/>
        <w:t>3. Thủ</w:t>
      </w:r>
      <w:r w:rsidRPr="002D4960">
        <w:rPr>
          <w:bCs/>
          <w:sz w:val="28"/>
          <w:szCs w:val="28"/>
          <w:lang w:val="pt-BR"/>
        </w:rPr>
        <w:t xml:space="preserve"> trưởng</w:t>
      </w:r>
      <w:r>
        <w:rPr>
          <w:bCs/>
          <w:sz w:val="28"/>
          <w:szCs w:val="28"/>
          <w:lang w:val="pt-BR"/>
        </w:rPr>
        <w:t xml:space="preserve"> cơ quan nhà nước</w:t>
      </w:r>
      <w:r w:rsidRPr="002D4960">
        <w:rPr>
          <w:bCs/>
          <w:sz w:val="28"/>
          <w:szCs w:val="28"/>
          <w:lang w:val="pt-BR"/>
        </w:rPr>
        <w:t xml:space="preserve"> </w:t>
      </w:r>
      <w:r>
        <w:rPr>
          <w:bCs/>
          <w:sz w:val="28"/>
          <w:szCs w:val="28"/>
          <w:lang w:val="pt-BR"/>
        </w:rPr>
        <w:t>xác</w:t>
      </w:r>
      <w:r w:rsidRPr="002D4960">
        <w:rPr>
          <w:bCs/>
          <w:sz w:val="28"/>
          <w:szCs w:val="28"/>
          <w:lang w:val="pt-BR"/>
        </w:rPr>
        <w:t xml:space="preserve"> định </w:t>
      </w:r>
      <w:r>
        <w:rPr>
          <w:bCs/>
          <w:sz w:val="28"/>
          <w:szCs w:val="28"/>
          <w:lang w:val="pt-BR"/>
        </w:rPr>
        <w:t xml:space="preserve">cụ thể </w:t>
      </w:r>
      <w:r w:rsidRPr="002D4960">
        <w:rPr>
          <w:bCs/>
          <w:sz w:val="28"/>
          <w:szCs w:val="28"/>
          <w:lang w:val="pt-BR"/>
        </w:rPr>
        <w:t>việc khoán kinh phí sử dụng máy móc, thiết bị phổ biến cho cán bộ, công chức, viên chức</w:t>
      </w:r>
      <w:r>
        <w:rPr>
          <w:bCs/>
          <w:sz w:val="28"/>
          <w:szCs w:val="28"/>
          <w:lang w:val="pt-BR"/>
        </w:rPr>
        <w:t xml:space="preserve"> và đối tượng khác</w:t>
      </w:r>
      <w:r w:rsidRPr="002D4960">
        <w:rPr>
          <w:bCs/>
          <w:sz w:val="28"/>
          <w:szCs w:val="28"/>
          <w:lang w:val="pt-BR"/>
        </w:rPr>
        <w:t xml:space="preserve"> thuộc phạm vi quản l</w:t>
      </w:r>
      <w:r>
        <w:rPr>
          <w:bCs/>
          <w:sz w:val="28"/>
          <w:szCs w:val="28"/>
          <w:lang w:val="pt-BR"/>
        </w:rPr>
        <w:t>ý</w:t>
      </w:r>
      <w:r w:rsidRPr="000D1278">
        <w:rPr>
          <w:bCs/>
          <w:sz w:val="28"/>
          <w:szCs w:val="28"/>
          <w:lang w:val="pt-BR"/>
        </w:rPr>
        <w:t xml:space="preserve"> </w:t>
      </w:r>
      <w:r w:rsidRPr="002D4960">
        <w:rPr>
          <w:bCs/>
          <w:sz w:val="28"/>
          <w:szCs w:val="28"/>
          <w:lang w:val="pt-BR"/>
        </w:rPr>
        <w:t>của cơ quan</w:t>
      </w:r>
      <w:r>
        <w:rPr>
          <w:bCs/>
          <w:sz w:val="28"/>
          <w:szCs w:val="28"/>
          <w:lang w:val="pt-BR"/>
        </w:rPr>
        <w:t>.</w:t>
      </w:r>
    </w:p>
    <w:p w:rsidR="008E75F8" w:rsidRDefault="008E75F8" w:rsidP="008E75F8">
      <w:pPr>
        <w:shd w:val="clear" w:color="auto" w:fill="FFFFFF"/>
        <w:spacing w:before="120" w:after="120"/>
        <w:ind w:right="-55" w:firstLine="709"/>
        <w:jc w:val="both"/>
        <w:rPr>
          <w:bCs/>
          <w:sz w:val="28"/>
          <w:szCs w:val="28"/>
          <w:lang w:val="pt-BR"/>
        </w:rPr>
      </w:pPr>
      <w:r>
        <w:rPr>
          <w:bCs/>
          <w:sz w:val="28"/>
          <w:szCs w:val="28"/>
          <w:lang w:val="pt-BR"/>
        </w:rPr>
        <w:t>4. Kinh phí khoán được thanh toán cho người nhận khoán cùng với việc chi trả thu nhập hàng tháng.</w:t>
      </w:r>
    </w:p>
    <w:p w:rsidR="008E75F8" w:rsidRDefault="008E75F8" w:rsidP="008E75F8">
      <w:pPr>
        <w:spacing w:before="120" w:after="120"/>
        <w:ind w:firstLine="720"/>
        <w:jc w:val="both"/>
        <w:rPr>
          <w:b/>
          <w:sz w:val="28"/>
          <w:szCs w:val="28"/>
          <w:lang w:val="pt-BR"/>
        </w:rPr>
      </w:pPr>
      <w:r w:rsidRPr="00103D0A">
        <w:rPr>
          <w:b/>
          <w:sz w:val="28"/>
          <w:szCs w:val="28"/>
          <w:lang w:val="vi-VN"/>
        </w:rPr>
        <w:t xml:space="preserve">Điều </w:t>
      </w:r>
      <w:r w:rsidRPr="00911070">
        <w:rPr>
          <w:b/>
          <w:sz w:val="28"/>
          <w:szCs w:val="28"/>
          <w:lang w:val="vi-VN"/>
        </w:rPr>
        <w:fldChar w:fldCharType="begin"/>
      </w:r>
      <w:r w:rsidRPr="00103D0A">
        <w:rPr>
          <w:b/>
          <w:sz w:val="28"/>
          <w:szCs w:val="28"/>
          <w:lang w:val="vi-VN"/>
        </w:rPr>
        <w:instrText xml:space="preserve"> AUTONUM  </w:instrText>
      </w:r>
      <w:r w:rsidRPr="00911070">
        <w:rPr>
          <w:b/>
          <w:sz w:val="28"/>
          <w:szCs w:val="28"/>
          <w:lang w:val="vi-VN"/>
        </w:rPr>
        <w:fldChar w:fldCharType="end"/>
      </w:r>
      <w:r w:rsidRPr="00103D0A">
        <w:rPr>
          <w:b/>
          <w:sz w:val="28"/>
          <w:szCs w:val="28"/>
          <w:lang w:val="vi-VN"/>
        </w:rPr>
        <w:t xml:space="preserve"> </w:t>
      </w:r>
      <w:r>
        <w:rPr>
          <w:b/>
          <w:sz w:val="28"/>
          <w:szCs w:val="28"/>
          <w:lang w:val="vi-VN"/>
        </w:rPr>
        <w:t xml:space="preserve">Khoán </w:t>
      </w:r>
      <w:r w:rsidRPr="000D1278">
        <w:rPr>
          <w:b/>
          <w:sz w:val="28"/>
          <w:szCs w:val="28"/>
          <w:lang w:val="pt-BR"/>
        </w:rPr>
        <w:t>kinh phí sử dụng các tài sản khác</w:t>
      </w:r>
    </w:p>
    <w:p w:rsidR="008E75F8" w:rsidRDefault="008E75F8" w:rsidP="008E75F8">
      <w:pPr>
        <w:spacing w:before="120" w:after="120"/>
        <w:ind w:firstLine="720"/>
        <w:jc w:val="both"/>
        <w:rPr>
          <w:sz w:val="28"/>
          <w:szCs w:val="28"/>
          <w:lang w:val="pt-BR"/>
        </w:rPr>
      </w:pPr>
      <w:r>
        <w:rPr>
          <w:sz w:val="28"/>
          <w:szCs w:val="28"/>
          <w:lang w:val="pt-BR"/>
        </w:rPr>
        <w:t>Ngoài các tài sản công quy định tại các điều 10, 11, 12 Nghị định này, Bộ trưởng, Thủ trưởng cơ quan trung ương, Ủy ban nhân dân cấp tỉnh căn cứ nguyên tắc quy định tại Điều 9 Nghị định này và tình hình thực tế để quyết định việc khoán kinh phí sử dụng tài sản công tại các cơ quan, tổ chức, đơn vị thuộc phạm vi quản lý, bảo đảm tiết kiệm, hiệu quả</w:t>
      </w:r>
      <w:r w:rsidRPr="002D4960">
        <w:rPr>
          <w:sz w:val="28"/>
          <w:szCs w:val="28"/>
          <w:lang w:val="pt-BR"/>
        </w:rPr>
        <w:t>.</w:t>
      </w:r>
    </w:p>
    <w:p w:rsidR="008E75F8" w:rsidRDefault="008E75F8" w:rsidP="008E75F8">
      <w:pPr>
        <w:spacing w:before="120" w:after="120"/>
        <w:ind w:firstLine="720"/>
        <w:jc w:val="both"/>
        <w:rPr>
          <w:sz w:val="28"/>
          <w:szCs w:val="28"/>
          <w:lang w:val="pt-BR"/>
        </w:rPr>
      </w:pPr>
      <w:r w:rsidRPr="003C729A">
        <w:rPr>
          <w:b/>
          <w:sz w:val="28"/>
          <w:szCs w:val="28"/>
          <w:lang w:val="pt-BR"/>
        </w:rPr>
        <w:t xml:space="preserve">Điều </w:t>
      </w:r>
      <w:r>
        <w:rPr>
          <w:b/>
          <w:sz w:val="28"/>
          <w:szCs w:val="28"/>
        </w:rPr>
        <w:fldChar w:fldCharType="begin"/>
      </w:r>
      <w:r w:rsidRPr="003C729A">
        <w:rPr>
          <w:b/>
          <w:sz w:val="28"/>
          <w:szCs w:val="28"/>
          <w:lang w:val="pt-BR"/>
        </w:rPr>
        <w:instrText xml:space="preserve"> AUTONUM  </w:instrText>
      </w:r>
      <w:r>
        <w:rPr>
          <w:b/>
          <w:sz w:val="28"/>
          <w:szCs w:val="28"/>
        </w:rPr>
        <w:fldChar w:fldCharType="end"/>
      </w:r>
      <w:r w:rsidRPr="003C729A">
        <w:rPr>
          <w:b/>
          <w:bCs/>
          <w:sz w:val="28"/>
          <w:szCs w:val="28"/>
          <w:lang w:val="pt-BR"/>
        </w:rPr>
        <w:t xml:space="preserve"> </w:t>
      </w:r>
      <w:r>
        <w:rPr>
          <w:b/>
          <w:bCs/>
          <w:sz w:val="28"/>
          <w:szCs w:val="28"/>
          <w:lang w:val="pt-BR"/>
        </w:rPr>
        <w:t>S</w:t>
      </w:r>
      <w:r w:rsidRPr="003C729A">
        <w:rPr>
          <w:b/>
          <w:bCs/>
          <w:sz w:val="28"/>
          <w:szCs w:val="28"/>
          <w:lang w:val="pt-BR"/>
        </w:rPr>
        <w:t xml:space="preserve">ử dụng chung </w:t>
      </w:r>
      <w:r>
        <w:rPr>
          <w:b/>
          <w:bCs/>
          <w:sz w:val="28"/>
          <w:szCs w:val="28"/>
          <w:lang w:val="pt-BR"/>
        </w:rPr>
        <w:t>tài sản công</w:t>
      </w:r>
    </w:p>
    <w:p w:rsidR="008E75F8" w:rsidRDefault="008E75F8" w:rsidP="008E75F8">
      <w:pPr>
        <w:spacing w:before="120" w:after="120"/>
        <w:ind w:firstLine="720"/>
        <w:jc w:val="both"/>
        <w:rPr>
          <w:sz w:val="28"/>
          <w:szCs w:val="28"/>
          <w:lang w:val="pt-BR"/>
        </w:rPr>
      </w:pPr>
      <w:r w:rsidRPr="003C729A">
        <w:rPr>
          <w:sz w:val="28"/>
          <w:szCs w:val="28"/>
          <w:lang w:val="pt-BR"/>
        </w:rPr>
        <w:t xml:space="preserve">1. </w:t>
      </w:r>
      <w:r>
        <w:rPr>
          <w:sz w:val="28"/>
          <w:szCs w:val="28"/>
          <w:lang w:val="pt-BR"/>
        </w:rPr>
        <w:t>Tài sản công</w:t>
      </w:r>
      <w:r w:rsidRPr="003C729A">
        <w:rPr>
          <w:sz w:val="28"/>
          <w:szCs w:val="28"/>
          <w:lang w:val="pt-BR"/>
        </w:rPr>
        <w:t xml:space="preserve"> tại cơ quan nhà nước</w:t>
      </w:r>
      <w:r>
        <w:rPr>
          <w:sz w:val="28"/>
          <w:szCs w:val="28"/>
          <w:lang w:val="pt-BR"/>
        </w:rPr>
        <w:t xml:space="preserve"> </w:t>
      </w:r>
      <w:r w:rsidRPr="003C729A">
        <w:rPr>
          <w:sz w:val="28"/>
          <w:szCs w:val="28"/>
          <w:lang w:val="pt-BR"/>
        </w:rPr>
        <w:t>chưa sử dụng hết công suất được cho cơ quan, tổ chức, đơn vị khác sử dụng chung gồm:</w:t>
      </w:r>
    </w:p>
    <w:p w:rsidR="008E75F8" w:rsidRPr="00381545" w:rsidRDefault="008E75F8" w:rsidP="008E75F8">
      <w:pPr>
        <w:spacing w:before="120" w:after="120"/>
        <w:ind w:firstLine="720"/>
        <w:jc w:val="both"/>
        <w:rPr>
          <w:sz w:val="28"/>
          <w:szCs w:val="28"/>
          <w:lang w:val="pt-BR"/>
        </w:rPr>
      </w:pPr>
      <w:r w:rsidRPr="00381545">
        <w:rPr>
          <w:sz w:val="28"/>
          <w:szCs w:val="28"/>
          <w:lang w:val="pt-BR"/>
        </w:rPr>
        <w:t>a) Hội trường;</w:t>
      </w:r>
    </w:p>
    <w:p w:rsidR="008E75F8" w:rsidRPr="00381545" w:rsidRDefault="008E75F8" w:rsidP="008E75F8">
      <w:pPr>
        <w:spacing w:before="120" w:after="120"/>
        <w:ind w:firstLine="720"/>
        <w:jc w:val="both"/>
        <w:rPr>
          <w:sz w:val="28"/>
          <w:szCs w:val="28"/>
          <w:lang w:val="pt-BR"/>
        </w:rPr>
      </w:pPr>
      <w:r w:rsidRPr="00381545">
        <w:rPr>
          <w:sz w:val="28"/>
          <w:szCs w:val="28"/>
          <w:lang w:val="pt-BR"/>
        </w:rPr>
        <w:t>b) Ô tô, tàu, thuyền và các phương tiện vận tải khác.</w:t>
      </w:r>
    </w:p>
    <w:p w:rsidR="008E75F8" w:rsidRPr="00381545" w:rsidRDefault="008E75F8" w:rsidP="008E75F8">
      <w:pPr>
        <w:spacing w:before="120" w:after="120"/>
        <w:ind w:firstLine="720"/>
        <w:jc w:val="both"/>
        <w:rPr>
          <w:sz w:val="28"/>
          <w:szCs w:val="28"/>
          <w:lang w:val="pt-BR"/>
        </w:rPr>
      </w:pPr>
      <w:r w:rsidRPr="00381545">
        <w:rPr>
          <w:sz w:val="28"/>
          <w:szCs w:val="28"/>
          <w:lang w:val="pt-BR"/>
        </w:rPr>
        <w:t>2. Đối tượng được sử dụng chung tài sản để phục vụ hoạt động theo chức năng, nhiệm vụ được giao gồm:</w:t>
      </w:r>
    </w:p>
    <w:p w:rsidR="008E75F8" w:rsidRDefault="008E75F8" w:rsidP="008E75F8">
      <w:pPr>
        <w:spacing w:before="120" w:after="120"/>
        <w:ind w:firstLine="720"/>
        <w:jc w:val="both"/>
        <w:rPr>
          <w:sz w:val="28"/>
          <w:szCs w:val="28"/>
          <w:lang w:val="fr-FR"/>
        </w:rPr>
      </w:pPr>
      <w:r w:rsidRPr="00BC6996">
        <w:rPr>
          <w:sz w:val="28"/>
          <w:szCs w:val="28"/>
          <w:lang w:val="fr-FR"/>
        </w:rPr>
        <w:t>a) Cơ quan nhà nước;</w:t>
      </w:r>
    </w:p>
    <w:p w:rsidR="008E75F8" w:rsidRDefault="008E75F8" w:rsidP="008E75F8">
      <w:pPr>
        <w:spacing w:before="120" w:after="120"/>
        <w:ind w:firstLine="720"/>
        <w:jc w:val="both"/>
        <w:rPr>
          <w:sz w:val="28"/>
          <w:szCs w:val="28"/>
          <w:lang w:val="fr-FR"/>
        </w:rPr>
      </w:pPr>
      <w:r>
        <w:rPr>
          <w:sz w:val="28"/>
          <w:szCs w:val="28"/>
          <w:lang w:val="fr-FR"/>
        </w:rPr>
        <w:t>b) Đơn vị lực lượng vũ trang nhân dân;</w:t>
      </w:r>
    </w:p>
    <w:p w:rsidR="008E75F8" w:rsidRDefault="008E75F8" w:rsidP="008E75F8">
      <w:pPr>
        <w:spacing w:before="120" w:after="120"/>
        <w:ind w:firstLine="720"/>
        <w:jc w:val="both"/>
        <w:rPr>
          <w:sz w:val="28"/>
          <w:szCs w:val="28"/>
          <w:lang w:val="fr-FR"/>
        </w:rPr>
      </w:pPr>
      <w:r>
        <w:rPr>
          <w:sz w:val="28"/>
          <w:szCs w:val="28"/>
          <w:lang w:val="fr-FR"/>
        </w:rPr>
        <w:t>c) Đơn vị sự nghiệp công lập;</w:t>
      </w:r>
    </w:p>
    <w:p w:rsidR="008E75F8" w:rsidRDefault="008E75F8" w:rsidP="008E75F8">
      <w:pPr>
        <w:spacing w:before="120" w:after="120"/>
        <w:ind w:firstLine="720"/>
        <w:jc w:val="both"/>
        <w:rPr>
          <w:sz w:val="28"/>
          <w:szCs w:val="28"/>
          <w:lang w:val="fr-FR"/>
        </w:rPr>
      </w:pPr>
      <w:r>
        <w:rPr>
          <w:sz w:val="28"/>
          <w:szCs w:val="28"/>
          <w:lang w:val="fr-FR"/>
        </w:rPr>
        <w:t>d) Cơ quan Đảng cộng sản Việt Nam;</w:t>
      </w:r>
    </w:p>
    <w:p w:rsidR="008E75F8" w:rsidRDefault="008E75F8" w:rsidP="008E75F8">
      <w:pPr>
        <w:spacing w:before="120" w:after="120"/>
        <w:ind w:firstLine="720"/>
        <w:jc w:val="both"/>
        <w:rPr>
          <w:sz w:val="28"/>
          <w:szCs w:val="28"/>
          <w:lang w:val="fr-FR"/>
        </w:rPr>
      </w:pPr>
      <w:r>
        <w:rPr>
          <w:sz w:val="28"/>
          <w:szCs w:val="28"/>
          <w:lang w:val="fr-FR"/>
        </w:rPr>
        <w:t>đ) Tổ chức chính trị - xã hội.</w:t>
      </w:r>
    </w:p>
    <w:p w:rsidR="008E75F8" w:rsidRDefault="008E75F8" w:rsidP="008E75F8">
      <w:pPr>
        <w:spacing w:before="120" w:after="120"/>
        <w:ind w:firstLine="720"/>
        <w:jc w:val="both"/>
        <w:rPr>
          <w:sz w:val="28"/>
          <w:szCs w:val="28"/>
          <w:lang w:val="fr-FR"/>
        </w:rPr>
      </w:pPr>
      <w:r w:rsidRPr="00053401">
        <w:rPr>
          <w:sz w:val="28"/>
          <w:szCs w:val="28"/>
          <w:lang w:val="fr-FR"/>
        </w:rPr>
        <w:t xml:space="preserve">3. Thủ trưởng cơ quan nhà nước được giao quản lý, sử dụng tài sản </w:t>
      </w:r>
      <w:r>
        <w:rPr>
          <w:sz w:val="28"/>
          <w:szCs w:val="28"/>
          <w:lang w:val="fr-FR"/>
        </w:rPr>
        <w:t xml:space="preserve">công </w:t>
      </w:r>
      <w:r w:rsidRPr="00053401">
        <w:rPr>
          <w:sz w:val="28"/>
          <w:szCs w:val="28"/>
          <w:lang w:val="fr-FR"/>
        </w:rPr>
        <w:t xml:space="preserve">quy định tại khoản 1 Điều này quyết định việc cho cơ quan, tổ chức, đơn vị </w:t>
      </w:r>
      <w:r>
        <w:rPr>
          <w:sz w:val="28"/>
          <w:szCs w:val="28"/>
          <w:lang w:val="fr-FR"/>
        </w:rPr>
        <w:t>thuộc khoản 2 Điều này</w:t>
      </w:r>
      <w:r w:rsidRPr="00053401">
        <w:rPr>
          <w:sz w:val="28"/>
          <w:szCs w:val="28"/>
          <w:lang w:val="fr-FR"/>
        </w:rPr>
        <w:t xml:space="preserve"> sử dụng chung tài sản</w:t>
      </w:r>
      <w:r>
        <w:rPr>
          <w:sz w:val="28"/>
          <w:szCs w:val="28"/>
          <w:lang w:val="fr-FR"/>
        </w:rPr>
        <w:t xml:space="preserve"> công</w:t>
      </w:r>
      <w:r w:rsidRPr="00053401">
        <w:rPr>
          <w:sz w:val="28"/>
          <w:szCs w:val="28"/>
          <w:lang w:val="fr-FR"/>
        </w:rPr>
        <w:t>.</w:t>
      </w:r>
    </w:p>
    <w:p w:rsidR="008E75F8" w:rsidRDefault="008E75F8" w:rsidP="008E75F8">
      <w:pPr>
        <w:spacing w:before="120" w:after="120"/>
        <w:ind w:firstLine="720"/>
        <w:jc w:val="both"/>
        <w:rPr>
          <w:sz w:val="28"/>
          <w:szCs w:val="28"/>
          <w:lang w:val="fr-FR"/>
        </w:rPr>
      </w:pPr>
      <w:r w:rsidRPr="00053401">
        <w:rPr>
          <w:sz w:val="28"/>
          <w:szCs w:val="28"/>
          <w:lang w:val="fr-FR"/>
        </w:rPr>
        <w:t xml:space="preserve">4. Cơ quan, tổ chức, đơn vị được sử dụng chung tài sản công </w:t>
      </w:r>
      <w:r>
        <w:rPr>
          <w:sz w:val="28"/>
          <w:szCs w:val="28"/>
          <w:lang w:val="fr-FR"/>
        </w:rPr>
        <w:t>có trách nhiệm:</w:t>
      </w:r>
    </w:p>
    <w:p w:rsidR="008E75F8" w:rsidRDefault="008E75F8" w:rsidP="008E75F8">
      <w:pPr>
        <w:spacing w:before="120" w:after="120"/>
        <w:ind w:firstLine="720"/>
        <w:jc w:val="both"/>
        <w:rPr>
          <w:sz w:val="28"/>
          <w:szCs w:val="28"/>
          <w:lang w:val="fr-FR"/>
        </w:rPr>
      </w:pPr>
      <w:r>
        <w:rPr>
          <w:sz w:val="28"/>
          <w:szCs w:val="28"/>
          <w:lang w:val="fr-FR"/>
        </w:rPr>
        <w:t>a) Bảo đảm sử dụng đúng công năng của tài sản, không được chuyển giao quyền sử dụng chung cho cơ quan, tổ chức, đơn vị khác hoặc sử dụng vào mục đích khác;</w:t>
      </w:r>
    </w:p>
    <w:p w:rsidR="008E75F8" w:rsidRDefault="008E75F8" w:rsidP="008E75F8">
      <w:pPr>
        <w:spacing w:before="120" w:after="120"/>
        <w:ind w:firstLine="720"/>
        <w:jc w:val="both"/>
        <w:rPr>
          <w:sz w:val="28"/>
          <w:szCs w:val="28"/>
          <w:lang w:val="fr-FR"/>
        </w:rPr>
      </w:pPr>
      <w:r>
        <w:rPr>
          <w:sz w:val="28"/>
          <w:szCs w:val="28"/>
          <w:lang w:val="fr-FR"/>
        </w:rPr>
        <w:t>b) T</w:t>
      </w:r>
      <w:r w:rsidRPr="00053401">
        <w:rPr>
          <w:sz w:val="28"/>
          <w:szCs w:val="28"/>
          <w:lang w:val="fr-FR"/>
        </w:rPr>
        <w:t xml:space="preserve">rả cho cơ quan nhà nước có tài sản </w:t>
      </w:r>
      <w:r>
        <w:rPr>
          <w:sz w:val="28"/>
          <w:szCs w:val="28"/>
          <w:lang w:val="fr-FR"/>
        </w:rPr>
        <w:t xml:space="preserve">cho sử dụng chung </w:t>
      </w:r>
      <w:r w:rsidRPr="00053401">
        <w:rPr>
          <w:sz w:val="28"/>
          <w:szCs w:val="28"/>
          <w:lang w:val="fr-FR"/>
        </w:rPr>
        <w:t xml:space="preserve">một khoản kinh phí để bù đắp chi phí điện, nước, xăng dầu, nhân công phục vụ và các chi phí khác có liên quan </w:t>
      </w:r>
      <w:r>
        <w:rPr>
          <w:sz w:val="28"/>
          <w:szCs w:val="28"/>
          <w:lang w:val="fr-FR"/>
        </w:rPr>
        <w:t xml:space="preserve">trực tiếp đến quản lý vận hành tài sản trong thời gian sử dụng chung </w:t>
      </w:r>
      <w:r w:rsidRPr="00053401">
        <w:rPr>
          <w:sz w:val="28"/>
          <w:szCs w:val="28"/>
          <w:lang w:val="fr-FR"/>
        </w:rPr>
        <w:t>nhưng không bao gồm khấu hao (hao mòn) tài sản cố định.</w:t>
      </w:r>
    </w:p>
    <w:p w:rsidR="008E75F8" w:rsidRDefault="008E75F8" w:rsidP="008E75F8">
      <w:pPr>
        <w:spacing w:before="120" w:after="120"/>
        <w:ind w:firstLine="720"/>
        <w:jc w:val="both"/>
        <w:rPr>
          <w:sz w:val="28"/>
          <w:szCs w:val="28"/>
          <w:lang w:val="fr-FR"/>
        </w:rPr>
      </w:pPr>
      <w:r>
        <w:rPr>
          <w:sz w:val="28"/>
          <w:szCs w:val="28"/>
          <w:lang w:val="fr-FR"/>
        </w:rPr>
        <w:t xml:space="preserve">5. </w:t>
      </w:r>
      <w:r w:rsidRPr="00053401">
        <w:rPr>
          <w:sz w:val="28"/>
          <w:szCs w:val="28"/>
          <w:lang w:val="fr-FR"/>
        </w:rPr>
        <w:t xml:space="preserve">Cơ quan nhà nước cho sử dụng chung và cơ quan, tổ chức, đơn vị được sử dụng chung </w:t>
      </w:r>
      <w:r>
        <w:rPr>
          <w:sz w:val="28"/>
          <w:szCs w:val="28"/>
          <w:lang w:val="fr-FR"/>
        </w:rPr>
        <w:t>thống nhất khoản kinh phí sử dụng chung tài sản</w:t>
      </w:r>
      <w:r w:rsidRPr="00053401">
        <w:rPr>
          <w:sz w:val="28"/>
          <w:szCs w:val="28"/>
          <w:lang w:val="fr-FR"/>
        </w:rPr>
        <w:t xml:space="preserve"> trên cơ sở định mức tiêu hao, thời gian sử dụng </w:t>
      </w:r>
      <w:r>
        <w:rPr>
          <w:sz w:val="28"/>
          <w:szCs w:val="28"/>
          <w:lang w:val="fr-FR"/>
        </w:rPr>
        <w:t xml:space="preserve">chung </w:t>
      </w:r>
      <w:r w:rsidRPr="00053401">
        <w:rPr>
          <w:sz w:val="28"/>
          <w:szCs w:val="28"/>
          <w:lang w:val="fr-FR"/>
        </w:rPr>
        <w:t>tài sản.</w:t>
      </w:r>
    </w:p>
    <w:p w:rsidR="008E75F8" w:rsidRDefault="008E75F8" w:rsidP="008E75F8">
      <w:pPr>
        <w:spacing w:before="120" w:after="120"/>
        <w:ind w:firstLine="720"/>
        <w:jc w:val="both"/>
        <w:rPr>
          <w:sz w:val="28"/>
          <w:szCs w:val="28"/>
          <w:lang w:val="fr-FR"/>
        </w:rPr>
      </w:pPr>
      <w:r w:rsidRPr="00053401">
        <w:rPr>
          <w:sz w:val="28"/>
          <w:szCs w:val="28"/>
          <w:lang w:val="fr-FR"/>
        </w:rPr>
        <w:lastRenderedPageBreak/>
        <w:t xml:space="preserve">Tiền chi trả chi phí điện, nước, xăng dầu, nhân công phục vụ và các chi phí khác có liên quan được sử dụng từ nguồn kinh phí </w:t>
      </w:r>
      <w:r>
        <w:rPr>
          <w:sz w:val="28"/>
          <w:szCs w:val="28"/>
          <w:lang w:val="fr-FR"/>
        </w:rPr>
        <w:t>hợp pháp của</w:t>
      </w:r>
      <w:r w:rsidRPr="00053401">
        <w:rPr>
          <w:sz w:val="28"/>
          <w:szCs w:val="28"/>
          <w:lang w:val="fr-FR"/>
        </w:rPr>
        <w:t xml:space="preserve"> </w:t>
      </w:r>
      <w:r>
        <w:rPr>
          <w:sz w:val="28"/>
          <w:szCs w:val="28"/>
          <w:lang w:val="fr-FR"/>
        </w:rPr>
        <w:t>c</w:t>
      </w:r>
      <w:r w:rsidRPr="00053401">
        <w:rPr>
          <w:sz w:val="28"/>
          <w:szCs w:val="28"/>
          <w:lang w:val="fr-FR"/>
        </w:rPr>
        <w:t>ơ quan, tổ chức, đơn vị được sử dụng chung tài sản.</w:t>
      </w:r>
    </w:p>
    <w:p w:rsidR="008E75F8" w:rsidRDefault="008E75F8" w:rsidP="008E75F8">
      <w:pPr>
        <w:spacing w:before="120" w:after="120"/>
        <w:ind w:firstLine="720"/>
        <w:jc w:val="both"/>
        <w:rPr>
          <w:sz w:val="28"/>
          <w:szCs w:val="28"/>
          <w:lang w:val="fr-FR"/>
        </w:rPr>
      </w:pPr>
      <w:r w:rsidRPr="00053401">
        <w:rPr>
          <w:sz w:val="28"/>
          <w:szCs w:val="28"/>
          <w:lang w:val="fr-FR"/>
        </w:rPr>
        <w:t xml:space="preserve">Cơ quan nhà nước có tài sản cho sử dụng chung </w:t>
      </w:r>
      <w:r>
        <w:rPr>
          <w:sz w:val="28"/>
          <w:szCs w:val="28"/>
          <w:lang w:val="fr-FR"/>
        </w:rPr>
        <w:t xml:space="preserve">có trách nhiệm xuất phiếu thu tiền cho cơ quan, tổ chức, đơn vị được sử dụng chung tài sản; </w:t>
      </w:r>
      <w:r w:rsidRPr="00053401">
        <w:rPr>
          <w:sz w:val="28"/>
          <w:szCs w:val="28"/>
          <w:lang w:val="fr-FR"/>
        </w:rPr>
        <w:t xml:space="preserve">hạch toán các khoản thu </w:t>
      </w:r>
      <w:r>
        <w:rPr>
          <w:sz w:val="28"/>
          <w:szCs w:val="28"/>
          <w:lang w:val="fr-FR"/>
        </w:rPr>
        <w:t>được từ việc cho sử dụng chung tài sản</w:t>
      </w:r>
      <w:r w:rsidRPr="00053401">
        <w:rPr>
          <w:sz w:val="28"/>
          <w:szCs w:val="28"/>
          <w:lang w:val="fr-FR"/>
        </w:rPr>
        <w:t xml:space="preserve"> vào mục thu </w:t>
      </w:r>
      <w:r>
        <w:rPr>
          <w:sz w:val="28"/>
          <w:szCs w:val="28"/>
          <w:lang w:val="fr-FR"/>
        </w:rPr>
        <w:t>khác</w:t>
      </w:r>
      <w:r w:rsidRPr="00053401">
        <w:rPr>
          <w:sz w:val="28"/>
          <w:szCs w:val="28"/>
          <w:lang w:val="fr-FR"/>
        </w:rPr>
        <w:t xml:space="preserve"> của mục lục ngân sách nhà nước</w:t>
      </w:r>
      <w:r>
        <w:rPr>
          <w:sz w:val="28"/>
          <w:szCs w:val="28"/>
          <w:lang w:val="fr-FR"/>
        </w:rPr>
        <w:t>. Khoản thu từ việc sử dụng chung tài sản công được sử dụng để bù đắp các chi phí cần thiết phục vụ duy trì hoạt động của tài sản dùng chung; phần còn lại, cơ quan nhà nước có tài sản</w:t>
      </w:r>
      <w:r w:rsidRPr="00053401">
        <w:rPr>
          <w:sz w:val="28"/>
          <w:szCs w:val="28"/>
          <w:lang w:val="fr-FR"/>
        </w:rPr>
        <w:t xml:space="preserve"> được sử dụng để chi cho hoạt động của cơ quan nhà nước theo quy định của pháp luật về ngân sách nhà nước.</w:t>
      </w:r>
    </w:p>
    <w:p w:rsidR="008E75F8" w:rsidRDefault="008E75F8" w:rsidP="008E75F8">
      <w:pPr>
        <w:shd w:val="clear" w:color="auto" w:fill="FFFFFF"/>
        <w:spacing w:before="120" w:after="120"/>
        <w:ind w:firstLine="709"/>
        <w:rPr>
          <w:b/>
          <w:bCs/>
          <w:sz w:val="28"/>
          <w:szCs w:val="28"/>
          <w:lang w:val="vi-VN"/>
        </w:rPr>
      </w:pPr>
      <w:r w:rsidRPr="00103D0A">
        <w:rPr>
          <w:b/>
          <w:sz w:val="28"/>
          <w:szCs w:val="28"/>
          <w:lang w:val="vi-VN"/>
        </w:rPr>
        <w:t xml:space="preserve">Điều </w:t>
      </w:r>
      <w:r>
        <w:rPr>
          <w:b/>
          <w:sz w:val="28"/>
          <w:szCs w:val="28"/>
        </w:rPr>
        <w:fldChar w:fldCharType="begin"/>
      </w:r>
      <w:r w:rsidRPr="00103D0A">
        <w:rPr>
          <w:b/>
          <w:sz w:val="28"/>
          <w:szCs w:val="28"/>
          <w:lang w:val="vi-VN"/>
        </w:rPr>
        <w:instrText xml:space="preserve"> AUTONUM  </w:instrText>
      </w:r>
      <w:r>
        <w:rPr>
          <w:b/>
          <w:sz w:val="28"/>
          <w:szCs w:val="28"/>
        </w:rPr>
        <w:fldChar w:fldCharType="end"/>
      </w:r>
      <w:r w:rsidRPr="00103D0A">
        <w:rPr>
          <w:b/>
          <w:sz w:val="28"/>
          <w:szCs w:val="28"/>
          <w:lang w:val="vi-VN"/>
        </w:rPr>
        <w:t xml:space="preserve"> </w:t>
      </w:r>
      <w:r w:rsidRPr="00D0385D">
        <w:rPr>
          <w:b/>
          <w:bCs/>
          <w:sz w:val="28"/>
          <w:szCs w:val="28"/>
          <w:lang w:val="vi-VN"/>
        </w:rPr>
        <w:t>Thuê đơn vị có chức năng quản lý vận hành tài sản công</w:t>
      </w:r>
    </w:p>
    <w:p w:rsidR="008E75F8" w:rsidRDefault="008E75F8" w:rsidP="008E75F8">
      <w:pPr>
        <w:shd w:val="clear" w:color="auto" w:fill="FFFFFF"/>
        <w:spacing w:before="120" w:after="120"/>
        <w:ind w:firstLine="709"/>
        <w:jc w:val="both"/>
        <w:rPr>
          <w:sz w:val="28"/>
          <w:szCs w:val="28"/>
          <w:lang w:val="vi-VN"/>
        </w:rPr>
      </w:pPr>
      <w:r>
        <w:rPr>
          <w:sz w:val="28"/>
          <w:szCs w:val="28"/>
          <w:lang w:val="vi-VN"/>
        </w:rPr>
        <w:t xml:space="preserve">1. </w:t>
      </w:r>
      <w:r w:rsidRPr="00464A8D">
        <w:rPr>
          <w:sz w:val="28"/>
          <w:szCs w:val="28"/>
          <w:lang w:val="vi-VN"/>
        </w:rPr>
        <w:t>Việc lựa chọn đ</w:t>
      </w:r>
      <w:r w:rsidRPr="00D0385D">
        <w:rPr>
          <w:sz w:val="28"/>
          <w:szCs w:val="28"/>
          <w:lang w:val="vi-VN"/>
        </w:rPr>
        <w:t xml:space="preserve">ơn vị quản lý vận hành tài sản công được </w:t>
      </w:r>
      <w:r w:rsidRPr="00464A8D">
        <w:rPr>
          <w:sz w:val="28"/>
          <w:szCs w:val="28"/>
          <w:lang w:val="vi-VN"/>
        </w:rPr>
        <w:t>thực hiện</w:t>
      </w:r>
      <w:r w:rsidRPr="00D0385D">
        <w:rPr>
          <w:sz w:val="28"/>
          <w:szCs w:val="28"/>
          <w:lang w:val="vi-VN"/>
        </w:rPr>
        <w:t xml:space="preserve"> theo quy định của pháp luật về đấu thầu. </w:t>
      </w:r>
    </w:p>
    <w:p w:rsidR="008E75F8" w:rsidRDefault="008E75F8" w:rsidP="008E75F8">
      <w:pPr>
        <w:shd w:val="clear" w:color="auto" w:fill="FFFFFF"/>
        <w:spacing w:before="120" w:after="120"/>
        <w:ind w:firstLine="709"/>
        <w:jc w:val="both"/>
        <w:rPr>
          <w:sz w:val="28"/>
          <w:szCs w:val="28"/>
          <w:lang w:val="vi-VN"/>
        </w:rPr>
      </w:pPr>
      <w:r w:rsidRPr="00D0385D">
        <w:rPr>
          <w:sz w:val="28"/>
          <w:szCs w:val="28"/>
          <w:lang w:val="vi-VN"/>
        </w:rPr>
        <w:t>2. Quyền và </w:t>
      </w:r>
      <w:r w:rsidRPr="00464A8D">
        <w:rPr>
          <w:sz w:val="28"/>
          <w:szCs w:val="28"/>
          <w:lang w:val="vi-VN"/>
        </w:rPr>
        <w:t>nghĩa vụ</w:t>
      </w:r>
      <w:r w:rsidRPr="00D0385D">
        <w:rPr>
          <w:sz w:val="28"/>
          <w:szCs w:val="28"/>
          <w:lang w:val="vi-VN"/>
        </w:rPr>
        <w:t xml:space="preserve"> của đơn vị </w:t>
      </w:r>
      <w:r w:rsidRPr="00464A8D">
        <w:rPr>
          <w:sz w:val="28"/>
          <w:szCs w:val="28"/>
          <w:lang w:val="vi-VN"/>
        </w:rPr>
        <w:t xml:space="preserve">được thuê </w:t>
      </w:r>
      <w:r w:rsidRPr="00D0385D">
        <w:rPr>
          <w:sz w:val="28"/>
          <w:szCs w:val="28"/>
          <w:lang w:val="vi-VN"/>
        </w:rPr>
        <w:t>quản lý vận hành tài sản công:</w:t>
      </w:r>
    </w:p>
    <w:p w:rsidR="008E75F8" w:rsidRDefault="008E75F8" w:rsidP="008E75F8">
      <w:pPr>
        <w:shd w:val="clear" w:color="auto" w:fill="FFFFFF"/>
        <w:spacing w:before="120" w:after="120"/>
        <w:ind w:firstLine="709"/>
        <w:jc w:val="both"/>
        <w:rPr>
          <w:sz w:val="28"/>
          <w:szCs w:val="28"/>
          <w:lang w:val="vi-VN"/>
        </w:rPr>
      </w:pPr>
      <w:r w:rsidRPr="00D0385D">
        <w:rPr>
          <w:sz w:val="28"/>
          <w:szCs w:val="28"/>
          <w:lang w:val="vi-VN"/>
        </w:rPr>
        <w:t>a) Tiếp nhận tài sản công do các cơ quan nhà nước có tài sản bàn giao để thực hiện quản lý vận hành theo quy định của Nghị định này và pháp luật có liên quan;</w:t>
      </w:r>
    </w:p>
    <w:p w:rsidR="008E75F8" w:rsidRDefault="008E75F8" w:rsidP="008E75F8">
      <w:pPr>
        <w:shd w:val="clear" w:color="auto" w:fill="FFFFFF"/>
        <w:spacing w:before="120" w:after="120"/>
        <w:ind w:firstLine="709"/>
        <w:jc w:val="both"/>
        <w:rPr>
          <w:sz w:val="28"/>
          <w:szCs w:val="28"/>
          <w:lang w:val="vi-VN"/>
        </w:rPr>
      </w:pPr>
      <w:r w:rsidRPr="00D0385D">
        <w:rPr>
          <w:sz w:val="28"/>
          <w:szCs w:val="28"/>
          <w:lang w:val="vi-VN"/>
        </w:rPr>
        <w:t xml:space="preserve">b) Thực hiện </w:t>
      </w:r>
      <w:r w:rsidRPr="00D750E8">
        <w:rPr>
          <w:sz w:val="28"/>
          <w:szCs w:val="28"/>
          <w:lang w:val="vi-VN"/>
        </w:rPr>
        <w:t xml:space="preserve">các nội dung quản lý vận hành theo quy định tại khoản 2 Điều 35 </w:t>
      </w:r>
      <w:r>
        <w:rPr>
          <w:sz w:val="28"/>
          <w:szCs w:val="28"/>
          <w:lang w:val="vi-VN"/>
        </w:rPr>
        <w:t>của Luật Quản lý, sử dụng tài sản công</w:t>
      </w:r>
      <w:r w:rsidRPr="00D0385D">
        <w:rPr>
          <w:sz w:val="28"/>
          <w:szCs w:val="28"/>
          <w:lang w:val="vi-VN"/>
        </w:rPr>
        <w:t xml:space="preserve"> đảm bảo an ninh</w:t>
      </w:r>
      <w:r w:rsidRPr="006F31AA">
        <w:rPr>
          <w:sz w:val="28"/>
          <w:szCs w:val="28"/>
          <w:lang w:val="vi-VN"/>
        </w:rPr>
        <w:t>,</w:t>
      </w:r>
      <w:r w:rsidRPr="00D0385D">
        <w:rPr>
          <w:sz w:val="28"/>
          <w:szCs w:val="28"/>
          <w:lang w:val="vi-VN"/>
        </w:rPr>
        <w:t xml:space="preserve"> </w:t>
      </w:r>
      <w:r>
        <w:rPr>
          <w:sz w:val="28"/>
          <w:szCs w:val="28"/>
          <w:lang w:val="vi-VN"/>
        </w:rPr>
        <w:t>an toàn</w:t>
      </w:r>
      <w:r w:rsidRPr="00D0385D">
        <w:rPr>
          <w:sz w:val="28"/>
          <w:szCs w:val="28"/>
          <w:lang w:val="vi-VN"/>
        </w:rPr>
        <w:t xml:space="preserve"> và vệ sinh môi trường theo</w:t>
      </w:r>
      <w:r w:rsidRPr="006F31AA">
        <w:rPr>
          <w:sz w:val="28"/>
          <w:szCs w:val="28"/>
          <w:lang w:val="vi-VN"/>
        </w:rPr>
        <w:t xml:space="preserve"> quy định của pháp luật và</w:t>
      </w:r>
      <w:r w:rsidRPr="00D0385D">
        <w:rPr>
          <w:sz w:val="28"/>
          <w:szCs w:val="28"/>
          <w:lang w:val="vi-VN"/>
        </w:rPr>
        <w:t xml:space="preserve"> hợp đồng ký kết với cơ quan </w:t>
      </w:r>
      <w:r w:rsidRPr="00D750E8">
        <w:rPr>
          <w:sz w:val="28"/>
          <w:szCs w:val="28"/>
          <w:lang w:val="vi-VN"/>
        </w:rPr>
        <w:t>có tài sản</w:t>
      </w:r>
      <w:r w:rsidRPr="00D0385D">
        <w:rPr>
          <w:sz w:val="28"/>
          <w:szCs w:val="28"/>
          <w:lang w:val="vi-VN"/>
        </w:rPr>
        <w:t>;</w:t>
      </w:r>
    </w:p>
    <w:p w:rsidR="008E75F8" w:rsidRDefault="008E75F8" w:rsidP="008E75F8">
      <w:pPr>
        <w:shd w:val="clear" w:color="auto" w:fill="FFFFFF"/>
        <w:spacing w:before="120" w:after="120"/>
        <w:ind w:firstLine="709"/>
        <w:jc w:val="both"/>
        <w:rPr>
          <w:sz w:val="28"/>
          <w:szCs w:val="28"/>
          <w:lang w:val="vi-VN"/>
        </w:rPr>
      </w:pPr>
      <w:r w:rsidRPr="00D0385D">
        <w:rPr>
          <w:sz w:val="28"/>
          <w:szCs w:val="28"/>
          <w:lang w:val="vi-VN"/>
        </w:rPr>
        <w:t xml:space="preserve">c) Tập hợp, lưu trữ hồ sơ có liên quan đến quá trình vận hành, bảo hành, bảo trì, </w:t>
      </w:r>
      <w:r w:rsidRPr="00D750E8">
        <w:rPr>
          <w:sz w:val="28"/>
          <w:szCs w:val="28"/>
          <w:lang w:val="vi-VN"/>
        </w:rPr>
        <w:t>bảo dưỡng tài sản công</w:t>
      </w:r>
      <w:r w:rsidRPr="00D0385D">
        <w:rPr>
          <w:sz w:val="28"/>
          <w:szCs w:val="28"/>
          <w:lang w:val="vi-VN"/>
        </w:rPr>
        <w:t>;</w:t>
      </w:r>
    </w:p>
    <w:p w:rsidR="008E75F8" w:rsidRDefault="008E75F8" w:rsidP="008E75F8">
      <w:pPr>
        <w:shd w:val="clear" w:color="auto" w:fill="FFFFFF"/>
        <w:spacing w:before="120" w:after="120"/>
        <w:ind w:firstLine="709"/>
        <w:jc w:val="both"/>
        <w:rPr>
          <w:sz w:val="28"/>
          <w:szCs w:val="28"/>
          <w:lang w:val="vi-VN"/>
        </w:rPr>
      </w:pPr>
      <w:r w:rsidRPr="00D750E8">
        <w:rPr>
          <w:sz w:val="28"/>
          <w:szCs w:val="28"/>
          <w:lang w:val="vi-VN"/>
        </w:rPr>
        <w:t>d</w:t>
      </w:r>
      <w:r w:rsidRPr="00D0385D">
        <w:rPr>
          <w:sz w:val="28"/>
          <w:szCs w:val="28"/>
          <w:lang w:val="vi-VN"/>
        </w:rPr>
        <w:t>) Tổ chức bảo </w:t>
      </w:r>
      <w:r w:rsidRPr="00D750E8">
        <w:rPr>
          <w:sz w:val="28"/>
          <w:szCs w:val="28"/>
          <w:lang w:val="vi-VN"/>
        </w:rPr>
        <w:t>dưỡng tài sản công</w:t>
      </w:r>
      <w:r w:rsidRPr="00D0385D">
        <w:rPr>
          <w:sz w:val="28"/>
          <w:szCs w:val="28"/>
          <w:lang w:val="vi-VN"/>
        </w:rPr>
        <w:t xml:space="preserve"> theo kế hoạch đã được </w:t>
      </w:r>
      <w:r>
        <w:rPr>
          <w:sz w:val="28"/>
          <w:szCs w:val="28"/>
          <w:lang w:val="vi-VN"/>
        </w:rPr>
        <w:t>cơ quan, người có thẩm quyền</w:t>
      </w:r>
      <w:r w:rsidRPr="00D0385D">
        <w:rPr>
          <w:sz w:val="28"/>
          <w:szCs w:val="28"/>
          <w:lang w:val="vi-VN"/>
        </w:rPr>
        <w:t xml:space="preserve"> phê duyệt</w:t>
      </w:r>
      <w:r w:rsidRPr="006F31AA">
        <w:rPr>
          <w:sz w:val="28"/>
          <w:szCs w:val="28"/>
          <w:lang w:val="vi-VN"/>
        </w:rPr>
        <w:t xml:space="preserve"> và hợp đồng ký kết với cơ quan có tài sản</w:t>
      </w:r>
      <w:r w:rsidRPr="00F1219A">
        <w:rPr>
          <w:sz w:val="28"/>
          <w:szCs w:val="28"/>
          <w:lang w:val="vi-VN"/>
        </w:rPr>
        <w:t>;</w:t>
      </w:r>
    </w:p>
    <w:p w:rsidR="008E75F8" w:rsidRDefault="008E75F8" w:rsidP="008E75F8">
      <w:pPr>
        <w:shd w:val="clear" w:color="auto" w:fill="FFFFFF"/>
        <w:spacing w:before="120" w:after="120"/>
        <w:ind w:firstLine="709"/>
        <w:jc w:val="both"/>
        <w:rPr>
          <w:sz w:val="28"/>
          <w:szCs w:val="28"/>
          <w:lang w:val="vi-VN"/>
        </w:rPr>
      </w:pPr>
      <w:r w:rsidRPr="00D750E8">
        <w:rPr>
          <w:sz w:val="28"/>
          <w:szCs w:val="28"/>
          <w:lang w:val="vi-VN"/>
        </w:rPr>
        <w:t>đ</w:t>
      </w:r>
      <w:r w:rsidRPr="00D0385D">
        <w:rPr>
          <w:sz w:val="28"/>
          <w:szCs w:val="28"/>
          <w:lang w:val="vi-VN"/>
        </w:rPr>
        <w:t>) Kiểm tra, theo dõi</w:t>
      </w:r>
      <w:r w:rsidRPr="00464A8D">
        <w:rPr>
          <w:sz w:val="28"/>
          <w:szCs w:val="28"/>
          <w:lang w:val="vi-VN"/>
        </w:rPr>
        <w:t>,</w:t>
      </w:r>
      <w:r w:rsidRPr="00D0385D">
        <w:rPr>
          <w:sz w:val="28"/>
          <w:szCs w:val="28"/>
          <w:lang w:val="vi-VN"/>
        </w:rPr>
        <w:t xml:space="preserve"> phát hiện kịp thời và đề nghị cơ quan có thẩm quyền xử lý các hành vi vi phạm trong quản lý</w:t>
      </w:r>
      <w:r w:rsidRPr="00464A8D">
        <w:rPr>
          <w:sz w:val="28"/>
          <w:szCs w:val="28"/>
          <w:lang w:val="vi-VN"/>
        </w:rPr>
        <w:t>,</w:t>
      </w:r>
      <w:r w:rsidRPr="00D0385D">
        <w:rPr>
          <w:sz w:val="28"/>
          <w:szCs w:val="28"/>
          <w:lang w:val="vi-VN"/>
        </w:rPr>
        <w:t xml:space="preserve"> sử dụng </w:t>
      </w:r>
      <w:r w:rsidRPr="00D750E8">
        <w:rPr>
          <w:sz w:val="28"/>
          <w:szCs w:val="28"/>
          <w:lang w:val="vi-VN"/>
        </w:rPr>
        <w:t>tài sản công</w:t>
      </w:r>
      <w:r w:rsidRPr="00D0385D">
        <w:rPr>
          <w:sz w:val="28"/>
          <w:szCs w:val="28"/>
          <w:lang w:val="vi-VN"/>
        </w:rPr>
        <w:t>.</w:t>
      </w:r>
    </w:p>
    <w:p w:rsidR="008E75F8" w:rsidRPr="00381545" w:rsidRDefault="008E75F8" w:rsidP="008E75F8">
      <w:pPr>
        <w:shd w:val="clear" w:color="auto" w:fill="FFFFFF"/>
        <w:spacing w:before="120" w:after="120"/>
        <w:ind w:firstLine="709"/>
        <w:jc w:val="both"/>
        <w:rPr>
          <w:sz w:val="28"/>
          <w:szCs w:val="28"/>
          <w:lang w:val="vi-VN"/>
        </w:rPr>
      </w:pPr>
      <w:r w:rsidRPr="009B002C">
        <w:rPr>
          <w:sz w:val="28"/>
          <w:szCs w:val="28"/>
          <w:lang w:val="vi-VN"/>
        </w:rPr>
        <w:t xml:space="preserve">3. </w:t>
      </w:r>
      <w:r w:rsidRPr="00464A8D">
        <w:rPr>
          <w:sz w:val="28"/>
          <w:szCs w:val="28"/>
          <w:lang w:val="vi-VN"/>
        </w:rPr>
        <w:t>Chi phí</w:t>
      </w:r>
      <w:r w:rsidRPr="009B002C">
        <w:rPr>
          <w:sz w:val="28"/>
          <w:szCs w:val="28"/>
          <w:lang w:val="vi-VN"/>
        </w:rPr>
        <w:t xml:space="preserve"> thuê đơn vị quản lý vận hành tài sản công </w:t>
      </w:r>
      <w:r w:rsidRPr="00D750E8">
        <w:rPr>
          <w:sz w:val="28"/>
          <w:szCs w:val="28"/>
          <w:lang w:val="vi-VN"/>
        </w:rPr>
        <w:t xml:space="preserve">được xác định </w:t>
      </w:r>
      <w:r w:rsidRPr="009B002C">
        <w:rPr>
          <w:sz w:val="28"/>
          <w:szCs w:val="28"/>
          <w:lang w:val="vi-VN"/>
        </w:rPr>
        <w:t xml:space="preserve">theo giá thị trường </w:t>
      </w:r>
      <w:r w:rsidRPr="00D750E8">
        <w:rPr>
          <w:sz w:val="28"/>
          <w:szCs w:val="28"/>
          <w:lang w:val="vi-VN"/>
        </w:rPr>
        <w:t>trên cơ sở khố</w:t>
      </w:r>
      <w:r>
        <w:rPr>
          <w:sz w:val="28"/>
          <w:szCs w:val="28"/>
          <w:lang w:val="vi-VN"/>
        </w:rPr>
        <w:t>i lượng công việc cần thực hiện</w:t>
      </w:r>
      <w:r w:rsidRPr="009B002C">
        <w:rPr>
          <w:sz w:val="28"/>
          <w:szCs w:val="28"/>
          <w:lang w:val="vi-VN"/>
        </w:rPr>
        <w:t>.</w:t>
      </w:r>
    </w:p>
    <w:p w:rsidR="008E75F8" w:rsidRPr="00381545" w:rsidRDefault="008E75F8" w:rsidP="008E75F8">
      <w:pPr>
        <w:shd w:val="clear" w:color="auto" w:fill="FFFFFF"/>
        <w:spacing w:before="120" w:after="120"/>
        <w:ind w:firstLine="709"/>
        <w:jc w:val="both"/>
        <w:rPr>
          <w:sz w:val="28"/>
          <w:szCs w:val="28"/>
          <w:lang w:val="vi-VN"/>
        </w:rPr>
      </w:pPr>
      <w:r w:rsidRPr="00381545">
        <w:rPr>
          <w:sz w:val="28"/>
          <w:szCs w:val="28"/>
          <w:lang w:val="vi-VN"/>
        </w:rPr>
        <w:t>4. Nguồn kinh phí để thuê đơn vị có chức năng quản lý vận hành tài sản công được bố trí trong dự toán chi ngân sách nhà nước của cơ quan nhà nước được giao quản lý, sử dụng tài sản.</w:t>
      </w:r>
    </w:p>
    <w:p w:rsidR="008E75F8" w:rsidRPr="00381545" w:rsidRDefault="008E75F8" w:rsidP="008E75F8">
      <w:pPr>
        <w:spacing w:before="120" w:after="120"/>
        <w:ind w:firstLine="720"/>
        <w:jc w:val="both"/>
        <w:rPr>
          <w:b/>
          <w:bCs/>
          <w:sz w:val="28"/>
          <w:szCs w:val="28"/>
          <w:lang w:val="vi-VN"/>
        </w:rPr>
      </w:pPr>
      <w:r w:rsidRPr="00103D0A">
        <w:rPr>
          <w:b/>
          <w:sz w:val="28"/>
          <w:szCs w:val="28"/>
          <w:lang w:val="vi-VN"/>
        </w:rPr>
        <w:t xml:space="preserve">Điều </w:t>
      </w:r>
      <w:r>
        <w:rPr>
          <w:b/>
          <w:sz w:val="28"/>
          <w:szCs w:val="28"/>
        </w:rPr>
        <w:fldChar w:fldCharType="begin"/>
      </w:r>
      <w:r w:rsidRPr="00103D0A">
        <w:rPr>
          <w:b/>
          <w:sz w:val="28"/>
          <w:szCs w:val="28"/>
          <w:lang w:val="vi-VN"/>
        </w:rPr>
        <w:instrText xml:space="preserve"> AUTONUM  </w:instrText>
      </w:r>
      <w:r>
        <w:rPr>
          <w:b/>
          <w:sz w:val="28"/>
          <w:szCs w:val="28"/>
        </w:rPr>
        <w:fldChar w:fldCharType="end"/>
      </w:r>
      <w:r w:rsidRPr="00103D0A">
        <w:rPr>
          <w:b/>
          <w:bCs/>
          <w:sz w:val="28"/>
          <w:szCs w:val="28"/>
          <w:lang w:val="vi-VN"/>
        </w:rPr>
        <w:t xml:space="preserve"> </w:t>
      </w:r>
      <w:r w:rsidRPr="00381545">
        <w:rPr>
          <w:b/>
          <w:bCs/>
          <w:sz w:val="28"/>
          <w:szCs w:val="28"/>
          <w:lang w:val="vi-VN"/>
        </w:rPr>
        <w:t>Sử dụng đất thuộc trụ sở làm việc tại cơ quan nhà nước</w:t>
      </w:r>
    </w:p>
    <w:p w:rsidR="008E75F8" w:rsidRDefault="008E75F8" w:rsidP="008E75F8">
      <w:pPr>
        <w:shd w:val="clear" w:color="auto" w:fill="FFFFFF"/>
        <w:spacing w:before="120" w:after="120"/>
        <w:ind w:firstLine="709"/>
        <w:jc w:val="both"/>
        <w:rPr>
          <w:spacing w:val="-2"/>
          <w:sz w:val="28"/>
          <w:szCs w:val="28"/>
          <w:lang w:val="nb-NO"/>
        </w:rPr>
      </w:pPr>
      <w:r w:rsidRPr="00381545">
        <w:rPr>
          <w:sz w:val="28"/>
          <w:szCs w:val="28"/>
          <w:lang w:val="vi-VN"/>
        </w:rPr>
        <w:t xml:space="preserve">1. </w:t>
      </w:r>
      <w:r w:rsidRPr="00381545">
        <w:rPr>
          <w:spacing w:val="-2"/>
          <w:sz w:val="28"/>
          <w:szCs w:val="28"/>
          <w:lang w:val="nb-NO"/>
        </w:rPr>
        <w:t xml:space="preserve">Trước khi quyết định giao, thu hồi đất thuộc trụ sở làm việc, cơ quan nhà nước có thẩm quyền giao, thu hồi đất theo quy định của pháp luật về đất đai </w:t>
      </w:r>
      <w:r>
        <w:rPr>
          <w:spacing w:val="-2"/>
          <w:sz w:val="28"/>
          <w:szCs w:val="28"/>
          <w:lang w:val="nb-NO"/>
        </w:rPr>
        <w:t>có</w:t>
      </w:r>
      <w:r w:rsidRPr="00381545">
        <w:rPr>
          <w:spacing w:val="-2"/>
          <w:sz w:val="28"/>
          <w:szCs w:val="28"/>
          <w:lang w:val="nb-NO"/>
        </w:rPr>
        <w:t xml:space="preserve"> văn bản </w:t>
      </w:r>
      <w:r>
        <w:rPr>
          <w:spacing w:val="-2"/>
          <w:sz w:val="28"/>
          <w:szCs w:val="28"/>
          <w:lang w:val="nb-NO"/>
        </w:rPr>
        <w:t>gửi</w:t>
      </w:r>
      <w:r w:rsidRPr="00381545">
        <w:rPr>
          <w:spacing w:val="-2"/>
          <w:sz w:val="28"/>
          <w:szCs w:val="28"/>
          <w:lang w:val="nb-NO"/>
        </w:rPr>
        <w:t xml:space="preserve"> Bộ Tài chính </w:t>
      </w:r>
      <w:r>
        <w:rPr>
          <w:spacing w:val="-2"/>
          <w:sz w:val="28"/>
          <w:szCs w:val="28"/>
          <w:lang w:val="nb-NO"/>
        </w:rPr>
        <w:t xml:space="preserve">(trong trường hợp giao, thu hồi </w:t>
      </w:r>
      <w:r w:rsidRPr="00381545">
        <w:rPr>
          <w:spacing w:val="-2"/>
          <w:sz w:val="28"/>
          <w:szCs w:val="28"/>
          <w:lang w:val="nb-NO"/>
        </w:rPr>
        <w:t>trụ sở làm việc của cơ quan nhà nước thuộc trung ương</w:t>
      </w:r>
      <w:r>
        <w:rPr>
          <w:spacing w:val="-2"/>
          <w:sz w:val="28"/>
          <w:szCs w:val="28"/>
          <w:lang w:val="nb-NO"/>
        </w:rPr>
        <w:t xml:space="preserve">), </w:t>
      </w:r>
      <w:r w:rsidRPr="00381545">
        <w:rPr>
          <w:spacing w:val="-2"/>
          <w:sz w:val="28"/>
          <w:szCs w:val="28"/>
          <w:lang w:val="nb-NO"/>
        </w:rPr>
        <w:t xml:space="preserve">Sở Tài chính </w:t>
      </w:r>
      <w:r>
        <w:rPr>
          <w:spacing w:val="-2"/>
          <w:sz w:val="28"/>
          <w:szCs w:val="28"/>
          <w:lang w:val="nb-NO"/>
        </w:rPr>
        <w:t>tỉnh, thành phố trực thuộc trung ương (trong trường hợp giao, thu hồi</w:t>
      </w:r>
      <w:r w:rsidRPr="00381545">
        <w:rPr>
          <w:spacing w:val="-2"/>
          <w:sz w:val="28"/>
          <w:szCs w:val="28"/>
          <w:lang w:val="nb-NO"/>
        </w:rPr>
        <w:t xml:space="preserve"> trụ sở làm việc của cơ quan nhà nước thuộc địa phương</w:t>
      </w:r>
      <w:r>
        <w:rPr>
          <w:spacing w:val="-2"/>
          <w:sz w:val="28"/>
          <w:szCs w:val="28"/>
          <w:lang w:val="nb-NO"/>
        </w:rPr>
        <w:t xml:space="preserve">) để lấy ý kiến. </w:t>
      </w:r>
    </w:p>
    <w:p w:rsidR="008E75F8" w:rsidRDefault="008E75F8" w:rsidP="008E75F8">
      <w:pPr>
        <w:shd w:val="clear" w:color="auto" w:fill="FFFFFF"/>
        <w:spacing w:before="120" w:after="120"/>
        <w:ind w:firstLine="709"/>
        <w:jc w:val="both"/>
        <w:rPr>
          <w:spacing w:val="-2"/>
          <w:sz w:val="28"/>
          <w:szCs w:val="28"/>
          <w:lang w:val="nb-NO"/>
        </w:rPr>
      </w:pPr>
      <w:r>
        <w:rPr>
          <w:spacing w:val="-2"/>
          <w:sz w:val="28"/>
          <w:szCs w:val="28"/>
          <w:lang w:val="nb-NO"/>
        </w:rPr>
        <w:lastRenderedPageBreak/>
        <w:t>Nội dung văn bản lấy ý kiến phải xác định rõ lý do giao, thu hồi; diện tích dự kiến giao, thu hồi; sự phù hợp của phương án giao, thu hồi với quy hoạch, kế hoạch sử dụng đất được cơ quan, người có thẩm quyền phê duyệt; chức năng, nhiệm vụ và biên chế được duyệt của cơ quan nhà nước dự kiến giao, thu hồi đất; phương án bố trí quỹ đất để di dời trụ sở cơ quan nhà nước trong trường hợp thu hồi kèm theo bản sao hồ sơ xin giao đất của cơ quan nhà nước, bản sao kết luận thanh tra, kiểm tra việc sử dụng đất của cơ quan nhà nước (nếu có).</w:t>
      </w:r>
    </w:p>
    <w:p w:rsidR="008E75F8" w:rsidRDefault="008E75F8" w:rsidP="008E75F8">
      <w:pPr>
        <w:shd w:val="clear" w:color="auto" w:fill="FFFFFF"/>
        <w:spacing w:before="120" w:after="120"/>
        <w:ind w:firstLine="709"/>
        <w:jc w:val="both"/>
        <w:rPr>
          <w:spacing w:val="-2"/>
          <w:sz w:val="28"/>
          <w:szCs w:val="28"/>
          <w:lang w:val="nb-NO"/>
        </w:rPr>
      </w:pPr>
      <w:r>
        <w:rPr>
          <w:spacing w:val="-2"/>
          <w:sz w:val="28"/>
          <w:szCs w:val="28"/>
          <w:lang w:val="nb-NO"/>
        </w:rPr>
        <w:t>2. Trong thời hạn 30 ngày, kể từ ngày nhận được văn bản đề nghị của cơ quan nhà nước có thẩm quyền giao, thu hồi</w:t>
      </w:r>
      <w:r w:rsidRPr="00381545">
        <w:rPr>
          <w:spacing w:val="-2"/>
          <w:sz w:val="28"/>
          <w:szCs w:val="28"/>
          <w:lang w:val="nb-NO"/>
        </w:rPr>
        <w:t xml:space="preserve"> </w:t>
      </w:r>
      <w:r>
        <w:rPr>
          <w:spacing w:val="-2"/>
          <w:sz w:val="28"/>
          <w:szCs w:val="28"/>
          <w:lang w:val="nb-NO"/>
        </w:rPr>
        <w:t xml:space="preserve">đất, Bộ Tài chính, Sở Tài chính tỉnh, thành phố trực thuộc trung ương có trách nhiệm trả lời bằng văn bản </w:t>
      </w:r>
      <w:r w:rsidRPr="00381545">
        <w:rPr>
          <w:spacing w:val="-2"/>
          <w:sz w:val="28"/>
          <w:szCs w:val="28"/>
          <w:lang w:val="nb-NO"/>
        </w:rPr>
        <w:t>về sự phù hợp của phương án giao, thu hồi với chức năng, nhiệm vụ, biên chế và tiêu chuẩn, định mức sử dụng tài sản công.</w:t>
      </w:r>
    </w:p>
    <w:p w:rsidR="008E75F8" w:rsidRPr="00381545" w:rsidRDefault="008E75F8" w:rsidP="008E75F8">
      <w:pPr>
        <w:shd w:val="clear" w:color="auto" w:fill="FFFFFF"/>
        <w:spacing w:before="120" w:after="120"/>
        <w:ind w:firstLine="709"/>
        <w:jc w:val="both"/>
        <w:rPr>
          <w:b/>
          <w:bCs/>
          <w:sz w:val="28"/>
          <w:szCs w:val="28"/>
          <w:lang w:val="nb-NO"/>
        </w:rPr>
      </w:pPr>
      <w:r w:rsidRPr="00103D0A">
        <w:rPr>
          <w:b/>
          <w:sz w:val="28"/>
          <w:szCs w:val="28"/>
          <w:lang w:val="vi-VN"/>
        </w:rPr>
        <w:t xml:space="preserve">Điều </w:t>
      </w:r>
      <w:r>
        <w:rPr>
          <w:b/>
          <w:sz w:val="28"/>
          <w:szCs w:val="28"/>
        </w:rPr>
        <w:fldChar w:fldCharType="begin"/>
      </w:r>
      <w:r w:rsidRPr="00103D0A">
        <w:rPr>
          <w:b/>
          <w:sz w:val="28"/>
          <w:szCs w:val="28"/>
          <w:lang w:val="vi-VN"/>
        </w:rPr>
        <w:instrText xml:space="preserve"> AUTONUM  </w:instrText>
      </w:r>
      <w:r>
        <w:rPr>
          <w:b/>
          <w:sz w:val="28"/>
          <w:szCs w:val="28"/>
        </w:rPr>
        <w:fldChar w:fldCharType="end"/>
      </w:r>
      <w:r w:rsidRPr="00103D0A">
        <w:rPr>
          <w:b/>
          <w:bCs/>
          <w:sz w:val="28"/>
          <w:szCs w:val="28"/>
          <w:lang w:val="vi-VN"/>
        </w:rPr>
        <w:t xml:space="preserve"> </w:t>
      </w:r>
      <w:r w:rsidRPr="00381545">
        <w:rPr>
          <w:b/>
          <w:bCs/>
          <w:sz w:val="28"/>
          <w:szCs w:val="28"/>
          <w:lang w:val="nb-NO"/>
        </w:rPr>
        <w:t>Chuyển đổi công năng sử dụng tài sản công</w:t>
      </w:r>
    </w:p>
    <w:p w:rsidR="008E75F8" w:rsidRDefault="008E75F8" w:rsidP="008E75F8">
      <w:pPr>
        <w:shd w:val="clear" w:color="auto" w:fill="FFFFFF"/>
        <w:spacing w:before="120" w:after="120"/>
        <w:ind w:firstLine="709"/>
        <w:jc w:val="both"/>
        <w:rPr>
          <w:bCs/>
          <w:sz w:val="28"/>
          <w:szCs w:val="28"/>
          <w:lang w:val="nb-NO"/>
        </w:rPr>
      </w:pPr>
      <w:r>
        <w:rPr>
          <w:bCs/>
          <w:sz w:val="28"/>
          <w:szCs w:val="28"/>
          <w:lang w:val="nb-NO"/>
        </w:rPr>
        <w:t>1. Chuyển đổi công năng sử dụng tài sản công là việc thay đổi mục đích sử dụng của tài sản công.</w:t>
      </w:r>
    </w:p>
    <w:p w:rsidR="008E75F8" w:rsidRDefault="008E75F8" w:rsidP="008E75F8">
      <w:pPr>
        <w:shd w:val="clear" w:color="auto" w:fill="FFFFFF"/>
        <w:spacing w:before="120" w:after="120"/>
        <w:ind w:firstLine="709"/>
        <w:jc w:val="both"/>
        <w:rPr>
          <w:bCs/>
          <w:sz w:val="28"/>
          <w:szCs w:val="28"/>
          <w:lang w:val="nb-NO"/>
        </w:rPr>
      </w:pPr>
      <w:r>
        <w:rPr>
          <w:bCs/>
          <w:sz w:val="28"/>
          <w:szCs w:val="28"/>
          <w:lang w:val="nb-NO"/>
        </w:rPr>
        <w:t>2. Cơ quan, người có thẩm quyền quyết định giao, đầu tư xây dựng, mua sắm tài sản công quyết định việc chuyển đổi công năng sử dụng tài sản công trong trường hợp không thay đổi cơ quan nhà nước được giao quản lý, sử dụng tài sản công. Cơ quan, người có thẩm quyền quyết định xử lý tài sản công quyết định việc chuyển đổi công năng sử dụng tài sản công trong trường hợp thay đổi cơ quan, tổ chức, đơn vị sử dụng tài sản công.</w:t>
      </w:r>
    </w:p>
    <w:p w:rsidR="008E75F8" w:rsidRPr="00381545" w:rsidRDefault="008E75F8" w:rsidP="008E75F8">
      <w:pPr>
        <w:shd w:val="clear" w:color="auto" w:fill="FFFFFF"/>
        <w:spacing w:before="120" w:after="120"/>
        <w:ind w:firstLine="709"/>
        <w:jc w:val="both"/>
        <w:rPr>
          <w:sz w:val="28"/>
          <w:szCs w:val="28"/>
          <w:lang w:val="nb-NO"/>
        </w:rPr>
      </w:pPr>
      <w:r>
        <w:rPr>
          <w:bCs/>
          <w:sz w:val="28"/>
          <w:szCs w:val="28"/>
          <w:lang w:val="nb-NO"/>
        </w:rPr>
        <w:t>3. Việc chuyển đổi công năng sử dụng tài sản công phải phù hợp với đặc điểm, tính chất của tài sản, tiêu chuẩn, định mức sử dụng tài sản công.</w:t>
      </w:r>
    </w:p>
    <w:p w:rsidR="008E75F8" w:rsidRDefault="008E75F8" w:rsidP="008E75F8">
      <w:pPr>
        <w:spacing w:before="120" w:after="120"/>
        <w:ind w:firstLine="720"/>
        <w:jc w:val="both"/>
        <w:rPr>
          <w:sz w:val="28"/>
          <w:szCs w:val="28"/>
          <w:lang w:val="vi-VN"/>
        </w:rPr>
      </w:pPr>
      <w:r w:rsidRPr="00103D0A">
        <w:rPr>
          <w:b/>
          <w:sz w:val="28"/>
          <w:szCs w:val="28"/>
          <w:lang w:val="vi-VN"/>
        </w:rPr>
        <w:t xml:space="preserve">Điều </w:t>
      </w:r>
      <w:r>
        <w:rPr>
          <w:b/>
          <w:sz w:val="28"/>
          <w:szCs w:val="28"/>
        </w:rPr>
        <w:fldChar w:fldCharType="begin"/>
      </w:r>
      <w:r w:rsidRPr="00103D0A">
        <w:rPr>
          <w:b/>
          <w:sz w:val="28"/>
          <w:szCs w:val="28"/>
          <w:lang w:val="vi-VN"/>
        </w:rPr>
        <w:instrText xml:space="preserve"> AUTONUM  </w:instrText>
      </w:r>
      <w:r>
        <w:rPr>
          <w:b/>
          <w:sz w:val="28"/>
          <w:szCs w:val="28"/>
        </w:rPr>
        <w:fldChar w:fldCharType="end"/>
      </w:r>
      <w:r w:rsidRPr="00103D0A">
        <w:rPr>
          <w:b/>
          <w:bCs/>
          <w:sz w:val="28"/>
          <w:szCs w:val="28"/>
          <w:lang w:val="vi-VN"/>
        </w:rPr>
        <w:t xml:space="preserve"> Thẩm quyền </w:t>
      </w:r>
      <w:r w:rsidRPr="00BA6743">
        <w:rPr>
          <w:b/>
          <w:bCs/>
          <w:sz w:val="28"/>
          <w:szCs w:val="28"/>
          <w:lang w:val="vi-VN"/>
        </w:rPr>
        <w:t xml:space="preserve">quyết định </w:t>
      </w:r>
      <w:r w:rsidRPr="00103D0A">
        <w:rPr>
          <w:b/>
          <w:bCs/>
          <w:sz w:val="28"/>
          <w:szCs w:val="28"/>
          <w:lang w:val="vi-VN"/>
        </w:rPr>
        <w:t>thu hồi tài sản công</w:t>
      </w:r>
    </w:p>
    <w:p w:rsidR="008E75F8" w:rsidRDefault="008E75F8" w:rsidP="008E75F8">
      <w:pPr>
        <w:spacing w:before="120" w:after="120"/>
        <w:ind w:firstLine="720"/>
        <w:jc w:val="both"/>
        <w:rPr>
          <w:sz w:val="28"/>
          <w:szCs w:val="28"/>
          <w:lang w:val="vi-VN"/>
        </w:rPr>
      </w:pPr>
      <w:r w:rsidRPr="00103D0A">
        <w:rPr>
          <w:sz w:val="28"/>
          <w:szCs w:val="28"/>
          <w:lang w:val="vi-VN"/>
        </w:rPr>
        <w:t>1. Bộ trưởng Bộ Tài chính quyết định thu hồi đối với các loại tài sản công sau đây:</w:t>
      </w:r>
    </w:p>
    <w:p w:rsidR="008E75F8" w:rsidRDefault="008E75F8" w:rsidP="008E75F8">
      <w:pPr>
        <w:spacing w:before="120" w:after="120"/>
        <w:ind w:firstLine="720"/>
        <w:jc w:val="both"/>
        <w:rPr>
          <w:sz w:val="28"/>
          <w:szCs w:val="28"/>
          <w:lang w:val="vi-VN"/>
        </w:rPr>
      </w:pPr>
      <w:r w:rsidRPr="00103D0A">
        <w:rPr>
          <w:sz w:val="28"/>
          <w:szCs w:val="28"/>
          <w:lang w:val="vi-VN"/>
        </w:rPr>
        <w:t>a) Trụ sở làm việc</w:t>
      </w:r>
      <w:r w:rsidRPr="00BA6743">
        <w:rPr>
          <w:sz w:val="28"/>
          <w:szCs w:val="28"/>
          <w:lang w:val="vi-VN"/>
        </w:rPr>
        <w:t xml:space="preserve"> </w:t>
      </w:r>
      <w:r w:rsidRPr="00103D0A">
        <w:rPr>
          <w:sz w:val="28"/>
          <w:szCs w:val="28"/>
          <w:lang w:val="vi-VN"/>
        </w:rPr>
        <w:t>của các cơ quan nhà nước thuộc trung ương quản lý;</w:t>
      </w:r>
    </w:p>
    <w:p w:rsidR="008E75F8" w:rsidRDefault="008E75F8" w:rsidP="008E75F8">
      <w:pPr>
        <w:spacing w:before="120" w:after="120"/>
        <w:ind w:firstLine="720"/>
        <w:jc w:val="both"/>
        <w:rPr>
          <w:sz w:val="28"/>
          <w:szCs w:val="28"/>
          <w:lang w:val="vi-VN"/>
        </w:rPr>
      </w:pPr>
      <w:r w:rsidRPr="00103D0A">
        <w:rPr>
          <w:sz w:val="28"/>
          <w:szCs w:val="28"/>
          <w:lang w:val="vi-VN"/>
        </w:rPr>
        <w:t>b) Tài sản không phải là trụ sở làm việc của các cơ quan nhà nước thuộc trung ương quản lý phải thu hồi nhưng Bộ, cơ quan trung ương không thu hồi;</w:t>
      </w:r>
    </w:p>
    <w:p w:rsidR="008E75F8" w:rsidRDefault="008E75F8" w:rsidP="008E75F8">
      <w:pPr>
        <w:spacing w:before="120" w:after="120"/>
        <w:ind w:firstLine="720"/>
        <w:jc w:val="both"/>
        <w:rPr>
          <w:sz w:val="28"/>
          <w:szCs w:val="28"/>
          <w:lang w:val="vi-VN"/>
        </w:rPr>
      </w:pPr>
      <w:r w:rsidRPr="00103D0A">
        <w:rPr>
          <w:sz w:val="28"/>
          <w:szCs w:val="28"/>
          <w:lang w:val="vi-VN"/>
        </w:rPr>
        <w:t>c) Trụ sở làm việc của cơ quan nhà nước thuộc địa phương quản lý phải thu hồi nhưng địa phương không thu hồi.</w:t>
      </w:r>
    </w:p>
    <w:p w:rsidR="008E75F8" w:rsidRDefault="008E75F8" w:rsidP="008E75F8">
      <w:pPr>
        <w:spacing w:before="120" w:after="120"/>
        <w:ind w:firstLine="720"/>
        <w:jc w:val="both"/>
        <w:rPr>
          <w:sz w:val="28"/>
          <w:szCs w:val="28"/>
          <w:lang w:val="vi-VN"/>
        </w:rPr>
      </w:pPr>
      <w:r w:rsidRPr="00103D0A">
        <w:rPr>
          <w:sz w:val="28"/>
          <w:szCs w:val="28"/>
          <w:lang w:val="vi-VN"/>
        </w:rPr>
        <w:t>2. Bộ trưởng, Thủ trưởng cơ quan trung ương quyết định thu hồi đối với tài sản không phải là trụ sở làm việc của các cơ quan nhà nước thuộc phạm vi quản lý.</w:t>
      </w:r>
    </w:p>
    <w:p w:rsidR="008E75F8" w:rsidRDefault="008E75F8" w:rsidP="008E75F8">
      <w:pPr>
        <w:spacing w:before="120" w:after="120"/>
        <w:ind w:firstLine="720"/>
        <w:jc w:val="both"/>
        <w:rPr>
          <w:sz w:val="28"/>
          <w:szCs w:val="28"/>
          <w:lang w:val="vi-VN"/>
        </w:rPr>
      </w:pPr>
      <w:r w:rsidRPr="00103D0A">
        <w:rPr>
          <w:sz w:val="28"/>
          <w:szCs w:val="28"/>
          <w:lang w:val="vi-VN"/>
        </w:rPr>
        <w:t>3. Hội đồng nhân dân cấp tỉnh phân cấp thẩm quyền quyết định thu hồi tài sản công của các cơ quan nhà nước thuộc địa phương quản lý.</w:t>
      </w:r>
    </w:p>
    <w:p w:rsidR="008E75F8" w:rsidRDefault="008E75F8" w:rsidP="008E75F8">
      <w:pPr>
        <w:spacing w:before="120" w:after="120"/>
        <w:ind w:firstLine="720"/>
        <w:jc w:val="both"/>
        <w:rPr>
          <w:sz w:val="28"/>
          <w:szCs w:val="28"/>
          <w:lang w:val="vi-VN"/>
        </w:rPr>
      </w:pPr>
      <w:r w:rsidRPr="00103D0A">
        <w:rPr>
          <w:sz w:val="28"/>
          <w:szCs w:val="28"/>
          <w:lang w:val="vi-VN"/>
        </w:rPr>
        <w:t xml:space="preserve">4. Thẩm quyền thu hồi quyền sử dụng đất được giao để thực hiện dự án đầu tư xây dựng trụ sở làm việc mà tiến độ sử dụng đất bị chậm phải thu hồi </w:t>
      </w:r>
      <w:r w:rsidRPr="003A6E4E">
        <w:rPr>
          <w:sz w:val="28"/>
          <w:szCs w:val="28"/>
          <w:lang w:val="vi-VN"/>
        </w:rPr>
        <w:t xml:space="preserve">được </w:t>
      </w:r>
      <w:r w:rsidRPr="00103D0A">
        <w:rPr>
          <w:sz w:val="28"/>
          <w:szCs w:val="28"/>
          <w:lang w:val="vi-VN"/>
        </w:rPr>
        <w:t>thực hiện theo quy định của pháp luật về đất đai.</w:t>
      </w:r>
    </w:p>
    <w:p w:rsidR="008E75F8" w:rsidRDefault="008E75F8" w:rsidP="008E75F8">
      <w:pPr>
        <w:spacing w:before="120" w:after="120"/>
        <w:ind w:firstLine="720"/>
        <w:jc w:val="both"/>
        <w:rPr>
          <w:sz w:val="28"/>
          <w:szCs w:val="28"/>
          <w:lang w:val="vi-VN"/>
        </w:rPr>
      </w:pPr>
      <w:r w:rsidRPr="00103D0A">
        <w:rPr>
          <w:sz w:val="28"/>
          <w:szCs w:val="28"/>
          <w:lang w:val="vi-VN"/>
        </w:rPr>
        <w:lastRenderedPageBreak/>
        <w:t xml:space="preserve">5. </w:t>
      </w:r>
      <w:r w:rsidRPr="00464A8D">
        <w:rPr>
          <w:sz w:val="28"/>
          <w:szCs w:val="28"/>
          <w:lang w:val="vi-VN"/>
        </w:rPr>
        <w:t>T</w:t>
      </w:r>
      <w:r w:rsidRPr="00103D0A">
        <w:rPr>
          <w:sz w:val="28"/>
          <w:szCs w:val="28"/>
          <w:lang w:val="vi-VN"/>
        </w:rPr>
        <w:t>rường hợp phát hiện tài sản công</w:t>
      </w:r>
      <w:r w:rsidRPr="00BA6743">
        <w:rPr>
          <w:sz w:val="28"/>
          <w:szCs w:val="28"/>
          <w:lang w:val="vi-VN"/>
        </w:rPr>
        <w:t xml:space="preserve"> </w:t>
      </w:r>
      <w:r w:rsidRPr="00464A8D">
        <w:rPr>
          <w:sz w:val="28"/>
          <w:szCs w:val="28"/>
          <w:lang w:val="vi-VN"/>
        </w:rPr>
        <w:t>do</w:t>
      </w:r>
      <w:r w:rsidRPr="00103D0A">
        <w:rPr>
          <w:sz w:val="28"/>
          <w:szCs w:val="28"/>
          <w:lang w:val="vi-VN"/>
        </w:rPr>
        <w:t xml:space="preserve"> cơ quan nhà nước thuộc trung ương quản lý </w:t>
      </w:r>
      <w:r w:rsidRPr="00BA6743">
        <w:rPr>
          <w:sz w:val="28"/>
          <w:szCs w:val="28"/>
          <w:lang w:val="vi-VN"/>
        </w:rPr>
        <w:t>trên địa bàn địa phương</w:t>
      </w:r>
      <w:r w:rsidRPr="00103D0A">
        <w:rPr>
          <w:sz w:val="28"/>
          <w:szCs w:val="28"/>
          <w:lang w:val="vi-VN"/>
        </w:rPr>
        <w:t xml:space="preserve"> bị sử dụng sai mục đích, vượt tiêu chuẩn, định mức, chế độ do </w:t>
      </w:r>
      <w:r w:rsidRPr="00F1219A">
        <w:rPr>
          <w:sz w:val="28"/>
          <w:szCs w:val="28"/>
          <w:lang w:val="vi-VN"/>
        </w:rPr>
        <w:t>cơ quan nhà nước có thẩm quyền ban hành</w:t>
      </w:r>
      <w:r w:rsidRPr="00103D0A">
        <w:rPr>
          <w:sz w:val="28"/>
          <w:szCs w:val="28"/>
          <w:lang w:val="vi-VN"/>
        </w:rPr>
        <w:t>, cho thuê hoặc thực hiện các hoạt động kinh doanh khác</w:t>
      </w:r>
      <w:r w:rsidRPr="003A6E4E">
        <w:rPr>
          <w:sz w:val="28"/>
          <w:szCs w:val="28"/>
          <w:lang w:val="vi-VN"/>
        </w:rPr>
        <w:t xml:space="preserve"> </w:t>
      </w:r>
      <w:r w:rsidRPr="006F31AA">
        <w:rPr>
          <w:sz w:val="28"/>
          <w:szCs w:val="28"/>
          <w:lang w:val="vi-VN"/>
        </w:rPr>
        <w:t xml:space="preserve">không đúng quy định </w:t>
      </w:r>
      <w:r w:rsidRPr="003A6E4E">
        <w:rPr>
          <w:sz w:val="28"/>
          <w:szCs w:val="28"/>
          <w:lang w:val="vi-VN"/>
        </w:rPr>
        <w:t>mà phải thu hồi</w:t>
      </w:r>
      <w:r w:rsidRPr="00103D0A">
        <w:rPr>
          <w:sz w:val="28"/>
          <w:szCs w:val="28"/>
          <w:lang w:val="vi-VN"/>
        </w:rPr>
        <w:t xml:space="preserve">, Chủ tịch </w:t>
      </w:r>
      <w:r>
        <w:rPr>
          <w:sz w:val="28"/>
          <w:szCs w:val="28"/>
          <w:lang w:val="vi-VN"/>
        </w:rPr>
        <w:t>Ủy ban</w:t>
      </w:r>
      <w:r w:rsidRPr="00103D0A">
        <w:rPr>
          <w:sz w:val="28"/>
          <w:szCs w:val="28"/>
          <w:lang w:val="vi-VN"/>
        </w:rPr>
        <w:t xml:space="preserve"> nhân dân cấp tỉnh kiến nghị Bộ trưởng Bộ Tài chính, Bộ trưởng, Thủ trưởng cơ quan trung ương quyết định thu hồi theo thẩm quyền quy định tại khoản 1 và khoản 2 Điều này.</w:t>
      </w:r>
    </w:p>
    <w:p w:rsidR="008E75F8" w:rsidRDefault="008E75F8" w:rsidP="008E75F8">
      <w:pPr>
        <w:spacing w:before="120" w:after="120"/>
        <w:ind w:firstLine="720"/>
        <w:jc w:val="both"/>
        <w:rPr>
          <w:sz w:val="28"/>
          <w:szCs w:val="28"/>
          <w:lang w:val="vi-VN"/>
        </w:rPr>
      </w:pPr>
      <w:r w:rsidRPr="00103D0A">
        <w:rPr>
          <w:b/>
          <w:sz w:val="28"/>
          <w:szCs w:val="28"/>
          <w:lang w:val="vi-VN"/>
        </w:rPr>
        <w:t xml:space="preserve">Điều </w:t>
      </w:r>
      <w:r>
        <w:rPr>
          <w:b/>
          <w:sz w:val="28"/>
          <w:szCs w:val="28"/>
        </w:rPr>
        <w:fldChar w:fldCharType="begin"/>
      </w:r>
      <w:r w:rsidRPr="00103D0A">
        <w:rPr>
          <w:b/>
          <w:sz w:val="28"/>
          <w:szCs w:val="28"/>
          <w:lang w:val="vi-VN"/>
        </w:rPr>
        <w:instrText xml:space="preserve"> AUTONUM  </w:instrText>
      </w:r>
      <w:r>
        <w:rPr>
          <w:b/>
          <w:sz w:val="28"/>
          <w:szCs w:val="28"/>
        </w:rPr>
        <w:fldChar w:fldCharType="end"/>
      </w:r>
      <w:r w:rsidRPr="00103D0A">
        <w:rPr>
          <w:b/>
          <w:bCs/>
          <w:sz w:val="28"/>
          <w:szCs w:val="28"/>
          <w:lang w:val="vi-VN"/>
        </w:rPr>
        <w:t xml:space="preserve"> Trình tự, thủ tục thu hồi tài sản </w:t>
      </w:r>
      <w:r w:rsidRPr="003C729A">
        <w:rPr>
          <w:b/>
          <w:bCs/>
          <w:sz w:val="28"/>
          <w:szCs w:val="28"/>
          <w:lang w:val="vi-VN"/>
        </w:rPr>
        <w:t>công</w:t>
      </w:r>
      <w:r w:rsidRPr="00103D0A">
        <w:rPr>
          <w:b/>
          <w:bCs/>
          <w:sz w:val="28"/>
          <w:szCs w:val="28"/>
          <w:lang w:val="vi-VN"/>
        </w:rPr>
        <w:t xml:space="preserve"> </w:t>
      </w:r>
    </w:p>
    <w:p w:rsidR="008E75F8" w:rsidRDefault="008E75F8" w:rsidP="008E75F8">
      <w:pPr>
        <w:spacing w:before="120" w:after="120"/>
        <w:ind w:firstLine="720"/>
        <w:jc w:val="both"/>
        <w:rPr>
          <w:sz w:val="28"/>
          <w:szCs w:val="28"/>
          <w:lang w:val="vi-VN"/>
        </w:rPr>
      </w:pPr>
      <w:r w:rsidRPr="00103D0A">
        <w:rPr>
          <w:sz w:val="28"/>
          <w:szCs w:val="28"/>
          <w:lang w:val="vi-VN"/>
        </w:rPr>
        <w:t xml:space="preserve">1. </w:t>
      </w:r>
      <w:r w:rsidRPr="00E2295A">
        <w:rPr>
          <w:sz w:val="28"/>
          <w:szCs w:val="28"/>
          <w:lang w:val="vi-VN"/>
        </w:rPr>
        <w:t xml:space="preserve">Trường hợp thu hồi quyền sử dụng đất được giao để thực hiện dự án đầu tư xây dựng trụ sở làm việc mà tiến độ sử dụng đất bị chậm theo quy định của pháp luật về đất đai, trình tự, thủ tục thu hồi </w:t>
      </w:r>
      <w:r w:rsidRPr="003A6E4E">
        <w:rPr>
          <w:sz w:val="28"/>
          <w:szCs w:val="28"/>
          <w:lang w:val="vi-VN"/>
        </w:rPr>
        <w:t xml:space="preserve">và xử lý tài sản sau thu hồi </w:t>
      </w:r>
      <w:r w:rsidRPr="00E2295A">
        <w:rPr>
          <w:sz w:val="28"/>
          <w:szCs w:val="28"/>
          <w:lang w:val="vi-VN"/>
        </w:rPr>
        <w:t>thực hiện theo quy định của pháp luật về đất đai.</w:t>
      </w:r>
    </w:p>
    <w:p w:rsidR="008E75F8" w:rsidRDefault="008E75F8" w:rsidP="008E75F8">
      <w:pPr>
        <w:spacing w:before="120" w:after="120"/>
        <w:ind w:firstLine="720"/>
        <w:jc w:val="both"/>
        <w:rPr>
          <w:sz w:val="28"/>
          <w:szCs w:val="28"/>
          <w:lang w:val="vi-VN"/>
        </w:rPr>
      </w:pPr>
      <w:r w:rsidRPr="00E2295A">
        <w:rPr>
          <w:sz w:val="28"/>
          <w:szCs w:val="28"/>
          <w:lang w:val="vi-VN"/>
        </w:rPr>
        <w:t>2. Trường hợp cơ quan nhà nước được giao quản lý, sử dụng tài sản tự nguy</w:t>
      </w:r>
      <w:r w:rsidRPr="004141F4">
        <w:rPr>
          <w:sz w:val="28"/>
          <w:szCs w:val="28"/>
          <w:lang w:val="vi-VN"/>
        </w:rPr>
        <w:t>ệ</w:t>
      </w:r>
      <w:r w:rsidRPr="00E2295A">
        <w:rPr>
          <w:sz w:val="28"/>
          <w:szCs w:val="28"/>
          <w:lang w:val="vi-VN"/>
        </w:rPr>
        <w:t>n trả lại tài sản cho Nhà nước</w:t>
      </w:r>
      <w:r w:rsidRPr="003A6E4E">
        <w:rPr>
          <w:sz w:val="28"/>
          <w:szCs w:val="28"/>
          <w:lang w:val="vi-VN"/>
        </w:rPr>
        <w:t xml:space="preserve"> theo quy định tại điểm g khoản 1 Điều 41 của Luật Quản lý, sử dụng tài sản công</w:t>
      </w:r>
      <w:r w:rsidRPr="00464A8D">
        <w:rPr>
          <w:sz w:val="28"/>
          <w:szCs w:val="28"/>
          <w:lang w:val="vi-VN"/>
        </w:rPr>
        <w:t>:</w:t>
      </w:r>
    </w:p>
    <w:p w:rsidR="008E75F8" w:rsidRDefault="008E75F8" w:rsidP="008E75F8">
      <w:pPr>
        <w:spacing w:before="120" w:after="120"/>
        <w:ind w:firstLine="720"/>
        <w:jc w:val="both"/>
        <w:rPr>
          <w:sz w:val="28"/>
          <w:szCs w:val="28"/>
          <w:lang w:val="vi-VN"/>
        </w:rPr>
      </w:pPr>
      <w:r w:rsidRPr="00464A8D">
        <w:rPr>
          <w:sz w:val="28"/>
          <w:szCs w:val="28"/>
          <w:lang w:val="vi-VN"/>
        </w:rPr>
        <w:t>a)</w:t>
      </w:r>
      <w:r w:rsidRPr="00E2295A">
        <w:rPr>
          <w:sz w:val="28"/>
          <w:szCs w:val="28"/>
          <w:lang w:val="vi-VN"/>
        </w:rPr>
        <w:t xml:space="preserve"> </w:t>
      </w:r>
      <w:r w:rsidRPr="00464A8D">
        <w:rPr>
          <w:sz w:val="28"/>
          <w:szCs w:val="28"/>
          <w:lang w:val="vi-VN"/>
        </w:rPr>
        <w:t>C</w:t>
      </w:r>
      <w:r w:rsidRPr="00E2295A">
        <w:rPr>
          <w:sz w:val="28"/>
          <w:szCs w:val="28"/>
          <w:lang w:val="vi-VN"/>
        </w:rPr>
        <w:t xml:space="preserve">ơ quan nhà nước được giao quản lý, sử dụng tài sản có văn bản gửi </w:t>
      </w:r>
      <w:r w:rsidRPr="00464A8D">
        <w:rPr>
          <w:sz w:val="28"/>
          <w:szCs w:val="28"/>
          <w:lang w:val="vi-VN"/>
        </w:rPr>
        <w:t xml:space="preserve">cơ quan quản lý cấp trên </w:t>
      </w:r>
      <w:r w:rsidRPr="006F31AA">
        <w:rPr>
          <w:sz w:val="28"/>
          <w:szCs w:val="28"/>
          <w:lang w:val="vi-VN"/>
        </w:rPr>
        <w:t xml:space="preserve">(nếu có) </w:t>
      </w:r>
      <w:r w:rsidRPr="00464A8D">
        <w:rPr>
          <w:sz w:val="28"/>
          <w:szCs w:val="28"/>
          <w:lang w:val="vi-VN"/>
        </w:rPr>
        <w:t xml:space="preserve">để xem xét, đề nghị </w:t>
      </w:r>
      <w:r>
        <w:rPr>
          <w:sz w:val="28"/>
          <w:szCs w:val="28"/>
          <w:lang w:val="vi-VN"/>
        </w:rPr>
        <w:t>cơ quan, người có thẩm quyền</w:t>
      </w:r>
      <w:r w:rsidRPr="00E2295A">
        <w:rPr>
          <w:sz w:val="28"/>
          <w:szCs w:val="28"/>
          <w:lang w:val="vi-VN"/>
        </w:rPr>
        <w:t xml:space="preserve"> quy định tại Điều 1</w:t>
      </w:r>
      <w:r w:rsidRPr="00381545">
        <w:rPr>
          <w:sz w:val="28"/>
          <w:szCs w:val="28"/>
          <w:lang w:val="vi-VN"/>
        </w:rPr>
        <w:t>8</w:t>
      </w:r>
      <w:r w:rsidRPr="00E2295A">
        <w:rPr>
          <w:sz w:val="28"/>
          <w:szCs w:val="28"/>
          <w:lang w:val="vi-VN"/>
        </w:rPr>
        <w:t xml:space="preserve"> Nghị định này quyết định thu hồi tài sản. </w:t>
      </w:r>
    </w:p>
    <w:p w:rsidR="008E75F8" w:rsidRDefault="008E75F8" w:rsidP="008E75F8">
      <w:pPr>
        <w:spacing w:before="120" w:after="120"/>
        <w:ind w:firstLine="720"/>
        <w:jc w:val="both"/>
        <w:rPr>
          <w:sz w:val="28"/>
          <w:szCs w:val="28"/>
          <w:lang w:val="vi-VN"/>
        </w:rPr>
      </w:pPr>
      <w:r w:rsidRPr="00D7498F">
        <w:rPr>
          <w:sz w:val="28"/>
          <w:szCs w:val="28"/>
          <w:lang w:val="vi-VN"/>
        </w:rPr>
        <w:t xml:space="preserve">Hồ sơ đề nghị </w:t>
      </w:r>
      <w:r w:rsidRPr="003A6E4E">
        <w:rPr>
          <w:sz w:val="28"/>
          <w:szCs w:val="28"/>
          <w:lang w:val="vi-VN"/>
        </w:rPr>
        <w:t xml:space="preserve">trả lại tài sản </w:t>
      </w:r>
      <w:r w:rsidRPr="00381545">
        <w:rPr>
          <w:sz w:val="28"/>
          <w:szCs w:val="28"/>
          <w:lang w:val="vi-VN"/>
        </w:rPr>
        <w:t xml:space="preserve">cho Nhà nước </w:t>
      </w:r>
      <w:r w:rsidRPr="00D7498F">
        <w:rPr>
          <w:sz w:val="28"/>
          <w:szCs w:val="28"/>
          <w:lang w:val="vi-VN"/>
        </w:rPr>
        <w:t>gồm:</w:t>
      </w:r>
    </w:p>
    <w:p w:rsidR="008E75F8" w:rsidRDefault="008E75F8" w:rsidP="008E75F8">
      <w:pPr>
        <w:spacing w:before="120" w:after="120"/>
        <w:ind w:firstLine="720"/>
        <w:jc w:val="both"/>
        <w:rPr>
          <w:sz w:val="28"/>
          <w:szCs w:val="28"/>
          <w:lang w:val="vi-VN"/>
        </w:rPr>
      </w:pPr>
      <w:r w:rsidRPr="00D7498F">
        <w:rPr>
          <w:sz w:val="28"/>
          <w:szCs w:val="28"/>
          <w:lang w:val="vi-VN"/>
        </w:rPr>
        <w:t>-</w:t>
      </w:r>
      <w:r w:rsidRPr="00103D0A">
        <w:rPr>
          <w:sz w:val="28"/>
          <w:szCs w:val="28"/>
          <w:lang w:val="vi-VN"/>
        </w:rPr>
        <w:t xml:space="preserve"> </w:t>
      </w:r>
      <w:r w:rsidRPr="00FA77BA">
        <w:rPr>
          <w:sz w:val="28"/>
          <w:szCs w:val="28"/>
          <w:lang w:val="vi-VN"/>
        </w:rPr>
        <w:t>V</w:t>
      </w:r>
      <w:r w:rsidRPr="00103D0A">
        <w:rPr>
          <w:sz w:val="28"/>
          <w:szCs w:val="28"/>
          <w:lang w:val="vi-VN"/>
        </w:rPr>
        <w:t>ăn</w:t>
      </w:r>
      <w:r w:rsidRPr="00FA77BA">
        <w:rPr>
          <w:sz w:val="28"/>
          <w:szCs w:val="28"/>
          <w:lang w:val="vi-VN"/>
        </w:rPr>
        <w:t xml:space="preserve"> bản</w:t>
      </w:r>
      <w:r w:rsidRPr="00103D0A">
        <w:rPr>
          <w:sz w:val="28"/>
          <w:szCs w:val="28"/>
          <w:lang w:val="vi-VN"/>
        </w:rPr>
        <w:t xml:space="preserve"> đề nghị của cơ quan có tài sản</w:t>
      </w:r>
      <w:r w:rsidRPr="00D7498F">
        <w:rPr>
          <w:sz w:val="28"/>
          <w:szCs w:val="28"/>
          <w:lang w:val="vi-VN"/>
        </w:rPr>
        <w:t xml:space="preserve">: </w:t>
      </w:r>
      <w:r>
        <w:rPr>
          <w:sz w:val="28"/>
          <w:szCs w:val="28"/>
          <w:lang w:val="vi-VN"/>
        </w:rPr>
        <w:t>01 bản chính</w:t>
      </w:r>
      <w:r w:rsidRPr="00103D0A">
        <w:rPr>
          <w:sz w:val="28"/>
          <w:szCs w:val="28"/>
          <w:lang w:val="vi-VN"/>
        </w:rPr>
        <w:t>;</w:t>
      </w:r>
    </w:p>
    <w:p w:rsidR="008E75F8" w:rsidRDefault="008E75F8" w:rsidP="008E75F8">
      <w:pPr>
        <w:spacing w:before="120" w:after="120"/>
        <w:ind w:firstLine="720"/>
        <w:jc w:val="both"/>
        <w:rPr>
          <w:sz w:val="28"/>
          <w:szCs w:val="28"/>
          <w:lang w:val="vi-VN"/>
        </w:rPr>
      </w:pPr>
      <w:r w:rsidRPr="00A071BB">
        <w:rPr>
          <w:sz w:val="28"/>
          <w:szCs w:val="28"/>
          <w:lang w:val="vi-VN"/>
        </w:rPr>
        <w:t>-</w:t>
      </w:r>
      <w:r w:rsidRPr="00103D0A">
        <w:rPr>
          <w:sz w:val="28"/>
          <w:szCs w:val="28"/>
          <w:lang w:val="vi-VN"/>
        </w:rPr>
        <w:t xml:space="preserve"> </w:t>
      </w:r>
      <w:r w:rsidRPr="00FA77BA">
        <w:rPr>
          <w:sz w:val="28"/>
          <w:szCs w:val="28"/>
          <w:lang w:val="vi-VN"/>
        </w:rPr>
        <w:t>V</w:t>
      </w:r>
      <w:r w:rsidRPr="00103D0A">
        <w:rPr>
          <w:sz w:val="28"/>
          <w:szCs w:val="28"/>
          <w:lang w:val="vi-VN"/>
        </w:rPr>
        <w:t xml:space="preserve">ăn </w:t>
      </w:r>
      <w:r w:rsidRPr="00FA77BA">
        <w:rPr>
          <w:sz w:val="28"/>
          <w:szCs w:val="28"/>
          <w:lang w:val="vi-VN"/>
        </w:rPr>
        <w:t xml:space="preserve">bản </w:t>
      </w:r>
      <w:r w:rsidRPr="00103D0A">
        <w:rPr>
          <w:sz w:val="28"/>
          <w:szCs w:val="28"/>
          <w:lang w:val="vi-VN"/>
        </w:rPr>
        <w:t xml:space="preserve">đề nghị </w:t>
      </w:r>
      <w:r w:rsidRPr="00464A8D">
        <w:rPr>
          <w:sz w:val="28"/>
          <w:szCs w:val="28"/>
          <w:lang w:val="vi-VN"/>
        </w:rPr>
        <w:t xml:space="preserve">của </w:t>
      </w:r>
      <w:r w:rsidRPr="003A6E4E">
        <w:rPr>
          <w:sz w:val="28"/>
          <w:szCs w:val="28"/>
          <w:lang w:val="vi-VN"/>
        </w:rPr>
        <w:t xml:space="preserve">các </w:t>
      </w:r>
      <w:r w:rsidRPr="00464A8D">
        <w:rPr>
          <w:sz w:val="28"/>
          <w:szCs w:val="28"/>
          <w:lang w:val="vi-VN"/>
        </w:rPr>
        <w:t>cơ quan quản lý cấp trên</w:t>
      </w:r>
      <w:r w:rsidRPr="003A6E4E">
        <w:rPr>
          <w:sz w:val="28"/>
          <w:szCs w:val="28"/>
          <w:lang w:val="vi-VN"/>
        </w:rPr>
        <w:t xml:space="preserve"> (nếu có)</w:t>
      </w:r>
      <w:r w:rsidRPr="00464A8D">
        <w:rPr>
          <w:sz w:val="28"/>
          <w:szCs w:val="28"/>
          <w:lang w:val="vi-VN"/>
        </w:rPr>
        <w:t>:</w:t>
      </w:r>
      <w:r>
        <w:rPr>
          <w:sz w:val="28"/>
          <w:szCs w:val="28"/>
          <w:lang w:val="vi-VN"/>
        </w:rPr>
        <w:t xml:space="preserve"> 01 bản chính</w:t>
      </w:r>
      <w:r w:rsidRPr="00103D0A">
        <w:rPr>
          <w:sz w:val="28"/>
          <w:szCs w:val="28"/>
          <w:lang w:val="vi-VN"/>
        </w:rPr>
        <w:t>;</w:t>
      </w:r>
    </w:p>
    <w:p w:rsidR="008E75F8" w:rsidRDefault="008E75F8" w:rsidP="008E75F8">
      <w:pPr>
        <w:spacing w:before="120" w:after="120"/>
        <w:ind w:firstLine="720"/>
        <w:jc w:val="both"/>
        <w:rPr>
          <w:sz w:val="28"/>
          <w:szCs w:val="28"/>
          <w:lang w:val="vi-VN"/>
        </w:rPr>
      </w:pPr>
      <w:r w:rsidRPr="00A071BB">
        <w:rPr>
          <w:sz w:val="28"/>
          <w:szCs w:val="28"/>
          <w:lang w:val="vi-VN"/>
        </w:rPr>
        <w:t>-</w:t>
      </w:r>
      <w:r w:rsidRPr="00103D0A">
        <w:rPr>
          <w:sz w:val="28"/>
          <w:szCs w:val="28"/>
          <w:lang w:val="vi-VN"/>
        </w:rPr>
        <w:t xml:space="preserve"> Danh mục tài sản đề nghị </w:t>
      </w:r>
      <w:r w:rsidRPr="00381545">
        <w:rPr>
          <w:sz w:val="28"/>
          <w:szCs w:val="28"/>
          <w:lang w:val="vi-VN"/>
        </w:rPr>
        <w:t>trả lại cho Nhà nước</w:t>
      </w:r>
      <w:r w:rsidRPr="00FA77BA">
        <w:rPr>
          <w:sz w:val="28"/>
          <w:szCs w:val="28"/>
          <w:lang w:val="vi-VN"/>
        </w:rPr>
        <w:t xml:space="preserve"> (</w:t>
      </w:r>
      <w:r w:rsidRPr="00A071BB">
        <w:rPr>
          <w:sz w:val="28"/>
          <w:szCs w:val="28"/>
          <w:lang w:val="vi-VN"/>
        </w:rPr>
        <w:t xml:space="preserve">chủng loại, số lượng, tình trạng, </w:t>
      </w:r>
      <w:r w:rsidRPr="003A6E4E">
        <w:rPr>
          <w:sz w:val="28"/>
          <w:szCs w:val="28"/>
          <w:lang w:val="vi-VN"/>
        </w:rPr>
        <w:t xml:space="preserve">nguyên giá, </w:t>
      </w:r>
      <w:r w:rsidRPr="00A071BB">
        <w:rPr>
          <w:sz w:val="28"/>
          <w:szCs w:val="28"/>
          <w:lang w:val="vi-VN"/>
        </w:rPr>
        <w:t>giá trị</w:t>
      </w:r>
      <w:r w:rsidRPr="003A6E4E">
        <w:rPr>
          <w:sz w:val="28"/>
          <w:szCs w:val="28"/>
          <w:lang w:val="vi-VN"/>
        </w:rPr>
        <w:t xml:space="preserve"> còn lại</w:t>
      </w:r>
      <w:r w:rsidRPr="00A071BB">
        <w:rPr>
          <w:sz w:val="28"/>
          <w:szCs w:val="28"/>
          <w:lang w:val="vi-VN"/>
        </w:rPr>
        <w:t xml:space="preserve">): </w:t>
      </w:r>
      <w:r w:rsidRPr="00FA77BA">
        <w:rPr>
          <w:sz w:val="28"/>
          <w:szCs w:val="28"/>
          <w:lang w:val="vi-VN"/>
        </w:rPr>
        <w:t>01</w:t>
      </w:r>
      <w:r w:rsidRPr="009B3919">
        <w:rPr>
          <w:sz w:val="28"/>
          <w:szCs w:val="28"/>
          <w:lang w:val="vi-VN"/>
        </w:rPr>
        <w:t xml:space="preserve"> </w:t>
      </w:r>
      <w:r>
        <w:rPr>
          <w:sz w:val="28"/>
          <w:szCs w:val="28"/>
          <w:lang w:val="vi-VN"/>
        </w:rPr>
        <w:t>bản chính;</w:t>
      </w:r>
    </w:p>
    <w:p w:rsidR="008E75F8" w:rsidRDefault="008E75F8" w:rsidP="008E75F8">
      <w:pPr>
        <w:spacing w:before="120" w:after="120"/>
        <w:ind w:firstLine="720"/>
        <w:jc w:val="both"/>
        <w:rPr>
          <w:sz w:val="28"/>
          <w:szCs w:val="28"/>
          <w:lang w:val="vi-VN"/>
        </w:rPr>
      </w:pPr>
      <w:r w:rsidRPr="00A071BB">
        <w:rPr>
          <w:sz w:val="28"/>
          <w:szCs w:val="28"/>
          <w:lang w:val="vi-VN"/>
        </w:rPr>
        <w:t>-</w:t>
      </w:r>
      <w:r>
        <w:rPr>
          <w:sz w:val="28"/>
          <w:szCs w:val="28"/>
          <w:lang w:val="vi-VN"/>
        </w:rPr>
        <w:t xml:space="preserve"> Các hồ sơ có liên quan khác (nếu có)</w:t>
      </w:r>
      <w:r w:rsidRPr="00A071BB">
        <w:rPr>
          <w:sz w:val="28"/>
          <w:szCs w:val="28"/>
          <w:lang w:val="vi-VN"/>
        </w:rPr>
        <w:t>:</w:t>
      </w:r>
      <w:r>
        <w:rPr>
          <w:sz w:val="28"/>
          <w:szCs w:val="28"/>
          <w:lang w:val="vi-VN"/>
        </w:rPr>
        <w:t xml:space="preserve"> 01 bản sao</w:t>
      </w:r>
      <w:r w:rsidRPr="00381545">
        <w:rPr>
          <w:sz w:val="28"/>
          <w:szCs w:val="28"/>
          <w:lang w:val="vi-VN"/>
        </w:rPr>
        <w:t xml:space="preserve"> có chứng thực</w:t>
      </w:r>
      <w:r>
        <w:rPr>
          <w:sz w:val="28"/>
          <w:szCs w:val="28"/>
          <w:lang w:val="vi-VN"/>
        </w:rPr>
        <w:t>.</w:t>
      </w:r>
    </w:p>
    <w:p w:rsidR="008E75F8" w:rsidRDefault="008E75F8" w:rsidP="008E75F8">
      <w:pPr>
        <w:spacing w:before="120" w:after="120"/>
        <w:ind w:firstLine="720"/>
        <w:jc w:val="both"/>
        <w:rPr>
          <w:sz w:val="28"/>
          <w:szCs w:val="28"/>
          <w:lang w:val="vi-VN"/>
        </w:rPr>
      </w:pPr>
      <w:r w:rsidRPr="00A071BB">
        <w:rPr>
          <w:sz w:val="28"/>
          <w:szCs w:val="28"/>
          <w:lang w:val="vi-VN"/>
        </w:rPr>
        <w:t xml:space="preserve">b) </w:t>
      </w:r>
      <w:r w:rsidRPr="00E2295A">
        <w:rPr>
          <w:sz w:val="28"/>
          <w:szCs w:val="28"/>
          <w:lang w:val="vi-VN"/>
        </w:rPr>
        <w:t xml:space="preserve">Trong thời hạn 07 ngày làm việc, kể từ ngày nhận được </w:t>
      </w:r>
      <w:r w:rsidRPr="00A071BB">
        <w:rPr>
          <w:sz w:val="28"/>
          <w:szCs w:val="28"/>
          <w:lang w:val="vi-VN"/>
        </w:rPr>
        <w:t>hồ sơ đề nghị hợp lệ</w:t>
      </w:r>
      <w:r w:rsidRPr="00E2295A">
        <w:rPr>
          <w:sz w:val="28"/>
          <w:szCs w:val="28"/>
          <w:lang w:val="vi-VN"/>
        </w:rPr>
        <w:t xml:space="preserve">, </w:t>
      </w:r>
      <w:r>
        <w:rPr>
          <w:sz w:val="28"/>
          <w:szCs w:val="28"/>
          <w:lang w:val="vi-VN"/>
        </w:rPr>
        <w:t>cơ quan, người có thẩm quyền</w:t>
      </w:r>
      <w:r w:rsidRPr="00E2295A">
        <w:rPr>
          <w:sz w:val="28"/>
          <w:szCs w:val="28"/>
          <w:lang w:val="vi-VN"/>
        </w:rPr>
        <w:t xml:space="preserve"> quy định tại Điều 1</w:t>
      </w:r>
      <w:r w:rsidRPr="00381545">
        <w:rPr>
          <w:sz w:val="28"/>
          <w:szCs w:val="28"/>
          <w:lang w:val="vi-VN"/>
        </w:rPr>
        <w:t>8</w:t>
      </w:r>
      <w:r w:rsidRPr="00E2295A">
        <w:rPr>
          <w:sz w:val="28"/>
          <w:szCs w:val="28"/>
          <w:lang w:val="vi-VN"/>
        </w:rPr>
        <w:t xml:space="preserve"> Nghị định này quyết</w:t>
      </w:r>
      <w:r>
        <w:rPr>
          <w:sz w:val="28"/>
          <w:szCs w:val="28"/>
          <w:lang w:val="vi-VN"/>
        </w:rPr>
        <w:t xml:space="preserve"> định thu hồi tài sản</w:t>
      </w:r>
      <w:r w:rsidRPr="00E2295A">
        <w:rPr>
          <w:sz w:val="28"/>
          <w:szCs w:val="28"/>
          <w:lang w:val="vi-VN"/>
        </w:rPr>
        <w:t>.</w:t>
      </w:r>
      <w:r w:rsidRPr="003A6E4E">
        <w:rPr>
          <w:sz w:val="28"/>
          <w:szCs w:val="28"/>
          <w:lang w:val="vi-VN"/>
        </w:rPr>
        <w:t xml:space="preserve"> </w:t>
      </w:r>
      <w:r w:rsidRPr="00103D0A">
        <w:rPr>
          <w:sz w:val="28"/>
          <w:szCs w:val="28"/>
          <w:lang w:val="vi-VN"/>
        </w:rPr>
        <w:t xml:space="preserve">Nội dung chủ yếu của quyết định </w:t>
      </w:r>
      <w:r w:rsidRPr="00D7498F">
        <w:rPr>
          <w:sz w:val="28"/>
          <w:szCs w:val="28"/>
          <w:lang w:val="vi-VN"/>
        </w:rPr>
        <w:t>thu hồi</w:t>
      </w:r>
      <w:r w:rsidRPr="00103D0A">
        <w:rPr>
          <w:sz w:val="28"/>
          <w:szCs w:val="28"/>
          <w:lang w:val="vi-VN"/>
        </w:rPr>
        <w:t xml:space="preserve"> </w:t>
      </w:r>
      <w:r>
        <w:rPr>
          <w:sz w:val="28"/>
          <w:szCs w:val="28"/>
          <w:lang w:val="vi-VN"/>
        </w:rPr>
        <w:t>tài sản công</w:t>
      </w:r>
      <w:r w:rsidRPr="00103D0A">
        <w:rPr>
          <w:sz w:val="28"/>
          <w:szCs w:val="28"/>
          <w:lang w:val="vi-VN"/>
        </w:rPr>
        <w:t xml:space="preserve"> gồm:</w:t>
      </w:r>
    </w:p>
    <w:p w:rsidR="008E75F8" w:rsidRDefault="008E75F8" w:rsidP="008E75F8">
      <w:pPr>
        <w:spacing w:before="120" w:after="120"/>
        <w:ind w:firstLine="720"/>
        <w:jc w:val="both"/>
        <w:rPr>
          <w:sz w:val="28"/>
          <w:szCs w:val="28"/>
          <w:lang w:val="vi-VN"/>
        </w:rPr>
      </w:pPr>
      <w:r w:rsidRPr="003A6E4E">
        <w:rPr>
          <w:sz w:val="28"/>
          <w:szCs w:val="28"/>
          <w:lang w:val="vi-VN"/>
        </w:rPr>
        <w:t>-</w:t>
      </w:r>
      <w:r>
        <w:rPr>
          <w:sz w:val="28"/>
          <w:szCs w:val="28"/>
          <w:lang w:val="vi-VN"/>
        </w:rPr>
        <w:t xml:space="preserve"> </w:t>
      </w:r>
      <w:r w:rsidRPr="00C343E5">
        <w:rPr>
          <w:sz w:val="28"/>
          <w:szCs w:val="28"/>
          <w:lang w:val="vi-VN"/>
        </w:rPr>
        <w:t>Tên c</w:t>
      </w:r>
      <w:r w:rsidRPr="00103D0A">
        <w:rPr>
          <w:sz w:val="28"/>
          <w:szCs w:val="28"/>
          <w:lang w:val="vi-VN"/>
        </w:rPr>
        <w:t xml:space="preserve">ơ quan nhà nước có tài sản </w:t>
      </w:r>
      <w:r w:rsidRPr="00B47EB2">
        <w:rPr>
          <w:sz w:val="28"/>
          <w:szCs w:val="28"/>
          <w:lang w:val="vi-VN"/>
        </w:rPr>
        <w:t>bị thu hồi</w:t>
      </w:r>
      <w:r w:rsidRPr="00103D0A">
        <w:rPr>
          <w:sz w:val="28"/>
          <w:szCs w:val="28"/>
          <w:lang w:val="vi-VN"/>
        </w:rPr>
        <w:t>;</w:t>
      </w:r>
    </w:p>
    <w:p w:rsidR="008E75F8" w:rsidRDefault="008E75F8" w:rsidP="008E75F8">
      <w:pPr>
        <w:spacing w:before="120" w:after="120"/>
        <w:ind w:firstLine="720"/>
        <w:jc w:val="both"/>
        <w:rPr>
          <w:sz w:val="28"/>
          <w:szCs w:val="28"/>
          <w:lang w:val="vi-VN"/>
        </w:rPr>
      </w:pPr>
      <w:r w:rsidRPr="003A6E4E">
        <w:rPr>
          <w:sz w:val="28"/>
          <w:szCs w:val="28"/>
          <w:lang w:val="vi-VN"/>
        </w:rPr>
        <w:t>-</w:t>
      </w:r>
      <w:r w:rsidRPr="00103D0A">
        <w:rPr>
          <w:sz w:val="28"/>
          <w:szCs w:val="28"/>
          <w:lang w:val="vi-VN"/>
        </w:rPr>
        <w:t xml:space="preserve"> Danh mục tài sản </w:t>
      </w:r>
      <w:r w:rsidRPr="00B47EB2">
        <w:rPr>
          <w:sz w:val="28"/>
          <w:szCs w:val="28"/>
          <w:lang w:val="vi-VN"/>
        </w:rPr>
        <w:t xml:space="preserve">bị thu hồi (chủng loại, số lượng, </w:t>
      </w:r>
      <w:r w:rsidRPr="007504C0">
        <w:rPr>
          <w:sz w:val="28"/>
          <w:szCs w:val="28"/>
          <w:lang w:val="vi-VN"/>
        </w:rPr>
        <w:t>nguyên giá, giá trị còn lại</w:t>
      </w:r>
      <w:r w:rsidRPr="00B47EB2">
        <w:rPr>
          <w:sz w:val="28"/>
          <w:szCs w:val="28"/>
          <w:lang w:val="vi-VN"/>
        </w:rPr>
        <w:t>)</w:t>
      </w:r>
      <w:r w:rsidRPr="00103D0A">
        <w:rPr>
          <w:sz w:val="28"/>
          <w:szCs w:val="28"/>
          <w:lang w:val="vi-VN"/>
        </w:rPr>
        <w:t>;</w:t>
      </w:r>
    </w:p>
    <w:p w:rsidR="008E75F8" w:rsidRDefault="008E75F8" w:rsidP="008E75F8">
      <w:pPr>
        <w:spacing w:before="120" w:after="120"/>
        <w:ind w:firstLine="720"/>
        <w:jc w:val="both"/>
        <w:rPr>
          <w:sz w:val="28"/>
          <w:szCs w:val="28"/>
          <w:lang w:val="vi-VN"/>
        </w:rPr>
      </w:pPr>
      <w:r w:rsidRPr="007504C0">
        <w:rPr>
          <w:sz w:val="28"/>
          <w:szCs w:val="28"/>
          <w:lang w:val="vi-VN"/>
        </w:rPr>
        <w:t>- Lý do thu hồi;</w:t>
      </w:r>
    </w:p>
    <w:p w:rsidR="008E75F8" w:rsidRDefault="008E75F8" w:rsidP="008E75F8">
      <w:pPr>
        <w:spacing w:before="120" w:after="120"/>
        <w:ind w:firstLine="720"/>
        <w:jc w:val="both"/>
        <w:rPr>
          <w:sz w:val="28"/>
          <w:szCs w:val="28"/>
          <w:lang w:val="vi-VN"/>
        </w:rPr>
      </w:pPr>
      <w:r w:rsidRPr="003A6E4E">
        <w:rPr>
          <w:sz w:val="28"/>
          <w:szCs w:val="28"/>
          <w:lang w:val="vi-VN"/>
        </w:rPr>
        <w:t>-</w:t>
      </w:r>
      <w:r w:rsidRPr="00103D0A">
        <w:rPr>
          <w:sz w:val="28"/>
          <w:szCs w:val="28"/>
          <w:lang w:val="vi-VN"/>
        </w:rPr>
        <w:t xml:space="preserve"> Trách nhiệm tổ chức thực hiện.</w:t>
      </w:r>
    </w:p>
    <w:p w:rsidR="008E75F8" w:rsidRDefault="008E75F8" w:rsidP="008E75F8">
      <w:pPr>
        <w:spacing w:before="120" w:after="120"/>
        <w:ind w:firstLine="720"/>
        <w:jc w:val="both"/>
        <w:rPr>
          <w:sz w:val="28"/>
          <w:szCs w:val="28"/>
          <w:lang w:val="it-IT"/>
        </w:rPr>
      </w:pPr>
      <w:r w:rsidRPr="007504C0">
        <w:rPr>
          <w:sz w:val="28"/>
          <w:szCs w:val="28"/>
          <w:lang w:val="vi-VN"/>
        </w:rPr>
        <w:t>c)</w:t>
      </w:r>
      <w:r w:rsidRPr="00103D0A">
        <w:rPr>
          <w:sz w:val="28"/>
          <w:szCs w:val="28"/>
          <w:lang w:val="vi-VN"/>
        </w:rPr>
        <w:t xml:space="preserve"> Trong thời hạn 30 ngày, kể từ ngày có quyết định thu hồi tài sản của </w:t>
      </w:r>
      <w:r>
        <w:rPr>
          <w:sz w:val="28"/>
          <w:szCs w:val="28"/>
          <w:lang w:val="vi-VN"/>
        </w:rPr>
        <w:t>cơ quan, người có thẩm quyền</w:t>
      </w:r>
      <w:r w:rsidRPr="00103D0A">
        <w:rPr>
          <w:sz w:val="28"/>
          <w:szCs w:val="28"/>
          <w:lang w:val="vi-VN"/>
        </w:rPr>
        <w:t xml:space="preserve">, cơ quan </w:t>
      </w:r>
      <w:r w:rsidRPr="007504C0">
        <w:rPr>
          <w:sz w:val="28"/>
          <w:szCs w:val="28"/>
          <w:lang w:val="vi-VN"/>
        </w:rPr>
        <w:t xml:space="preserve">nhà nước </w:t>
      </w:r>
      <w:r w:rsidRPr="00B47EB2">
        <w:rPr>
          <w:sz w:val="28"/>
          <w:szCs w:val="28"/>
          <w:lang w:val="vi-VN"/>
        </w:rPr>
        <w:t>có</w:t>
      </w:r>
      <w:r w:rsidRPr="00103D0A">
        <w:rPr>
          <w:sz w:val="28"/>
          <w:szCs w:val="28"/>
          <w:lang w:val="vi-VN"/>
        </w:rPr>
        <w:t xml:space="preserve"> tài sản bị thu hồi phải thực hiện bàn giao đầy đủ tài sản bị thu hồi và các hồ sơ có liên quan đến tài sản cho </w:t>
      </w:r>
      <w:r>
        <w:rPr>
          <w:sz w:val="28"/>
          <w:szCs w:val="28"/>
          <w:lang w:val="it-IT"/>
        </w:rPr>
        <w:t>cơ quan được giao thực hiện nhiệm vụ quản lý tài sản công quy định tại các khoản 1, 2 và 3 Điều 19 của Luật Quản lý, sử dụng tài sản công, cụ thể như sau:</w:t>
      </w:r>
    </w:p>
    <w:p w:rsidR="008E75F8" w:rsidRDefault="008E75F8" w:rsidP="008E75F8">
      <w:pPr>
        <w:spacing w:before="120" w:after="120"/>
        <w:ind w:firstLine="720"/>
        <w:jc w:val="both"/>
        <w:rPr>
          <w:sz w:val="28"/>
          <w:szCs w:val="28"/>
          <w:lang w:val="it-IT"/>
        </w:rPr>
      </w:pPr>
      <w:r>
        <w:rPr>
          <w:sz w:val="28"/>
          <w:szCs w:val="28"/>
          <w:lang w:val="it-IT"/>
        </w:rPr>
        <w:lastRenderedPageBreak/>
        <w:t>- Bàn giao cho cơ quan được giao thực hiện nhiệm vụ quản lý tài sản công quy định tại khoản 1 Điều 19 của Luật Quản lý, sử dụng tài sản công đối với tài sản do Bộ trưởng Bộ Tài chính quyết định thu hồi;</w:t>
      </w:r>
    </w:p>
    <w:p w:rsidR="008E75F8" w:rsidRPr="00381545" w:rsidRDefault="008E75F8" w:rsidP="008E75F8">
      <w:pPr>
        <w:spacing w:before="120" w:after="120"/>
        <w:ind w:firstLine="720"/>
        <w:jc w:val="both"/>
        <w:rPr>
          <w:sz w:val="28"/>
          <w:szCs w:val="28"/>
          <w:lang w:val="it-IT"/>
        </w:rPr>
      </w:pPr>
      <w:r>
        <w:rPr>
          <w:sz w:val="28"/>
          <w:szCs w:val="28"/>
          <w:lang w:val="it-IT"/>
        </w:rPr>
        <w:t>- Bàn giao cho cơ quan được giao thực hiện nhiệm vụ quản lý tài sản công quy định tại khoản 2 Điều 19 của Luật Quản lý, sử dụng tài sản công đối với tài sản do Bộ trưởng, Thủ trưởng cơ quan trung ương quyết định thu hồi</w:t>
      </w:r>
      <w:r w:rsidRPr="00103D0A">
        <w:rPr>
          <w:sz w:val="28"/>
          <w:szCs w:val="28"/>
          <w:lang w:val="vi-VN"/>
        </w:rPr>
        <w:t>.</w:t>
      </w:r>
    </w:p>
    <w:p w:rsidR="008E75F8" w:rsidRPr="00381545" w:rsidRDefault="008E75F8" w:rsidP="008E75F8">
      <w:pPr>
        <w:spacing w:before="120" w:after="120"/>
        <w:ind w:firstLine="720"/>
        <w:jc w:val="both"/>
        <w:rPr>
          <w:sz w:val="28"/>
          <w:szCs w:val="28"/>
          <w:lang w:val="it-IT"/>
        </w:rPr>
      </w:pPr>
      <w:r w:rsidRPr="00381545">
        <w:rPr>
          <w:sz w:val="28"/>
          <w:szCs w:val="28"/>
          <w:lang w:val="it-IT"/>
        </w:rPr>
        <w:t xml:space="preserve">- Bàn giao cho Sở Tài chính đối với tài sản </w:t>
      </w:r>
      <w:r>
        <w:rPr>
          <w:sz w:val="28"/>
          <w:szCs w:val="28"/>
          <w:lang w:val="it-IT"/>
        </w:rPr>
        <w:t xml:space="preserve">công </w:t>
      </w:r>
      <w:r w:rsidRPr="00381545">
        <w:rPr>
          <w:sz w:val="28"/>
          <w:szCs w:val="28"/>
          <w:lang w:val="it-IT"/>
        </w:rPr>
        <w:t>do cơ quan</w:t>
      </w:r>
      <w:r>
        <w:rPr>
          <w:sz w:val="28"/>
          <w:szCs w:val="28"/>
          <w:lang w:val="it-IT"/>
        </w:rPr>
        <w:t>, người có thẩm quyền thuộc</w:t>
      </w:r>
      <w:r w:rsidRPr="00381545">
        <w:rPr>
          <w:sz w:val="28"/>
          <w:szCs w:val="28"/>
          <w:lang w:val="it-IT"/>
        </w:rPr>
        <w:t xml:space="preserve"> cấp tỉnh quyết định thu hồi.</w:t>
      </w:r>
    </w:p>
    <w:p w:rsidR="008E75F8" w:rsidRPr="00381545" w:rsidRDefault="008E75F8" w:rsidP="008E75F8">
      <w:pPr>
        <w:spacing w:before="120" w:after="120"/>
        <w:ind w:firstLine="720"/>
        <w:jc w:val="both"/>
        <w:rPr>
          <w:sz w:val="28"/>
          <w:szCs w:val="28"/>
          <w:lang w:val="it-IT"/>
        </w:rPr>
      </w:pPr>
      <w:r>
        <w:rPr>
          <w:sz w:val="28"/>
          <w:szCs w:val="28"/>
          <w:lang w:val="it-IT"/>
        </w:rPr>
        <w:t>- Bà</w:t>
      </w:r>
      <w:r w:rsidRPr="00381545">
        <w:rPr>
          <w:sz w:val="28"/>
          <w:szCs w:val="28"/>
          <w:lang w:val="it-IT"/>
        </w:rPr>
        <w:t xml:space="preserve">n giao cho Phòng Tài chính - Kế hoạch </w:t>
      </w:r>
      <w:r>
        <w:rPr>
          <w:sz w:val="28"/>
          <w:szCs w:val="28"/>
          <w:lang w:val="it-IT"/>
        </w:rPr>
        <w:t xml:space="preserve">cấp huyện </w:t>
      </w:r>
      <w:r w:rsidRPr="00381545">
        <w:rPr>
          <w:sz w:val="28"/>
          <w:szCs w:val="28"/>
          <w:lang w:val="it-IT"/>
        </w:rPr>
        <w:t xml:space="preserve">đối với tài sản </w:t>
      </w:r>
      <w:r>
        <w:rPr>
          <w:sz w:val="28"/>
          <w:szCs w:val="28"/>
          <w:lang w:val="it-IT"/>
        </w:rPr>
        <w:t xml:space="preserve">công </w:t>
      </w:r>
      <w:r w:rsidRPr="00381545">
        <w:rPr>
          <w:sz w:val="28"/>
          <w:szCs w:val="28"/>
          <w:lang w:val="it-IT"/>
        </w:rPr>
        <w:t>do cơ quan</w:t>
      </w:r>
      <w:r>
        <w:rPr>
          <w:sz w:val="28"/>
          <w:szCs w:val="28"/>
          <w:lang w:val="it-IT"/>
        </w:rPr>
        <w:t>, người có thẩm quyền thuộc</w:t>
      </w:r>
      <w:r w:rsidRPr="00381545">
        <w:rPr>
          <w:sz w:val="28"/>
          <w:szCs w:val="28"/>
          <w:lang w:val="it-IT"/>
        </w:rPr>
        <w:t xml:space="preserve"> cấp huyện</w:t>
      </w:r>
      <w:r>
        <w:rPr>
          <w:sz w:val="28"/>
          <w:szCs w:val="28"/>
          <w:lang w:val="it-IT"/>
        </w:rPr>
        <w:t>, cấp xã</w:t>
      </w:r>
      <w:r w:rsidRPr="00381545">
        <w:rPr>
          <w:sz w:val="28"/>
          <w:szCs w:val="28"/>
          <w:lang w:val="it-IT"/>
        </w:rPr>
        <w:t xml:space="preserve"> quyết định thu hồi.</w:t>
      </w:r>
    </w:p>
    <w:p w:rsidR="008E75F8" w:rsidRDefault="008E75F8" w:rsidP="008E75F8">
      <w:pPr>
        <w:spacing w:before="120" w:after="120"/>
        <w:ind w:firstLine="720"/>
        <w:jc w:val="both"/>
        <w:rPr>
          <w:sz w:val="28"/>
          <w:szCs w:val="28"/>
          <w:lang w:val="it-IT"/>
        </w:rPr>
      </w:pPr>
      <w:r w:rsidRPr="001967C1">
        <w:rPr>
          <w:sz w:val="28"/>
          <w:szCs w:val="28"/>
          <w:lang w:val="vi-VN"/>
        </w:rPr>
        <w:t>d)</w:t>
      </w:r>
      <w:r w:rsidRPr="00173804">
        <w:rPr>
          <w:sz w:val="28"/>
          <w:szCs w:val="28"/>
          <w:lang w:val="vi-VN"/>
        </w:rPr>
        <w:t xml:space="preserve"> Trong thời hạn 30 ngày, kể từ ngày hoàn thành việc tiếp nhận tài sản bị thu hồi, cơ quan </w:t>
      </w:r>
      <w:r>
        <w:rPr>
          <w:sz w:val="28"/>
          <w:szCs w:val="28"/>
          <w:lang w:val="it-IT"/>
        </w:rPr>
        <w:t xml:space="preserve">được giao trách nhiệm thu hồi tài sản công quy định tại điểm c khoản này có trách nhiệm lập phương án xử lý theo các hình thức quy định tại khoản 4 Điều 41 của Luật Quản lý, sử dụng tài sản công, trình cơ quan, người có thẩm quyền quyết định. </w:t>
      </w:r>
    </w:p>
    <w:p w:rsidR="008E75F8" w:rsidRDefault="008E75F8" w:rsidP="008E75F8">
      <w:pPr>
        <w:spacing w:before="120" w:after="120"/>
        <w:ind w:firstLine="720"/>
        <w:jc w:val="both"/>
        <w:rPr>
          <w:sz w:val="28"/>
          <w:szCs w:val="28"/>
          <w:lang w:val="it-IT"/>
        </w:rPr>
      </w:pPr>
      <w:r>
        <w:rPr>
          <w:sz w:val="28"/>
          <w:szCs w:val="28"/>
          <w:lang w:val="it-IT"/>
        </w:rPr>
        <w:t>đ) Căn cứ quyết định phương án xử lý của cơ quan, người có thẩm quyền, cơ quan được giao trách nhiệm thu hồi tài sản công quy định tại điểm c khoản này tổ chức thực hiện phương án xử lý theo quy định tại khoản 4 Điều 41 của Luật Quản lý, sử dụng tài sản công và quy định tại Nghị định này.</w:t>
      </w:r>
    </w:p>
    <w:p w:rsidR="008E75F8" w:rsidRDefault="008E75F8" w:rsidP="008E75F8">
      <w:pPr>
        <w:spacing w:before="120" w:after="120"/>
        <w:ind w:firstLine="720"/>
        <w:jc w:val="both"/>
        <w:rPr>
          <w:sz w:val="28"/>
          <w:szCs w:val="28"/>
          <w:lang w:val="vi-VN"/>
        </w:rPr>
      </w:pPr>
      <w:r w:rsidRPr="00E2295A">
        <w:rPr>
          <w:sz w:val="28"/>
          <w:szCs w:val="28"/>
          <w:lang w:val="vi-VN"/>
        </w:rPr>
        <w:t>3. Trường hợp thu hồi tài sản</w:t>
      </w:r>
      <w:r w:rsidRPr="004141F4">
        <w:rPr>
          <w:sz w:val="28"/>
          <w:szCs w:val="28"/>
          <w:lang w:val="vi-VN"/>
        </w:rPr>
        <w:t xml:space="preserve"> công</w:t>
      </w:r>
      <w:r w:rsidRPr="00E2295A">
        <w:rPr>
          <w:sz w:val="28"/>
          <w:szCs w:val="28"/>
          <w:lang w:val="vi-VN"/>
        </w:rPr>
        <w:t xml:space="preserve"> không thuộc </w:t>
      </w:r>
      <w:r w:rsidRPr="003A6E4E">
        <w:rPr>
          <w:sz w:val="28"/>
          <w:szCs w:val="28"/>
          <w:lang w:val="vi-VN"/>
        </w:rPr>
        <w:t>trường hợp quy định tại</w:t>
      </w:r>
      <w:r w:rsidRPr="00E2295A">
        <w:rPr>
          <w:sz w:val="28"/>
          <w:szCs w:val="28"/>
          <w:lang w:val="vi-VN"/>
        </w:rPr>
        <w:t xml:space="preserve"> khoản 1, khoản 2 Điều này: </w:t>
      </w:r>
    </w:p>
    <w:p w:rsidR="008E75F8" w:rsidRDefault="008E75F8" w:rsidP="008E75F8">
      <w:pPr>
        <w:spacing w:before="120" w:after="120"/>
        <w:ind w:firstLine="720"/>
        <w:jc w:val="both"/>
        <w:rPr>
          <w:sz w:val="28"/>
          <w:szCs w:val="28"/>
          <w:lang w:val="vi-VN"/>
        </w:rPr>
      </w:pPr>
      <w:r w:rsidRPr="00D7498F">
        <w:rPr>
          <w:sz w:val="28"/>
          <w:szCs w:val="28"/>
          <w:lang w:val="vi-VN"/>
        </w:rPr>
        <w:t xml:space="preserve">a) Cơ quan có chức năng thanh tra, kiểm tra, kiểm toán, xử phạt vi phạm hành chính và các cơ quan quản lý nhà nước khác khi phát hiện </w:t>
      </w:r>
      <w:r w:rsidRPr="00103D0A">
        <w:rPr>
          <w:sz w:val="28"/>
          <w:szCs w:val="28"/>
          <w:lang w:val="vi-VN"/>
        </w:rPr>
        <w:t xml:space="preserve">tài sản </w:t>
      </w:r>
      <w:r w:rsidRPr="003C729A">
        <w:rPr>
          <w:sz w:val="28"/>
          <w:szCs w:val="28"/>
          <w:lang w:val="vi-VN"/>
        </w:rPr>
        <w:t>công</w:t>
      </w:r>
      <w:r w:rsidRPr="00103D0A">
        <w:rPr>
          <w:sz w:val="28"/>
          <w:szCs w:val="28"/>
          <w:lang w:val="vi-VN"/>
        </w:rPr>
        <w:t xml:space="preserve"> thuộc các trường hợp quy định tại khoản 1 Điều 41 </w:t>
      </w:r>
      <w:r>
        <w:rPr>
          <w:sz w:val="28"/>
          <w:szCs w:val="28"/>
          <w:lang w:val="vi-VN"/>
        </w:rPr>
        <w:t>của Luật Quản lý, sử dụng tài sản công</w:t>
      </w:r>
      <w:r w:rsidRPr="00103D0A">
        <w:rPr>
          <w:sz w:val="28"/>
          <w:szCs w:val="28"/>
          <w:lang w:val="vi-VN"/>
        </w:rPr>
        <w:t xml:space="preserve"> phải </w:t>
      </w:r>
      <w:r w:rsidRPr="00D7498F">
        <w:rPr>
          <w:sz w:val="28"/>
          <w:szCs w:val="28"/>
          <w:lang w:val="vi-VN"/>
        </w:rPr>
        <w:t xml:space="preserve">có văn bản </w:t>
      </w:r>
      <w:r w:rsidRPr="00103D0A">
        <w:rPr>
          <w:sz w:val="28"/>
          <w:szCs w:val="28"/>
          <w:lang w:val="vi-VN"/>
        </w:rPr>
        <w:t xml:space="preserve">kiến nghị </w:t>
      </w:r>
      <w:r w:rsidRPr="00D7498F">
        <w:rPr>
          <w:sz w:val="28"/>
          <w:szCs w:val="28"/>
          <w:lang w:val="vi-VN"/>
        </w:rPr>
        <w:t xml:space="preserve">và chuyển hồ sơ đến </w:t>
      </w:r>
      <w:r w:rsidRPr="00381545">
        <w:rPr>
          <w:sz w:val="28"/>
          <w:szCs w:val="28"/>
          <w:lang w:val="vi-VN"/>
        </w:rPr>
        <w:t>cơ quan, người</w:t>
      </w:r>
      <w:r w:rsidRPr="00103D0A">
        <w:rPr>
          <w:sz w:val="28"/>
          <w:szCs w:val="28"/>
          <w:lang w:val="vi-VN"/>
        </w:rPr>
        <w:t xml:space="preserve"> có thẩm quyền</w:t>
      </w:r>
      <w:r w:rsidRPr="00F1219A">
        <w:rPr>
          <w:sz w:val="28"/>
          <w:szCs w:val="28"/>
          <w:lang w:val="vi-VN"/>
        </w:rPr>
        <w:t xml:space="preserve"> thu hồi tài sản</w:t>
      </w:r>
      <w:r>
        <w:rPr>
          <w:sz w:val="28"/>
          <w:szCs w:val="28"/>
          <w:lang w:val="vi-VN"/>
        </w:rPr>
        <w:t xml:space="preserve"> quy định tại Điều 1</w:t>
      </w:r>
      <w:r w:rsidRPr="00381545">
        <w:rPr>
          <w:sz w:val="28"/>
          <w:szCs w:val="28"/>
          <w:lang w:val="vi-VN"/>
        </w:rPr>
        <w:t>8</w:t>
      </w:r>
      <w:r>
        <w:rPr>
          <w:sz w:val="28"/>
          <w:szCs w:val="28"/>
          <w:lang w:val="vi-VN"/>
        </w:rPr>
        <w:t xml:space="preserve"> Nghị định này</w:t>
      </w:r>
      <w:r w:rsidRPr="00F1219A">
        <w:rPr>
          <w:sz w:val="28"/>
          <w:szCs w:val="28"/>
          <w:lang w:val="vi-VN"/>
        </w:rPr>
        <w:t xml:space="preserve"> để</w:t>
      </w:r>
      <w:r w:rsidRPr="00103D0A">
        <w:rPr>
          <w:sz w:val="28"/>
          <w:szCs w:val="28"/>
          <w:lang w:val="vi-VN"/>
        </w:rPr>
        <w:t xml:space="preserve"> </w:t>
      </w:r>
      <w:r w:rsidRPr="003A6E4E">
        <w:rPr>
          <w:sz w:val="28"/>
          <w:szCs w:val="28"/>
          <w:lang w:val="vi-VN"/>
        </w:rPr>
        <w:t xml:space="preserve">xem xét, </w:t>
      </w:r>
      <w:r w:rsidRPr="00103D0A">
        <w:rPr>
          <w:sz w:val="28"/>
          <w:szCs w:val="28"/>
          <w:lang w:val="vi-VN"/>
        </w:rPr>
        <w:t xml:space="preserve">quyết định thu </w:t>
      </w:r>
      <w:r>
        <w:rPr>
          <w:sz w:val="28"/>
          <w:szCs w:val="28"/>
          <w:lang w:val="vi-VN"/>
        </w:rPr>
        <w:t>hồi theo quy định của pháp luật</w:t>
      </w:r>
      <w:r w:rsidRPr="003A6E4E">
        <w:rPr>
          <w:sz w:val="28"/>
          <w:szCs w:val="28"/>
          <w:lang w:val="vi-VN"/>
        </w:rPr>
        <w:t>;</w:t>
      </w:r>
    </w:p>
    <w:p w:rsidR="008E75F8" w:rsidRDefault="008E75F8" w:rsidP="008E75F8">
      <w:pPr>
        <w:spacing w:before="120" w:after="120"/>
        <w:ind w:firstLine="720"/>
        <w:jc w:val="both"/>
        <w:rPr>
          <w:sz w:val="28"/>
          <w:szCs w:val="28"/>
          <w:lang w:val="vi-VN"/>
        </w:rPr>
      </w:pPr>
      <w:r w:rsidRPr="00D7498F">
        <w:rPr>
          <w:sz w:val="28"/>
          <w:szCs w:val="28"/>
          <w:lang w:val="vi-VN"/>
        </w:rPr>
        <w:t xml:space="preserve">b) Trong thời hạn 30 ngày, </w:t>
      </w:r>
      <w:r w:rsidRPr="003A6E4E">
        <w:rPr>
          <w:sz w:val="28"/>
          <w:szCs w:val="28"/>
          <w:lang w:val="vi-VN"/>
        </w:rPr>
        <w:t xml:space="preserve">kể từ ngày nhận được kiến nghị và hồ sơ do các cơ quan quy định tại điểm a khoản này chuyển đến, </w:t>
      </w:r>
      <w:r w:rsidRPr="00381545">
        <w:rPr>
          <w:sz w:val="28"/>
          <w:szCs w:val="28"/>
          <w:lang w:val="vi-VN"/>
        </w:rPr>
        <w:t>cơ quan, người</w:t>
      </w:r>
      <w:r w:rsidRPr="00D7498F">
        <w:rPr>
          <w:sz w:val="28"/>
          <w:szCs w:val="28"/>
          <w:lang w:val="vi-VN"/>
        </w:rPr>
        <w:t xml:space="preserve"> có thẩm quyền</w:t>
      </w:r>
      <w:r w:rsidRPr="00F1219A">
        <w:rPr>
          <w:sz w:val="28"/>
          <w:szCs w:val="28"/>
          <w:lang w:val="vi-VN"/>
        </w:rPr>
        <w:t xml:space="preserve"> thu hồi tài sản</w:t>
      </w:r>
      <w:r w:rsidRPr="00D7498F">
        <w:rPr>
          <w:sz w:val="28"/>
          <w:szCs w:val="28"/>
          <w:lang w:val="vi-VN"/>
        </w:rPr>
        <w:t xml:space="preserve"> quy định tại Điều 1</w:t>
      </w:r>
      <w:r w:rsidRPr="00381545">
        <w:rPr>
          <w:sz w:val="28"/>
          <w:szCs w:val="28"/>
          <w:lang w:val="vi-VN"/>
        </w:rPr>
        <w:t>8</w:t>
      </w:r>
      <w:r w:rsidRPr="00D7498F">
        <w:rPr>
          <w:sz w:val="28"/>
          <w:szCs w:val="28"/>
          <w:lang w:val="vi-VN"/>
        </w:rPr>
        <w:t xml:space="preserve"> Nghị định này có trách nhiệm kiểm tra, xác minh</w:t>
      </w:r>
      <w:r w:rsidRPr="004141F4">
        <w:rPr>
          <w:sz w:val="28"/>
          <w:szCs w:val="28"/>
          <w:lang w:val="vi-VN"/>
        </w:rPr>
        <w:t xml:space="preserve"> việc quản lý, sử dụng tài sản công theo kiến nghị của cơ quan chức năng</w:t>
      </w:r>
      <w:r w:rsidRPr="003A6E4E">
        <w:rPr>
          <w:sz w:val="28"/>
          <w:szCs w:val="28"/>
          <w:lang w:val="vi-VN"/>
        </w:rPr>
        <w:t>;</w:t>
      </w:r>
    </w:p>
    <w:p w:rsidR="008E75F8" w:rsidRDefault="008E75F8" w:rsidP="008E75F8">
      <w:pPr>
        <w:spacing w:before="120" w:after="120"/>
        <w:ind w:firstLine="720"/>
        <w:jc w:val="both"/>
        <w:rPr>
          <w:sz w:val="28"/>
          <w:szCs w:val="28"/>
          <w:lang w:val="vi-VN"/>
        </w:rPr>
      </w:pPr>
      <w:r w:rsidRPr="00D7498F">
        <w:rPr>
          <w:sz w:val="28"/>
          <w:szCs w:val="28"/>
          <w:lang w:val="vi-VN"/>
        </w:rPr>
        <w:t xml:space="preserve">c) </w:t>
      </w:r>
      <w:r w:rsidRPr="00E2295A">
        <w:rPr>
          <w:sz w:val="28"/>
          <w:szCs w:val="28"/>
          <w:lang w:val="vi-VN"/>
        </w:rPr>
        <w:t>T</w:t>
      </w:r>
      <w:r>
        <w:rPr>
          <w:sz w:val="28"/>
          <w:szCs w:val="28"/>
          <w:lang w:val="vi-VN"/>
        </w:rPr>
        <w:t xml:space="preserve">rong thời hạn </w:t>
      </w:r>
      <w:r w:rsidRPr="00E2295A">
        <w:rPr>
          <w:sz w:val="28"/>
          <w:szCs w:val="28"/>
          <w:lang w:val="vi-VN"/>
        </w:rPr>
        <w:t>07 ngày làm việc</w:t>
      </w:r>
      <w:r>
        <w:rPr>
          <w:sz w:val="28"/>
          <w:szCs w:val="28"/>
          <w:lang w:val="vi-VN"/>
        </w:rPr>
        <w:t xml:space="preserve">, kể từ ngày </w:t>
      </w:r>
      <w:r w:rsidRPr="00D7498F">
        <w:rPr>
          <w:sz w:val="28"/>
          <w:szCs w:val="28"/>
          <w:lang w:val="vi-VN"/>
        </w:rPr>
        <w:t>hoàn thành việc kiểm tra, xác minh</w:t>
      </w:r>
      <w:r w:rsidRPr="00E2295A">
        <w:rPr>
          <w:sz w:val="28"/>
          <w:szCs w:val="28"/>
          <w:lang w:val="vi-VN"/>
        </w:rPr>
        <w:t>,</w:t>
      </w:r>
      <w:r w:rsidRPr="00D7498F">
        <w:rPr>
          <w:sz w:val="28"/>
          <w:szCs w:val="28"/>
          <w:lang w:val="vi-VN"/>
        </w:rPr>
        <w:t xml:space="preserve"> </w:t>
      </w:r>
      <w:r>
        <w:rPr>
          <w:sz w:val="28"/>
          <w:szCs w:val="28"/>
          <w:lang w:val="vi-VN"/>
        </w:rPr>
        <w:t>cơ quan, người có thẩm quyền</w:t>
      </w:r>
      <w:r w:rsidRPr="00E2295A">
        <w:rPr>
          <w:sz w:val="28"/>
          <w:szCs w:val="28"/>
          <w:lang w:val="vi-VN"/>
        </w:rPr>
        <w:t xml:space="preserve"> </w:t>
      </w:r>
      <w:r w:rsidRPr="00F1219A">
        <w:rPr>
          <w:sz w:val="28"/>
          <w:szCs w:val="28"/>
          <w:lang w:val="vi-VN"/>
        </w:rPr>
        <w:t xml:space="preserve">thu hồi tài sản </w:t>
      </w:r>
      <w:r w:rsidRPr="00E2295A">
        <w:rPr>
          <w:sz w:val="28"/>
          <w:szCs w:val="28"/>
          <w:lang w:val="vi-VN"/>
        </w:rPr>
        <w:t>quy định tại Điều 1</w:t>
      </w:r>
      <w:r w:rsidRPr="00381545">
        <w:rPr>
          <w:sz w:val="28"/>
          <w:szCs w:val="28"/>
          <w:lang w:val="vi-VN"/>
        </w:rPr>
        <w:t>8</w:t>
      </w:r>
      <w:r w:rsidRPr="00E2295A">
        <w:rPr>
          <w:sz w:val="28"/>
          <w:szCs w:val="28"/>
          <w:lang w:val="vi-VN"/>
        </w:rPr>
        <w:t xml:space="preserve"> Nghị định này </w:t>
      </w:r>
      <w:r w:rsidRPr="00F1219A">
        <w:rPr>
          <w:sz w:val="28"/>
          <w:szCs w:val="28"/>
          <w:lang w:val="vi-VN"/>
        </w:rPr>
        <w:t xml:space="preserve">ra </w:t>
      </w:r>
      <w:r w:rsidRPr="00E2295A">
        <w:rPr>
          <w:sz w:val="28"/>
          <w:szCs w:val="28"/>
          <w:lang w:val="vi-VN"/>
        </w:rPr>
        <w:t xml:space="preserve">quyết định thu hồi tài sản </w:t>
      </w:r>
      <w:r w:rsidRPr="00D7498F">
        <w:rPr>
          <w:sz w:val="28"/>
          <w:szCs w:val="28"/>
          <w:lang w:val="vi-VN"/>
        </w:rPr>
        <w:t xml:space="preserve">nếu tài sản thuộc trường hợp phải thu hồi theo </w:t>
      </w:r>
      <w:r w:rsidRPr="00E2295A">
        <w:rPr>
          <w:sz w:val="28"/>
          <w:szCs w:val="28"/>
          <w:lang w:val="vi-VN"/>
        </w:rPr>
        <w:t>quy định.</w:t>
      </w:r>
      <w:r w:rsidRPr="00D7498F">
        <w:rPr>
          <w:sz w:val="28"/>
          <w:szCs w:val="28"/>
          <w:lang w:val="vi-VN"/>
        </w:rPr>
        <w:t xml:space="preserve"> </w:t>
      </w:r>
      <w:r w:rsidRPr="00363956">
        <w:rPr>
          <w:sz w:val="28"/>
          <w:szCs w:val="28"/>
          <w:lang w:val="vi-VN"/>
        </w:rPr>
        <w:t>Nội dung chủ yếu của quyết định thu hồi tài sản công được thực hiện theo quy định tại điểm b khoản 2 Điều này.</w:t>
      </w:r>
    </w:p>
    <w:p w:rsidR="008E75F8" w:rsidRDefault="008E75F8" w:rsidP="008E75F8">
      <w:pPr>
        <w:spacing w:before="120" w:after="120"/>
        <w:ind w:firstLine="720"/>
        <w:jc w:val="both"/>
        <w:rPr>
          <w:sz w:val="28"/>
          <w:szCs w:val="28"/>
          <w:lang w:val="vi-VN"/>
        </w:rPr>
      </w:pPr>
      <w:r w:rsidRPr="00D7498F">
        <w:rPr>
          <w:sz w:val="28"/>
          <w:szCs w:val="28"/>
          <w:lang w:val="vi-VN"/>
        </w:rPr>
        <w:t xml:space="preserve">Trường hợp qua kiểm tra, xác minh, tài sản không thuộc trường hợp phải thu hồi theo quy định, </w:t>
      </w:r>
      <w:r>
        <w:rPr>
          <w:sz w:val="28"/>
          <w:szCs w:val="28"/>
          <w:lang w:val="vi-VN"/>
        </w:rPr>
        <w:t>cơ quan, người có thẩm quyền</w:t>
      </w:r>
      <w:r w:rsidRPr="00D7498F">
        <w:rPr>
          <w:sz w:val="28"/>
          <w:szCs w:val="28"/>
          <w:lang w:val="vi-VN"/>
        </w:rPr>
        <w:t xml:space="preserve"> </w:t>
      </w:r>
      <w:r w:rsidRPr="00F1219A">
        <w:rPr>
          <w:sz w:val="28"/>
          <w:szCs w:val="28"/>
          <w:lang w:val="vi-VN"/>
        </w:rPr>
        <w:t xml:space="preserve">thu hồi tài sản </w:t>
      </w:r>
      <w:r w:rsidRPr="00E2295A">
        <w:rPr>
          <w:sz w:val="28"/>
          <w:szCs w:val="28"/>
          <w:lang w:val="vi-VN"/>
        </w:rPr>
        <w:t>quy định tại Điều 1</w:t>
      </w:r>
      <w:r w:rsidRPr="00381545">
        <w:rPr>
          <w:sz w:val="28"/>
          <w:szCs w:val="28"/>
          <w:lang w:val="vi-VN"/>
        </w:rPr>
        <w:t>8</w:t>
      </w:r>
      <w:r w:rsidRPr="00E2295A">
        <w:rPr>
          <w:sz w:val="28"/>
          <w:szCs w:val="28"/>
          <w:lang w:val="vi-VN"/>
        </w:rPr>
        <w:t xml:space="preserve"> Nghị định này</w:t>
      </w:r>
      <w:r w:rsidRPr="00D7498F">
        <w:rPr>
          <w:sz w:val="28"/>
          <w:szCs w:val="28"/>
          <w:lang w:val="vi-VN"/>
        </w:rPr>
        <w:t xml:space="preserve"> có văn bản thông báo cho cơ quan </w:t>
      </w:r>
      <w:r w:rsidRPr="003A6E4E">
        <w:rPr>
          <w:sz w:val="28"/>
          <w:szCs w:val="28"/>
          <w:lang w:val="vi-VN"/>
        </w:rPr>
        <w:t xml:space="preserve">đã </w:t>
      </w:r>
      <w:r w:rsidRPr="00D7498F">
        <w:rPr>
          <w:sz w:val="28"/>
          <w:szCs w:val="28"/>
          <w:lang w:val="vi-VN"/>
        </w:rPr>
        <w:t>kiến nghị được biết</w:t>
      </w:r>
      <w:r w:rsidRPr="00381545">
        <w:rPr>
          <w:sz w:val="28"/>
          <w:szCs w:val="28"/>
          <w:lang w:val="vi-VN"/>
        </w:rPr>
        <w:t>;</w:t>
      </w:r>
    </w:p>
    <w:p w:rsidR="008E75F8" w:rsidRDefault="008E75F8" w:rsidP="008E75F8">
      <w:pPr>
        <w:spacing w:before="120" w:after="120"/>
        <w:ind w:firstLine="720"/>
        <w:jc w:val="both"/>
        <w:rPr>
          <w:sz w:val="28"/>
          <w:szCs w:val="28"/>
          <w:lang w:val="vi-VN"/>
        </w:rPr>
      </w:pPr>
      <w:r w:rsidRPr="00363956">
        <w:rPr>
          <w:sz w:val="28"/>
          <w:szCs w:val="28"/>
          <w:lang w:val="vi-VN"/>
        </w:rPr>
        <w:t>d) Trình tự, thủ tục thu hồi tài sản và việc xử lý tài sản sau khi thu hồi được thực hiện theo quy định tại các điểm c, d và e khoản 2 Điều này.</w:t>
      </w:r>
    </w:p>
    <w:p w:rsidR="008E75F8" w:rsidRDefault="008E75F8" w:rsidP="008E75F8">
      <w:pPr>
        <w:spacing w:before="120" w:after="120"/>
        <w:ind w:firstLine="720"/>
        <w:jc w:val="both"/>
        <w:rPr>
          <w:sz w:val="28"/>
          <w:szCs w:val="28"/>
          <w:lang w:val="vi-VN"/>
        </w:rPr>
      </w:pPr>
      <w:r w:rsidRPr="00103D0A">
        <w:rPr>
          <w:sz w:val="28"/>
          <w:szCs w:val="28"/>
          <w:lang w:val="vi-VN"/>
        </w:rPr>
        <w:lastRenderedPageBreak/>
        <w:t xml:space="preserve">4. </w:t>
      </w:r>
      <w:r w:rsidRPr="00F1219A">
        <w:rPr>
          <w:sz w:val="28"/>
          <w:szCs w:val="28"/>
          <w:lang w:val="vi-VN"/>
        </w:rPr>
        <w:t>Trong thời hạn 30 ngày, kể từ ngày</w:t>
      </w:r>
      <w:r w:rsidRPr="00103D0A">
        <w:rPr>
          <w:sz w:val="28"/>
          <w:szCs w:val="28"/>
          <w:lang w:val="vi-VN"/>
        </w:rPr>
        <w:t xml:space="preserve"> hoàn thành việc </w:t>
      </w:r>
      <w:r w:rsidRPr="00A64D3E">
        <w:rPr>
          <w:sz w:val="28"/>
          <w:szCs w:val="28"/>
          <w:lang w:val="vi-VN"/>
        </w:rPr>
        <w:t>thu hồi</w:t>
      </w:r>
      <w:r w:rsidRPr="00103D0A">
        <w:rPr>
          <w:sz w:val="28"/>
          <w:szCs w:val="28"/>
          <w:lang w:val="vi-VN"/>
        </w:rPr>
        <w:t xml:space="preserve"> tài sản, cơ quan nhà nước có tài sản </w:t>
      </w:r>
      <w:r w:rsidRPr="00A64D3E">
        <w:rPr>
          <w:sz w:val="28"/>
          <w:szCs w:val="28"/>
          <w:lang w:val="vi-VN"/>
        </w:rPr>
        <w:t>thu hồi</w:t>
      </w:r>
      <w:r w:rsidRPr="00103D0A">
        <w:rPr>
          <w:sz w:val="28"/>
          <w:szCs w:val="28"/>
          <w:lang w:val="vi-VN"/>
        </w:rPr>
        <w:t xml:space="preserve"> hạch toán giảm tài sản và báo cáo kê khai biến động tài sản </w:t>
      </w:r>
      <w:r w:rsidRPr="003C729A">
        <w:rPr>
          <w:sz w:val="28"/>
          <w:szCs w:val="28"/>
          <w:lang w:val="vi-VN"/>
        </w:rPr>
        <w:t>công</w:t>
      </w:r>
      <w:r w:rsidRPr="00103D0A">
        <w:rPr>
          <w:sz w:val="28"/>
          <w:szCs w:val="28"/>
          <w:lang w:val="vi-VN"/>
        </w:rPr>
        <w:t xml:space="preserve"> theo quy định tại </w:t>
      </w:r>
      <w:r>
        <w:rPr>
          <w:sz w:val="28"/>
          <w:szCs w:val="28"/>
          <w:lang w:val="vi-VN"/>
        </w:rPr>
        <w:t xml:space="preserve">Điều </w:t>
      </w:r>
      <w:r w:rsidRPr="00381545">
        <w:rPr>
          <w:sz w:val="28"/>
          <w:szCs w:val="28"/>
          <w:lang w:val="vi-VN"/>
        </w:rPr>
        <w:t>97</w:t>
      </w:r>
      <w:r w:rsidRPr="00DB0105">
        <w:rPr>
          <w:sz w:val="28"/>
          <w:szCs w:val="28"/>
          <w:lang w:val="vi-VN"/>
        </w:rPr>
        <w:t>, Điều 9</w:t>
      </w:r>
      <w:r w:rsidRPr="00381545">
        <w:rPr>
          <w:sz w:val="28"/>
          <w:szCs w:val="28"/>
          <w:lang w:val="vi-VN"/>
        </w:rPr>
        <w:t>8</w:t>
      </w:r>
      <w:r w:rsidRPr="00103D0A">
        <w:rPr>
          <w:sz w:val="28"/>
          <w:szCs w:val="28"/>
          <w:lang w:val="vi-VN"/>
        </w:rPr>
        <w:t xml:space="preserve"> Nghị định này.</w:t>
      </w:r>
    </w:p>
    <w:p w:rsidR="008E75F8" w:rsidRDefault="008E75F8" w:rsidP="008E75F8">
      <w:pPr>
        <w:spacing w:before="120" w:after="120"/>
        <w:ind w:firstLine="720"/>
        <w:jc w:val="both"/>
        <w:rPr>
          <w:b/>
          <w:bCs/>
          <w:sz w:val="28"/>
          <w:szCs w:val="28"/>
          <w:lang w:val="vi-VN"/>
        </w:rPr>
      </w:pPr>
      <w:r w:rsidRPr="00103D0A">
        <w:rPr>
          <w:b/>
          <w:sz w:val="28"/>
          <w:szCs w:val="28"/>
          <w:lang w:val="vi-VN"/>
        </w:rPr>
        <w:t xml:space="preserve">Điều </w:t>
      </w:r>
      <w:r>
        <w:rPr>
          <w:b/>
          <w:sz w:val="28"/>
          <w:szCs w:val="28"/>
        </w:rPr>
        <w:fldChar w:fldCharType="begin"/>
      </w:r>
      <w:r w:rsidRPr="00103D0A">
        <w:rPr>
          <w:b/>
          <w:sz w:val="28"/>
          <w:szCs w:val="28"/>
          <w:lang w:val="vi-VN"/>
        </w:rPr>
        <w:instrText xml:space="preserve"> AUTONUM  </w:instrText>
      </w:r>
      <w:r>
        <w:rPr>
          <w:b/>
          <w:sz w:val="28"/>
          <w:szCs w:val="28"/>
        </w:rPr>
        <w:fldChar w:fldCharType="end"/>
      </w:r>
      <w:r w:rsidRPr="00103D0A">
        <w:rPr>
          <w:b/>
          <w:bCs/>
          <w:sz w:val="28"/>
          <w:szCs w:val="28"/>
          <w:lang w:val="vi-VN"/>
        </w:rPr>
        <w:t xml:space="preserve"> Thẩm quyền </w:t>
      </w:r>
      <w:r w:rsidRPr="00C25E3A">
        <w:rPr>
          <w:b/>
          <w:bCs/>
          <w:sz w:val="28"/>
          <w:szCs w:val="28"/>
          <w:lang w:val="vi-VN"/>
        </w:rPr>
        <w:t xml:space="preserve">quyết định </w:t>
      </w:r>
      <w:r>
        <w:rPr>
          <w:b/>
          <w:bCs/>
          <w:sz w:val="28"/>
          <w:szCs w:val="28"/>
          <w:lang w:val="vi-VN"/>
        </w:rPr>
        <w:t>điều chuyển</w:t>
      </w:r>
      <w:r w:rsidRPr="00103D0A">
        <w:rPr>
          <w:b/>
          <w:bCs/>
          <w:sz w:val="28"/>
          <w:szCs w:val="28"/>
          <w:lang w:val="vi-VN"/>
        </w:rPr>
        <w:t xml:space="preserve"> tài sản công</w:t>
      </w:r>
    </w:p>
    <w:p w:rsidR="008E75F8" w:rsidRDefault="008E75F8" w:rsidP="008E75F8">
      <w:pPr>
        <w:spacing w:before="120" w:after="120"/>
        <w:ind w:firstLine="720"/>
        <w:jc w:val="both"/>
        <w:rPr>
          <w:sz w:val="28"/>
          <w:szCs w:val="28"/>
          <w:lang w:val="it-IT"/>
        </w:rPr>
      </w:pPr>
      <w:r>
        <w:rPr>
          <w:sz w:val="28"/>
          <w:szCs w:val="28"/>
          <w:lang w:val="it-IT"/>
        </w:rPr>
        <w:t>1. Thủ tướng Chính phủ quyết định điều chuyển tài sản công trong trường hợp đặc biệt theo quy định tại khoản 2 Điều 44 của Luật Quản lý, sử dụng tài sản công theo đề nghị của Bộ trưởng Bộ Tài chính trên cơ sở đề nghị của Bộ trưởng, Thủ trưởng cơ quan trung ương, Chủ tịch Ủy ban nhân dân cấp tỉnh có liên quan.</w:t>
      </w:r>
    </w:p>
    <w:p w:rsidR="008E75F8" w:rsidRDefault="008E75F8" w:rsidP="008E75F8">
      <w:pPr>
        <w:spacing w:before="120" w:after="120"/>
        <w:ind w:firstLine="720"/>
        <w:jc w:val="both"/>
        <w:rPr>
          <w:sz w:val="28"/>
          <w:szCs w:val="28"/>
          <w:lang w:val="it-IT"/>
        </w:rPr>
      </w:pPr>
      <w:r>
        <w:rPr>
          <w:sz w:val="28"/>
          <w:szCs w:val="28"/>
          <w:lang w:val="it-IT"/>
        </w:rPr>
        <w:t>2. Bộ trưởng Bộ Tài chính q</w:t>
      </w:r>
      <w:r w:rsidRPr="00D84FBE">
        <w:rPr>
          <w:sz w:val="28"/>
          <w:szCs w:val="28"/>
          <w:lang w:val="it-IT"/>
        </w:rPr>
        <w:t xml:space="preserve">uyết định điều chuyển </w:t>
      </w:r>
      <w:r>
        <w:rPr>
          <w:sz w:val="28"/>
          <w:szCs w:val="28"/>
          <w:lang w:val="it-IT"/>
        </w:rPr>
        <w:t xml:space="preserve">tài sản công </w:t>
      </w:r>
      <w:r>
        <w:rPr>
          <w:bCs/>
          <w:sz w:val="28"/>
          <w:szCs w:val="28"/>
          <w:lang w:val="it-IT"/>
        </w:rPr>
        <w:t>giữa các Bộ, cơ quan trung ương, giữa trung ương và địa phương, giữa các tỉnh, thành phố trực thuộc trung ương trên cơ sở đề nghị của Bộ trưởng, Thủ trưởng cơ quan trung ương, Chủ tịch Ủy ban nhân dân cấp tỉnh có liên quan, trừ trường hợp quy định tại khoản 1 Điều này</w:t>
      </w:r>
      <w:r>
        <w:rPr>
          <w:sz w:val="28"/>
          <w:szCs w:val="28"/>
          <w:lang w:val="it-IT"/>
        </w:rPr>
        <w:t>.</w:t>
      </w:r>
    </w:p>
    <w:p w:rsidR="008E75F8" w:rsidRDefault="008E75F8" w:rsidP="008E75F8">
      <w:pPr>
        <w:widowControl w:val="0"/>
        <w:autoSpaceDE w:val="0"/>
        <w:autoSpaceDN w:val="0"/>
        <w:adjustRightInd w:val="0"/>
        <w:spacing w:before="120" w:after="120"/>
        <w:ind w:firstLine="720"/>
        <w:jc w:val="both"/>
        <w:rPr>
          <w:bCs/>
          <w:sz w:val="28"/>
          <w:szCs w:val="28"/>
          <w:lang w:val="it-IT"/>
        </w:rPr>
      </w:pPr>
      <w:r>
        <w:rPr>
          <w:bCs/>
          <w:sz w:val="28"/>
          <w:szCs w:val="28"/>
          <w:lang w:val="it-IT"/>
        </w:rPr>
        <w:t>3</w:t>
      </w:r>
      <w:r w:rsidRPr="003A03A5">
        <w:rPr>
          <w:bCs/>
          <w:sz w:val="28"/>
          <w:szCs w:val="28"/>
          <w:lang w:val="it-IT"/>
        </w:rPr>
        <w:t>. Bộ trưởng, Thủ trưởng cơ quan trung ương quy</w:t>
      </w:r>
      <w:r>
        <w:rPr>
          <w:bCs/>
          <w:sz w:val="28"/>
          <w:szCs w:val="28"/>
          <w:lang w:val="it-IT"/>
        </w:rPr>
        <w:t>ế</w:t>
      </w:r>
      <w:r w:rsidRPr="003A03A5">
        <w:rPr>
          <w:bCs/>
          <w:sz w:val="28"/>
          <w:szCs w:val="28"/>
          <w:lang w:val="it-IT"/>
        </w:rPr>
        <w:t xml:space="preserve">t định </w:t>
      </w:r>
      <w:r>
        <w:rPr>
          <w:bCs/>
          <w:sz w:val="28"/>
          <w:szCs w:val="28"/>
          <w:lang w:val="it-IT"/>
        </w:rPr>
        <w:t xml:space="preserve">hoặc phân cấp thẩm quyền quyết định </w:t>
      </w:r>
      <w:r w:rsidRPr="003A03A5">
        <w:rPr>
          <w:bCs/>
          <w:sz w:val="28"/>
          <w:szCs w:val="28"/>
          <w:lang w:val="it-IT"/>
        </w:rPr>
        <w:t xml:space="preserve">điều chuyển tài sản </w:t>
      </w:r>
      <w:r>
        <w:rPr>
          <w:bCs/>
          <w:sz w:val="28"/>
          <w:szCs w:val="28"/>
          <w:lang w:val="it-IT"/>
        </w:rPr>
        <w:t>công giữa các cơ quan, tổ chức, đơn vị</w:t>
      </w:r>
      <w:r w:rsidRPr="003A03A5">
        <w:rPr>
          <w:bCs/>
          <w:sz w:val="28"/>
          <w:szCs w:val="28"/>
          <w:lang w:val="it-IT"/>
        </w:rPr>
        <w:t xml:space="preserve"> thuộc phạm vi quản lý</w:t>
      </w:r>
      <w:r>
        <w:rPr>
          <w:bCs/>
          <w:sz w:val="28"/>
          <w:szCs w:val="28"/>
          <w:lang w:val="it-IT"/>
        </w:rPr>
        <w:t>, trừ trường hợp quy định tại khoản 1 Điều này</w:t>
      </w:r>
      <w:r w:rsidRPr="003A03A5">
        <w:rPr>
          <w:bCs/>
          <w:sz w:val="28"/>
          <w:szCs w:val="28"/>
          <w:lang w:val="it-IT"/>
        </w:rPr>
        <w:t>.</w:t>
      </w:r>
    </w:p>
    <w:p w:rsidR="008E75F8" w:rsidRDefault="008E75F8" w:rsidP="008E75F8">
      <w:pPr>
        <w:spacing w:before="120" w:after="120"/>
        <w:ind w:firstLine="720"/>
        <w:jc w:val="both"/>
        <w:rPr>
          <w:bCs/>
          <w:sz w:val="28"/>
          <w:szCs w:val="28"/>
          <w:lang w:val="it-IT"/>
        </w:rPr>
      </w:pPr>
      <w:r>
        <w:rPr>
          <w:bCs/>
          <w:sz w:val="28"/>
          <w:szCs w:val="28"/>
          <w:lang w:val="it-IT"/>
        </w:rPr>
        <w:t>4</w:t>
      </w:r>
      <w:r w:rsidRPr="003A03A5">
        <w:rPr>
          <w:bCs/>
          <w:sz w:val="28"/>
          <w:szCs w:val="28"/>
          <w:lang w:val="it-IT"/>
        </w:rPr>
        <w:t xml:space="preserve">. Hội đồng nhân dân cấp tỉnh phân cấp thẩm quyền quyết định điều chuyển tài sản </w:t>
      </w:r>
      <w:r>
        <w:rPr>
          <w:bCs/>
          <w:sz w:val="28"/>
          <w:szCs w:val="28"/>
          <w:lang w:val="it-IT"/>
        </w:rPr>
        <w:t>công</w:t>
      </w:r>
      <w:r w:rsidRPr="003A03A5">
        <w:rPr>
          <w:bCs/>
          <w:sz w:val="28"/>
          <w:szCs w:val="28"/>
          <w:lang w:val="it-IT"/>
        </w:rPr>
        <w:t xml:space="preserve"> </w:t>
      </w:r>
      <w:r>
        <w:rPr>
          <w:bCs/>
          <w:sz w:val="28"/>
          <w:szCs w:val="28"/>
          <w:lang w:val="it-IT"/>
        </w:rPr>
        <w:t>giữa</w:t>
      </w:r>
      <w:r w:rsidRPr="003A03A5">
        <w:rPr>
          <w:bCs/>
          <w:sz w:val="28"/>
          <w:szCs w:val="28"/>
          <w:lang w:val="it-IT"/>
        </w:rPr>
        <w:t xml:space="preserve"> các cơ quan, tổ chức, đơn vị thuộc phạm vi quản lý của địa phương </w:t>
      </w:r>
      <w:r>
        <w:rPr>
          <w:bCs/>
          <w:sz w:val="28"/>
          <w:szCs w:val="28"/>
          <w:lang w:val="it-IT"/>
        </w:rPr>
        <w:t xml:space="preserve">theo nguyên tắc Hội đồng nhân dân cấp tỉnh, </w:t>
      </w:r>
      <w:r w:rsidRPr="003A03A5">
        <w:rPr>
          <w:bCs/>
          <w:sz w:val="28"/>
          <w:szCs w:val="28"/>
          <w:lang w:val="it-IT"/>
        </w:rPr>
        <w:t xml:space="preserve">Chủ </w:t>
      </w:r>
      <w:r>
        <w:rPr>
          <w:bCs/>
          <w:sz w:val="28"/>
          <w:szCs w:val="28"/>
          <w:lang w:val="it-IT"/>
        </w:rPr>
        <w:t>tịch Ủy ban nhân dân cấp tỉnh hoặc Giám đốc Sở Tài chính quyết định điều chuyển tài sản công giữa các Sở, ngành thuộc địa phương, giữa cấp tỉnh và cấp huyện, cấp xã, trừ trường hợp quy định tại khoản 1 Điều này.</w:t>
      </w:r>
    </w:p>
    <w:p w:rsidR="008E75F8" w:rsidRDefault="008E75F8" w:rsidP="008E75F8">
      <w:pPr>
        <w:spacing w:before="120" w:after="120"/>
        <w:ind w:firstLine="720"/>
        <w:jc w:val="both"/>
        <w:rPr>
          <w:sz w:val="28"/>
          <w:szCs w:val="28"/>
          <w:lang w:val="vi-VN"/>
        </w:rPr>
      </w:pPr>
      <w:r w:rsidRPr="00103D0A">
        <w:rPr>
          <w:b/>
          <w:sz w:val="28"/>
          <w:szCs w:val="28"/>
          <w:lang w:val="vi-VN"/>
        </w:rPr>
        <w:t xml:space="preserve">Điều </w:t>
      </w:r>
      <w:r>
        <w:rPr>
          <w:b/>
          <w:sz w:val="28"/>
          <w:szCs w:val="28"/>
        </w:rPr>
        <w:fldChar w:fldCharType="begin"/>
      </w:r>
      <w:r w:rsidRPr="00103D0A">
        <w:rPr>
          <w:b/>
          <w:sz w:val="28"/>
          <w:szCs w:val="28"/>
          <w:lang w:val="vi-VN"/>
        </w:rPr>
        <w:instrText xml:space="preserve"> AUTONUM  </w:instrText>
      </w:r>
      <w:r>
        <w:rPr>
          <w:b/>
          <w:sz w:val="28"/>
          <w:szCs w:val="28"/>
        </w:rPr>
        <w:fldChar w:fldCharType="end"/>
      </w:r>
      <w:r w:rsidRPr="00103D0A">
        <w:rPr>
          <w:b/>
          <w:bCs/>
          <w:sz w:val="28"/>
          <w:szCs w:val="28"/>
          <w:lang w:val="vi-VN"/>
        </w:rPr>
        <w:t xml:space="preserve"> Trình tự, thủ tục điều chuyển tài sản công </w:t>
      </w:r>
    </w:p>
    <w:p w:rsidR="008E75F8" w:rsidRDefault="008E75F8" w:rsidP="008E75F8">
      <w:pPr>
        <w:spacing w:before="120" w:after="120"/>
        <w:ind w:firstLine="720"/>
        <w:jc w:val="both"/>
        <w:rPr>
          <w:sz w:val="28"/>
          <w:szCs w:val="28"/>
          <w:lang w:val="vi-VN"/>
        </w:rPr>
      </w:pPr>
      <w:r w:rsidRPr="00103D0A">
        <w:rPr>
          <w:sz w:val="28"/>
          <w:szCs w:val="28"/>
          <w:lang w:val="vi-VN"/>
        </w:rPr>
        <w:t>1. Khi có tài sản cần điều chuyển, cơ quan nhà nước</w:t>
      </w:r>
      <w:r w:rsidRPr="00C710A7">
        <w:rPr>
          <w:sz w:val="28"/>
          <w:szCs w:val="28"/>
          <w:lang w:val="vi-VN"/>
        </w:rPr>
        <w:t xml:space="preserve"> </w:t>
      </w:r>
      <w:r w:rsidRPr="00103D0A">
        <w:rPr>
          <w:sz w:val="28"/>
          <w:szCs w:val="28"/>
          <w:lang w:val="vi-VN"/>
        </w:rPr>
        <w:t xml:space="preserve">lập hồ sơ </w:t>
      </w:r>
      <w:r w:rsidRPr="00C710A7">
        <w:rPr>
          <w:sz w:val="28"/>
          <w:szCs w:val="28"/>
          <w:lang w:val="vi-VN"/>
        </w:rPr>
        <w:t>gửi</w:t>
      </w:r>
      <w:r w:rsidRPr="00103D0A">
        <w:rPr>
          <w:sz w:val="28"/>
          <w:szCs w:val="28"/>
          <w:lang w:val="vi-VN"/>
        </w:rPr>
        <w:t xml:space="preserve"> </w:t>
      </w:r>
      <w:r w:rsidRPr="00C710A7">
        <w:rPr>
          <w:sz w:val="28"/>
          <w:szCs w:val="28"/>
          <w:lang w:val="vi-VN"/>
        </w:rPr>
        <w:t xml:space="preserve">cơ quan </w:t>
      </w:r>
      <w:r w:rsidRPr="00363956">
        <w:rPr>
          <w:sz w:val="28"/>
          <w:szCs w:val="28"/>
          <w:lang w:val="vi-VN"/>
        </w:rPr>
        <w:t xml:space="preserve">quản lý </w:t>
      </w:r>
      <w:r w:rsidRPr="00C710A7">
        <w:rPr>
          <w:sz w:val="28"/>
          <w:szCs w:val="28"/>
          <w:lang w:val="vi-VN"/>
        </w:rPr>
        <w:t>cấp trên</w:t>
      </w:r>
      <w:r w:rsidRPr="006F31AA">
        <w:rPr>
          <w:sz w:val="28"/>
          <w:szCs w:val="28"/>
          <w:lang w:val="vi-VN"/>
        </w:rPr>
        <w:t xml:space="preserve"> (nếu có)</w:t>
      </w:r>
      <w:r w:rsidRPr="00C710A7">
        <w:rPr>
          <w:sz w:val="28"/>
          <w:szCs w:val="28"/>
          <w:lang w:val="vi-VN"/>
        </w:rPr>
        <w:t xml:space="preserve"> xem xét, đề nghị </w:t>
      </w:r>
      <w:r>
        <w:rPr>
          <w:sz w:val="28"/>
          <w:szCs w:val="28"/>
          <w:lang w:val="vi-VN"/>
        </w:rPr>
        <w:t>cơ quan, người có thẩm quyền</w:t>
      </w:r>
      <w:r w:rsidRPr="00103D0A">
        <w:rPr>
          <w:sz w:val="28"/>
          <w:szCs w:val="28"/>
          <w:lang w:val="vi-VN"/>
        </w:rPr>
        <w:t xml:space="preserve"> quy định tại Điều </w:t>
      </w:r>
      <w:r w:rsidRPr="00381545">
        <w:rPr>
          <w:sz w:val="28"/>
          <w:szCs w:val="28"/>
          <w:lang w:val="vi-VN"/>
        </w:rPr>
        <w:t>20</w:t>
      </w:r>
      <w:r>
        <w:rPr>
          <w:sz w:val="28"/>
          <w:szCs w:val="28"/>
          <w:lang w:val="vi-VN"/>
        </w:rPr>
        <w:t xml:space="preserve"> Nghị định này</w:t>
      </w:r>
      <w:r w:rsidRPr="00103D0A">
        <w:rPr>
          <w:sz w:val="28"/>
          <w:szCs w:val="28"/>
          <w:lang w:val="vi-VN"/>
        </w:rPr>
        <w:t xml:space="preserve"> xem xét, quyết định</w:t>
      </w:r>
      <w:r w:rsidRPr="00C710A7">
        <w:rPr>
          <w:sz w:val="28"/>
          <w:szCs w:val="28"/>
          <w:lang w:val="vi-VN"/>
        </w:rPr>
        <w:t xml:space="preserve"> điều chuyển tài sản</w:t>
      </w:r>
      <w:r w:rsidRPr="00103D0A">
        <w:rPr>
          <w:sz w:val="28"/>
          <w:szCs w:val="28"/>
          <w:lang w:val="vi-VN"/>
        </w:rPr>
        <w:t xml:space="preserve">. </w:t>
      </w:r>
    </w:p>
    <w:p w:rsidR="008E75F8" w:rsidRDefault="008E75F8" w:rsidP="008E75F8">
      <w:pPr>
        <w:spacing w:before="120" w:after="120"/>
        <w:ind w:firstLine="720"/>
        <w:jc w:val="both"/>
        <w:rPr>
          <w:sz w:val="28"/>
          <w:szCs w:val="28"/>
          <w:lang w:val="vi-VN"/>
        </w:rPr>
      </w:pPr>
      <w:r w:rsidRPr="00103D0A">
        <w:rPr>
          <w:sz w:val="28"/>
          <w:szCs w:val="28"/>
          <w:lang w:val="vi-VN"/>
        </w:rPr>
        <w:t>Hồ sơ đề nghị điều chuyển tài sản bao gồm:</w:t>
      </w:r>
    </w:p>
    <w:p w:rsidR="008E75F8" w:rsidRDefault="008E75F8" w:rsidP="008E75F8">
      <w:pPr>
        <w:spacing w:before="120" w:after="120"/>
        <w:ind w:firstLine="720"/>
        <w:jc w:val="both"/>
        <w:rPr>
          <w:sz w:val="28"/>
          <w:szCs w:val="28"/>
          <w:lang w:val="vi-VN"/>
        </w:rPr>
      </w:pPr>
      <w:r w:rsidRPr="00103D0A">
        <w:rPr>
          <w:sz w:val="28"/>
          <w:szCs w:val="28"/>
          <w:lang w:val="vi-VN"/>
        </w:rPr>
        <w:t xml:space="preserve">a) </w:t>
      </w:r>
      <w:r w:rsidRPr="00FA77BA">
        <w:rPr>
          <w:sz w:val="28"/>
          <w:szCs w:val="28"/>
          <w:lang w:val="vi-VN"/>
        </w:rPr>
        <w:t>V</w:t>
      </w:r>
      <w:r w:rsidRPr="00103D0A">
        <w:rPr>
          <w:sz w:val="28"/>
          <w:szCs w:val="28"/>
          <w:lang w:val="vi-VN"/>
        </w:rPr>
        <w:t>ăn</w:t>
      </w:r>
      <w:r w:rsidRPr="00FA77BA">
        <w:rPr>
          <w:sz w:val="28"/>
          <w:szCs w:val="28"/>
          <w:lang w:val="vi-VN"/>
        </w:rPr>
        <w:t xml:space="preserve"> bản</w:t>
      </w:r>
      <w:r w:rsidRPr="00103D0A">
        <w:rPr>
          <w:sz w:val="28"/>
          <w:szCs w:val="28"/>
          <w:lang w:val="vi-VN"/>
        </w:rPr>
        <w:t xml:space="preserve"> đề nghị chuyển tài sản của cơ quan </w:t>
      </w:r>
      <w:r w:rsidRPr="00C710A7">
        <w:rPr>
          <w:sz w:val="28"/>
          <w:szCs w:val="28"/>
          <w:lang w:val="vi-VN"/>
        </w:rPr>
        <w:t xml:space="preserve">nhà nước </w:t>
      </w:r>
      <w:r w:rsidRPr="00103D0A">
        <w:rPr>
          <w:sz w:val="28"/>
          <w:szCs w:val="28"/>
          <w:lang w:val="vi-VN"/>
        </w:rPr>
        <w:t>có tài sản</w:t>
      </w:r>
      <w:r w:rsidRPr="00C710A7">
        <w:rPr>
          <w:sz w:val="28"/>
          <w:szCs w:val="28"/>
          <w:lang w:val="vi-VN"/>
        </w:rPr>
        <w:t>:</w:t>
      </w:r>
      <w:r w:rsidRPr="00FA77BA">
        <w:rPr>
          <w:sz w:val="28"/>
          <w:szCs w:val="28"/>
          <w:lang w:val="vi-VN"/>
        </w:rPr>
        <w:t xml:space="preserve"> </w:t>
      </w:r>
      <w:r>
        <w:rPr>
          <w:sz w:val="28"/>
          <w:szCs w:val="28"/>
          <w:lang w:val="vi-VN"/>
        </w:rPr>
        <w:t>01 bản chính</w:t>
      </w:r>
      <w:r w:rsidRPr="00103D0A">
        <w:rPr>
          <w:sz w:val="28"/>
          <w:szCs w:val="28"/>
          <w:lang w:val="vi-VN"/>
        </w:rPr>
        <w:t>;</w:t>
      </w:r>
    </w:p>
    <w:p w:rsidR="008E75F8" w:rsidRDefault="008E75F8" w:rsidP="008E75F8">
      <w:pPr>
        <w:spacing w:before="120" w:after="120"/>
        <w:ind w:firstLine="720"/>
        <w:jc w:val="both"/>
        <w:rPr>
          <w:sz w:val="28"/>
          <w:szCs w:val="28"/>
          <w:lang w:val="vi-VN"/>
        </w:rPr>
      </w:pPr>
      <w:r w:rsidRPr="00103D0A">
        <w:rPr>
          <w:sz w:val="28"/>
          <w:szCs w:val="28"/>
          <w:lang w:val="vi-VN"/>
        </w:rPr>
        <w:t xml:space="preserve">b) </w:t>
      </w:r>
      <w:r w:rsidRPr="00FA77BA">
        <w:rPr>
          <w:sz w:val="28"/>
          <w:szCs w:val="28"/>
          <w:lang w:val="vi-VN"/>
        </w:rPr>
        <w:t>V</w:t>
      </w:r>
      <w:r w:rsidRPr="00103D0A">
        <w:rPr>
          <w:sz w:val="28"/>
          <w:szCs w:val="28"/>
          <w:lang w:val="vi-VN"/>
        </w:rPr>
        <w:t xml:space="preserve">ăn </w:t>
      </w:r>
      <w:r w:rsidRPr="00FA77BA">
        <w:rPr>
          <w:sz w:val="28"/>
          <w:szCs w:val="28"/>
          <w:lang w:val="vi-VN"/>
        </w:rPr>
        <w:t xml:space="preserve">bản </w:t>
      </w:r>
      <w:r w:rsidRPr="00103D0A">
        <w:rPr>
          <w:sz w:val="28"/>
          <w:szCs w:val="28"/>
          <w:lang w:val="vi-VN"/>
        </w:rPr>
        <w:t>đề nghị được tiếp nhận tài sản của cơ quan, tổ chức, đơn vị nhận tài sản</w:t>
      </w:r>
      <w:r w:rsidRPr="00C710A7">
        <w:rPr>
          <w:sz w:val="28"/>
          <w:szCs w:val="28"/>
          <w:lang w:val="vi-VN"/>
        </w:rPr>
        <w:t>:</w:t>
      </w:r>
      <w:r>
        <w:rPr>
          <w:sz w:val="28"/>
          <w:szCs w:val="28"/>
          <w:lang w:val="vi-VN"/>
        </w:rPr>
        <w:t xml:space="preserve"> 01 bản chính</w:t>
      </w:r>
      <w:r w:rsidRPr="00103D0A">
        <w:rPr>
          <w:sz w:val="28"/>
          <w:szCs w:val="28"/>
          <w:lang w:val="vi-VN"/>
        </w:rPr>
        <w:t>;</w:t>
      </w:r>
    </w:p>
    <w:p w:rsidR="008E75F8" w:rsidRDefault="008E75F8" w:rsidP="008E75F8">
      <w:pPr>
        <w:spacing w:before="120" w:after="120"/>
        <w:ind w:firstLine="720"/>
        <w:jc w:val="both"/>
        <w:rPr>
          <w:sz w:val="28"/>
          <w:szCs w:val="28"/>
          <w:lang w:val="vi-VN"/>
        </w:rPr>
      </w:pPr>
      <w:r w:rsidRPr="00103D0A">
        <w:rPr>
          <w:sz w:val="28"/>
          <w:szCs w:val="28"/>
          <w:lang w:val="vi-VN"/>
        </w:rPr>
        <w:t xml:space="preserve">c) </w:t>
      </w:r>
      <w:r w:rsidRPr="00C710A7">
        <w:rPr>
          <w:sz w:val="28"/>
          <w:szCs w:val="28"/>
          <w:lang w:val="vi-VN"/>
        </w:rPr>
        <w:t>V</w:t>
      </w:r>
      <w:r w:rsidRPr="00103D0A">
        <w:rPr>
          <w:sz w:val="28"/>
          <w:szCs w:val="28"/>
          <w:lang w:val="vi-VN"/>
        </w:rPr>
        <w:t xml:space="preserve">ăn bản </w:t>
      </w:r>
      <w:r w:rsidRPr="00C710A7">
        <w:rPr>
          <w:sz w:val="28"/>
          <w:szCs w:val="28"/>
          <w:lang w:val="vi-VN"/>
        </w:rPr>
        <w:t xml:space="preserve">đề nghị </w:t>
      </w:r>
      <w:r w:rsidRPr="00363956">
        <w:rPr>
          <w:sz w:val="28"/>
          <w:szCs w:val="28"/>
          <w:lang w:val="vi-VN"/>
        </w:rPr>
        <w:t xml:space="preserve">điều chuyển, tiếp nhận tài sản </w:t>
      </w:r>
      <w:r w:rsidRPr="00103D0A">
        <w:rPr>
          <w:sz w:val="28"/>
          <w:szCs w:val="28"/>
          <w:lang w:val="vi-VN"/>
        </w:rPr>
        <w:t xml:space="preserve">của các cơ quan </w:t>
      </w:r>
      <w:r w:rsidRPr="00C710A7">
        <w:rPr>
          <w:sz w:val="28"/>
          <w:szCs w:val="28"/>
          <w:lang w:val="vi-VN"/>
        </w:rPr>
        <w:t>quản lý cấp trên</w:t>
      </w:r>
      <w:r w:rsidRPr="00363956">
        <w:rPr>
          <w:sz w:val="28"/>
          <w:szCs w:val="28"/>
          <w:lang w:val="vi-VN"/>
        </w:rPr>
        <w:t xml:space="preserve"> (nếu có)</w:t>
      </w:r>
      <w:r w:rsidRPr="00C710A7">
        <w:rPr>
          <w:sz w:val="28"/>
          <w:szCs w:val="28"/>
          <w:lang w:val="vi-VN"/>
        </w:rPr>
        <w:t xml:space="preserve">: </w:t>
      </w:r>
      <w:r w:rsidRPr="00FA77BA">
        <w:rPr>
          <w:sz w:val="28"/>
          <w:szCs w:val="28"/>
          <w:lang w:val="vi-VN"/>
        </w:rPr>
        <w:t>01 bản chính</w:t>
      </w:r>
      <w:r w:rsidRPr="00103D0A">
        <w:rPr>
          <w:sz w:val="28"/>
          <w:szCs w:val="28"/>
          <w:lang w:val="vi-VN"/>
        </w:rPr>
        <w:t>;</w:t>
      </w:r>
    </w:p>
    <w:p w:rsidR="008E75F8" w:rsidRDefault="008E75F8" w:rsidP="008E75F8">
      <w:pPr>
        <w:spacing w:before="120" w:after="120"/>
        <w:ind w:firstLine="720"/>
        <w:jc w:val="both"/>
        <w:rPr>
          <w:sz w:val="28"/>
          <w:szCs w:val="28"/>
          <w:lang w:val="vi-VN"/>
        </w:rPr>
      </w:pPr>
      <w:r w:rsidRPr="00103D0A">
        <w:rPr>
          <w:sz w:val="28"/>
          <w:szCs w:val="28"/>
          <w:lang w:val="vi-VN"/>
        </w:rPr>
        <w:t>d) Danh mục tài sản đề nghị điều chuyển</w:t>
      </w:r>
      <w:r w:rsidRPr="00FA77BA">
        <w:rPr>
          <w:sz w:val="28"/>
          <w:szCs w:val="28"/>
          <w:lang w:val="vi-VN"/>
        </w:rPr>
        <w:t xml:space="preserve"> </w:t>
      </w:r>
      <w:r w:rsidRPr="00C710A7">
        <w:rPr>
          <w:sz w:val="28"/>
          <w:szCs w:val="28"/>
          <w:lang w:val="vi-VN"/>
        </w:rPr>
        <w:t xml:space="preserve">(chủng loại, số lượng, tình trạng, </w:t>
      </w:r>
      <w:r w:rsidRPr="006F31AA">
        <w:rPr>
          <w:sz w:val="28"/>
          <w:szCs w:val="28"/>
          <w:lang w:val="vi-VN"/>
        </w:rPr>
        <w:t xml:space="preserve">nguyên giá, </w:t>
      </w:r>
      <w:r w:rsidRPr="00C710A7">
        <w:rPr>
          <w:sz w:val="28"/>
          <w:szCs w:val="28"/>
          <w:lang w:val="vi-VN"/>
        </w:rPr>
        <w:t>giá trị</w:t>
      </w:r>
      <w:r w:rsidRPr="006F31AA">
        <w:rPr>
          <w:sz w:val="28"/>
          <w:szCs w:val="28"/>
          <w:lang w:val="vi-VN"/>
        </w:rPr>
        <w:t xml:space="preserve"> còn lại</w:t>
      </w:r>
      <w:r w:rsidRPr="00C710A7">
        <w:rPr>
          <w:sz w:val="28"/>
          <w:szCs w:val="28"/>
          <w:lang w:val="vi-VN"/>
        </w:rPr>
        <w:t xml:space="preserve">): </w:t>
      </w:r>
      <w:r w:rsidRPr="00FA77BA">
        <w:rPr>
          <w:sz w:val="28"/>
          <w:szCs w:val="28"/>
          <w:lang w:val="vi-VN"/>
        </w:rPr>
        <w:t>01</w:t>
      </w:r>
      <w:r w:rsidRPr="009B3919">
        <w:rPr>
          <w:sz w:val="28"/>
          <w:szCs w:val="28"/>
          <w:lang w:val="vi-VN"/>
        </w:rPr>
        <w:t xml:space="preserve"> </w:t>
      </w:r>
      <w:r>
        <w:rPr>
          <w:sz w:val="28"/>
          <w:szCs w:val="28"/>
          <w:lang w:val="vi-VN"/>
        </w:rPr>
        <w:t>bản chính;</w:t>
      </w:r>
    </w:p>
    <w:p w:rsidR="008E75F8" w:rsidRDefault="008E75F8" w:rsidP="008E75F8">
      <w:pPr>
        <w:spacing w:before="120" w:after="120"/>
        <w:ind w:firstLine="720"/>
        <w:jc w:val="both"/>
        <w:rPr>
          <w:sz w:val="28"/>
          <w:szCs w:val="28"/>
          <w:lang w:val="vi-VN"/>
        </w:rPr>
      </w:pPr>
      <w:r>
        <w:rPr>
          <w:sz w:val="28"/>
          <w:szCs w:val="28"/>
          <w:lang w:val="vi-VN"/>
        </w:rPr>
        <w:t>đ) Các hồ sơ có liên quan khác (nếu có)</w:t>
      </w:r>
      <w:r w:rsidRPr="00C710A7">
        <w:rPr>
          <w:sz w:val="28"/>
          <w:szCs w:val="28"/>
          <w:lang w:val="vi-VN"/>
        </w:rPr>
        <w:t>:</w:t>
      </w:r>
      <w:r>
        <w:rPr>
          <w:sz w:val="28"/>
          <w:szCs w:val="28"/>
          <w:lang w:val="vi-VN"/>
        </w:rPr>
        <w:t xml:space="preserve"> 01 bản sao</w:t>
      </w:r>
      <w:r w:rsidRPr="00381545">
        <w:rPr>
          <w:sz w:val="28"/>
          <w:szCs w:val="28"/>
          <w:lang w:val="vi-VN"/>
        </w:rPr>
        <w:t xml:space="preserve"> có chứng thực</w:t>
      </w:r>
      <w:r>
        <w:rPr>
          <w:sz w:val="28"/>
          <w:szCs w:val="28"/>
          <w:lang w:val="vi-VN"/>
        </w:rPr>
        <w:t>.</w:t>
      </w:r>
    </w:p>
    <w:p w:rsidR="008E75F8" w:rsidRDefault="008E75F8" w:rsidP="008E75F8">
      <w:pPr>
        <w:spacing w:before="120" w:after="120"/>
        <w:ind w:firstLine="720"/>
        <w:jc w:val="both"/>
        <w:rPr>
          <w:sz w:val="28"/>
          <w:szCs w:val="28"/>
          <w:lang w:val="vi-VN"/>
        </w:rPr>
      </w:pPr>
      <w:r w:rsidRPr="00103D0A">
        <w:rPr>
          <w:sz w:val="28"/>
          <w:szCs w:val="28"/>
          <w:lang w:val="vi-VN"/>
        </w:rPr>
        <w:t xml:space="preserve">2. Trong thời hạn 30 ngày, kể từ ngày nhận được đầy đủ hồ sơ hợp lệ, </w:t>
      </w:r>
      <w:r>
        <w:rPr>
          <w:sz w:val="28"/>
          <w:szCs w:val="28"/>
          <w:lang w:val="vi-VN"/>
        </w:rPr>
        <w:t>cơ quan, người có thẩm quyền</w:t>
      </w:r>
      <w:r w:rsidRPr="00F20278">
        <w:rPr>
          <w:sz w:val="28"/>
          <w:szCs w:val="28"/>
          <w:lang w:val="vi-VN"/>
        </w:rPr>
        <w:t xml:space="preserve"> quy định tại Điều </w:t>
      </w:r>
      <w:r w:rsidRPr="00381545">
        <w:rPr>
          <w:sz w:val="28"/>
          <w:szCs w:val="28"/>
          <w:lang w:val="vi-VN"/>
        </w:rPr>
        <w:t>20</w:t>
      </w:r>
      <w:r w:rsidRPr="00F20278">
        <w:rPr>
          <w:sz w:val="28"/>
          <w:szCs w:val="28"/>
          <w:lang w:val="vi-VN"/>
        </w:rPr>
        <w:t xml:space="preserve"> Nghị định này ra quyết định điều chuyển tài sản công</w:t>
      </w:r>
      <w:r w:rsidRPr="00D666E1">
        <w:rPr>
          <w:sz w:val="28"/>
          <w:szCs w:val="28"/>
          <w:lang w:val="vi-VN"/>
        </w:rPr>
        <w:t xml:space="preserve"> </w:t>
      </w:r>
      <w:r>
        <w:rPr>
          <w:sz w:val="28"/>
          <w:szCs w:val="28"/>
          <w:lang w:val="vi-VN"/>
        </w:rPr>
        <w:t xml:space="preserve">hoặc có văn bản hồi đáp </w:t>
      </w:r>
      <w:r w:rsidRPr="00EB2BF6">
        <w:rPr>
          <w:sz w:val="28"/>
          <w:szCs w:val="28"/>
          <w:lang w:val="vi-VN"/>
        </w:rPr>
        <w:t xml:space="preserve">trong trường hợp </w:t>
      </w:r>
      <w:r>
        <w:rPr>
          <w:sz w:val="28"/>
          <w:szCs w:val="28"/>
          <w:lang w:val="vi-VN"/>
        </w:rPr>
        <w:t>đề nghị điều chuyển không phù hợp với quy định</w:t>
      </w:r>
      <w:r w:rsidRPr="00103D0A">
        <w:rPr>
          <w:sz w:val="28"/>
          <w:szCs w:val="28"/>
          <w:lang w:val="vi-VN"/>
        </w:rPr>
        <w:t xml:space="preserve">. </w:t>
      </w:r>
      <w:r w:rsidRPr="004141F4">
        <w:rPr>
          <w:sz w:val="28"/>
          <w:szCs w:val="28"/>
          <w:lang w:val="vi-VN"/>
        </w:rPr>
        <w:t xml:space="preserve">Cơ quan </w:t>
      </w:r>
      <w:r>
        <w:rPr>
          <w:sz w:val="28"/>
          <w:szCs w:val="28"/>
          <w:lang w:val="it-IT"/>
        </w:rPr>
        <w:t xml:space="preserve">được giao thực hiện nhiệm vụ quản </w:t>
      </w:r>
      <w:r>
        <w:rPr>
          <w:sz w:val="28"/>
          <w:szCs w:val="28"/>
          <w:lang w:val="it-IT"/>
        </w:rPr>
        <w:lastRenderedPageBreak/>
        <w:t>lý tài sản công quy định tại các khoản 1, 2 và 3 Điều 19 của Luật Quản lý, sử dụng tài sản công có trách nhiệm thẩm định về đề nghị điều chuyển tài sản trong trường hợp việc điều chuyển tài sản do Bộ trưởng Bộ Tài chính, Bộ trưởng, Thủ trưởng cơ quan trung ương, Chủ tịch Ủy ban nhân dân cấp tỉnh, Chủ tịch Ủy ban nhân dân cấp huyện quyết định theo thẩm quyền. Trường hợp việc điều chuyển tài sản công thuộc thẩm quyền quyết định của Thủ tướng Chính phủ quy định tại khoản 1 Điều 20 của Nghị định này, trên cơ sở đề nghị của Bộ trưởng, Thủ trưởng cơ quan trung ương, Chủ tịch Ủy ban nhân dân cấp tỉnh có liên quan, Bộ Tài chính trình Thủ tướng Chính phủ xem xét, quyết định.</w:t>
      </w:r>
    </w:p>
    <w:p w:rsidR="008E75F8" w:rsidRDefault="008E75F8" w:rsidP="008E75F8">
      <w:pPr>
        <w:spacing w:before="120" w:after="120"/>
        <w:ind w:firstLine="720"/>
        <w:jc w:val="both"/>
        <w:rPr>
          <w:sz w:val="28"/>
          <w:szCs w:val="28"/>
          <w:lang w:val="vi-VN"/>
        </w:rPr>
      </w:pPr>
      <w:r w:rsidRPr="00381545">
        <w:rPr>
          <w:sz w:val="28"/>
          <w:szCs w:val="28"/>
          <w:lang w:val="vi-VN"/>
        </w:rPr>
        <w:t xml:space="preserve">3. </w:t>
      </w:r>
      <w:r w:rsidRPr="00103D0A">
        <w:rPr>
          <w:sz w:val="28"/>
          <w:szCs w:val="28"/>
          <w:lang w:val="vi-VN"/>
        </w:rPr>
        <w:t xml:space="preserve">Nội dung chủ yếu của quyết định điều chuyển </w:t>
      </w:r>
      <w:r>
        <w:rPr>
          <w:sz w:val="28"/>
          <w:szCs w:val="28"/>
          <w:lang w:val="vi-VN"/>
        </w:rPr>
        <w:t>tài sản công</w:t>
      </w:r>
      <w:r w:rsidRPr="00103D0A">
        <w:rPr>
          <w:sz w:val="28"/>
          <w:szCs w:val="28"/>
          <w:lang w:val="vi-VN"/>
        </w:rPr>
        <w:t xml:space="preserve"> gồm:</w:t>
      </w:r>
    </w:p>
    <w:p w:rsidR="008E75F8" w:rsidRDefault="008E75F8" w:rsidP="008E75F8">
      <w:pPr>
        <w:spacing w:before="120" w:after="120"/>
        <w:ind w:firstLine="720"/>
        <w:jc w:val="both"/>
        <w:rPr>
          <w:sz w:val="28"/>
          <w:szCs w:val="28"/>
          <w:lang w:val="vi-VN"/>
        </w:rPr>
      </w:pPr>
      <w:r w:rsidRPr="00103D0A">
        <w:rPr>
          <w:sz w:val="28"/>
          <w:szCs w:val="28"/>
          <w:lang w:val="vi-VN"/>
        </w:rPr>
        <w:t>a) Cơ quan nhà nước có tài sản điều chuyển;</w:t>
      </w:r>
    </w:p>
    <w:p w:rsidR="008E75F8" w:rsidRDefault="008E75F8" w:rsidP="008E75F8">
      <w:pPr>
        <w:spacing w:before="120" w:after="120"/>
        <w:ind w:firstLine="720"/>
        <w:jc w:val="both"/>
        <w:rPr>
          <w:sz w:val="28"/>
          <w:szCs w:val="28"/>
          <w:lang w:val="vi-VN"/>
        </w:rPr>
      </w:pPr>
      <w:r w:rsidRPr="00103D0A">
        <w:rPr>
          <w:sz w:val="28"/>
          <w:szCs w:val="28"/>
          <w:lang w:val="vi-VN"/>
        </w:rPr>
        <w:t>b) Cơ quan, tổ chức, đơn vị được nhận tài sản điều chuyển;</w:t>
      </w:r>
    </w:p>
    <w:p w:rsidR="008E75F8" w:rsidRDefault="008E75F8" w:rsidP="008E75F8">
      <w:pPr>
        <w:spacing w:before="120" w:after="120"/>
        <w:ind w:firstLine="720"/>
        <w:jc w:val="both"/>
        <w:rPr>
          <w:sz w:val="28"/>
          <w:szCs w:val="28"/>
          <w:lang w:val="vi-VN"/>
        </w:rPr>
      </w:pPr>
      <w:r w:rsidRPr="00103D0A">
        <w:rPr>
          <w:sz w:val="28"/>
          <w:szCs w:val="28"/>
          <w:lang w:val="vi-VN"/>
        </w:rPr>
        <w:t>c) Danh mục tài sản điều chuyển</w:t>
      </w:r>
      <w:r w:rsidRPr="00EB2BF6">
        <w:rPr>
          <w:sz w:val="28"/>
          <w:szCs w:val="28"/>
          <w:lang w:val="vi-VN"/>
        </w:rPr>
        <w:t xml:space="preserve"> </w:t>
      </w:r>
      <w:r w:rsidRPr="00C710A7">
        <w:rPr>
          <w:sz w:val="28"/>
          <w:szCs w:val="28"/>
          <w:lang w:val="vi-VN"/>
        </w:rPr>
        <w:t xml:space="preserve">(chủng loại, số lượng, </w:t>
      </w:r>
      <w:r w:rsidRPr="00363956">
        <w:rPr>
          <w:sz w:val="28"/>
          <w:szCs w:val="28"/>
          <w:lang w:val="vi-VN"/>
        </w:rPr>
        <w:t>nguyên</w:t>
      </w:r>
      <w:r w:rsidRPr="00C710A7">
        <w:rPr>
          <w:sz w:val="28"/>
          <w:szCs w:val="28"/>
          <w:lang w:val="vi-VN"/>
        </w:rPr>
        <w:t xml:space="preserve"> giá</w:t>
      </w:r>
      <w:r w:rsidRPr="00363956">
        <w:rPr>
          <w:sz w:val="28"/>
          <w:szCs w:val="28"/>
          <w:lang w:val="vi-VN"/>
        </w:rPr>
        <w:t>, giá trị còn lại</w:t>
      </w:r>
      <w:r w:rsidRPr="00C710A7">
        <w:rPr>
          <w:sz w:val="28"/>
          <w:szCs w:val="28"/>
          <w:lang w:val="vi-VN"/>
        </w:rPr>
        <w:t>)</w:t>
      </w:r>
      <w:r w:rsidRPr="00103D0A">
        <w:rPr>
          <w:sz w:val="28"/>
          <w:szCs w:val="28"/>
          <w:lang w:val="vi-VN"/>
        </w:rPr>
        <w:t>;</w:t>
      </w:r>
    </w:p>
    <w:p w:rsidR="008E75F8" w:rsidRDefault="008E75F8" w:rsidP="008E75F8">
      <w:pPr>
        <w:spacing w:before="120" w:after="120"/>
        <w:ind w:firstLine="720"/>
        <w:jc w:val="both"/>
        <w:rPr>
          <w:sz w:val="28"/>
          <w:szCs w:val="28"/>
        </w:rPr>
      </w:pPr>
      <w:r w:rsidRPr="00103D0A">
        <w:rPr>
          <w:sz w:val="28"/>
          <w:szCs w:val="28"/>
          <w:lang w:val="vi-VN"/>
        </w:rPr>
        <w:t xml:space="preserve">d) </w:t>
      </w:r>
      <w:r>
        <w:rPr>
          <w:sz w:val="28"/>
          <w:szCs w:val="28"/>
        </w:rPr>
        <w:t>Lý do điều chuyển;</w:t>
      </w:r>
    </w:p>
    <w:p w:rsidR="008E75F8" w:rsidRDefault="008E75F8" w:rsidP="008E75F8">
      <w:pPr>
        <w:spacing w:before="120" w:after="120"/>
        <w:ind w:firstLine="720"/>
        <w:jc w:val="both"/>
        <w:rPr>
          <w:sz w:val="28"/>
          <w:szCs w:val="28"/>
          <w:lang w:val="vi-VN"/>
        </w:rPr>
      </w:pPr>
      <w:r>
        <w:rPr>
          <w:sz w:val="28"/>
          <w:szCs w:val="28"/>
        </w:rPr>
        <w:t xml:space="preserve">đ) </w:t>
      </w:r>
      <w:r w:rsidRPr="00103D0A">
        <w:rPr>
          <w:sz w:val="28"/>
          <w:szCs w:val="28"/>
          <w:lang w:val="vi-VN"/>
        </w:rPr>
        <w:t>Trách nhiệm tổ chức thực hiện.</w:t>
      </w:r>
    </w:p>
    <w:p w:rsidR="008E75F8" w:rsidRDefault="008E75F8" w:rsidP="008E75F8">
      <w:pPr>
        <w:spacing w:before="120" w:after="120"/>
        <w:ind w:firstLine="720"/>
        <w:jc w:val="both"/>
        <w:rPr>
          <w:sz w:val="28"/>
          <w:szCs w:val="28"/>
          <w:lang w:val="vi-VN"/>
        </w:rPr>
      </w:pPr>
      <w:r w:rsidRPr="00381545">
        <w:rPr>
          <w:sz w:val="28"/>
          <w:szCs w:val="28"/>
          <w:lang w:val="vi-VN"/>
        </w:rPr>
        <w:t>4</w:t>
      </w:r>
      <w:r w:rsidRPr="00103D0A">
        <w:rPr>
          <w:sz w:val="28"/>
          <w:szCs w:val="28"/>
          <w:lang w:val="vi-VN"/>
        </w:rPr>
        <w:t xml:space="preserve">. Trong thời hạn 30 ngày, kể từ ngày có quyết định điều chuyển tài sản của </w:t>
      </w:r>
      <w:r>
        <w:rPr>
          <w:sz w:val="28"/>
          <w:szCs w:val="28"/>
          <w:lang w:val="vi-VN"/>
        </w:rPr>
        <w:t>cơ quan, người có thẩm quyền</w:t>
      </w:r>
      <w:r w:rsidRPr="00381545">
        <w:rPr>
          <w:sz w:val="28"/>
          <w:szCs w:val="28"/>
          <w:lang w:val="vi-VN"/>
        </w:rPr>
        <w:t>, c</w:t>
      </w:r>
      <w:r w:rsidRPr="00103D0A">
        <w:rPr>
          <w:sz w:val="28"/>
          <w:szCs w:val="28"/>
          <w:lang w:val="vi-VN"/>
        </w:rPr>
        <w:t xml:space="preserve">ơ quan nhà nước có tài sản điều chuyển chủ trì, phối hợp với cơ quan, tổ chức, đơn vị được nhận tài sản điều chuyển tổ chức bàn giao, tiếp nhận tài sản; thực hiện hạch toán giảm, tăng tài sản theo chế độ kế toán hiện hành; </w:t>
      </w:r>
      <w:r w:rsidRPr="00381545">
        <w:rPr>
          <w:sz w:val="28"/>
          <w:szCs w:val="28"/>
          <w:lang w:val="vi-VN"/>
        </w:rPr>
        <w:t xml:space="preserve">thực hiện đăng ký quyền sở hữu, quyền sử dụng tài sản theo quy định của pháp luật; </w:t>
      </w:r>
      <w:r w:rsidRPr="00103D0A">
        <w:rPr>
          <w:sz w:val="28"/>
          <w:szCs w:val="28"/>
          <w:lang w:val="vi-VN"/>
        </w:rPr>
        <w:t>báo cáo kê khai biến động tài sản theo</w:t>
      </w:r>
      <w:r>
        <w:rPr>
          <w:sz w:val="28"/>
          <w:szCs w:val="28"/>
          <w:lang w:val="vi-VN"/>
        </w:rPr>
        <w:t xml:space="preserve"> quy định tại Điều </w:t>
      </w:r>
      <w:r w:rsidRPr="00381545">
        <w:rPr>
          <w:sz w:val="28"/>
          <w:szCs w:val="28"/>
          <w:lang w:val="vi-VN"/>
        </w:rPr>
        <w:t>97</w:t>
      </w:r>
      <w:r>
        <w:rPr>
          <w:sz w:val="28"/>
          <w:szCs w:val="28"/>
          <w:lang w:val="vi-VN"/>
        </w:rPr>
        <w:t>, Điều 9</w:t>
      </w:r>
      <w:r w:rsidRPr="00381545">
        <w:rPr>
          <w:sz w:val="28"/>
          <w:szCs w:val="28"/>
          <w:lang w:val="vi-VN"/>
        </w:rPr>
        <w:t>8</w:t>
      </w:r>
      <w:r w:rsidRPr="00103D0A">
        <w:rPr>
          <w:sz w:val="28"/>
          <w:szCs w:val="28"/>
          <w:lang w:val="vi-VN"/>
        </w:rPr>
        <w:t xml:space="preserve"> Nghị định này;</w:t>
      </w:r>
    </w:p>
    <w:p w:rsidR="008E75F8" w:rsidRDefault="008E75F8" w:rsidP="008E75F8">
      <w:pPr>
        <w:spacing w:before="120" w:after="120"/>
        <w:ind w:firstLine="720"/>
        <w:jc w:val="both"/>
        <w:rPr>
          <w:sz w:val="28"/>
          <w:szCs w:val="28"/>
          <w:lang w:val="vi-VN"/>
        </w:rPr>
      </w:pPr>
      <w:r w:rsidRPr="00381545">
        <w:rPr>
          <w:sz w:val="28"/>
          <w:szCs w:val="28"/>
          <w:lang w:val="vi-VN"/>
        </w:rPr>
        <w:t>5.</w:t>
      </w:r>
      <w:r w:rsidRPr="00103D0A">
        <w:rPr>
          <w:sz w:val="28"/>
          <w:szCs w:val="28"/>
          <w:lang w:val="vi-VN"/>
        </w:rPr>
        <w:t xml:space="preserve"> Cơ quan tài nguyên và môi trường có trách nhiệm </w:t>
      </w:r>
      <w:r w:rsidRPr="00363956">
        <w:rPr>
          <w:sz w:val="28"/>
          <w:szCs w:val="28"/>
          <w:lang w:val="vi-VN"/>
        </w:rPr>
        <w:t>giải quyết các thủ tục hành chính về đất đai</w:t>
      </w:r>
      <w:r w:rsidRPr="00103D0A">
        <w:rPr>
          <w:sz w:val="28"/>
          <w:szCs w:val="28"/>
          <w:lang w:val="vi-VN"/>
        </w:rPr>
        <w:t xml:space="preserve"> trong trường hợp điều chuyển tài sản là trụ sở làm việc.</w:t>
      </w:r>
    </w:p>
    <w:p w:rsidR="008E75F8" w:rsidRDefault="008E75F8" w:rsidP="008E75F8">
      <w:pPr>
        <w:spacing w:before="120" w:after="120"/>
        <w:ind w:firstLine="720"/>
        <w:jc w:val="both"/>
        <w:rPr>
          <w:sz w:val="28"/>
          <w:szCs w:val="28"/>
          <w:lang w:val="vi-VN"/>
        </w:rPr>
      </w:pPr>
      <w:r w:rsidRPr="00381545">
        <w:rPr>
          <w:sz w:val="28"/>
          <w:szCs w:val="28"/>
          <w:lang w:val="vi-VN"/>
        </w:rPr>
        <w:t>6</w:t>
      </w:r>
      <w:r w:rsidRPr="00103D0A">
        <w:rPr>
          <w:sz w:val="28"/>
          <w:szCs w:val="28"/>
          <w:lang w:val="vi-VN"/>
        </w:rPr>
        <w:t>. Việc tổ chức bàn giao, tiếp nhận tài sản phải được lập thành biên bản. Nội dung chủ yếu của biên bản giao, nhận tài sản gồm:</w:t>
      </w:r>
    </w:p>
    <w:p w:rsidR="008E75F8" w:rsidRDefault="008E75F8" w:rsidP="008E75F8">
      <w:pPr>
        <w:spacing w:before="120" w:after="120"/>
        <w:ind w:firstLine="720"/>
        <w:jc w:val="both"/>
        <w:rPr>
          <w:sz w:val="28"/>
          <w:szCs w:val="28"/>
          <w:lang w:val="vi-VN"/>
        </w:rPr>
      </w:pPr>
      <w:r w:rsidRPr="00103D0A">
        <w:rPr>
          <w:sz w:val="28"/>
          <w:szCs w:val="28"/>
          <w:lang w:val="vi-VN"/>
        </w:rPr>
        <w:t>a) Tên, địa chỉ</w:t>
      </w:r>
      <w:r w:rsidRPr="00363956">
        <w:rPr>
          <w:sz w:val="28"/>
          <w:szCs w:val="28"/>
          <w:lang w:val="vi-VN"/>
        </w:rPr>
        <w:t>, người đại diện</w:t>
      </w:r>
      <w:r w:rsidRPr="00103D0A">
        <w:rPr>
          <w:sz w:val="28"/>
          <w:szCs w:val="28"/>
          <w:lang w:val="vi-VN"/>
        </w:rPr>
        <w:t xml:space="preserve"> của bên giao tài sản; </w:t>
      </w:r>
    </w:p>
    <w:p w:rsidR="008E75F8" w:rsidRDefault="008E75F8" w:rsidP="008E75F8">
      <w:pPr>
        <w:spacing w:before="120" w:after="120"/>
        <w:ind w:firstLine="720"/>
        <w:jc w:val="both"/>
        <w:rPr>
          <w:sz w:val="28"/>
          <w:szCs w:val="28"/>
          <w:lang w:val="vi-VN"/>
        </w:rPr>
      </w:pPr>
      <w:r w:rsidRPr="00103D0A">
        <w:rPr>
          <w:sz w:val="28"/>
          <w:szCs w:val="28"/>
          <w:lang w:val="vi-VN"/>
        </w:rPr>
        <w:t>b) Tên</w:t>
      </w:r>
      <w:r w:rsidRPr="00363956">
        <w:rPr>
          <w:sz w:val="28"/>
          <w:szCs w:val="28"/>
          <w:lang w:val="vi-VN"/>
        </w:rPr>
        <w:t>,</w:t>
      </w:r>
      <w:r w:rsidRPr="00103D0A">
        <w:rPr>
          <w:sz w:val="28"/>
          <w:szCs w:val="28"/>
          <w:lang w:val="vi-VN"/>
        </w:rPr>
        <w:t xml:space="preserve"> địa chỉ</w:t>
      </w:r>
      <w:r w:rsidRPr="00363956">
        <w:rPr>
          <w:sz w:val="28"/>
          <w:szCs w:val="28"/>
          <w:lang w:val="vi-VN"/>
        </w:rPr>
        <w:t>, người đại diện</w:t>
      </w:r>
      <w:r w:rsidRPr="00103D0A">
        <w:rPr>
          <w:sz w:val="28"/>
          <w:szCs w:val="28"/>
          <w:lang w:val="vi-VN"/>
        </w:rPr>
        <w:t xml:space="preserve"> của bên nhận tài sản;</w:t>
      </w:r>
    </w:p>
    <w:p w:rsidR="008E75F8" w:rsidRDefault="008E75F8" w:rsidP="008E75F8">
      <w:pPr>
        <w:spacing w:before="120" w:after="120"/>
        <w:ind w:firstLine="720"/>
        <w:jc w:val="both"/>
        <w:rPr>
          <w:sz w:val="28"/>
          <w:szCs w:val="28"/>
          <w:lang w:val="vi-VN"/>
        </w:rPr>
      </w:pPr>
      <w:r w:rsidRPr="00103D0A">
        <w:rPr>
          <w:sz w:val="28"/>
          <w:szCs w:val="28"/>
          <w:lang w:val="vi-VN"/>
        </w:rPr>
        <w:t>c) Danh mục tài sản giao, nhận</w:t>
      </w:r>
      <w:r w:rsidRPr="00363956">
        <w:rPr>
          <w:sz w:val="28"/>
          <w:szCs w:val="28"/>
          <w:lang w:val="vi-VN"/>
        </w:rPr>
        <w:t xml:space="preserve"> </w:t>
      </w:r>
      <w:r w:rsidRPr="00C710A7">
        <w:rPr>
          <w:sz w:val="28"/>
          <w:szCs w:val="28"/>
          <w:lang w:val="vi-VN"/>
        </w:rPr>
        <w:t xml:space="preserve">(chủng loại, số lượng, </w:t>
      </w:r>
      <w:r w:rsidRPr="00363956">
        <w:rPr>
          <w:sz w:val="28"/>
          <w:szCs w:val="28"/>
          <w:lang w:val="vi-VN"/>
        </w:rPr>
        <w:t>nguyên</w:t>
      </w:r>
      <w:r w:rsidRPr="00C710A7">
        <w:rPr>
          <w:sz w:val="28"/>
          <w:szCs w:val="28"/>
          <w:lang w:val="vi-VN"/>
        </w:rPr>
        <w:t xml:space="preserve"> giá</w:t>
      </w:r>
      <w:r w:rsidRPr="00363956">
        <w:rPr>
          <w:sz w:val="28"/>
          <w:szCs w:val="28"/>
          <w:lang w:val="vi-VN"/>
        </w:rPr>
        <w:t>, giá trị còn lại</w:t>
      </w:r>
      <w:r w:rsidRPr="00C710A7">
        <w:rPr>
          <w:sz w:val="28"/>
          <w:szCs w:val="28"/>
          <w:lang w:val="vi-VN"/>
        </w:rPr>
        <w:t>)</w:t>
      </w:r>
      <w:r w:rsidRPr="00363956">
        <w:rPr>
          <w:sz w:val="28"/>
          <w:szCs w:val="28"/>
          <w:lang w:val="vi-VN"/>
        </w:rPr>
        <w:t>;</w:t>
      </w:r>
    </w:p>
    <w:p w:rsidR="008E75F8" w:rsidRDefault="008E75F8" w:rsidP="008E75F8">
      <w:pPr>
        <w:spacing w:before="120" w:after="120"/>
        <w:ind w:firstLine="720"/>
        <w:jc w:val="both"/>
        <w:rPr>
          <w:sz w:val="28"/>
          <w:szCs w:val="28"/>
          <w:lang w:val="vi-VN"/>
        </w:rPr>
      </w:pPr>
      <w:r w:rsidRPr="00103D0A">
        <w:rPr>
          <w:sz w:val="28"/>
          <w:szCs w:val="28"/>
          <w:lang w:val="vi-VN"/>
        </w:rPr>
        <w:t>d) Trách nhiệm của bên giao, bên nhận tài sản;</w:t>
      </w:r>
    </w:p>
    <w:p w:rsidR="008E75F8" w:rsidRDefault="008E75F8" w:rsidP="008E75F8">
      <w:pPr>
        <w:spacing w:before="120" w:after="120"/>
        <w:ind w:firstLine="720"/>
        <w:jc w:val="both"/>
        <w:rPr>
          <w:sz w:val="28"/>
          <w:szCs w:val="28"/>
          <w:lang w:val="vi-VN"/>
        </w:rPr>
      </w:pPr>
      <w:r w:rsidRPr="00103D0A">
        <w:rPr>
          <w:sz w:val="28"/>
          <w:szCs w:val="28"/>
          <w:lang w:val="vi-VN"/>
        </w:rPr>
        <w:t>đ) Danh mục các hồ sơ, tài liệu có liên quan.</w:t>
      </w:r>
    </w:p>
    <w:p w:rsidR="008E75F8" w:rsidRDefault="008E75F8" w:rsidP="008E75F8">
      <w:pPr>
        <w:spacing w:before="120" w:after="120"/>
        <w:ind w:firstLine="720"/>
        <w:jc w:val="both"/>
        <w:rPr>
          <w:sz w:val="28"/>
          <w:szCs w:val="28"/>
          <w:lang w:val="vi-VN"/>
        </w:rPr>
      </w:pPr>
      <w:r w:rsidRPr="00381545">
        <w:rPr>
          <w:sz w:val="28"/>
          <w:szCs w:val="28"/>
          <w:lang w:val="vi-VN"/>
        </w:rPr>
        <w:t>7</w:t>
      </w:r>
      <w:r w:rsidRPr="00103D0A">
        <w:rPr>
          <w:sz w:val="28"/>
          <w:szCs w:val="28"/>
          <w:lang w:val="vi-VN"/>
        </w:rPr>
        <w:t xml:space="preserve">. Chi phí hợp lý có liên quan trực tiếp đến việc </w:t>
      </w:r>
      <w:r w:rsidRPr="00F1219A">
        <w:rPr>
          <w:sz w:val="28"/>
          <w:szCs w:val="28"/>
          <w:lang w:val="vi-VN"/>
        </w:rPr>
        <w:t>bàn giao</w:t>
      </w:r>
      <w:r w:rsidRPr="00103D0A">
        <w:rPr>
          <w:sz w:val="28"/>
          <w:szCs w:val="28"/>
          <w:lang w:val="vi-VN"/>
        </w:rPr>
        <w:t>, tiếp nhận tài sản do đơn vị tiếp nhận tài sản chi trả theo quy định.</w:t>
      </w:r>
    </w:p>
    <w:p w:rsidR="008E75F8" w:rsidRDefault="008E75F8" w:rsidP="008E75F8">
      <w:pPr>
        <w:spacing w:before="120" w:after="120"/>
        <w:ind w:firstLine="720"/>
        <w:jc w:val="both"/>
        <w:rPr>
          <w:sz w:val="28"/>
          <w:szCs w:val="28"/>
          <w:lang w:val="vi-VN"/>
        </w:rPr>
      </w:pPr>
      <w:r w:rsidRPr="00103D0A">
        <w:rPr>
          <w:b/>
          <w:sz w:val="28"/>
          <w:szCs w:val="28"/>
          <w:lang w:val="vi-VN"/>
        </w:rPr>
        <w:t xml:space="preserve">Điều </w:t>
      </w:r>
      <w:r>
        <w:rPr>
          <w:b/>
          <w:sz w:val="28"/>
          <w:szCs w:val="28"/>
        </w:rPr>
        <w:fldChar w:fldCharType="begin"/>
      </w:r>
      <w:r w:rsidRPr="00103D0A">
        <w:rPr>
          <w:b/>
          <w:sz w:val="28"/>
          <w:szCs w:val="28"/>
          <w:lang w:val="vi-VN"/>
        </w:rPr>
        <w:instrText xml:space="preserve"> AUTONUM  </w:instrText>
      </w:r>
      <w:r>
        <w:rPr>
          <w:b/>
          <w:sz w:val="28"/>
          <w:szCs w:val="28"/>
        </w:rPr>
        <w:fldChar w:fldCharType="end"/>
      </w:r>
      <w:r w:rsidRPr="00103D0A">
        <w:rPr>
          <w:b/>
          <w:bCs/>
          <w:sz w:val="28"/>
          <w:szCs w:val="28"/>
          <w:lang w:val="vi-VN"/>
        </w:rPr>
        <w:t xml:space="preserve"> Thẩm quyền quyết định bán tài sản </w:t>
      </w:r>
      <w:r w:rsidRPr="003C729A">
        <w:rPr>
          <w:b/>
          <w:bCs/>
          <w:sz w:val="28"/>
          <w:szCs w:val="28"/>
          <w:lang w:val="vi-VN"/>
        </w:rPr>
        <w:t>công</w:t>
      </w:r>
      <w:r w:rsidRPr="00103D0A">
        <w:rPr>
          <w:b/>
          <w:bCs/>
          <w:sz w:val="28"/>
          <w:szCs w:val="28"/>
          <w:lang w:val="vi-VN"/>
        </w:rPr>
        <w:t xml:space="preserve"> </w:t>
      </w:r>
    </w:p>
    <w:p w:rsidR="008E75F8" w:rsidRDefault="008E75F8" w:rsidP="008E75F8">
      <w:pPr>
        <w:spacing w:before="120" w:after="120"/>
        <w:ind w:firstLine="720"/>
        <w:jc w:val="both"/>
        <w:rPr>
          <w:sz w:val="28"/>
          <w:szCs w:val="28"/>
          <w:lang w:val="vi-VN"/>
        </w:rPr>
      </w:pPr>
      <w:r w:rsidRPr="00103D0A">
        <w:rPr>
          <w:sz w:val="28"/>
          <w:szCs w:val="28"/>
          <w:lang w:val="vi-VN"/>
        </w:rPr>
        <w:t xml:space="preserve">1. </w:t>
      </w:r>
      <w:r w:rsidRPr="004C2A65">
        <w:rPr>
          <w:sz w:val="28"/>
          <w:szCs w:val="28"/>
          <w:lang w:val="vi-VN"/>
        </w:rPr>
        <w:t>Thủ tướng Chính phủ</w:t>
      </w:r>
      <w:r w:rsidRPr="00103D0A">
        <w:rPr>
          <w:sz w:val="28"/>
          <w:szCs w:val="28"/>
          <w:lang w:val="vi-VN"/>
        </w:rPr>
        <w:t xml:space="preserve"> quyết định bán trụ sở làm việc (bao gồm cả quyền sử dụng đất) </w:t>
      </w:r>
      <w:r w:rsidRPr="00381545">
        <w:rPr>
          <w:sz w:val="28"/>
          <w:szCs w:val="28"/>
          <w:lang w:val="vi-VN"/>
        </w:rPr>
        <w:t xml:space="preserve">có nguyên giá theo sổ kế toán từ 100 tỷ đồng trở lên </w:t>
      </w:r>
      <w:r w:rsidRPr="00103D0A">
        <w:rPr>
          <w:sz w:val="28"/>
          <w:szCs w:val="28"/>
          <w:lang w:val="vi-VN"/>
        </w:rPr>
        <w:t xml:space="preserve">của </w:t>
      </w:r>
      <w:r w:rsidRPr="00381545">
        <w:rPr>
          <w:sz w:val="28"/>
          <w:szCs w:val="28"/>
          <w:lang w:val="vi-VN"/>
        </w:rPr>
        <w:t xml:space="preserve">cơ </w:t>
      </w:r>
      <w:r w:rsidRPr="00103D0A">
        <w:rPr>
          <w:sz w:val="28"/>
          <w:szCs w:val="28"/>
          <w:lang w:val="vi-VN"/>
        </w:rPr>
        <w:t xml:space="preserve">quan </w:t>
      </w:r>
      <w:r w:rsidRPr="00103D0A">
        <w:rPr>
          <w:sz w:val="28"/>
          <w:szCs w:val="28"/>
          <w:lang w:val="vi-VN"/>
        </w:rPr>
        <w:lastRenderedPageBreak/>
        <w:t xml:space="preserve">nhà nước thuộc trung ương quản lý theo đề nghị của </w:t>
      </w:r>
      <w:r w:rsidRPr="004C2A65">
        <w:rPr>
          <w:sz w:val="28"/>
          <w:szCs w:val="28"/>
          <w:lang w:val="vi-VN"/>
        </w:rPr>
        <w:t xml:space="preserve">Bộ trưởng Bộ Tài chính và </w:t>
      </w:r>
      <w:r w:rsidRPr="00103D0A">
        <w:rPr>
          <w:sz w:val="28"/>
          <w:szCs w:val="28"/>
          <w:lang w:val="vi-VN"/>
        </w:rPr>
        <w:t>Bộ trưởng, Thủ trưởng cơ quan trung ương.</w:t>
      </w:r>
    </w:p>
    <w:p w:rsidR="008E75F8" w:rsidRDefault="008E75F8" w:rsidP="008E75F8">
      <w:pPr>
        <w:spacing w:before="120" w:after="120"/>
        <w:ind w:firstLine="720"/>
        <w:jc w:val="both"/>
        <w:rPr>
          <w:sz w:val="28"/>
          <w:szCs w:val="28"/>
          <w:lang w:val="vi-VN"/>
        </w:rPr>
      </w:pPr>
      <w:r w:rsidRPr="00381545">
        <w:rPr>
          <w:sz w:val="28"/>
          <w:szCs w:val="28"/>
          <w:u w:val="single"/>
          <w:lang w:val="vi-VN"/>
        </w:rPr>
        <w:t>2.</w:t>
      </w:r>
      <w:r w:rsidRPr="004C2A65">
        <w:rPr>
          <w:i/>
          <w:sz w:val="28"/>
          <w:szCs w:val="28"/>
          <w:lang w:val="vi-VN"/>
        </w:rPr>
        <w:t xml:space="preserve"> </w:t>
      </w:r>
      <w:r w:rsidRPr="00103D0A">
        <w:rPr>
          <w:sz w:val="28"/>
          <w:szCs w:val="28"/>
          <w:lang w:val="vi-VN"/>
        </w:rPr>
        <w:t xml:space="preserve">Bộ trưởng Bộ Tài chính quyết định bán trụ sở làm việc (bao gồm cả quyền sử dụng đất) </w:t>
      </w:r>
      <w:r w:rsidRPr="00381545">
        <w:rPr>
          <w:sz w:val="28"/>
          <w:szCs w:val="28"/>
          <w:lang w:val="vi-VN"/>
        </w:rPr>
        <w:t xml:space="preserve">có nguyên giá dưới 100 tỷ đồng </w:t>
      </w:r>
      <w:r w:rsidRPr="00103D0A">
        <w:rPr>
          <w:sz w:val="28"/>
          <w:szCs w:val="28"/>
          <w:lang w:val="vi-VN"/>
        </w:rPr>
        <w:t xml:space="preserve">của </w:t>
      </w:r>
      <w:r w:rsidRPr="00381545">
        <w:rPr>
          <w:sz w:val="28"/>
          <w:szCs w:val="28"/>
          <w:lang w:val="vi-VN"/>
        </w:rPr>
        <w:t>cơ</w:t>
      </w:r>
      <w:r w:rsidRPr="00103D0A">
        <w:rPr>
          <w:sz w:val="28"/>
          <w:szCs w:val="28"/>
          <w:lang w:val="vi-VN"/>
        </w:rPr>
        <w:t xml:space="preserve"> quan nhà nước thuộc trung ương quản lý theo đề nghị của Bộ trưởng, Thủ trưởng cơ quan trung ương.</w:t>
      </w:r>
    </w:p>
    <w:p w:rsidR="008E75F8" w:rsidRDefault="008E75F8" w:rsidP="008E75F8">
      <w:pPr>
        <w:spacing w:before="120" w:after="120"/>
        <w:ind w:firstLine="720"/>
        <w:jc w:val="both"/>
        <w:rPr>
          <w:sz w:val="28"/>
          <w:szCs w:val="28"/>
          <w:lang w:val="vi-VN"/>
        </w:rPr>
      </w:pPr>
      <w:r w:rsidRPr="00381545">
        <w:rPr>
          <w:sz w:val="28"/>
          <w:szCs w:val="28"/>
          <w:lang w:val="vi-VN"/>
        </w:rPr>
        <w:t>3</w:t>
      </w:r>
      <w:r w:rsidRPr="00103D0A">
        <w:rPr>
          <w:sz w:val="28"/>
          <w:szCs w:val="28"/>
          <w:lang w:val="vi-VN"/>
        </w:rPr>
        <w:t>. Bộ trưởng, Thủ trưởng cơ quan trung ương quyết định hoặc phân cấp thẩm quyền quyết định bán tài sản</w:t>
      </w:r>
      <w:r>
        <w:rPr>
          <w:sz w:val="28"/>
          <w:szCs w:val="28"/>
          <w:lang w:val="vi-VN"/>
        </w:rPr>
        <w:t xml:space="preserve"> công</w:t>
      </w:r>
      <w:r w:rsidRPr="00103D0A">
        <w:rPr>
          <w:sz w:val="28"/>
          <w:szCs w:val="28"/>
          <w:lang w:val="vi-VN"/>
        </w:rPr>
        <w:t xml:space="preserve"> không phải là trụ sở làm việc của các cơ quan nhà nước thuộc phạm vi quản lý.</w:t>
      </w:r>
    </w:p>
    <w:p w:rsidR="008E75F8" w:rsidRDefault="008E75F8" w:rsidP="008E75F8">
      <w:pPr>
        <w:spacing w:before="120" w:after="120"/>
        <w:ind w:firstLine="720"/>
        <w:jc w:val="both"/>
        <w:rPr>
          <w:sz w:val="28"/>
          <w:szCs w:val="28"/>
          <w:lang w:val="vi-VN"/>
        </w:rPr>
      </w:pPr>
      <w:r w:rsidRPr="00381545">
        <w:rPr>
          <w:sz w:val="28"/>
          <w:szCs w:val="28"/>
          <w:lang w:val="vi-VN"/>
        </w:rPr>
        <w:t>4</w:t>
      </w:r>
      <w:r w:rsidRPr="00103D0A">
        <w:rPr>
          <w:sz w:val="28"/>
          <w:szCs w:val="28"/>
          <w:lang w:val="vi-VN"/>
        </w:rPr>
        <w:t xml:space="preserve">. Hội đồng nhân dân cấp tỉnh phân cấp thẩm quyền quyết định bán </w:t>
      </w:r>
      <w:r>
        <w:rPr>
          <w:sz w:val="28"/>
          <w:szCs w:val="28"/>
          <w:lang w:val="vi-VN"/>
        </w:rPr>
        <w:t>tài sản công</w:t>
      </w:r>
      <w:r w:rsidRPr="00103D0A">
        <w:rPr>
          <w:sz w:val="28"/>
          <w:szCs w:val="28"/>
          <w:lang w:val="vi-VN"/>
        </w:rPr>
        <w:t xml:space="preserve"> thuộc phạm vi quản lý của địa phương; riêng việc bán tài sản là trụ sở làm việc </w:t>
      </w:r>
      <w:r>
        <w:rPr>
          <w:sz w:val="28"/>
          <w:szCs w:val="28"/>
          <w:lang w:val="vi-VN"/>
        </w:rPr>
        <w:t>(bao gồm cả quyền sử dụng đất)</w:t>
      </w:r>
      <w:r w:rsidRPr="00381545">
        <w:rPr>
          <w:sz w:val="28"/>
          <w:szCs w:val="28"/>
          <w:lang w:val="vi-VN"/>
        </w:rPr>
        <w:t>, Hội đồng nhân dân cấp tỉnh</w:t>
      </w:r>
      <w:r>
        <w:rPr>
          <w:sz w:val="28"/>
          <w:szCs w:val="28"/>
          <w:lang w:val="vi-VN"/>
        </w:rPr>
        <w:t xml:space="preserve"> </w:t>
      </w:r>
      <w:r w:rsidRPr="00EB2BF6">
        <w:rPr>
          <w:sz w:val="28"/>
          <w:szCs w:val="28"/>
          <w:lang w:val="vi-VN"/>
        </w:rPr>
        <w:t>phân cấp</w:t>
      </w:r>
      <w:r w:rsidRPr="00103D0A">
        <w:rPr>
          <w:sz w:val="28"/>
          <w:szCs w:val="28"/>
          <w:lang w:val="vi-VN"/>
        </w:rPr>
        <w:t xml:space="preserve"> </w:t>
      </w:r>
      <w:r w:rsidRPr="006F31AA">
        <w:rPr>
          <w:sz w:val="28"/>
          <w:szCs w:val="28"/>
          <w:lang w:val="vi-VN"/>
        </w:rPr>
        <w:t xml:space="preserve">cho </w:t>
      </w:r>
      <w:r w:rsidRPr="00103D0A">
        <w:rPr>
          <w:sz w:val="28"/>
          <w:szCs w:val="28"/>
          <w:lang w:val="vi-VN"/>
        </w:rPr>
        <w:t xml:space="preserve">Chủ tịch </w:t>
      </w:r>
      <w:r>
        <w:rPr>
          <w:sz w:val="28"/>
          <w:szCs w:val="28"/>
          <w:lang w:val="vi-VN"/>
        </w:rPr>
        <w:t>Ủy ban</w:t>
      </w:r>
      <w:r w:rsidRPr="00103D0A">
        <w:rPr>
          <w:sz w:val="28"/>
          <w:szCs w:val="28"/>
          <w:lang w:val="vi-VN"/>
        </w:rPr>
        <w:t xml:space="preserve"> nhân dân cấp tỉnh quyết định.</w:t>
      </w:r>
    </w:p>
    <w:p w:rsidR="008E75F8" w:rsidRDefault="008E75F8" w:rsidP="008E75F8">
      <w:pPr>
        <w:spacing w:before="120" w:after="120"/>
        <w:ind w:firstLine="720"/>
        <w:jc w:val="both"/>
        <w:rPr>
          <w:sz w:val="28"/>
          <w:szCs w:val="28"/>
          <w:lang w:val="vi-VN"/>
        </w:rPr>
      </w:pPr>
      <w:r w:rsidRPr="00103D0A">
        <w:rPr>
          <w:b/>
          <w:sz w:val="28"/>
          <w:szCs w:val="28"/>
          <w:lang w:val="vi-VN"/>
        </w:rPr>
        <w:t xml:space="preserve">Điều </w:t>
      </w:r>
      <w:r>
        <w:rPr>
          <w:b/>
          <w:sz w:val="28"/>
          <w:szCs w:val="28"/>
        </w:rPr>
        <w:fldChar w:fldCharType="begin"/>
      </w:r>
      <w:r w:rsidRPr="00103D0A">
        <w:rPr>
          <w:b/>
          <w:sz w:val="28"/>
          <w:szCs w:val="28"/>
          <w:lang w:val="vi-VN"/>
        </w:rPr>
        <w:instrText xml:space="preserve"> AUTONUM  </w:instrText>
      </w:r>
      <w:r>
        <w:rPr>
          <w:b/>
          <w:sz w:val="28"/>
          <w:szCs w:val="28"/>
        </w:rPr>
        <w:fldChar w:fldCharType="end"/>
      </w:r>
      <w:r w:rsidRPr="00103D0A">
        <w:rPr>
          <w:b/>
          <w:bCs/>
          <w:sz w:val="28"/>
          <w:szCs w:val="28"/>
          <w:lang w:val="vi-VN"/>
        </w:rPr>
        <w:t xml:space="preserve"> Trình tự, thủ tục </w:t>
      </w:r>
      <w:r>
        <w:rPr>
          <w:b/>
          <w:bCs/>
          <w:sz w:val="28"/>
          <w:szCs w:val="28"/>
          <w:lang w:val="vi-VN"/>
        </w:rPr>
        <w:t>bán</w:t>
      </w:r>
      <w:r w:rsidRPr="00103D0A">
        <w:rPr>
          <w:b/>
          <w:bCs/>
          <w:sz w:val="28"/>
          <w:szCs w:val="28"/>
          <w:lang w:val="vi-VN"/>
        </w:rPr>
        <w:t xml:space="preserve"> tài sản công </w:t>
      </w:r>
    </w:p>
    <w:p w:rsidR="008E75F8" w:rsidRDefault="008E75F8" w:rsidP="008E75F8">
      <w:pPr>
        <w:spacing w:before="120" w:after="120"/>
        <w:ind w:firstLine="720"/>
        <w:jc w:val="both"/>
        <w:rPr>
          <w:sz w:val="28"/>
          <w:szCs w:val="28"/>
          <w:lang w:val="vi-VN"/>
        </w:rPr>
      </w:pPr>
      <w:r w:rsidRPr="00103D0A">
        <w:rPr>
          <w:sz w:val="28"/>
          <w:szCs w:val="28"/>
          <w:lang w:val="vi-VN"/>
        </w:rPr>
        <w:t xml:space="preserve">1. Cơ quan có tài sản công thuộc các trường hợp quy định tại khoản 1 Điều 43 </w:t>
      </w:r>
      <w:r>
        <w:rPr>
          <w:sz w:val="28"/>
          <w:szCs w:val="28"/>
          <w:lang w:val="vi-VN"/>
        </w:rPr>
        <w:t>của Luật Quản lý, sử dụng tài sản công</w:t>
      </w:r>
      <w:r w:rsidRPr="00103D0A">
        <w:rPr>
          <w:sz w:val="28"/>
          <w:szCs w:val="28"/>
          <w:lang w:val="vi-VN"/>
        </w:rPr>
        <w:t xml:space="preserve"> lập hồ sơ đề nghị </w:t>
      </w:r>
      <w:r>
        <w:rPr>
          <w:sz w:val="28"/>
          <w:szCs w:val="28"/>
          <w:lang w:val="vi-VN"/>
        </w:rPr>
        <w:t>bán</w:t>
      </w:r>
      <w:r w:rsidRPr="00103D0A">
        <w:rPr>
          <w:sz w:val="28"/>
          <w:szCs w:val="28"/>
          <w:lang w:val="vi-VN"/>
        </w:rPr>
        <w:t xml:space="preserve"> tài sản công gửi </w:t>
      </w:r>
      <w:r w:rsidRPr="00EB2BF6">
        <w:rPr>
          <w:sz w:val="28"/>
          <w:szCs w:val="28"/>
          <w:lang w:val="vi-VN"/>
        </w:rPr>
        <w:t xml:space="preserve">cơ quan quản lý cấp trên để xem xét, đề nghị </w:t>
      </w:r>
      <w:r>
        <w:rPr>
          <w:sz w:val="28"/>
          <w:szCs w:val="28"/>
          <w:lang w:val="vi-VN"/>
        </w:rPr>
        <w:t xml:space="preserve">cơ quan, người có thẩm quyền quy định tại Điều </w:t>
      </w:r>
      <w:r w:rsidRPr="00DB0105">
        <w:rPr>
          <w:sz w:val="28"/>
          <w:szCs w:val="28"/>
          <w:lang w:val="vi-VN"/>
        </w:rPr>
        <w:t>2</w:t>
      </w:r>
      <w:r w:rsidRPr="00381545">
        <w:rPr>
          <w:sz w:val="28"/>
          <w:szCs w:val="28"/>
          <w:lang w:val="vi-VN"/>
        </w:rPr>
        <w:t>2</w:t>
      </w:r>
      <w:r w:rsidRPr="00103D0A">
        <w:rPr>
          <w:sz w:val="28"/>
          <w:szCs w:val="28"/>
          <w:lang w:val="vi-VN"/>
        </w:rPr>
        <w:t xml:space="preserve"> Nghị định này quyết định</w:t>
      </w:r>
      <w:r w:rsidRPr="00EB2BF6">
        <w:rPr>
          <w:sz w:val="28"/>
          <w:szCs w:val="28"/>
          <w:lang w:val="vi-VN"/>
        </w:rPr>
        <w:t xml:space="preserve"> bán tài sản</w:t>
      </w:r>
      <w:r w:rsidRPr="00103D0A">
        <w:rPr>
          <w:sz w:val="28"/>
          <w:szCs w:val="28"/>
          <w:lang w:val="vi-VN"/>
        </w:rPr>
        <w:t xml:space="preserve">. </w:t>
      </w:r>
    </w:p>
    <w:p w:rsidR="008E75F8" w:rsidRDefault="008E75F8" w:rsidP="008E75F8">
      <w:pPr>
        <w:spacing w:before="120" w:after="120"/>
        <w:ind w:firstLine="720"/>
        <w:jc w:val="both"/>
        <w:rPr>
          <w:sz w:val="28"/>
          <w:szCs w:val="28"/>
          <w:lang w:val="vi-VN"/>
        </w:rPr>
      </w:pPr>
      <w:r w:rsidRPr="00103D0A">
        <w:rPr>
          <w:sz w:val="28"/>
          <w:szCs w:val="28"/>
          <w:lang w:val="vi-VN"/>
        </w:rPr>
        <w:t xml:space="preserve">Hồ sơ đề nghị </w:t>
      </w:r>
      <w:r>
        <w:rPr>
          <w:sz w:val="28"/>
          <w:szCs w:val="28"/>
          <w:lang w:val="vi-VN"/>
        </w:rPr>
        <w:t>bán</w:t>
      </w:r>
      <w:r w:rsidRPr="00103D0A">
        <w:rPr>
          <w:sz w:val="28"/>
          <w:szCs w:val="28"/>
          <w:lang w:val="vi-VN"/>
        </w:rPr>
        <w:t xml:space="preserve"> tài sản công gồm:</w:t>
      </w:r>
    </w:p>
    <w:p w:rsidR="008E75F8" w:rsidRDefault="008E75F8" w:rsidP="008E75F8">
      <w:pPr>
        <w:spacing w:before="120" w:after="120"/>
        <w:ind w:firstLine="720"/>
        <w:jc w:val="both"/>
        <w:rPr>
          <w:sz w:val="28"/>
          <w:szCs w:val="28"/>
          <w:lang w:val="vi-VN"/>
        </w:rPr>
      </w:pPr>
      <w:r w:rsidRPr="00103D0A">
        <w:rPr>
          <w:sz w:val="28"/>
          <w:szCs w:val="28"/>
          <w:lang w:val="vi-VN"/>
        </w:rPr>
        <w:t xml:space="preserve">a) Văn bản đề nghị </w:t>
      </w:r>
      <w:r>
        <w:rPr>
          <w:sz w:val="28"/>
          <w:szCs w:val="28"/>
          <w:lang w:val="vi-VN"/>
        </w:rPr>
        <w:t>bán</w:t>
      </w:r>
      <w:r w:rsidRPr="00103D0A">
        <w:rPr>
          <w:sz w:val="28"/>
          <w:szCs w:val="28"/>
          <w:lang w:val="vi-VN"/>
        </w:rPr>
        <w:t xml:space="preserve"> tài sản công của cơ quan </w:t>
      </w:r>
      <w:r w:rsidRPr="00EB2BF6">
        <w:rPr>
          <w:sz w:val="28"/>
          <w:szCs w:val="28"/>
          <w:lang w:val="vi-VN"/>
        </w:rPr>
        <w:t>có</w:t>
      </w:r>
      <w:r w:rsidRPr="00103D0A">
        <w:rPr>
          <w:sz w:val="28"/>
          <w:szCs w:val="28"/>
          <w:lang w:val="vi-VN"/>
        </w:rPr>
        <w:t xml:space="preserve"> tài sản </w:t>
      </w:r>
      <w:r w:rsidRPr="003C729A">
        <w:rPr>
          <w:sz w:val="28"/>
          <w:szCs w:val="28"/>
          <w:lang w:val="vi-VN"/>
        </w:rPr>
        <w:t>công</w:t>
      </w:r>
      <w:r w:rsidRPr="00EB2BF6">
        <w:rPr>
          <w:sz w:val="28"/>
          <w:szCs w:val="28"/>
          <w:lang w:val="vi-VN"/>
        </w:rPr>
        <w:t>:</w:t>
      </w:r>
      <w:r w:rsidRPr="00FA77BA">
        <w:rPr>
          <w:sz w:val="28"/>
          <w:szCs w:val="28"/>
          <w:lang w:val="vi-VN"/>
        </w:rPr>
        <w:t xml:space="preserve"> </w:t>
      </w:r>
      <w:r>
        <w:rPr>
          <w:sz w:val="28"/>
          <w:szCs w:val="28"/>
          <w:lang w:val="vi-VN"/>
        </w:rPr>
        <w:t>01 bản chính</w:t>
      </w:r>
      <w:r w:rsidRPr="00103D0A">
        <w:rPr>
          <w:sz w:val="28"/>
          <w:szCs w:val="28"/>
          <w:lang w:val="vi-VN"/>
        </w:rPr>
        <w:t>;</w:t>
      </w:r>
    </w:p>
    <w:p w:rsidR="008E75F8" w:rsidRDefault="008E75F8" w:rsidP="008E75F8">
      <w:pPr>
        <w:spacing w:before="120" w:after="120"/>
        <w:ind w:firstLine="720"/>
        <w:jc w:val="both"/>
        <w:rPr>
          <w:sz w:val="28"/>
          <w:szCs w:val="28"/>
          <w:lang w:val="vi-VN"/>
        </w:rPr>
      </w:pPr>
      <w:r w:rsidRPr="00103D0A">
        <w:rPr>
          <w:sz w:val="28"/>
          <w:szCs w:val="28"/>
          <w:lang w:val="vi-VN"/>
        </w:rPr>
        <w:t xml:space="preserve">b) </w:t>
      </w:r>
      <w:r w:rsidRPr="001246EC">
        <w:rPr>
          <w:sz w:val="28"/>
          <w:szCs w:val="28"/>
          <w:lang w:val="vi-VN"/>
        </w:rPr>
        <w:t>V</w:t>
      </w:r>
      <w:r w:rsidRPr="00103D0A">
        <w:rPr>
          <w:sz w:val="28"/>
          <w:szCs w:val="28"/>
          <w:lang w:val="vi-VN"/>
        </w:rPr>
        <w:t xml:space="preserve">ăn bản </w:t>
      </w:r>
      <w:r w:rsidRPr="001246EC">
        <w:rPr>
          <w:sz w:val="28"/>
          <w:szCs w:val="28"/>
          <w:lang w:val="vi-VN"/>
        </w:rPr>
        <w:t xml:space="preserve">đề nghị bán tài sản công </w:t>
      </w:r>
      <w:r w:rsidRPr="00103D0A">
        <w:rPr>
          <w:sz w:val="28"/>
          <w:szCs w:val="28"/>
          <w:lang w:val="vi-VN"/>
        </w:rPr>
        <w:t>của các cơ quan</w:t>
      </w:r>
      <w:r w:rsidRPr="00EB2BF6">
        <w:rPr>
          <w:sz w:val="28"/>
          <w:szCs w:val="28"/>
          <w:lang w:val="vi-VN"/>
        </w:rPr>
        <w:t xml:space="preserve"> quản lý cấp trên</w:t>
      </w:r>
      <w:r>
        <w:rPr>
          <w:sz w:val="28"/>
          <w:szCs w:val="28"/>
          <w:lang w:val="vi-VN"/>
        </w:rPr>
        <w:t xml:space="preserve"> có liên quan</w:t>
      </w:r>
      <w:r w:rsidRPr="006F31AA">
        <w:rPr>
          <w:sz w:val="28"/>
          <w:szCs w:val="28"/>
          <w:lang w:val="vi-VN"/>
        </w:rPr>
        <w:t xml:space="preserve"> (nếu có)</w:t>
      </w:r>
      <w:r w:rsidRPr="00EB2BF6">
        <w:rPr>
          <w:sz w:val="28"/>
          <w:szCs w:val="28"/>
          <w:lang w:val="vi-VN"/>
        </w:rPr>
        <w:t xml:space="preserve">: </w:t>
      </w:r>
      <w:r>
        <w:rPr>
          <w:sz w:val="28"/>
          <w:szCs w:val="28"/>
          <w:lang w:val="vi-VN"/>
        </w:rPr>
        <w:t>01 bản chính</w:t>
      </w:r>
      <w:r w:rsidRPr="00103D0A">
        <w:rPr>
          <w:sz w:val="28"/>
          <w:szCs w:val="28"/>
          <w:lang w:val="vi-VN"/>
        </w:rPr>
        <w:t>;</w:t>
      </w:r>
    </w:p>
    <w:p w:rsidR="008E75F8" w:rsidRDefault="008E75F8" w:rsidP="008E75F8">
      <w:pPr>
        <w:spacing w:before="120" w:after="120"/>
        <w:ind w:firstLine="720"/>
        <w:jc w:val="both"/>
        <w:rPr>
          <w:sz w:val="28"/>
          <w:szCs w:val="28"/>
          <w:lang w:val="vi-VN"/>
        </w:rPr>
      </w:pPr>
      <w:r w:rsidRPr="00103D0A">
        <w:rPr>
          <w:sz w:val="28"/>
          <w:szCs w:val="28"/>
          <w:lang w:val="vi-VN"/>
        </w:rPr>
        <w:t xml:space="preserve">c) Danh mục tài sản đề nghị </w:t>
      </w:r>
      <w:r>
        <w:rPr>
          <w:sz w:val="28"/>
          <w:szCs w:val="28"/>
          <w:lang w:val="vi-VN"/>
        </w:rPr>
        <w:t>bán</w:t>
      </w:r>
      <w:r w:rsidRPr="00EB2BF6">
        <w:rPr>
          <w:sz w:val="28"/>
          <w:szCs w:val="28"/>
          <w:lang w:val="vi-VN"/>
        </w:rPr>
        <w:t xml:space="preserve"> </w:t>
      </w:r>
      <w:r w:rsidRPr="00C710A7">
        <w:rPr>
          <w:sz w:val="28"/>
          <w:szCs w:val="28"/>
          <w:lang w:val="vi-VN"/>
        </w:rPr>
        <w:t xml:space="preserve">(chủng loại, số lượng, tình trạng, </w:t>
      </w:r>
      <w:r w:rsidRPr="00363956">
        <w:rPr>
          <w:sz w:val="28"/>
          <w:szCs w:val="28"/>
          <w:lang w:val="vi-VN"/>
        </w:rPr>
        <w:t xml:space="preserve">nguyên giá, </w:t>
      </w:r>
      <w:r w:rsidRPr="00C710A7">
        <w:rPr>
          <w:sz w:val="28"/>
          <w:szCs w:val="28"/>
          <w:lang w:val="vi-VN"/>
        </w:rPr>
        <w:t>giá trị</w:t>
      </w:r>
      <w:r w:rsidRPr="00363956">
        <w:rPr>
          <w:sz w:val="28"/>
          <w:szCs w:val="28"/>
          <w:lang w:val="vi-VN"/>
        </w:rPr>
        <w:t xml:space="preserve"> còn lại</w:t>
      </w:r>
      <w:r w:rsidRPr="00C710A7">
        <w:rPr>
          <w:sz w:val="28"/>
          <w:szCs w:val="28"/>
          <w:lang w:val="vi-VN"/>
        </w:rPr>
        <w:t>)</w:t>
      </w:r>
      <w:r w:rsidRPr="00EB2BF6">
        <w:rPr>
          <w:sz w:val="28"/>
          <w:szCs w:val="28"/>
          <w:lang w:val="vi-VN"/>
        </w:rPr>
        <w:t>:</w:t>
      </w:r>
      <w:r>
        <w:rPr>
          <w:sz w:val="28"/>
          <w:szCs w:val="28"/>
          <w:lang w:val="vi-VN"/>
        </w:rPr>
        <w:t xml:space="preserve"> 01 bản chính;</w:t>
      </w:r>
    </w:p>
    <w:p w:rsidR="008E75F8" w:rsidRDefault="008E75F8" w:rsidP="008E75F8">
      <w:pPr>
        <w:spacing w:before="120" w:after="120"/>
        <w:ind w:firstLine="720"/>
        <w:jc w:val="both"/>
        <w:rPr>
          <w:sz w:val="28"/>
          <w:szCs w:val="28"/>
          <w:lang w:val="vi-VN"/>
        </w:rPr>
      </w:pPr>
      <w:r>
        <w:rPr>
          <w:sz w:val="28"/>
          <w:szCs w:val="28"/>
          <w:lang w:val="vi-VN"/>
        </w:rPr>
        <w:t>d) Các hồ sơ có liên quan khác (nếu có)</w:t>
      </w:r>
      <w:r w:rsidRPr="00EB2BF6">
        <w:rPr>
          <w:sz w:val="28"/>
          <w:szCs w:val="28"/>
          <w:lang w:val="vi-VN"/>
        </w:rPr>
        <w:t>:</w:t>
      </w:r>
      <w:r>
        <w:rPr>
          <w:sz w:val="28"/>
          <w:szCs w:val="28"/>
          <w:lang w:val="vi-VN"/>
        </w:rPr>
        <w:t xml:space="preserve"> 01 bản sao</w:t>
      </w:r>
      <w:r w:rsidRPr="00381545">
        <w:rPr>
          <w:sz w:val="28"/>
          <w:szCs w:val="28"/>
          <w:lang w:val="vi-VN"/>
        </w:rPr>
        <w:t xml:space="preserve"> có chứng thực</w:t>
      </w:r>
      <w:r>
        <w:rPr>
          <w:sz w:val="28"/>
          <w:szCs w:val="28"/>
          <w:lang w:val="vi-VN"/>
        </w:rPr>
        <w:t>.</w:t>
      </w:r>
    </w:p>
    <w:p w:rsidR="008E75F8" w:rsidRDefault="008E75F8" w:rsidP="008E75F8">
      <w:pPr>
        <w:spacing w:before="120" w:after="120"/>
        <w:ind w:firstLine="720"/>
        <w:jc w:val="both"/>
        <w:rPr>
          <w:sz w:val="28"/>
          <w:szCs w:val="28"/>
          <w:lang w:val="vi-VN"/>
        </w:rPr>
      </w:pPr>
      <w:r w:rsidRPr="00103D0A">
        <w:rPr>
          <w:sz w:val="28"/>
          <w:szCs w:val="28"/>
          <w:lang w:val="vi-VN"/>
        </w:rPr>
        <w:t xml:space="preserve">2. Trong thời hạn 30 ngày, kể từ ngày nhận được đầy đủ hồ sơ hợp lệ, </w:t>
      </w:r>
      <w:r>
        <w:rPr>
          <w:sz w:val="28"/>
          <w:szCs w:val="28"/>
          <w:lang w:val="vi-VN"/>
        </w:rPr>
        <w:t>cơ quan, người có thẩm quyền</w:t>
      </w:r>
      <w:r w:rsidRPr="00F1219A">
        <w:rPr>
          <w:sz w:val="28"/>
          <w:szCs w:val="28"/>
          <w:lang w:val="vi-VN"/>
        </w:rPr>
        <w:t xml:space="preserve"> quyết định bán tài sản</w:t>
      </w:r>
      <w:r w:rsidRPr="00103D0A">
        <w:rPr>
          <w:sz w:val="28"/>
          <w:szCs w:val="28"/>
          <w:lang w:val="vi-VN"/>
        </w:rPr>
        <w:t xml:space="preserve"> </w:t>
      </w:r>
      <w:r w:rsidRPr="001246EC">
        <w:rPr>
          <w:sz w:val="28"/>
          <w:szCs w:val="28"/>
          <w:lang w:val="vi-VN"/>
        </w:rPr>
        <w:t xml:space="preserve">quy định tại Điều </w:t>
      </w:r>
      <w:r w:rsidRPr="00DB0105">
        <w:rPr>
          <w:sz w:val="28"/>
          <w:szCs w:val="28"/>
          <w:lang w:val="vi-VN"/>
        </w:rPr>
        <w:t>2</w:t>
      </w:r>
      <w:r w:rsidRPr="00381545">
        <w:rPr>
          <w:sz w:val="28"/>
          <w:szCs w:val="28"/>
          <w:lang w:val="vi-VN"/>
        </w:rPr>
        <w:t>2</w:t>
      </w:r>
      <w:r w:rsidRPr="001246EC">
        <w:rPr>
          <w:sz w:val="28"/>
          <w:szCs w:val="28"/>
          <w:lang w:val="vi-VN"/>
        </w:rPr>
        <w:t xml:space="preserve"> Nghị định này </w:t>
      </w:r>
      <w:r w:rsidRPr="00103D0A">
        <w:rPr>
          <w:sz w:val="28"/>
          <w:szCs w:val="28"/>
          <w:lang w:val="vi-VN"/>
        </w:rPr>
        <w:t xml:space="preserve">ra quyết định </w:t>
      </w:r>
      <w:r>
        <w:rPr>
          <w:sz w:val="28"/>
          <w:szCs w:val="28"/>
          <w:lang w:val="vi-VN"/>
        </w:rPr>
        <w:t>bán</w:t>
      </w:r>
      <w:r w:rsidRPr="00103D0A">
        <w:rPr>
          <w:sz w:val="28"/>
          <w:szCs w:val="28"/>
          <w:lang w:val="vi-VN"/>
        </w:rPr>
        <w:t xml:space="preserve"> tài sản </w:t>
      </w:r>
      <w:r w:rsidRPr="003C729A">
        <w:rPr>
          <w:sz w:val="28"/>
          <w:szCs w:val="28"/>
          <w:lang w:val="vi-VN"/>
        </w:rPr>
        <w:t>công</w:t>
      </w:r>
      <w:r w:rsidRPr="001246EC">
        <w:rPr>
          <w:sz w:val="28"/>
          <w:szCs w:val="28"/>
          <w:lang w:val="vi-VN"/>
        </w:rPr>
        <w:t xml:space="preserve"> </w:t>
      </w:r>
      <w:r>
        <w:rPr>
          <w:sz w:val="28"/>
          <w:szCs w:val="28"/>
          <w:lang w:val="vi-VN"/>
        </w:rPr>
        <w:t xml:space="preserve">hoặc có văn bản hồi đáp </w:t>
      </w:r>
      <w:r w:rsidRPr="00EB2BF6">
        <w:rPr>
          <w:sz w:val="28"/>
          <w:szCs w:val="28"/>
          <w:lang w:val="vi-VN"/>
        </w:rPr>
        <w:t xml:space="preserve">trong trường hợp </w:t>
      </w:r>
      <w:r>
        <w:rPr>
          <w:sz w:val="28"/>
          <w:szCs w:val="28"/>
          <w:lang w:val="vi-VN"/>
        </w:rPr>
        <w:t xml:space="preserve">đề nghị </w:t>
      </w:r>
      <w:r w:rsidRPr="001246EC">
        <w:rPr>
          <w:sz w:val="28"/>
          <w:szCs w:val="28"/>
          <w:lang w:val="vi-VN"/>
        </w:rPr>
        <w:t>bán</w:t>
      </w:r>
      <w:r>
        <w:rPr>
          <w:sz w:val="28"/>
          <w:szCs w:val="28"/>
          <w:lang w:val="vi-VN"/>
        </w:rPr>
        <w:t xml:space="preserve"> không phù hợp với quy định</w:t>
      </w:r>
      <w:r w:rsidRPr="003C729A">
        <w:rPr>
          <w:sz w:val="28"/>
          <w:szCs w:val="28"/>
          <w:lang w:val="vi-VN"/>
        </w:rPr>
        <w:t>.</w:t>
      </w:r>
      <w:r w:rsidRPr="00103D0A">
        <w:rPr>
          <w:sz w:val="28"/>
          <w:szCs w:val="28"/>
          <w:lang w:val="vi-VN"/>
        </w:rPr>
        <w:t xml:space="preserve"> </w:t>
      </w:r>
      <w:r w:rsidRPr="004141F4">
        <w:rPr>
          <w:sz w:val="28"/>
          <w:szCs w:val="28"/>
          <w:lang w:val="vi-VN"/>
        </w:rPr>
        <w:t xml:space="preserve">Cơ quan </w:t>
      </w:r>
      <w:r>
        <w:rPr>
          <w:sz w:val="28"/>
          <w:szCs w:val="28"/>
          <w:lang w:val="it-IT"/>
        </w:rPr>
        <w:t>được giao thực hiện nhiệm vụ quản lý tài sản công quy định tại các khoản 1, 2 và 3 Điều 19 của Luật Quản lý, sử dụng tài sản công có trách nhiệm thẩm định về đề nghị bán tài sản trong trường hợp việc bán tài sản do Bộ trưởng Bộ Tài chính, Bộ trưởng, Thủ trưởng cơ quan trung ương, Chủ tịch Ủy ban nhân dân cấp tỉnh, Chủ tịch Ủy ban nhân dân cấp huyện quyết định theo thẩm quyền.</w:t>
      </w:r>
    </w:p>
    <w:p w:rsidR="008E75F8" w:rsidRDefault="008E75F8" w:rsidP="008E75F8">
      <w:pPr>
        <w:spacing w:before="120" w:after="120"/>
        <w:ind w:firstLine="720"/>
        <w:jc w:val="both"/>
        <w:rPr>
          <w:sz w:val="28"/>
          <w:szCs w:val="28"/>
          <w:lang w:val="vi-VN"/>
        </w:rPr>
      </w:pPr>
      <w:r w:rsidRPr="00103D0A">
        <w:rPr>
          <w:sz w:val="28"/>
          <w:szCs w:val="28"/>
          <w:lang w:val="vi-VN"/>
        </w:rPr>
        <w:t xml:space="preserve">Nội dung chủ yếu của quyết định </w:t>
      </w:r>
      <w:r>
        <w:rPr>
          <w:sz w:val="28"/>
          <w:szCs w:val="28"/>
          <w:lang w:val="vi-VN"/>
        </w:rPr>
        <w:t>bán</w:t>
      </w:r>
      <w:r w:rsidRPr="00103D0A">
        <w:rPr>
          <w:sz w:val="28"/>
          <w:szCs w:val="28"/>
          <w:lang w:val="vi-VN"/>
        </w:rPr>
        <w:t xml:space="preserve"> tài sản </w:t>
      </w:r>
      <w:r w:rsidRPr="003C729A">
        <w:rPr>
          <w:sz w:val="28"/>
          <w:szCs w:val="28"/>
          <w:lang w:val="vi-VN"/>
        </w:rPr>
        <w:t>công</w:t>
      </w:r>
      <w:r w:rsidRPr="00103D0A">
        <w:rPr>
          <w:sz w:val="28"/>
          <w:szCs w:val="28"/>
          <w:lang w:val="vi-VN"/>
        </w:rPr>
        <w:t xml:space="preserve"> gồm: </w:t>
      </w:r>
    </w:p>
    <w:p w:rsidR="008E75F8" w:rsidRDefault="008E75F8" w:rsidP="008E75F8">
      <w:pPr>
        <w:spacing w:before="120" w:after="120"/>
        <w:ind w:firstLine="720"/>
        <w:jc w:val="both"/>
        <w:rPr>
          <w:sz w:val="28"/>
          <w:szCs w:val="28"/>
          <w:lang w:val="vi-VN"/>
        </w:rPr>
      </w:pPr>
      <w:r w:rsidRPr="00103D0A">
        <w:rPr>
          <w:sz w:val="28"/>
          <w:szCs w:val="28"/>
          <w:lang w:val="vi-VN"/>
        </w:rPr>
        <w:t xml:space="preserve">a) Cơ quan có tài sản </w:t>
      </w:r>
      <w:r>
        <w:rPr>
          <w:sz w:val="28"/>
          <w:szCs w:val="28"/>
          <w:lang w:val="vi-VN"/>
        </w:rPr>
        <w:t>bán</w:t>
      </w:r>
      <w:r w:rsidRPr="00103D0A">
        <w:rPr>
          <w:sz w:val="28"/>
          <w:szCs w:val="28"/>
          <w:lang w:val="vi-VN"/>
        </w:rPr>
        <w:t>;</w:t>
      </w:r>
    </w:p>
    <w:p w:rsidR="008E75F8" w:rsidRDefault="008E75F8" w:rsidP="008E75F8">
      <w:pPr>
        <w:spacing w:before="120" w:after="120"/>
        <w:ind w:firstLine="720"/>
        <w:jc w:val="both"/>
        <w:rPr>
          <w:sz w:val="28"/>
          <w:szCs w:val="28"/>
          <w:lang w:val="vi-VN"/>
        </w:rPr>
      </w:pPr>
      <w:r w:rsidRPr="00103D0A">
        <w:rPr>
          <w:sz w:val="28"/>
          <w:szCs w:val="28"/>
          <w:lang w:val="vi-VN"/>
        </w:rPr>
        <w:t xml:space="preserve">b) Danh mục tài sản được </w:t>
      </w:r>
      <w:r>
        <w:rPr>
          <w:sz w:val="28"/>
          <w:szCs w:val="28"/>
          <w:lang w:val="vi-VN"/>
        </w:rPr>
        <w:t>bán</w:t>
      </w:r>
      <w:r w:rsidRPr="00103D0A">
        <w:rPr>
          <w:sz w:val="28"/>
          <w:szCs w:val="28"/>
          <w:lang w:val="vi-VN"/>
        </w:rPr>
        <w:t xml:space="preserve"> (chủng loại, số lượng, </w:t>
      </w:r>
      <w:r w:rsidRPr="00363956">
        <w:rPr>
          <w:sz w:val="28"/>
          <w:szCs w:val="28"/>
          <w:lang w:val="vi-VN"/>
        </w:rPr>
        <w:t>nguyên giá</w:t>
      </w:r>
      <w:r w:rsidRPr="00103D0A">
        <w:rPr>
          <w:sz w:val="28"/>
          <w:szCs w:val="28"/>
          <w:lang w:val="vi-VN"/>
        </w:rPr>
        <w:t>, giá trị</w:t>
      </w:r>
      <w:r w:rsidRPr="00363956">
        <w:rPr>
          <w:sz w:val="28"/>
          <w:szCs w:val="28"/>
          <w:lang w:val="vi-VN"/>
        </w:rPr>
        <w:t xml:space="preserve"> còn lại</w:t>
      </w:r>
      <w:r w:rsidRPr="00103D0A">
        <w:rPr>
          <w:sz w:val="28"/>
          <w:szCs w:val="28"/>
          <w:lang w:val="vi-VN"/>
        </w:rPr>
        <w:t>);</w:t>
      </w:r>
    </w:p>
    <w:p w:rsidR="008E75F8" w:rsidRDefault="008E75F8" w:rsidP="008E75F8">
      <w:pPr>
        <w:spacing w:before="120" w:after="120"/>
        <w:ind w:firstLine="720"/>
        <w:jc w:val="both"/>
        <w:rPr>
          <w:sz w:val="28"/>
          <w:szCs w:val="28"/>
          <w:lang w:val="vi-VN"/>
        </w:rPr>
      </w:pPr>
      <w:r w:rsidRPr="00103D0A">
        <w:rPr>
          <w:sz w:val="28"/>
          <w:szCs w:val="28"/>
          <w:lang w:val="vi-VN"/>
        </w:rPr>
        <w:t xml:space="preserve">c) </w:t>
      </w:r>
      <w:r w:rsidRPr="00F5674B">
        <w:rPr>
          <w:sz w:val="28"/>
          <w:szCs w:val="28"/>
          <w:lang w:val="vi-VN"/>
        </w:rPr>
        <w:t>Lý do bán;</w:t>
      </w:r>
    </w:p>
    <w:p w:rsidR="008E75F8" w:rsidRDefault="008E75F8" w:rsidP="008E75F8">
      <w:pPr>
        <w:spacing w:before="120" w:after="120"/>
        <w:ind w:firstLine="720"/>
        <w:jc w:val="both"/>
        <w:rPr>
          <w:sz w:val="28"/>
          <w:szCs w:val="28"/>
          <w:lang w:val="vi-VN"/>
        </w:rPr>
      </w:pPr>
      <w:r w:rsidRPr="00F5674B">
        <w:rPr>
          <w:sz w:val="28"/>
          <w:szCs w:val="28"/>
          <w:lang w:val="vi-VN"/>
        </w:rPr>
        <w:lastRenderedPageBreak/>
        <w:t xml:space="preserve">d) </w:t>
      </w:r>
      <w:r w:rsidRPr="00103D0A">
        <w:rPr>
          <w:sz w:val="28"/>
          <w:szCs w:val="28"/>
          <w:lang w:val="vi-VN"/>
        </w:rPr>
        <w:t xml:space="preserve">Phương thức </w:t>
      </w:r>
      <w:r>
        <w:rPr>
          <w:sz w:val="28"/>
          <w:szCs w:val="28"/>
          <w:lang w:val="vi-VN"/>
        </w:rPr>
        <w:t>bán</w:t>
      </w:r>
      <w:r w:rsidRPr="00103D0A">
        <w:rPr>
          <w:sz w:val="28"/>
          <w:szCs w:val="28"/>
          <w:lang w:val="vi-VN"/>
        </w:rPr>
        <w:t xml:space="preserve"> tài sản (đấu giá, </w:t>
      </w:r>
      <w:r w:rsidRPr="006F31AA">
        <w:rPr>
          <w:sz w:val="28"/>
          <w:szCs w:val="28"/>
          <w:lang w:val="vi-VN"/>
        </w:rPr>
        <w:t>niêm yết công khai, chỉ định</w:t>
      </w:r>
      <w:r w:rsidRPr="00103D0A">
        <w:rPr>
          <w:sz w:val="28"/>
          <w:szCs w:val="28"/>
          <w:lang w:val="vi-VN"/>
        </w:rPr>
        <w:t>);</w:t>
      </w:r>
      <w:r w:rsidRPr="00402B8F">
        <w:rPr>
          <w:sz w:val="28"/>
          <w:szCs w:val="28"/>
          <w:lang w:val="vi-VN"/>
        </w:rPr>
        <w:t xml:space="preserve"> </w:t>
      </w:r>
    </w:p>
    <w:p w:rsidR="008E75F8" w:rsidRDefault="008E75F8" w:rsidP="008E75F8">
      <w:pPr>
        <w:spacing w:before="120" w:after="120"/>
        <w:ind w:firstLine="720"/>
        <w:jc w:val="both"/>
        <w:rPr>
          <w:sz w:val="28"/>
          <w:szCs w:val="28"/>
          <w:lang w:val="vi-VN"/>
        </w:rPr>
      </w:pPr>
      <w:r w:rsidRPr="00F1219A">
        <w:rPr>
          <w:sz w:val="28"/>
          <w:szCs w:val="28"/>
          <w:lang w:val="vi-VN"/>
        </w:rPr>
        <w:t>đ</w:t>
      </w:r>
      <w:r w:rsidRPr="00103D0A">
        <w:rPr>
          <w:sz w:val="28"/>
          <w:szCs w:val="28"/>
          <w:lang w:val="vi-VN"/>
        </w:rPr>
        <w:t xml:space="preserve">) Quản lý, sử dụng tiền thu được từ </w:t>
      </w:r>
      <w:r>
        <w:rPr>
          <w:sz w:val="28"/>
          <w:szCs w:val="28"/>
          <w:lang w:val="vi-VN"/>
        </w:rPr>
        <w:t>bán</w:t>
      </w:r>
      <w:r w:rsidRPr="00103D0A">
        <w:rPr>
          <w:sz w:val="28"/>
          <w:szCs w:val="28"/>
          <w:lang w:val="vi-VN"/>
        </w:rPr>
        <w:t xml:space="preserve"> tài sản;</w:t>
      </w:r>
    </w:p>
    <w:p w:rsidR="008E75F8" w:rsidRDefault="008E75F8" w:rsidP="008E75F8">
      <w:pPr>
        <w:spacing w:before="120" w:after="120"/>
        <w:ind w:firstLine="720"/>
        <w:jc w:val="both"/>
        <w:rPr>
          <w:sz w:val="28"/>
          <w:szCs w:val="28"/>
          <w:lang w:val="vi-VN"/>
        </w:rPr>
      </w:pPr>
      <w:r w:rsidRPr="00F1219A">
        <w:rPr>
          <w:sz w:val="28"/>
          <w:szCs w:val="28"/>
          <w:lang w:val="vi-VN"/>
        </w:rPr>
        <w:t>e</w:t>
      </w:r>
      <w:r w:rsidRPr="00103D0A">
        <w:rPr>
          <w:sz w:val="28"/>
          <w:szCs w:val="28"/>
          <w:lang w:val="vi-VN"/>
        </w:rPr>
        <w:t>) Trách nhiệm tổ chức thực hiện.</w:t>
      </w:r>
    </w:p>
    <w:p w:rsidR="008E75F8" w:rsidRDefault="008E75F8" w:rsidP="008E75F8">
      <w:pPr>
        <w:spacing w:before="120" w:after="120"/>
        <w:ind w:firstLine="720"/>
        <w:jc w:val="both"/>
        <w:rPr>
          <w:sz w:val="28"/>
          <w:szCs w:val="28"/>
          <w:lang w:val="vi-VN"/>
        </w:rPr>
      </w:pPr>
      <w:r w:rsidRPr="00103D0A">
        <w:rPr>
          <w:sz w:val="28"/>
          <w:szCs w:val="28"/>
          <w:lang w:val="vi-VN"/>
        </w:rPr>
        <w:t xml:space="preserve">3. Trong thời hạn 60 ngày </w:t>
      </w:r>
      <w:r w:rsidRPr="00363956">
        <w:rPr>
          <w:sz w:val="28"/>
          <w:szCs w:val="28"/>
          <w:lang w:val="vi-VN"/>
        </w:rPr>
        <w:t>(</w:t>
      </w:r>
      <w:r w:rsidRPr="00103D0A">
        <w:rPr>
          <w:sz w:val="28"/>
          <w:szCs w:val="28"/>
          <w:lang w:val="vi-VN"/>
        </w:rPr>
        <w:t>đối với trụ sở làm việc</w:t>
      </w:r>
      <w:r w:rsidRPr="00363956">
        <w:rPr>
          <w:sz w:val="28"/>
          <w:szCs w:val="28"/>
          <w:lang w:val="vi-VN"/>
        </w:rPr>
        <w:t>)</w:t>
      </w:r>
      <w:r w:rsidRPr="00103D0A">
        <w:rPr>
          <w:sz w:val="28"/>
          <w:szCs w:val="28"/>
          <w:lang w:val="vi-VN"/>
        </w:rPr>
        <w:t xml:space="preserve">, 30 ngày </w:t>
      </w:r>
      <w:r w:rsidRPr="00363956">
        <w:rPr>
          <w:sz w:val="28"/>
          <w:szCs w:val="28"/>
          <w:lang w:val="vi-VN"/>
        </w:rPr>
        <w:t>(</w:t>
      </w:r>
      <w:r w:rsidRPr="00103D0A">
        <w:rPr>
          <w:sz w:val="28"/>
          <w:szCs w:val="28"/>
          <w:lang w:val="vi-VN"/>
        </w:rPr>
        <w:t>đối với tài sản khác</w:t>
      </w:r>
      <w:r w:rsidRPr="00363956">
        <w:rPr>
          <w:sz w:val="28"/>
          <w:szCs w:val="28"/>
          <w:lang w:val="vi-VN"/>
        </w:rPr>
        <w:t>)</w:t>
      </w:r>
      <w:r w:rsidRPr="00103D0A">
        <w:rPr>
          <w:sz w:val="28"/>
          <w:szCs w:val="28"/>
          <w:lang w:val="vi-VN"/>
        </w:rPr>
        <w:t xml:space="preserve">, kể từ ngày có quyết định </w:t>
      </w:r>
      <w:r>
        <w:rPr>
          <w:sz w:val="28"/>
          <w:szCs w:val="28"/>
          <w:lang w:val="vi-VN"/>
        </w:rPr>
        <w:t>bán</w:t>
      </w:r>
      <w:r w:rsidRPr="00103D0A">
        <w:rPr>
          <w:sz w:val="28"/>
          <w:szCs w:val="28"/>
          <w:lang w:val="vi-VN"/>
        </w:rPr>
        <w:t xml:space="preserve"> của </w:t>
      </w:r>
      <w:r>
        <w:rPr>
          <w:sz w:val="28"/>
          <w:szCs w:val="28"/>
          <w:lang w:val="vi-VN"/>
        </w:rPr>
        <w:t>cơ quan, người có thẩm quyền</w:t>
      </w:r>
      <w:r w:rsidRPr="00103D0A">
        <w:rPr>
          <w:sz w:val="28"/>
          <w:szCs w:val="28"/>
          <w:lang w:val="vi-VN"/>
        </w:rPr>
        <w:t xml:space="preserve">, </w:t>
      </w:r>
      <w:r w:rsidRPr="001246EC">
        <w:rPr>
          <w:sz w:val="28"/>
          <w:szCs w:val="28"/>
          <w:lang w:val="vi-VN"/>
        </w:rPr>
        <w:t>c</w:t>
      </w:r>
      <w:r w:rsidRPr="004141F4">
        <w:rPr>
          <w:sz w:val="28"/>
          <w:szCs w:val="28"/>
          <w:lang w:val="vi-VN"/>
        </w:rPr>
        <w:t xml:space="preserve">ơ quan </w:t>
      </w:r>
      <w:r>
        <w:rPr>
          <w:sz w:val="28"/>
          <w:szCs w:val="28"/>
          <w:lang w:val="it-IT"/>
        </w:rPr>
        <w:t xml:space="preserve">được giao thực hiện nhiệm vụ quản lý tài sản công quy định tại các khoản 1, 2 và 3 Điều 19 của Luật Quản lý, sử dụng tài sản công, </w:t>
      </w:r>
      <w:r w:rsidRPr="00103D0A">
        <w:rPr>
          <w:sz w:val="28"/>
          <w:szCs w:val="28"/>
          <w:lang w:val="vi-VN"/>
        </w:rPr>
        <w:t xml:space="preserve">cơ quan nhà nước </w:t>
      </w:r>
      <w:r w:rsidRPr="00381545">
        <w:rPr>
          <w:sz w:val="28"/>
          <w:szCs w:val="28"/>
          <w:lang w:val="vi-VN"/>
        </w:rPr>
        <w:t>được giao quản lý, sử dụng tài sản</w:t>
      </w:r>
      <w:r w:rsidRPr="00103D0A">
        <w:rPr>
          <w:sz w:val="28"/>
          <w:szCs w:val="28"/>
          <w:lang w:val="vi-VN"/>
        </w:rPr>
        <w:t xml:space="preserve"> </w:t>
      </w:r>
      <w:r w:rsidRPr="00363956">
        <w:rPr>
          <w:sz w:val="28"/>
          <w:szCs w:val="28"/>
          <w:lang w:val="vi-VN"/>
        </w:rPr>
        <w:t xml:space="preserve">(gọi chung là cơ quan có tài sản bán) </w:t>
      </w:r>
      <w:r w:rsidRPr="00103D0A">
        <w:rPr>
          <w:sz w:val="28"/>
          <w:szCs w:val="28"/>
          <w:lang w:val="vi-VN"/>
        </w:rPr>
        <w:t xml:space="preserve">phải tổ chức </w:t>
      </w:r>
      <w:r>
        <w:rPr>
          <w:sz w:val="28"/>
          <w:szCs w:val="28"/>
          <w:lang w:val="vi-VN"/>
        </w:rPr>
        <w:t>bán</w:t>
      </w:r>
      <w:r w:rsidRPr="00103D0A">
        <w:rPr>
          <w:sz w:val="28"/>
          <w:szCs w:val="28"/>
          <w:lang w:val="vi-VN"/>
        </w:rPr>
        <w:t xml:space="preserve"> tài sản công theo quy định</w:t>
      </w:r>
      <w:r w:rsidRPr="001246EC">
        <w:rPr>
          <w:sz w:val="28"/>
          <w:szCs w:val="28"/>
          <w:lang w:val="vi-VN"/>
        </w:rPr>
        <w:t>, cụ thể như sau:</w:t>
      </w:r>
    </w:p>
    <w:p w:rsidR="008E75F8" w:rsidRDefault="008E75F8" w:rsidP="008E75F8">
      <w:pPr>
        <w:spacing w:before="120" w:after="120"/>
        <w:ind w:firstLine="720"/>
        <w:jc w:val="both"/>
        <w:rPr>
          <w:sz w:val="28"/>
          <w:szCs w:val="28"/>
          <w:lang w:val="it-IT"/>
        </w:rPr>
      </w:pPr>
      <w:r w:rsidRPr="001246EC">
        <w:rPr>
          <w:sz w:val="28"/>
          <w:szCs w:val="28"/>
          <w:lang w:val="vi-VN"/>
        </w:rPr>
        <w:t>a) C</w:t>
      </w:r>
      <w:r w:rsidRPr="004141F4">
        <w:rPr>
          <w:sz w:val="28"/>
          <w:szCs w:val="28"/>
          <w:lang w:val="vi-VN"/>
        </w:rPr>
        <w:t xml:space="preserve">ơ quan </w:t>
      </w:r>
      <w:r>
        <w:rPr>
          <w:sz w:val="28"/>
          <w:szCs w:val="28"/>
          <w:lang w:val="it-IT"/>
        </w:rPr>
        <w:t>được giao thực hiện nhiệm vụ quản lý tài sản công quy định tại khoản 1 Điều 19 của Luật Quản lý, sử dụng tài sản công tổ chức bán đối với t</w:t>
      </w:r>
      <w:r w:rsidRPr="00381545">
        <w:rPr>
          <w:sz w:val="28"/>
          <w:szCs w:val="28"/>
          <w:lang w:val="it-IT"/>
        </w:rPr>
        <w:t xml:space="preserve">ài sản công do </w:t>
      </w:r>
      <w:r>
        <w:rPr>
          <w:sz w:val="28"/>
          <w:szCs w:val="28"/>
          <w:lang w:val="it-IT"/>
        </w:rPr>
        <w:t xml:space="preserve">Thủ tướng Chính phủ, </w:t>
      </w:r>
      <w:r w:rsidRPr="00381545">
        <w:rPr>
          <w:sz w:val="28"/>
          <w:szCs w:val="28"/>
          <w:lang w:val="it-IT"/>
        </w:rPr>
        <w:t>Bộ trưởng Bộ Tài chính quyết định bán</w:t>
      </w:r>
      <w:r>
        <w:rPr>
          <w:sz w:val="28"/>
          <w:szCs w:val="28"/>
          <w:lang w:val="it-IT"/>
        </w:rPr>
        <w:t>;</w:t>
      </w:r>
    </w:p>
    <w:p w:rsidR="008E75F8" w:rsidRDefault="008E75F8" w:rsidP="008E75F8">
      <w:pPr>
        <w:spacing w:before="120" w:after="120"/>
        <w:ind w:firstLine="720"/>
        <w:jc w:val="both"/>
        <w:rPr>
          <w:sz w:val="28"/>
          <w:szCs w:val="28"/>
          <w:lang w:val="it-IT"/>
        </w:rPr>
      </w:pPr>
      <w:r>
        <w:rPr>
          <w:sz w:val="28"/>
          <w:szCs w:val="28"/>
          <w:lang w:val="it-IT"/>
        </w:rPr>
        <w:t>b</w:t>
      </w:r>
      <w:r w:rsidRPr="001246EC">
        <w:rPr>
          <w:sz w:val="28"/>
          <w:szCs w:val="28"/>
          <w:lang w:val="vi-VN"/>
        </w:rPr>
        <w:t>) C</w:t>
      </w:r>
      <w:r w:rsidRPr="004141F4">
        <w:rPr>
          <w:sz w:val="28"/>
          <w:szCs w:val="28"/>
          <w:lang w:val="vi-VN"/>
        </w:rPr>
        <w:t xml:space="preserve">ơ quan </w:t>
      </w:r>
      <w:r>
        <w:rPr>
          <w:sz w:val="28"/>
          <w:szCs w:val="28"/>
          <w:lang w:val="it-IT"/>
        </w:rPr>
        <w:t>được giao thực hiện nhiệm vụ quản lý tài sản công quy định tại khoản 2 Điều 19 của Luật Quản lý, sử dụng tài sản công tổ chức bán đối với t</w:t>
      </w:r>
      <w:r w:rsidRPr="008E252F">
        <w:rPr>
          <w:sz w:val="28"/>
          <w:szCs w:val="28"/>
          <w:lang w:val="it-IT"/>
        </w:rPr>
        <w:t xml:space="preserve">ài sản công do </w:t>
      </w:r>
      <w:r w:rsidRPr="00381545">
        <w:rPr>
          <w:sz w:val="28"/>
          <w:szCs w:val="28"/>
          <w:lang w:val="it-IT"/>
        </w:rPr>
        <w:t>Bộ trưởng, Thủ trưởng cơ quan trung ương</w:t>
      </w:r>
      <w:r w:rsidRPr="008E252F">
        <w:rPr>
          <w:sz w:val="28"/>
          <w:szCs w:val="28"/>
          <w:lang w:val="it-IT"/>
        </w:rPr>
        <w:t xml:space="preserve"> quyết định bán</w:t>
      </w:r>
      <w:r>
        <w:rPr>
          <w:sz w:val="28"/>
          <w:szCs w:val="28"/>
          <w:lang w:val="it-IT"/>
        </w:rPr>
        <w:t>;</w:t>
      </w:r>
    </w:p>
    <w:p w:rsidR="008E75F8" w:rsidRDefault="008E75F8" w:rsidP="008E75F8">
      <w:pPr>
        <w:spacing w:before="120" w:after="120"/>
        <w:ind w:firstLine="720"/>
        <w:jc w:val="both"/>
        <w:rPr>
          <w:sz w:val="28"/>
          <w:szCs w:val="28"/>
          <w:lang w:val="it-IT"/>
        </w:rPr>
      </w:pPr>
      <w:r>
        <w:rPr>
          <w:sz w:val="28"/>
          <w:szCs w:val="28"/>
          <w:lang w:val="it-IT"/>
        </w:rPr>
        <w:t xml:space="preserve">c) </w:t>
      </w:r>
      <w:r w:rsidRPr="00381545">
        <w:rPr>
          <w:sz w:val="28"/>
          <w:szCs w:val="28"/>
          <w:lang w:val="it-IT"/>
        </w:rPr>
        <w:t>Sở Tài chính tỉnh, thành phố trực thuộc trung ương</w:t>
      </w:r>
      <w:r>
        <w:rPr>
          <w:sz w:val="28"/>
          <w:szCs w:val="28"/>
          <w:lang w:val="it-IT"/>
        </w:rPr>
        <w:t xml:space="preserve"> tổ chức bán đối với t</w:t>
      </w:r>
      <w:r w:rsidRPr="008E252F">
        <w:rPr>
          <w:sz w:val="28"/>
          <w:szCs w:val="28"/>
          <w:lang w:val="it-IT"/>
        </w:rPr>
        <w:t xml:space="preserve">ài sản công do </w:t>
      </w:r>
      <w:r>
        <w:rPr>
          <w:sz w:val="28"/>
          <w:szCs w:val="28"/>
          <w:lang w:val="it-IT"/>
        </w:rPr>
        <w:t>Chủ tịch Ủy ban nhân dân cấp tỉnh</w:t>
      </w:r>
      <w:r w:rsidRPr="008E252F">
        <w:rPr>
          <w:sz w:val="28"/>
          <w:szCs w:val="28"/>
          <w:lang w:val="it-IT"/>
        </w:rPr>
        <w:t xml:space="preserve"> quyết định bán</w:t>
      </w:r>
      <w:r>
        <w:rPr>
          <w:sz w:val="28"/>
          <w:szCs w:val="28"/>
          <w:lang w:val="it-IT"/>
        </w:rPr>
        <w:t>;</w:t>
      </w:r>
    </w:p>
    <w:p w:rsidR="008E75F8" w:rsidRDefault="008E75F8" w:rsidP="008E75F8">
      <w:pPr>
        <w:spacing w:before="120" w:after="120"/>
        <w:ind w:firstLine="720"/>
        <w:jc w:val="both"/>
        <w:rPr>
          <w:sz w:val="28"/>
          <w:szCs w:val="28"/>
          <w:lang w:val="it-IT"/>
        </w:rPr>
      </w:pPr>
      <w:r>
        <w:rPr>
          <w:sz w:val="28"/>
          <w:szCs w:val="28"/>
          <w:lang w:val="it-IT"/>
        </w:rPr>
        <w:t>d) Phòng Tài chính – Kế hoạch tổ chức bán đối với t</w:t>
      </w:r>
      <w:r w:rsidRPr="008E252F">
        <w:rPr>
          <w:sz w:val="28"/>
          <w:szCs w:val="28"/>
          <w:lang w:val="it-IT"/>
        </w:rPr>
        <w:t xml:space="preserve">ài sản công do </w:t>
      </w:r>
      <w:r>
        <w:rPr>
          <w:sz w:val="28"/>
          <w:szCs w:val="28"/>
          <w:lang w:val="it-IT"/>
        </w:rPr>
        <w:t>Chủ tịch Ủy ban nhân dân cấp huyện</w:t>
      </w:r>
      <w:r w:rsidRPr="008E252F">
        <w:rPr>
          <w:sz w:val="28"/>
          <w:szCs w:val="28"/>
          <w:lang w:val="it-IT"/>
        </w:rPr>
        <w:t xml:space="preserve"> quyết định bán</w:t>
      </w:r>
      <w:r>
        <w:rPr>
          <w:sz w:val="28"/>
          <w:szCs w:val="28"/>
          <w:lang w:val="it-IT"/>
        </w:rPr>
        <w:t>;</w:t>
      </w:r>
    </w:p>
    <w:p w:rsidR="008E75F8" w:rsidRDefault="008E75F8" w:rsidP="008E75F8">
      <w:pPr>
        <w:spacing w:before="120" w:after="120"/>
        <w:ind w:firstLine="720"/>
        <w:jc w:val="both"/>
        <w:rPr>
          <w:sz w:val="28"/>
          <w:szCs w:val="28"/>
          <w:lang w:val="vi-VN"/>
        </w:rPr>
      </w:pPr>
      <w:r w:rsidRPr="00381545">
        <w:rPr>
          <w:sz w:val="28"/>
          <w:szCs w:val="28"/>
          <w:u w:val="single"/>
          <w:lang w:val="it-IT"/>
        </w:rPr>
        <w:t>đ</w:t>
      </w:r>
      <w:r>
        <w:rPr>
          <w:sz w:val="28"/>
          <w:szCs w:val="28"/>
          <w:lang w:val="it-IT"/>
        </w:rPr>
        <w:t>) Cơ quan nhà nước được giao quản lý, sử dụng tài sản công tổ chức bán đối với tài sản công không thuộc phạm vi quy định tại các điểm a, b, c và d khoản này.</w:t>
      </w:r>
    </w:p>
    <w:p w:rsidR="008E75F8" w:rsidRDefault="008E75F8" w:rsidP="008E75F8">
      <w:pPr>
        <w:spacing w:before="120" w:after="120"/>
        <w:ind w:firstLine="720"/>
        <w:jc w:val="both"/>
        <w:rPr>
          <w:sz w:val="28"/>
          <w:szCs w:val="28"/>
          <w:lang w:val="vi-VN"/>
        </w:rPr>
      </w:pPr>
      <w:r w:rsidRPr="00103D0A">
        <w:rPr>
          <w:sz w:val="28"/>
          <w:szCs w:val="28"/>
          <w:lang w:val="vi-VN"/>
        </w:rPr>
        <w:t xml:space="preserve">4. </w:t>
      </w:r>
      <w:r w:rsidRPr="00F1219A">
        <w:rPr>
          <w:sz w:val="28"/>
          <w:szCs w:val="28"/>
          <w:lang w:val="vi-VN"/>
        </w:rPr>
        <w:t>Trong thời hạn 30 ngày, kể từ ngày</w:t>
      </w:r>
      <w:r w:rsidRPr="00103D0A">
        <w:rPr>
          <w:sz w:val="28"/>
          <w:szCs w:val="28"/>
          <w:lang w:val="vi-VN"/>
        </w:rPr>
        <w:t xml:space="preserve"> hoàn thành việc </w:t>
      </w:r>
      <w:r>
        <w:rPr>
          <w:sz w:val="28"/>
          <w:szCs w:val="28"/>
          <w:lang w:val="vi-VN"/>
        </w:rPr>
        <w:t>bán</w:t>
      </w:r>
      <w:r w:rsidRPr="00103D0A">
        <w:rPr>
          <w:sz w:val="28"/>
          <w:szCs w:val="28"/>
          <w:lang w:val="vi-VN"/>
        </w:rPr>
        <w:t xml:space="preserve"> tài sản, cơ quan nhà nước </w:t>
      </w:r>
      <w:r w:rsidRPr="00381545">
        <w:rPr>
          <w:sz w:val="28"/>
          <w:szCs w:val="28"/>
          <w:lang w:val="vi-VN"/>
        </w:rPr>
        <w:t>được giao quản lý, sử dụng tài sản</w:t>
      </w:r>
      <w:r w:rsidRPr="00103D0A">
        <w:rPr>
          <w:sz w:val="28"/>
          <w:szCs w:val="28"/>
          <w:lang w:val="vi-VN"/>
        </w:rPr>
        <w:t xml:space="preserve"> hạch toán giảm tài sản</w:t>
      </w:r>
      <w:r w:rsidRPr="00381545">
        <w:rPr>
          <w:sz w:val="28"/>
          <w:szCs w:val="28"/>
          <w:lang w:val="vi-VN"/>
        </w:rPr>
        <w:t>; làm thủ tục chấm dứt quyền sở hữu, quyền sử dụng tài sản theo quy định của pháp luật;</w:t>
      </w:r>
      <w:r w:rsidRPr="00103D0A">
        <w:rPr>
          <w:sz w:val="28"/>
          <w:szCs w:val="28"/>
          <w:lang w:val="vi-VN"/>
        </w:rPr>
        <w:t xml:space="preserve"> báo cáo kê khai biến động tài sản </w:t>
      </w:r>
      <w:r w:rsidRPr="003C729A">
        <w:rPr>
          <w:sz w:val="28"/>
          <w:szCs w:val="28"/>
          <w:lang w:val="vi-VN"/>
        </w:rPr>
        <w:t>công</w:t>
      </w:r>
      <w:r w:rsidRPr="00103D0A">
        <w:rPr>
          <w:sz w:val="28"/>
          <w:szCs w:val="28"/>
          <w:lang w:val="vi-VN"/>
        </w:rPr>
        <w:t xml:space="preserve"> theo quy định tại </w:t>
      </w:r>
      <w:r>
        <w:rPr>
          <w:sz w:val="28"/>
          <w:szCs w:val="28"/>
          <w:lang w:val="vi-VN"/>
        </w:rPr>
        <w:t xml:space="preserve">Điều </w:t>
      </w:r>
      <w:r w:rsidRPr="00381545">
        <w:rPr>
          <w:sz w:val="28"/>
          <w:szCs w:val="28"/>
          <w:lang w:val="vi-VN"/>
        </w:rPr>
        <w:t>97</w:t>
      </w:r>
      <w:r>
        <w:rPr>
          <w:sz w:val="28"/>
          <w:szCs w:val="28"/>
          <w:lang w:val="vi-VN"/>
        </w:rPr>
        <w:t>, Điều 9</w:t>
      </w:r>
      <w:r w:rsidRPr="00381545">
        <w:rPr>
          <w:sz w:val="28"/>
          <w:szCs w:val="28"/>
          <w:lang w:val="vi-VN"/>
        </w:rPr>
        <w:t>8</w:t>
      </w:r>
      <w:r w:rsidRPr="00103D0A">
        <w:rPr>
          <w:sz w:val="28"/>
          <w:szCs w:val="28"/>
          <w:lang w:val="vi-VN"/>
        </w:rPr>
        <w:t xml:space="preserve"> Nghị định này.</w:t>
      </w:r>
    </w:p>
    <w:p w:rsidR="008E75F8" w:rsidRDefault="008E75F8" w:rsidP="008E75F8">
      <w:pPr>
        <w:spacing w:before="120" w:after="120"/>
        <w:ind w:firstLine="720"/>
        <w:jc w:val="both"/>
        <w:rPr>
          <w:sz w:val="28"/>
          <w:szCs w:val="28"/>
          <w:lang w:val="vi-VN"/>
        </w:rPr>
      </w:pPr>
      <w:r w:rsidRPr="00103D0A">
        <w:rPr>
          <w:sz w:val="28"/>
          <w:szCs w:val="28"/>
          <w:lang w:val="vi-VN"/>
        </w:rPr>
        <w:t xml:space="preserve">5. Cơ quan tài nguyên và môi trường </w:t>
      </w:r>
      <w:r w:rsidRPr="00547433">
        <w:rPr>
          <w:sz w:val="28"/>
          <w:szCs w:val="28"/>
          <w:lang w:val="vi-VN"/>
        </w:rPr>
        <w:t>giải quyết các thủ tục hành chính về đất đai</w:t>
      </w:r>
      <w:r w:rsidRPr="00103D0A">
        <w:rPr>
          <w:sz w:val="28"/>
          <w:szCs w:val="28"/>
          <w:lang w:val="vi-VN"/>
        </w:rPr>
        <w:t xml:space="preserve"> theo quy định trong trường hợp bán tài sản là trụ sở làm việc.</w:t>
      </w:r>
    </w:p>
    <w:p w:rsidR="008E75F8" w:rsidRDefault="008E75F8" w:rsidP="008E75F8">
      <w:pPr>
        <w:spacing w:before="120" w:after="120"/>
        <w:ind w:firstLine="720"/>
        <w:jc w:val="both"/>
        <w:rPr>
          <w:sz w:val="28"/>
          <w:szCs w:val="28"/>
          <w:lang w:val="vi-VN"/>
        </w:rPr>
      </w:pPr>
      <w:r w:rsidRPr="00103D0A">
        <w:rPr>
          <w:b/>
          <w:sz w:val="28"/>
          <w:szCs w:val="28"/>
          <w:lang w:val="vi-VN"/>
        </w:rPr>
        <w:t xml:space="preserve">Điều </w:t>
      </w:r>
      <w:r>
        <w:rPr>
          <w:b/>
          <w:sz w:val="28"/>
          <w:szCs w:val="28"/>
        </w:rPr>
        <w:fldChar w:fldCharType="begin"/>
      </w:r>
      <w:r w:rsidRPr="00103D0A">
        <w:rPr>
          <w:b/>
          <w:sz w:val="28"/>
          <w:szCs w:val="28"/>
          <w:lang w:val="vi-VN"/>
        </w:rPr>
        <w:instrText xml:space="preserve"> AUTONUM  </w:instrText>
      </w:r>
      <w:r>
        <w:rPr>
          <w:b/>
          <w:sz w:val="28"/>
          <w:szCs w:val="28"/>
        </w:rPr>
        <w:fldChar w:fldCharType="end"/>
      </w:r>
      <w:r w:rsidRPr="00103D0A">
        <w:rPr>
          <w:b/>
          <w:bCs/>
          <w:sz w:val="28"/>
          <w:szCs w:val="28"/>
          <w:lang w:val="vi-VN"/>
        </w:rPr>
        <w:t xml:space="preserve"> Bán tài sản công </w:t>
      </w:r>
      <w:r w:rsidRPr="00C16259">
        <w:rPr>
          <w:b/>
          <w:bCs/>
          <w:sz w:val="28"/>
          <w:szCs w:val="28"/>
          <w:lang w:val="vi-VN"/>
        </w:rPr>
        <w:t xml:space="preserve">theo hình thức </w:t>
      </w:r>
      <w:r w:rsidRPr="00103D0A">
        <w:rPr>
          <w:b/>
          <w:bCs/>
          <w:sz w:val="28"/>
          <w:szCs w:val="28"/>
          <w:lang w:val="vi-VN"/>
        </w:rPr>
        <w:t>đấu giá</w:t>
      </w:r>
    </w:p>
    <w:p w:rsidR="008E75F8" w:rsidRDefault="008E75F8" w:rsidP="008E75F8">
      <w:pPr>
        <w:spacing w:before="120" w:after="120"/>
        <w:ind w:firstLine="720"/>
        <w:jc w:val="both"/>
        <w:rPr>
          <w:sz w:val="28"/>
          <w:szCs w:val="28"/>
          <w:lang w:val="vi-VN"/>
        </w:rPr>
      </w:pPr>
      <w:r w:rsidRPr="00103D0A">
        <w:rPr>
          <w:sz w:val="28"/>
          <w:szCs w:val="28"/>
          <w:lang w:val="vi-VN"/>
        </w:rPr>
        <w:t xml:space="preserve">1. </w:t>
      </w:r>
      <w:r w:rsidRPr="00C16259">
        <w:rPr>
          <w:sz w:val="28"/>
          <w:szCs w:val="28"/>
          <w:lang w:val="vi-VN"/>
        </w:rPr>
        <w:t xml:space="preserve">Việc bán tài sản công phải thực hiện công khai theo hình thức đấu giá, trừ các trường hợp quy định tại </w:t>
      </w:r>
      <w:r w:rsidRPr="00547433">
        <w:rPr>
          <w:sz w:val="28"/>
          <w:szCs w:val="28"/>
          <w:lang w:val="vi-VN"/>
        </w:rPr>
        <w:t xml:space="preserve">khoản 1 </w:t>
      </w:r>
      <w:r w:rsidRPr="00C16259">
        <w:rPr>
          <w:sz w:val="28"/>
          <w:szCs w:val="28"/>
          <w:lang w:val="vi-VN"/>
        </w:rPr>
        <w:t>Điều 2</w:t>
      </w:r>
      <w:r w:rsidRPr="00381545">
        <w:rPr>
          <w:sz w:val="28"/>
          <w:szCs w:val="28"/>
          <w:lang w:val="vi-VN"/>
        </w:rPr>
        <w:t>6</w:t>
      </w:r>
      <w:r w:rsidRPr="00C16259">
        <w:rPr>
          <w:sz w:val="28"/>
          <w:szCs w:val="28"/>
          <w:lang w:val="vi-VN"/>
        </w:rPr>
        <w:t>,</w:t>
      </w:r>
      <w:r w:rsidRPr="00173804">
        <w:rPr>
          <w:sz w:val="28"/>
          <w:szCs w:val="28"/>
          <w:lang w:val="vi-VN"/>
        </w:rPr>
        <w:t xml:space="preserve"> </w:t>
      </w:r>
      <w:r w:rsidRPr="00547433">
        <w:rPr>
          <w:sz w:val="28"/>
          <w:szCs w:val="28"/>
          <w:lang w:val="vi-VN"/>
        </w:rPr>
        <w:t xml:space="preserve">khoản 1 </w:t>
      </w:r>
      <w:r w:rsidRPr="00173804">
        <w:rPr>
          <w:sz w:val="28"/>
          <w:szCs w:val="28"/>
          <w:lang w:val="vi-VN"/>
        </w:rPr>
        <w:t>Điều</w:t>
      </w:r>
      <w:r w:rsidRPr="00C16259">
        <w:rPr>
          <w:sz w:val="28"/>
          <w:szCs w:val="28"/>
          <w:lang w:val="vi-VN"/>
        </w:rPr>
        <w:t xml:space="preserve"> 2</w:t>
      </w:r>
      <w:r w:rsidRPr="00381545">
        <w:rPr>
          <w:sz w:val="28"/>
          <w:szCs w:val="28"/>
          <w:lang w:val="vi-VN"/>
        </w:rPr>
        <w:t>7</w:t>
      </w:r>
      <w:r w:rsidRPr="00C16259">
        <w:rPr>
          <w:sz w:val="28"/>
          <w:szCs w:val="28"/>
          <w:lang w:val="vi-VN"/>
        </w:rPr>
        <w:t xml:space="preserve"> Nghị định này.</w:t>
      </w:r>
    </w:p>
    <w:p w:rsidR="008E75F8" w:rsidRDefault="008E75F8" w:rsidP="008E75F8">
      <w:pPr>
        <w:spacing w:before="120" w:after="120"/>
        <w:ind w:firstLine="720"/>
        <w:jc w:val="both"/>
        <w:rPr>
          <w:sz w:val="28"/>
          <w:szCs w:val="28"/>
          <w:lang w:val="vi-VN"/>
        </w:rPr>
      </w:pPr>
      <w:r w:rsidRPr="009A4090">
        <w:rPr>
          <w:sz w:val="28"/>
          <w:szCs w:val="28"/>
          <w:lang w:val="vi-VN"/>
        </w:rPr>
        <w:t xml:space="preserve">2. </w:t>
      </w:r>
      <w:r w:rsidRPr="00103D0A">
        <w:rPr>
          <w:sz w:val="28"/>
          <w:szCs w:val="28"/>
          <w:lang w:val="vi-VN"/>
        </w:rPr>
        <w:t>Xác định giá khởi điểm:</w:t>
      </w:r>
    </w:p>
    <w:p w:rsidR="008E75F8" w:rsidRDefault="008E75F8" w:rsidP="008E75F8">
      <w:pPr>
        <w:spacing w:before="120" w:after="120"/>
        <w:ind w:firstLine="720"/>
        <w:jc w:val="both"/>
        <w:rPr>
          <w:sz w:val="28"/>
          <w:szCs w:val="28"/>
          <w:lang w:val="vi-VN"/>
        </w:rPr>
      </w:pPr>
      <w:r w:rsidRPr="00103D0A">
        <w:rPr>
          <w:sz w:val="28"/>
          <w:szCs w:val="28"/>
          <w:lang w:val="vi-VN"/>
        </w:rPr>
        <w:t>a) Đối với tài sản là trụ sở làm việc, cơ quan nhà nước có tài sản bán thuê tổ chức có đủ điều kiện</w:t>
      </w:r>
      <w:r w:rsidRPr="00C16259">
        <w:rPr>
          <w:sz w:val="28"/>
          <w:szCs w:val="28"/>
          <w:lang w:val="vi-VN"/>
        </w:rPr>
        <w:t xml:space="preserve"> hoạt động</w:t>
      </w:r>
      <w:r w:rsidRPr="00103D0A">
        <w:rPr>
          <w:sz w:val="28"/>
          <w:szCs w:val="28"/>
          <w:lang w:val="vi-VN"/>
        </w:rPr>
        <w:t xml:space="preserve"> thẩm định giá xác định giá tài sản, gửi Sở Tài chính (nơi có tài sản), Sở Tài chính chủ trì, phối hợp với các cơ quan liên quan xem xét, trình Chủ tịch </w:t>
      </w:r>
      <w:r>
        <w:rPr>
          <w:sz w:val="28"/>
          <w:szCs w:val="28"/>
          <w:lang w:val="vi-VN"/>
        </w:rPr>
        <w:t>Ủy ban</w:t>
      </w:r>
      <w:r w:rsidRPr="00103D0A">
        <w:rPr>
          <w:sz w:val="28"/>
          <w:szCs w:val="28"/>
          <w:lang w:val="vi-VN"/>
        </w:rPr>
        <w:t xml:space="preserve"> nhân dân cấp tỉnh quyết định giá khởi điểm. Trường hợp không thuê được tổ chức có đủ điều kiện </w:t>
      </w:r>
      <w:r w:rsidRPr="00547433">
        <w:rPr>
          <w:sz w:val="28"/>
          <w:szCs w:val="28"/>
          <w:lang w:val="vi-VN"/>
        </w:rPr>
        <w:t xml:space="preserve">hoạt động </w:t>
      </w:r>
      <w:r w:rsidRPr="00103D0A">
        <w:rPr>
          <w:sz w:val="28"/>
          <w:szCs w:val="28"/>
          <w:lang w:val="vi-VN"/>
        </w:rPr>
        <w:t>thẩm định giá thì Sở Tài chính chủ trì phối hợp với các cơ quan có liên quan thành lập Hội đồng để xác định và trình Chủ tịch Ủy ban nhân dân cấp tỉnh quyết định giá khởi điểm.</w:t>
      </w:r>
    </w:p>
    <w:p w:rsidR="008E75F8" w:rsidRDefault="008E75F8" w:rsidP="008E75F8">
      <w:pPr>
        <w:spacing w:before="120" w:after="120"/>
        <w:ind w:firstLine="720"/>
        <w:jc w:val="both"/>
        <w:rPr>
          <w:sz w:val="28"/>
          <w:szCs w:val="28"/>
          <w:lang w:val="vi-VN"/>
        </w:rPr>
      </w:pPr>
      <w:r w:rsidRPr="00103D0A">
        <w:rPr>
          <w:sz w:val="28"/>
          <w:szCs w:val="28"/>
          <w:lang w:val="vi-VN"/>
        </w:rPr>
        <w:lastRenderedPageBreak/>
        <w:t xml:space="preserve">Giá khởi điểm của tài sản trên đất phải bảo đảm phù hợp với giá trị thực tế còn lại theo kết quả đánh giá lại; giá khởi điểm của quyền sử dụng đất </w:t>
      </w:r>
      <w:r w:rsidRPr="00D90CCE">
        <w:rPr>
          <w:sz w:val="28"/>
          <w:szCs w:val="28"/>
          <w:lang w:val="vi-VN"/>
        </w:rPr>
        <w:t xml:space="preserve">thuộc trụ sở làm việc </w:t>
      </w:r>
      <w:r>
        <w:rPr>
          <w:sz w:val="28"/>
          <w:szCs w:val="28"/>
          <w:lang w:val="vi-VN"/>
        </w:rPr>
        <w:t xml:space="preserve">được xác định </w:t>
      </w:r>
      <w:r w:rsidRPr="006C3149">
        <w:rPr>
          <w:sz w:val="28"/>
          <w:szCs w:val="28"/>
          <w:lang w:val="vi-VN"/>
        </w:rPr>
        <w:t>phù hợp</w:t>
      </w:r>
      <w:r w:rsidRPr="00103D0A">
        <w:rPr>
          <w:sz w:val="28"/>
          <w:szCs w:val="28"/>
          <w:lang w:val="vi-VN"/>
        </w:rPr>
        <w:t xml:space="preserve"> với giá chuyển nhượng </w:t>
      </w:r>
      <w:r w:rsidRPr="006C3149">
        <w:rPr>
          <w:sz w:val="28"/>
          <w:szCs w:val="28"/>
          <w:lang w:val="vi-VN"/>
        </w:rPr>
        <w:t>quyền sử dụng đất phổ biến</w:t>
      </w:r>
      <w:r w:rsidRPr="00103D0A">
        <w:rPr>
          <w:sz w:val="28"/>
          <w:szCs w:val="28"/>
          <w:lang w:val="vi-VN"/>
        </w:rPr>
        <w:t xml:space="preserve"> trên thị trường theo mục đích sử dụng mới của khu đất </w:t>
      </w:r>
      <w:r>
        <w:rPr>
          <w:sz w:val="28"/>
          <w:szCs w:val="28"/>
          <w:lang w:val="vi-VN"/>
        </w:rPr>
        <w:t>tại thời điểm có quyết định bán</w:t>
      </w:r>
      <w:r w:rsidRPr="006C3149">
        <w:rPr>
          <w:sz w:val="28"/>
          <w:szCs w:val="28"/>
          <w:lang w:val="vi-VN"/>
        </w:rPr>
        <w:t xml:space="preserve"> của </w:t>
      </w:r>
      <w:r>
        <w:rPr>
          <w:sz w:val="28"/>
          <w:szCs w:val="28"/>
          <w:lang w:val="vi-VN"/>
        </w:rPr>
        <w:t>cơ quan, người có thẩm quyền</w:t>
      </w:r>
      <w:r w:rsidRPr="00547433">
        <w:rPr>
          <w:sz w:val="28"/>
          <w:szCs w:val="28"/>
          <w:lang w:val="vi-VN"/>
        </w:rPr>
        <w:t>, không thấp hơn giá trị quyền sử dụng đất tính theo giá đất do Ủy ban nhân dân cấp tỉnh ban hành nhân với hệ số điều chỉnh giá đất</w:t>
      </w:r>
      <w:r w:rsidRPr="00103D0A">
        <w:rPr>
          <w:sz w:val="28"/>
          <w:szCs w:val="28"/>
          <w:lang w:val="vi-VN"/>
        </w:rPr>
        <w:t>.</w:t>
      </w:r>
    </w:p>
    <w:p w:rsidR="008E75F8" w:rsidRDefault="008E75F8" w:rsidP="008E75F8">
      <w:pPr>
        <w:spacing w:before="120" w:after="120"/>
        <w:ind w:firstLine="720"/>
        <w:jc w:val="both"/>
        <w:rPr>
          <w:sz w:val="28"/>
          <w:szCs w:val="28"/>
          <w:lang w:val="vi-VN"/>
        </w:rPr>
      </w:pPr>
      <w:r w:rsidRPr="00103D0A">
        <w:rPr>
          <w:sz w:val="28"/>
          <w:szCs w:val="28"/>
          <w:lang w:val="vi-VN"/>
        </w:rPr>
        <w:t>b) Đối với tài sản công không thuộc</w:t>
      </w:r>
      <w:r w:rsidRPr="009B603C">
        <w:rPr>
          <w:sz w:val="28"/>
          <w:szCs w:val="28"/>
          <w:lang w:val="vi-VN"/>
        </w:rPr>
        <w:t xml:space="preserve"> phạm vi</w:t>
      </w:r>
      <w:r w:rsidRPr="00103D0A">
        <w:rPr>
          <w:sz w:val="28"/>
          <w:szCs w:val="28"/>
          <w:lang w:val="vi-VN"/>
        </w:rPr>
        <w:t xml:space="preserve"> </w:t>
      </w:r>
      <w:r>
        <w:rPr>
          <w:sz w:val="28"/>
          <w:szCs w:val="28"/>
          <w:lang w:val="vi-VN"/>
        </w:rPr>
        <w:t xml:space="preserve">quy định tại điểm a khoản này, </w:t>
      </w:r>
      <w:r w:rsidRPr="009B603C">
        <w:rPr>
          <w:sz w:val="28"/>
          <w:szCs w:val="28"/>
          <w:lang w:val="vi-VN"/>
        </w:rPr>
        <w:t>T</w:t>
      </w:r>
      <w:r w:rsidRPr="00103D0A">
        <w:rPr>
          <w:sz w:val="28"/>
          <w:szCs w:val="28"/>
          <w:lang w:val="vi-VN"/>
        </w:rPr>
        <w:t xml:space="preserve">hủ trưởng cơ quan có tài sản bán thành lập Hội đồng để xác định giá khởi điểm hoặc thuê tổ chức có đủ điều kiện </w:t>
      </w:r>
      <w:r w:rsidRPr="006C3149">
        <w:rPr>
          <w:sz w:val="28"/>
          <w:szCs w:val="28"/>
          <w:lang w:val="vi-VN"/>
        </w:rPr>
        <w:t xml:space="preserve">hoạt động </w:t>
      </w:r>
      <w:r w:rsidRPr="00103D0A">
        <w:rPr>
          <w:sz w:val="28"/>
          <w:szCs w:val="28"/>
          <w:lang w:val="vi-VN"/>
        </w:rPr>
        <w:t xml:space="preserve">thẩm định giá </w:t>
      </w:r>
      <w:r w:rsidRPr="006C3149">
        <w:rPr>
          <w:sz w:val="28"/>
          <w:szCs w:val="28"/>
          <w:lang w:val="vi-VN"/>
        </w:rPr>
        <w:t xml:space="preserve">xác định </w:t>
      </w:r>
      <w:r w:rsidRPr="00103D0A">
        <w:rPr>
          <w:sz w:val="28"/>
          <w:szCs w:val="28"/>
          <w:lang w:val="vi-VN"/>
        </w:rPr>
        <w:t>để làm căn cứ quyết định giá khởi điểm.</w:t>
      </w:r>
    </w:p>
    <w:p w:rsidR="008E75F8" w:rsidRDefault="008E75F8" w:rsidP="008E75F8">
      <w:pPr>
        <w:spacing w:before="120" w:after="120"/>
        <w:ind w:firstLine="720"/>
        <w:jc w:val="both"/>
        <w:rPr>
          <w:sz w:val="28"/>
          <w:szCs w:val="28"/>
          <w:lang w:val="vi-VN"/>
        </w:rPr>
      </w:pPr>
      <w:r w:rsidRPr="00103D0A">
        <w:rPr>
          <w:sz w:val="28"/>
          <w:szCs w:val="28"/>
          <w:lang w:val="vi-VN"/>
        </w:rPr>
        <w:t>Giá khởi điểm của tài sản bán đấu giá phải bảo đảm phù hợp với giá thị trường của tài sản cùng loại hoặc tài sản có</w:t>
      </w:r>
      <w:r w:rsidRPr="00381545">
        <w:rPr>
          <w:sz w:val="28"/>
          <w:szCs w:val="28"/>
          <w:lang w:val="vi-VN"/>
        </w:rPr>
        <w:t xml:space="preserve"> cùng</w:t>
      </w:r>
      <w:r w:rsidRPr="00103D0A">
        <w:rPr>
          <w:sz w:val="28"/>
          <w:szCs w:val="28"/>
          <w:lang w:val="vi-VN"/>
        </w:rPr>
        <w:t xml:space="preserve"> tiêu chuẩn kỹ thuật, chất lượng, xuất xứ</w:t>
      </w:r>
      <w:r w:rsidRPr="00381545">
        <w:rPr>
          <w:sz w:val="28"/>
          <w:szCs w:val="28"/>
          <w:lang w:val="vi-VN"/>
        </w:rPr>
        <w:t xml:space="preserve"> tại thời điểm xác định giá</w:t>
      </w:r>
      <w:r w:rsidRPr="00103D0A">
        <w:rPr>
          <w:sz w:val="28"/>
          <w:szCs w:val="28"/>
          <w:lang w:val="vi-VN"/>
        </w:rPr>
        <w:t>.</w:t>
      </w:r>
    </w:p>
    <w:p w:rsidR="008E75F8" w:rsidRDefault="008E75F8" w:rsidP="008E75F8">
      <w:pPr>
        <w:spacing w:before="120" w:after="120"/>
        <w:ind w:firstLine="720"/>
        <w:jc w:val="both"/>
        <w:rPr>
          <w:sz w:val="28"/>
          <w:szCs w:val="28"/>
          <w:lang w:val="vi-VN"/>
        </w:rPr>
      </w:pPr>
      <w:r w:rsidRPr="005714C7">
        <w:rPr>
          <w:sz w:val="28"/>
          <w:szCs w:val="28"/>
          <w:lang w:val="vi-VN"/>
        </w:rPr>
        <w:t>c) Giá tài sản được xác định tại điểm a, điểm b khoản</w:t>
      </w:r>
      <w:r>
        <w:rPr>
          <w:sz w:val="28"/>
          <w:szCs w:val="28"/>
          <w:lang w:val="vi-VN"/>
        </w:rPr>
        <w:t xml:space="preserve"> này </w:t>
      </w:r>
      <w:r w:rsidRPr="002E25ED">
        <w:rPr>
          <w:sz w:val="28"/>
          <w:szCs w:val="28"/>
          <w:lang w:val="vi-VN"/>
        </w:rPr>
        <w:t>không</w:t>
      </w:r>
      <w:r w:rsidRPr="005714C7">
        <w:rPr>
          <w:sz w:val="28"/>
          <w:szCs w:val="28"/>
          <w:lang w:val="vi-VN"/>
        </w:rPr>
        <w:t xml:space="preserve"> bao gồm thuế giá trị gia tăng (VAT).</w:t>
      </w:r>
    </w:p>
    <w:p w:rsidR="008E75F8" w:rsidRDefault="008E75F8" w:rsidP="008E75F8">
      <w:pPr>
        <w:spacing w:before="120" w:after="120"/>
        <w:ind w:firstLine="720"/>
        <w:jc w:val="both"/>
        <w:rPr>
          <w:sz w:val="28"/>
          <w:szCs w:val="28"/>
          <w:lang w:val="vi-VN"/>
        </w:rPr>
      </w:pPr>
      <w:r w:rsidRPr="004C2A65">
        <w:rPr>
          <w:sz w:val="28"/>
          <w:szCs w:val="28"/>
          <w:lang w:val="vi-VN"/>
        </w:rPr>
        <w:t>3. Những người không được tham gia đấu giá tài sản công thực hiện theo quy định của pháp luật về đấu giá tài sản.</w:t>
      </w:r>
    </w:p>
    <w:p w:rsidR="008E75F8" w:rsidRDefault="008E75F8" w:rsidP="008E75F8">
      <w:pPr>
        <w:spacing w:before="120" w:after="120"/>
        <w:ind w:firstLine="720"/>
        <w:jc w:val="both"/>
        <w:rPr>
          <w:sz w:val="28"/>
          <w:szCs w:val="28"/>
          <w:lang w:val="vi-VN"/>
        </w:rPr>
      </w:pPr>
      <w:r w:rsidRPr="004C2A65">
        <w:rPr>
          <w:sz w:val="28"/>
          <w:szCs w:val="28"/>
          <w:lang w:val="vi-VN"/>
        </w:rPr>
        <w:t>4</w:t>
      </w:r>
      <w:r w:rsidRPr="00805660">
        <w:rPr>
          <w:sz w:val="28"/>
          <w:szCs w:val="28"/>
          <w:lang w:val="vi-VN"/>
        </w:rPr>
        <w:t xml:space="preserve">. Cơ quan có tài sản bán thuê tổ chức đấu giá tài sản để </w:t>
      </w:r>
      <w:r w:rsidRPr="006C3149">
        <w:rPr>
          <w:sz w:val="28"/>
          <w:szCs w:val="28"/>
          <w:lang w:val="vi-VN"/>
        </w:rPr>
        <w:t>tổ chức</w:t>
      </w:r>
      <w:r w:rsidRPr="00805660">
        <w:rPr>
          <w:sz w:val="28"/>
          <w:szCs w:val="28"/>
          <w:lang w:val="vi-VN"/>
        </w:rPr>
        <w:t xml:space="preserve"> đấu giá</w:t>
      </w:r>
      <w:r w:rsidRPr="006C3149">
        <w:rPr>
          <w:sz w:val="28"/>
          <w:szCs w:val="28"/>
          <w:lang w:val="vi-VN"/>
        </w:rPr>
        <w:t>. Việc lựa chọn tổ chức đấu giá tài sản thực hiện theo quy định củ</w:t>
      </w:r>
      <w:r>
        <w:rPr>
          <w:sz w:val="28"/>
          <w:szCs w:val="28"/>
          <w:lang w:val="vi-VN"/>
        </w:rPr>
        <w:t xml:space="preserve">a pháp luật về đấu </w:t>
      </w:r>
      <w:r w:rsidRPr="00381545">
        <w:rPr>
          <w:sz w:val="28"/>
          <w:szCs w:val="28"/>
          <w:lang w:val="vi-VN"/>
        </w:rPr>
        <w:t>thầu</w:t>
      </w:r>
      <w:r>
        <w:rPr>
          <w:sz w:val="28"/>
          <w:szCs w:val="28"/>
          <w:lang w:val="vi-VN"/>
        </w:rPr>
        <w:t>.</w:t>
      </w:r>
      <w:r w:rsidRPr="00547433">
        <w:rPr>
          <w:sz w:val="28"/>
          <w:szCs w:val="28"/>
          <w:lang w:val="vi-VN"/>
        </w:rPr>
        <w:t xml:space="preserve"> </w:t>
      </w:r>
      <w:r w:rsidRPr="006C3149">
        <w:rPr>
          <w:sz w:val="28"/>
          <w:szCs w:val="28"/>
          <w:lang w:val="vi-VN"/>
        </w:rPr>
        <w:t>Trường</w:t>
      </w:r>
      <w:r w:rsidRPr="00805660">
        <w:rPr>
          <w:sz w:val="28"/>
          <w:szCs w:val="28"/>
          <w:lang w:val="vi-VN"/>
        </w:rPr>
        <w:t xml:space="preserve"> hợp không thuê được tổ chức đấu giá tài sản thì thành lập Hội đồng để đấu giá.</w:t>
      </w:r>
    </w:p>
    <w:p w:rsidR="008E75F8" w:rsidRDefault="008E75F8" w:rsidP="008E75F8">
      <w:pPr>
        <w:spacing w:before="120" w:after="120"/>
        <w:ind w:firstLine="720"/>
        <w:jc w:val="both"/>
        <w:rPr>
          <w:sz w:val="28"/>
          <w:szCs w:val="28"/>
          <w:lang w:val="vi-VN"/>
        </w:rPr>
      </w:pPr>
      <w:r w:rsidRPr="004C2A65">
        <w:rPr>
          <w:sz w:val="28"/>
          <w:szCs w:val="28"/>
          <w:lang w:val="vi-VN"/>
        </w:rPr>
        <w:t>5</w:t>
      </w:r>
      <w:r w:rsidRPr="005F52B2">
        <w:rPr>
          <w:sz w:val="28"/>
          <w:szCs w:val="28"/>
          <w:lang w:val="vi-VN"/>
        </w:rPr>
        <w:t xml:space="preserve">. </w:t>
      </w:r>
      <w:r w:rsidRPr="00256AC9">
        <w:rPr>
          <w:sz w:val="28"/>
          <w:szCs w:val="28"/>
          <w:lang w:val="vi-VN"/>
        </w:rPr>
        <w:t>Hội đồng đấu giá tài sản công gồm ba thành viên trở lên</w:t>
      </w:r>
      <w:r w:rsidRPr="00381545">
        <w:rPr>
          <w:sz w:val="28"/>
          <w:szCs w:val="28"/>
          <w:lang w:val="vi-VN"/>
        </w:rPr>
        <w:t>.</w:t>
      </w:r>
      <w:r w:rsidRPr="00256AC9">
        <w:rPr>
          <w:sz w:val="28"/>
          <w:szCs w:val="28"/>
          <w:lang w:val="vi-VN"/>
        </w:rPr>
        <w:t xml:space="preserve"> Chủ tịch Hội đồng là </w:t>
      </w:r>
      <w:r w:rsidRPr="00547433">
        <w:rPr>
          <w:sz w:val="28"/>
          <w:szCs w:val="28"/>
          <w:lang w:val="vi-VN"/>
        </w:rPr>
        <w:t>Thủ trưởng</w:t>
      </w:r>
      <w:r w:rsidRPr="00256AC9">
        <w:rPr>
          <w:sz w:val="28"/>
          <w:szCs w:val="28"/>
          <w:lang w:val="vi-VN"/>
        </w:rPr>
        <w:t xml:space="preserve"> cơ quan có tài sản bán hoặc người được ủy quyền; thành viên của Hội đồng là đại diện cơ quan tài chính, cơ quan tư pháp cùng cấp, đại diện cơ quan, tổ chức có liên quan theo quy định của pháp luật. </w:t>
      </w:r>
    </w:p>
    <w:p w:rsidR="008E75F8" w:rsidRDefault="008E75F8" w:rsidP="008E75F8">
      <w:pPr>
        <w:spacing w:before="120" w:after="120"/>
        <w:ind w:firstLine="720"/>
        <w:jc w:val="both"/>
        <w:rPr>
          <w:spacing w:val="-4"/>
          <w:sz w:val="28"/>
          <w:szCs w:val="28"/>
          <w:lang w:val="nl-NL"/>
        </w:rPr>
      </w:pPr>
      <w:r>
        <w:rPr>
          <w:spacing w:val="-4"/>
          <w:sz w:val="28"/>
          <w:szCs w:val="28"/>
          <w:lang w:val="nl-NL"/>
        </w:rPr>
        <w:t>6. Trình tự, thủ tục bán đấu giá tài sản công được thực hiện theo quy định của pháp luật về đấu giá tài sản. Ưu tiên đấu giá tài sản công qua Hệ thống giao dịch điện tử về tài sản công theo lộ trình do Thủ tướng Chính phủ quy định. Thông tin về việc đấu giá tài sản công được niêm yết, thông báo công khai theo quy định của pháp luật về đấu giá tài sản và đăng tải trên Trang thông tin về tài sản công</w:t>
      </w:r>
      <w:r w:rsidRPr="00407322">
        <w:rPr>
          <w:spacing w:val="-4"/>
          <w:sz w:val="28"/>
          <w:szCs w:val="28"/>
          <w:lang w:val="nl-NL"/>
        </w:rPr>
        <w:t>.</w:t>
      </w:r>
    </w:p>
    <w:p w:rsidR="008E75F8" w:rsidRDefault="008E75F8" w:rsidP="008E75F8">
      <w:pPr>
        <w:spacing w:before="120" w:after="120"/>
        <w:ind w:firstLine="720"/>
        <w:jc w:val="both"/>
        <w:rPr>
          <w:spacing w:val="-4"/>
          <w:sz w:val="28"/>
          <w:szCs w:val="28"/>
          <w:lang w:val="nl-NL"/>
        </w:rPr>
      </w:pPr>
      <w:r>
        <w:rPr>
          <w:spacing w:val="-4"/>
          <w:sz w:val="28"/>
          <w:szCs w:val="28"/>
          <w:lang w:val="nl-NL"/>
        </w:rPr>
        <w:t>7. Thời hạn thanh toán tiền mua tài sản không quá 90 ngày (trong trường hợp bán trụ sở làm việc), không quá 05 ngày làm việc (trong trường hợp bán tài sản khác), kể từ ngày ký Hợp đồng mua bán tài sản hoặc ngày xác định được người được quyền mua tài sản.</w:t>
      </w:r>
    </w:p>
    <w:p w:rsidR="008E75F8" w:rsidRDefault="008E75F8" w:rsidP="008E75F8">
      <w:pPr>
        <w:spacing w:before="120" w:after="120"/>
        <w:ind w:firstLine="720"/>
        <w:jc w:val="both"/>
        <w:rPr>
          <w:spacing w:val="-4"/>
          <w:sz w:val="28"/>
          <w:szCs w:val="28"/>
          <w:lang w:val="nl-NL"/>
        </w:rPr>
      </w:pPr>
      <w:r>
        <w:rPr>
          <w:spacing w:val="-4"/>
          <w:sz w:val="28"/>
          <w:szCs w:val="28"/>
          <w:lang w:val="nl-NL"/>
        </w:rPr>
        <w:t>8. Cơ quan có tài sản bán có trách nhiệm xuất hóa đơn bán tài sản công cho người mua theo quy định. Bộ trưởng Bộ Tài chính ban hành mẫu hóa đơn bán tài sản công và hướng dẫn việc quản lý, sử dụng hóa đơn bán tài sản công.</w:t>
      </w:r>
    </w:p>
    <w:p w:rsidR="008E75F8" w:rsidRPr="00381545" w:rsidRDefault="008E75F8" w:rsidP="008E75F8">
      <w:pPr>
        <w:spacing w:before="120" w:after="120"/>
        <w:ind w:firstLine="720"/>
        <w:jc w:val="both"/>
        <w:rPr>
          <w:b/>
          <w:bCs/>
          <w:sz w:val="28"/>
          <w:szCs w:val="28"/>
          <w:lang w:val="vi-VN"/>
        </w:rPr>
      </w:pPr>
      <w:r w:rsidRPr="00103D0A">
        <w:rPr>
          <w:b/>
          <w:sz w:val="28"/>
          <w:szCs w:val="28"/>
          <w:lang w:val="vi-VN"/>
        </w:rPr>
        <w:t xml:space="preserve">Điều </w:t>
      </w:r>
      <w:r>
        <w:rPr>
          <w:b/>
          <w:sz w:val="28"/>
          <w:szCs w:val="28"/>
        </w:rPr>
        <w:fldChar w:fldCharType="begin"/>
      </w:r>
      <w:r w:rsidRPr="00103D0A">
        <w:rPr>
          <w:b/>
          <w:sz w:val="28"/>
          <w:szCs w:val="28"/>
          <w:lang w:val="vi-VN"/>
        </w:rPr>
        <w:instrText xml:space="preserve"> AUTONUM  </w:instrText>
      </w:r>
      <w:r>
        <w:rPr>
          <w:b/>
          <w:sz w:val="28"/>
          <w:szCs w:val="28"/>
        </w:rPr>
        <w:fldChar w:fldCharType="end"/>
      </w:r>
      <w:r w:rsidRPr="00103D0A">
        <w:rPr>
          <w:b/>
          <w:bCs/>
          <w:sz w:val="28"/>
          <w:szCs w:val="28"/>
          <w:lang w:val="vi-VN"/>
        </w:rPr>
        <w:t xml:space="preserve"> </w:t>
      </w:r>
      <w:r>
        <w:rPr>
          <w:b/>
          <w:bCs/>
          <w:sz w:val="28"/>
          <w:szCs w:val="28"/>
          <w:lang w:val="vi-VN"/>
        </w:rPr>
        <w:t>Bán</w:t>
      </w:r>
      <w:r w:rsidRPr="00103D0A">
        <w:rPr>
          <w:b/>
          <w:bCs/>
          <w:sz w:val="28"/>
          <w:szCs w:val="28"/>
          <w:lang w:val="vi-VN"/>
        </w:rPr>
        <w:t xml:space="preserve"> tài sản công</w:t>
      </w:r>
      <w:r w:rsidRPr="00381545">
        <w:rPr>
          <w:b/>
          <w:bCs/>
          <w:sz w:val="28"/>
          <w:szCs w:val="28"/>
          <w:lang w:val="vi-VN"/>
        </w:rPr>
        <w:t xml:space="preserve"> trong trường hợp đấu giá không thành</w:t>
      </w:r>
    </w:p>
    <w:p w:rsidR="008E75F8" w:rsidRPr="00381545" w:rsidRDefault="008E75F8" w:rsidP="008E75F8">
      <w:pPr>
        <w:spacing w:before="120" w:after="120"/>
        <w:ind w:firstLine="720"/>
        <w:jc w:val="both"/>
        <w:rPr>
          <w:bCs/>
          <w:sz w:val="28"/>
          <w:szCs w:val="28"/>
          <w:lang w:val="vi-VN"/>
        </w:rPr>
      </w:pPr>
      <w:r w:rsidRPr="00381545">
        <w:rPr>
          <w:bCs/>
          <w:sz w:val="28"/>
          <w:szCs w:val="28"/>
          <w:lang w:val="vi-VN"/>
        </w:rPr>
        <w:t>1. T</w:t>
      </w:r>
      <w:r w:rsidRPr="00E33966">
        <w:rPr>
          <w:bCs/>
          <w:sz w:val="28"/>
          <w:szCs w:val="28"/>
          <w:lang w:val="vi-VN"/>
        </w:rPr>
        <w:t>ổ chức đấu giá lại</w:t>
      </w:r>
      <w:r w:rsidRPr="00381545">
        <w:rPr>
          <w:bCs/>
          <w:sz w:val="28"/>
          <w:szCs w:val="28"/>
          <w:lang w:val="vi-VN"/>
        </w:rPr>
        <w:t xml:space="preserve"> đối với các trường hợp sau:</w:t>
      </w:r>
    </w:p>
    <w:p w:rsidR="008E75F8" w:rsidRPr="00381545" w:rsidRDefault="008E75F8" w:rsidP="008E75F8">
      <w:pPr>
        <w:pStyle w:val="NormalWeb"/>
        <w:shd w:val="clear" w:color="auto" w:fill="FFFFFF"/>
        <w:spacing w:before="120" w:after="120"/>
        <w:ind w:firstLine="709"/>
        <w:jc w:val="both"/>
        <w:rPr>
          <w:rFonts w:eastAsia="Times New Roman"/>
          <w:bCs/>
          <w:sz w:val="28"/>
          <w:szCs w:val="28"/>
          <w:lang w:val="vi-VN" w:eastAsia="en-US"/>
        </w:rPr>
      </w:pPr>
      <w:r w:rsidRPr="00381545">
        <w:rPr>
          <w:rFonts w:eastAsia="Times New Roman"/>
          <w:bCs/>
          <w:sz w:val="28"/>
          <w:szCs w:val="28"/>
          <w:lang w:val="vi-VN" w:eastAsia="en-US"/>
        </w:rPr>
        <w:lastRenderedPageBreak/>
        <w:t>a) Đã hết thời hạn đăng ký mà không có người đăng ký tham gia đấu giá;</w:t>
      </w:r>
    </w:p>
    <w:p w:rsidR="008E75F8" w:rsidRPr="00381545" w:rsidRDefault="008E75F8" w:rsidP="008E75F8">
      <w:pPr>
        <w:shd w:val="clear" w:color="auto" w:fill="FFFFFF"/>
        <w:spacing w:before="120" w:after="120"/>
        <w:ind w:firstLine="709"/>
        <w:jc w:val="both"/>
        <w:rPr>
          <w:bCs/>
          <w:sz w:val="28"/>
          <w:szCs w:val="28"/>
          <w:lang w:val="vi-VN"/>
        </w:rPr>
      </w:pPr>
      <w:r w:rsidRPr="00381545">
        <w:rPr>
          <w:bCs/>
          <w:sz w:val="28"/>
          <w:szCs w:val="28"/>
          <w:lang w:val="vi-VN"/>
        </w:rPr>
        <w:t>b) Tại cuộc đấu giá không có người trả giá hoặc không có người chấp nhận giá;</w:t>
      </w:r>
    </w:p>
    <w:p w:rsidR="008E75F8" w:rsidRPr="00381545" w:rsidRDefault="008E75F8" w:rsidP="008E75F8">
      <w:pPr>
        <w:shd w:val="clear" w:color="auto" w:fill="FFFFFF"/>
        <w:spacing w:before="120" w:after="120"/>
        <w:ind w:firstLine="709"/>
        <w:jc w:val="both"/>
        <w:rPr>
          <w:bCs/>
          <w:sz w:val="28"/>
          <w:szCs w:val="28"/>
          <w:lang w:val="vi-VN"/>
        </w:rPr>
      </w:pPr>
      <w:r w:rsidRPr="00381545">
        <w:rPr>
          <w:bCs/>
          <w:sz w:val="28"/>
          <w:szCs w:val="28"/>
          <w:lang w:val="vi-VN"/>
        </w:rPr>
        <w:t>c) Giá trả cao nhất mà vẫn thấp hơn giá khởi điểm trong trường hợp không công khai giá khởi điểm và cuộc đấu giá được thực hiện theo phương thức trả giá lên;</w:t>
      </w:r>
    </w:p>
    <w:p w:rsidR="008E75F8" w:rsidRPr="00381545" w:rsidRDefault="008E75F8" w:rsidP="008E75F8">
      <w:pPr>
        <w:shd w:val="clear" w:color="auto" w:fill="FFFFFF"/>
        <w:spacing w:before="120" w:after="120"/>
        <w:ind w:firstLine="709"/>
        <w:jc w:val="both"/>
        <w:rPr>
          <w:bCs/>
          <w:sz w:val="28"/>
          <w:szCs w:val="28"/>
          <w:lang w:val="vi-VN"/>
        </w:rPr>
      </w:pPr>
      <w:r w:rsidRPr="00381545">
        <w:rPr>
          <w:bCs/>
          <w:sz w:val="28"/>
          <w:szCs w:val="28"/>
          <w:lang w:val="vi-VN"/>
        </w:rPr>
        <w:t>d) Người trúng đấu giá từ chối ký biên bản đấu giá;</w:t>
      </w:r>
    </w:p>
    <w:p w:rsidR="008E75F8" w:rsidRPr="00381545" w:rsidRDefault="008E75F8" w:rsidP="008E75F8">
      <w:pPr>
        <w:shd w:val="clear" w:color="auto" w:fill="FFFFFF"/>
        <w:spacing w:before="120" w:after="120"/>
        <w:ind w:firstLine="709"/>
        <w:jc w:val="both"/>
        <w:rPr>
          <w:bCs/>
          <w:sz w:val="28"/>
          <w:szCs w:val="28"/>
          <w:lang w:val="vi-VN"/>
        </w:rPr>
      </w:pPr>
      <w:r w:rsidRPr="00381545">
        <w:rPr>
          <w:bCs/>
          <w:sz w:val="28"/>
          <w:szCs w:val="28"/>
          <w:lang w:val="vi-VN"/>
        </w:rPr>
        <w:t>đ) Người đã trả giá rút lại giá đã trả, người đã chấp nhận giá rút lại giá đã chấp nhận mà không có người trả giá tiếp;</w:t>
      </w:r>
    </w:p>
    <w:p w:rsidR="008E75F8" w:rsidRPr="00381545" w:rsidRDefault="008E75F8" w:rsidP="008E75F8">
      <w:pPr>
        <w:shd w:val="clear" w:color="auto" w:fill="FFFFFF"/>
        <w:spacing w:before="120" w:after="120"/>
        <w:ind w:firstLine="709"/>
        <w:jc w:val="both"/>
        <w:rPr>
          <w:bCs/>
          <w:sz w:val="28"/>
          <w:szCs w:val="28"/>
          <w:lang w:val="vi-VN"/>
        </w:rPr>
      </w:pPr>
      <w:r w:rsidRPr="00381545">
        <w:rPr>
          <w:bCs/>
          <w:sz w:val="28"/>
          <w:szCs w:val="28"/>
          <w:lang w:val="vi-VN"/>
        </w:rPr>
        <w:t>e) Người trúng đấu giá từ chối kết quả trúng đấu giá mà người trả giá liền kề cộng với khoản tiền đặt trước nhỏ hơn giá đã trả của người từ chối kết quả trúng đấu giá hoặc người trả giá liền kề không chấp nhận mua tài sản đấu giá;</w:t>
      </w:r>
    </w:p>
    <w:p w:rsidR="008E75F8" w:rsidRPr="00381545" w:rsidRDefault="008E75F8" w:rsidP="008E75F8">
      <w:pPr>
        <w:spacing w:before="120" w:after="120"/>
        <w:ind w:firstLine="720"/>
        <w:jc w:val="both"/>
        <w:rPr>
          <w:bCs/>
          <w:sz w:val="28"/>
          <w:szCs w:val="28"/>
          <w:lang w:val="vi-VN"/>
        </w:rPr>
      </w:pPr>
      <w:r w:rsidRPr="00381545">
        <w:rPr>
          <w:bCs/>
          <w:sz w:val="28"/>
          <w:szCs w:val="28"/>
          <w:lang w:val="vi-VN"/>
        </w:rPr>
        <w:t>g) Đã hết thời hạn đăng ký mà chỉ có một người đăng ký tham gia đấu giá trong trường hợp đấu giá lần đầu trụ sở làm việc, đấu giá lần đầu tài sản khác có giá khởi điểm từ 1 tỷ đồng trở lên.</w:t>
      </w:r>
    </w:p>
    <w:p w:rsidR="008E75F8" w:rsidRPr="00381545" w:rsidRDefault="008E75F8" w:rsidP="008E75F8">
      <w:pPr>
        <w:spacing w:before="120" w:after="120"/>
        <w:ind w:firstLine="720"/>
        <w:jc w:val="both"/>
        <w:rPr>
          <w:bCs/>
          <w:sz w:val="28"/>
          <w:szCs w:val="28"/>
          <w:lang w:val="vi-VN"/>
        </w:rPr>
      </w:pPr>
      <w:r w:rsidRPr="00381545">
        <w:rPr>
          <w:bCs/>
          <w:sz w:val="28"/>
          <w:szCs w:val="28"/>
          <w:lang w:val="vi-VN"/>
        </w:rPr>
        <w:t>2. Bán chỉ định trong các trường hợp sau đây:</w:t>
      </w:r>
    </w:p>
    <w:p w:rsidR="008E75F8" w:rsidRPr="00381545" w:rsidRDefault="008E75F8" w:rsidP="008E75F8">
      <w:pPr>
        <w:spacing w:before="120" w:after="120"/>
        <w:ind w:firstLine="720"/>
        <w:jc w:val="both"/>
        <w:rPr>
          <w:sz w:val="28"/>
          <w:szCs w:val="28"/>
          <w:lang w:val="vi-VN"/>
        </w:rPr>
      </w:pPr>
      <w:r w:rsidRPr="00381545">
        <w:rPr>
          <w:bCs/>
          <w:sz w:val="28"/>
          <w:szCs w:val="28"/>
          <w:lang w:val="vi-VN"/>
        </w:rPr>
        <w:t>a) Đấu giá lần đầu đối với tài sản</w:t>
      </w:r>
      <w:r w:rsidRPr="00381545">
        <w:rPr>
          <w:sz w:val="28"/>
          <w:szCs w:val="28"/>
          <w:lang w:val="vi-VN"/>
        </w:rPr>
        <w:t xml:space="preserve"> không phải trụ sở làm việc và có giá khởi điểm dưới 1 tỷ đồng trong trường hợp </w:t>
      </w:r>
      <w:r w:rsidRPr="00381545">
        <w:rPr>
          <w:bCs/>
          <w:sz w:val="28"/>
          <w:szCs w:val="28"/>
          <w:lang w:val="vi-VN"/>
        </w:rPr>
        <w:t>đ</w:t>
      </w:r>
      <w:r w:rsidRPr="009513A0">
        <w:rPr>
          <w:bCs/>
          <w:sz w:val="28"/>
          <w:szCs w:val="28"/>
          <w:lang w:val="vi-VN"/>
        </w:rPr>
        <w:t>ã hết thời hạn đăng ký mà chỉ có một người đăng ký tham gia đấu giá</w:t>
      </w:r>
      <w:r w:rsidRPr="00381545">
        <w:rPr>
          <w:bCs/>
          <w:sz w:val="28"/>
          <w:szCs w:val="28"/>
          <w:lang w:val="vi-VN"/>
        </w:rPr>
        <w:t xml:space="preserve"> </w:t>
      </w:r>
      <w:r w:rsidRPr="00103D0A">
        <w:rPr>
          <w:sz w:val="28"/>
          <w:szCs w:val="28"/>
          <w:lang w:val="vi-VN"/>
        </w:rPr>
        <w:t>và trả giá ít nhất bằng giá khởi điểm</w:t>
      </w:r>
      <w:r w:rsidRPr="00381545">
        <w:rPr>
          <w:sz w:val="28"/>
          <w:szCs w:val="28"/>
          <w:lang w:val="vi-VN"/>
        </w:rPr>
        <w:t>;</w:t>
      </w:r>
    </w:p>
    <w:p w:rsidR="008E75F8" w:rsidRPr="00381545" w:rsidRDefault="008E75F8" w:rsidP="008E75F8">
      <w:pPr>
        <w:spacing w:before="120" w:after="120"/>
        <w:ind w:firstLine="720"/>
        <w:jc w:val="both"/>
        <w:rPr>
          <w:sz w:val="28"/>
          <w:szCs w:val="28"/>
          <w:lang w:val="vi-VN"/>
        </w:rPr>
      </w:pPr>
      <w:r w:rsidRPr="00381545">
        <w:rPr>
          <w:sz w:val="28"/>
          <w:szCs w:val="28"/>
          <w:lang w:val="vi-VN"/>
        </w:rPr>
        <w:t xml:space="preserve">b) Đấu giá từ lần thứ hai trở lên đối với tài sản là trụ sở làm việc, tài sản khác có giá khởi điểm từ 1 tỷ đồng trở lên trong trường hợp </w:t>
      </w:r>
      <w:r w:rsidRPr="00C50E92">
        <w:rPr>
          <w:bCs/>
          <w:sz w:val="28"/>
          <w:szCs w:val="28"/>
          <w:lang w:val="vi-VN"/>
        </w:rPr>
        <w:t>đ</w:t>
      </w:r>
      <w:r w:rsidRPr="009513A0">
        <w:rPr>
          <w:bCs/>
          <w:sz w:val="28"/>
          <w:szCs w:val="28"/>
          <w:lang w:val="vi-VN"/>
        </w:rPr>
        <w:t>ã hết thời hạn đăng ký mà chỉ có một người đăng ký tham gia đấu giá</w:t>
      </w:r>
      <w:r w:rsidRPr="00C50E92">
        <w:rPr>
          <w:bCs/>
          <w:sz w:val="28"/>
          <w:szCs w:val="28"/>
          <w:lang w:val="vi-VN"/>
        </w:rPr>
        <w:t xml:space="preserve"> </w:t>
      </w:r>
      <w:r w:rsidRPr="00103D0A">
        <w:rPr>
          <w:sz w:val="28"/>
          <w:szCs w:val="28"/>
          <w:lang w:val="vi-VN"/>
        </w:rPr>
        <w:t>và trả giá ít nhất bằng giá khởi điểm</w:t>
      </w:r>
      <w:r w:rsidRPr="00381545">
        <w:rPr>
          <w:sz w:val="28"/>
          <w:szCs w:val="28"/>
          <w:lang w:val="vi-VN"/>
        </w:rPr>
        <w:t>.</w:t>
      </w:r>
    </w:p>
    <w:p w:rsidR="008E75F8" w:rsidRDefault="008E75F8" w:rsidP="008E75F8">
      <w:pPr>
        <w:spacing w:before="120" w:after="120"/>
        <w:ind w:firstLine="720"/>
        <w:jc w:val="both"/>
        <w:rPr>
          <w:sz w:val="28"/>
          <w:szCs w:val="28"/>
          <w:lang w:val="vi-VN"/>
        </w:rPr>
      </w:pPr>
      <w:r w:rsidRPr="00381545">
        <w:rPr>
          <w:sz w:val="28"/>
          <w:szCs w:val="28"/>
          <w:lang w:val="vi-VN"/>
        </w:rPr>
        <w:t>3. Thủ tục chuyển bán tài sản công từ hình thức đấu giá sang hình thức chỉ định được quy định như sau:</w:t>
      </w:r>
    </w:p>
    <w:p w:rsidR="008E75F8" w:rsidRDefault="008E75F8" w:rsidP="008E75F8">
      <w:pPr>
        <w:spacing w:before="120" w:after="120"/>
        <w:ind w:firstLine="720"/>
        <w:jc w:val="both"/>
        <w:rPr>
          <w:sz w:val="28"/>
          <w:szCs w:val="28"/>
          <w:lang w:val="vi-VN"/>
        </w:rPr>
      </w:pPr>
      <w:r w:rsidRPr="00C87657">
        <w:rPr>
          <w:sz w:val="28"/>
          <w:szCs w:val="28"/>
          <w:lang w:val="vi-VN"/>
        </w:rPr>
        <w:t xml:space="preserve">a) </w:t>
      </w:r>
      <w:r w:rsidRPr="002B3781">
        <w:rPr>
          <w:sz w:val="28"/>
          <w:szCs w:val="28"/>
          <w:lang w:val="vi-VN"/>
        </w:rPr>
        <w:t>Trong thời hạn 07 ngày làm việc, kể từ ngày</w:t>
      </w:r>
      <w:r w:rsidRPr="00C87657">
        <w:rPr>
          <w:sz w:val="28"/>
          <w:szCs w:val="28"/>
          <w:lang w:val="vi-VN"/>
        </w:rPr>
        <w:t xml:space="preserve"> </w:t>
      </w:r>
      <w:r w:rsidRPr="00103D0A">
        <w:rPr>
          <w:sz w:val="28"/>
          <w:szCs w:val="28"/>
          <w:lang w:val="vi-VN"/>
        </w:rPr>
        <w:t xml:space="preserve">hết thời hạn đăng ký tham gia đấu giá tài sản mà chỉ có một </w:t>
      </w:r>
      <w:r w:rsidRPr="00381545">
        <w:rPr>
          <w:sz w:val="28"/>
          <w:szCs w:val="28"/>
          <w:lang w:val="vi-VN"/>
        </w:rPr>
        <w:t>người</w:t>
      </w:r>
      <w:r w:rsidRPr="00103D0A">
        <w:rPr>
          <w:sz w:val="28"/>
          <w:szCs w:val="28"/>
          <w:lang w:val="vi-VN"/>
        </w:rPr>
        <w:t xml:space="preserve"> đăng ký </w:t>
      </w:r>
      <w:r w:rsidRPr="009B603C">
        <w:rPr>
          <w:sz w:val="28"/>
          <w:szCs w:val="28"/>
          <w:lang w:val="vi-VN"/>
        </w:rPr>
        <w:t>tham gia đấu giá</w:t>
      </w:r>
      <w:r w:rsidRPr="00103D0A">
        <w:rPr>
          <w:sz w:val="28"/>
          <w:szCs w:val="28"/>
          <w:lang w:val="vi-VN"/>
        </w:rPr>
        <w:t xml:space="preserve"> và trả giá ít nhất bằng giá khởi điểm</w:t>
      </w:r>
      <w:r w:rsidRPr="002B3781">
        <w:rPr>
          <w:sz w:val="28"/>
          <w:szCs w:val="28"/>
          <w:lang w:val="vi-VN"/>
        </w:rPr>
        <w:t>, cơ quan</w:t>
      </w:r>
      <w:r>
        <w:rPr>
          <w:sz w:val="28"/>
          <w:szCs w:val="28"/>
          <w:lang w:val="vi-VN"/>
        </w:rPr>
        <w:t xml:space="preserve"> có tài sản bán có trách nhiệm </w:t>
      </w:r>
      <w:r w:rsidRPr="002B3781">
        <w:rPr>
          <w:sz w:val="28"/>
          <w:szCs w:val="28"/>
          <w:lang w:val="vi-VN"/>
        </w:rPr>
        <w:t>lập hồ sơ trình</w:t>
      </w:r>
      <w:r>
        <w:rPr>
          <w:sz w:val="28"/>
          <w:szCs w:val="28"/>
          <w:lang w:val="vi-VN"/>
        </w:rPr>
        <w:t xml:space="preserve"> </w:t>
      </w:r>
      <w:r w:rsidRPr="007A3DF7">
        <w:rPr>
          <w:sz w:val="28"/>
          <w:szCs w:val="28"/>
          <w:lang w:val="vi-VN"/>
        </w:rPr>
        <w:t xml:space="preserve">cơ quan quản lý cấp trên (nếu có) để xem xét, đề nghị </w:t>
      </w:r>
      <w:r>
        <w:rPr>
          <w:sz w:val="28"/>
          <w:szCs w:val="28"/>
          <w:lang w:val="vi-VN"/>
        </w:rPr>
        <w:t xml:space="preserve">cơ quan, người có thẩm quyền </w:t>
      </w:r>
      <w:r w:rsidRPr="002B3781">
        <w:rPr>
          <w:sz w:val="28"/>
          <w:szCs w:val="28"/>
          <w:lang w:val="vi-VN"/>
        </w:rPr>
        <w:t xml:space="preserve">quy định tại Điều </w:t>
      </w:r>
      <w:r w:rsidRPr="00DB0105">
        <w:rPr>
          <w:sz w:val="28"/>
          <w:szCs w:val="28"/>
          <w:lang w:val="vi-VN"/>
        </w:rPr>
        <w:t>2</w:t>
      </w:r>
      <w:r w:rsidRPr="00381545">
        <w:rPr>
          <w:sz w:val="28"/>
          <w:szCs w:val="28"/>
          <w:lang w:val="vi-VN"/>
        </w:rPr>
        <w:t>2</w:t>
      </w:r>
      <w:r w:rsidRPr="002B3781">
        <w:rPr>
          <w:sz w:val="28"/>
          <w:szCs w:val="28"/>
          <w:lang w:val="vi-VN"/>
        </w:rPr>
        <w:t xml:space="preserve"> Nghị định này </w:t>
      </w:r>
      <w:r>
        <w:rPr>
          <w:sz w:val="28"/>
          <w:szCs w:val="28"/>
          <w:lang w:val="vi-VN"/>
        </w:rPr>
        <w:t xml:space="preserve">ra quyết định bán chỉ định tài sản </w:t>
      </w:r>
      <w:r w:rsidRPr="005B0402">
        <w:rPr>
          <w:sz w:val="28"/>
          <w:szCs w:val="28"/>
          <w:lang w:val="vi-VN"/>
        </w:rPr>
        <w:t xml:space="preserve">cho </w:t>
      </w:r>
      <w:r w:rsidRPr="00381545">
        <w:rPr>
          <w:sz w:val="28"/>
          <w:szCs w:val="28"/>
          <w:lang w:val="vi-VN"/>
        </w:rPr>
        <w:t>người</w:t>
      </w:r>
      <w:r w:rsidRPr="005B0402">
        <w:rPr>
          <w:sz w:val="28"/>
          <w:szCs w:val="28"/>
          <w:lang w:val="vi-VN"/>
        </w:rPr>
        <w:t xml:space="preserve"> duy nhất đăng ký </w:t>
      </w:r>
      <w:r w:rsidRPr="009B603C">
        <w:rPr>
          <w:sz w:val="28"/>
          <w:szCs w:val="28"/>
          <w:lang w:val="vi-VN"/>
        </w:rPr>
        <w:t>tham gia đấu giá</w:t>
      </w:r>
      <w:r w:rsidRPr="005B0402">
        <w:rPr>
          <w:sz w:val="28"/>
          <w:szCs w:val="28"/>
          <w:lang w:val="vi-VN"/>
        </w:rPr>
        <w:t xml:space="preserve"> </w:t>
      </w:r>
      <w:r>
        <w:rPr>
          <w:sz w:val="28"/>
          <w:szCs w:val="28"/>
          <w:lang w:val="vi-VN"/>
        </w:rPr>
        <w:t xml:space="preserve">thay thế </w:t>
      </w:r>
      <w:r w:rsidRPr="002B3781">
        <w:rPr>
          <w:sz w:val="28"/>
          <w:szCs w:val="28"/>
          <w:lang w:val="vi-VN"/>
        </w:rPr>
        <w:t>quyết định bán đấu giá tài sản đã ban hành.</w:t>
      </w:r>
    </w:p>
    <w:p w:rsidR="008E75F8" w:rsidRDefault="008E75F8" w:rsidP="008E75F8">
      <w:pPr>
        <w:spacing w:before="120" w:after="120"/>
        <w:ind w:firstLine="720"/>
        <w:jc w:val="both"/>
        <w:rPr>
          <w:sz w:val="28"/>
          <w:szCs w:val="28"/>
          <w:lang w:val="vi-VN"/>
        </w:rPr>
      </w:pPr>
      <w:r w:rsidRPr="009A4090">
        <w:rPr>
          <w:sz w:val="28"/>
          <w:szCs w:val="28"/>
          <w:lang w:val="vi-VN"/>
        </w:rPr>
        <w:t>Hồ sơ đề nghị bán chỉ định tài sản công gồm:</w:t>
      </w:r>
    </w:p>
    <w:p w:rsidR="008E75F8" w:rsidRDefault="008E75F8" w:rsidP="008E75F8">
      <w:pPr>
        <w:spacing w:before="120" w:after="120"/>
        <w:ind w:firstLine="720"/>
        <w:jc w:val="both"/>
        <w:rPr>
          <w:sz w:val="28"/>
          <w:szCs w:val="28"/>
          <w:lang w:val="vi-VN"/>
        </w:rPr>
      </w:pPr>
      <w:r w:rsidRPr="009A4090">
        <w:rPr>
          <w:sz w:val="28"/>
          <w:szCs w:val="28"/>
          <w:lang w:val="vi-VN"/>
        </w:rPr>
        <w:t>- Văn bản đề nghị bán chỉ định tài sản công của cơ quan có tài sản</w:t>
      </w:r>
      <w:r w:rsidRPr="009B603C">
        <w:rPr>
          <w:sz w:val="28"/>
          <w:szCs w:val="28"/>
          <w:lang w:val="vi-VN"/>
        </w:rPr>
        <w:t xml:space="preserve"> (trong đó mô tả đầy đủ quá trình tổ chức đấu giá và mức giá tổ chức, cá nhân duy nhất đăng ký tham gia đấu giá đã trả)</w:t>
      </w:r>
      <w:r w:rsidRPr="009A4090">
        <w:rPr>
          <w:sz w:val="28"/>
          <w:szCs w:val="28"/>
          <w:lang w:val="vi-VN"/>
        </w:rPr>
        <w:t>: 01 bản chính;</w:t>
      </w:r>
    </w:p>
    <w:p w:rsidR="008E75F8" w:rsidRDefault="008E75F8" w:rsidP="008E75F8">
      <w:pPr>
        <w:spacing w:before="120" w:after="120"/>
        <w:ind w:firstLine="720"/>
        <w:jc w:val="both"/>
        <w:rPr>
          <w:sz w:val="28"/>
          <w:szCs w:val="28"/>
          <w:lang w:val="vi-VN"/>
        </w:rPr>
      </w:pPr>
      <w:r w:rsidRPr="007504C0">
        <w:rPr>
          <w:sz w:val="28"/>
          <w:szCs w:val="28"/>
          <w:lang w:val="vi-VN"/>
        </w:rPr>
        <w:t xml:space="preserve">- </w:t>
      </w:r>
      <w:r w:rsidRPr="001246EC">
        <w:rPr>
          <w:sz w:val="28"/>
          <w:szCs w:val="28"/>
          <w:lang w:val="vi-VN"/>
        </w:rPr>
        <w:t>V</w:t>
      </w:r>
      <w:r w:rsidRPr="00103D0A">
        <w:rPr>
          <w:sz w:val="28"/>
          <w:szCs w:val="28"/>
          <w:lang w:val="vi-VN"/>
        </w:rPr>
        <w:t xml:space="preserve">ăn bản </w:t>
      </w:r>
      <w:r w:rsidRPr="001246EC">
        <w:rPr>
          <w:sz w:val="28"/>
          <w:szCs w:val="28"/>
          <w:lang w:val="vi-VN"/>
        </w:rPr>
        <w:t xml:space="preserve">đề nghị bán tài sản công </w:t>
      </w:r>
      <w:r w:rsidRPr="00103D0A">
        <w:rPr>
          <w:sz w:val="28"/>
          <w:szCs w:val="28"/>
          <w:lang w:val="vi-VN"/>
        </w:rPr>
        <w:t>của các cơ quan</w:t>
      </w:r>
      <w:r w:rsidRPr="00EB2BF6">
        <w:rPr>
          <w:sz w:val="28"/>
          <w:szCs w:val="28"/>
          <w:lang w:val="vi-VN"/>
        </w:rPr>
        <w:t xml:space="preserve"> quản lý cấp trên</w:t>
      </w:r>
      <w:r>
        <w:rPr>
          <w:sz w:val="28"/>
          <w:szCs w:val="28"/>
          <w:lang w:val="vi-VN"/>
        </w:rPr>
        <w:t xml:space="preserve"> có liên quan</w:t>
      </w:r>
      <w:r w:rsidRPr="007504C0">
        <w:rPr>
          <w:sz w:val="28"/>
          <w:szCs w:val="28"/>
          <w:lang w:val="vi-VN"/>
        </w:rPr>
        <w:t xml:space="preserve"> (nếu có)</w:t>
      </w:r>
      <w:r w:rsidRPr="00EB2BF6">
        <w:rPr>
          <w:sz w:val="28"/>
          <w:szCs w:val="28"/>
          <w:lang w:val="vi-VN"/>
        </w:rPr>
        <w:t xml:space="preserve">: </w:t>
      </w:r>
      <w:r>
        <w:rPr>
          <w:sz w:val="28"/>
          <w:szCs w:val="28"/>
          <w:lang w:val="vi-VN"/>
        </w:rPr>
        <w:t>01 bản chính</w:t>
      </w:r>
      <w:r w:rsidRPr="00103D0A">
        <w:rPr>
          <w:sz w:val="28"/>
          <w:szCs w:val="28"/>
          <w:lang w:val="vi-VN"/>
        </w:rPr>
        <w:t>;</w:t>
      </w:r>
    </w:p>
    <w:p w:rsidR="008E75F8" w:rsidRDefault="008E75F8" w:rsidP="008E75F8">
      <w:pPr>
        <w:spacing w:before="120" w:after="120"/>
        <w:ind w:firstLine="720"/>
        <w:jc w:val="both"/>
        <w:rPr>
          <w:sz w:val="28"/>
          <w:szCs w:val="28"/>
          <w:lang w:val="vi-VN"/>
        </w:rPr>
      </w:pPr>
      <w:r w:rsidRPr="009A4090">
        <w:rPr>
          <w:sz w:val="28"/>
          <w:szCs w:val="28"/>
          <w:lang w:val="vi-VN"/>
        </w:rPr>
        <w:t xml:space="preserve">- Quyết định bán đấu giá tài sản của </w:t>
      </w:r>
      <w:r>
        <w:rPr>
          <w:sz w:val="28"/>
          <w:szCs w:val="28"/>
          <w:lang w:val="vi-VN"/>
        </w:rPr>
        <w:t>cơ quan, người có thẩm quyền</w:t>
      </w:r>
      <w:r w:rsidRPr="009A4090">
        <w:rPr>
          <w:sz w:val="28"/>
          <w:szCs w:val="28"/>
          <w:lang w:val="vi-VN"/>
        </w:rPr>
        <w:t>: 01 bản sao;</w:t>
      </w:r>
    </w:p>
    <w:p w:rsidR="008E75F8" w:rsidRDefault="008E75F8" w:rsidP="008E75F8">
      <w:pPr>
        <w:spacing w:before="120" w:after="120"/>
        <w:ind w:firstLine="720"/>
        <w:jc w:val="both"/>
        <w:rPr>
          <w:sz w:val="28"/>
          <w:szCs w:val="28"/>
          <w:lang w:val="vi-VN"/>
        </w:rPr>
      </w:pPr>
      <w:r w:rsidRPr="009A4090">
        <w:rPr>
          <w:sz w:val="28"/>
          <w:szCs w:val="28"/>
          <w:lang w:val="vi-VN"/>
        </w:rPr>
        <w:lastRenderedPageBreak/>
        <w:t>- Biên bản bán đấu giá tài sản</w:t>
      </w:r>
      <w:r w:rsidRPr="005B0402">
        <w:rPr>
          <w:sz w:val="28"/>
          <w:szCs w:val="28"/>
          <w:lang w:val="vi-VN"/>
        </w:rPr>
        <w:t xml:space="preserve"> và các hồ sơ liên quan đến quá trình tổ chức đấu giá tài sản</w:t>
      </w:r>
      <w:r w:rsidRPr="007E5256">
        <w:rPr>
          <w:sz w:val="28"/>
          <w:szCs w:val="28"/>
          <w:lang w:val="vi-VN"/>
        </w:rPr>
        <w:t xml:space="preserve"> </w:t>
      </w:r>
      <w:r w:rsidRPr="009A4090">
        <w:rPr>
          <w:sz w:val="28"/>
          <w:szCs w:val="28"/>
          <w:lang w:val="vi-VN"/>
        </w:rPr>
        <w:t>: 01 bản sao.</w:t>
      </w:r>
    </w:p>
    <w:p w:rsidR="008E75F8" w:rsidRDefault="008E75F8" w:rsidP="008E75F8">
      <w:pPr>
        <w:spacing w:before="120" w:after="120"/>
        <w:ind w:firstLine="720"/>
        <w:jc w:val="both"/>
        <w:rPr>
          <w:sz w:val="28"/>
          <w:szCs w:val="28"/>
          <w:lang w:val="vi-VN"/>
        </w:rPr>
      </w:pPr>
      <w:r w:rsidRPr="002B3781">
        <w:rPr>
          <w:sz w:val="28"/>
          <w:szCs w:val="28"/>
          <w:lang w:val="vi-VN"/>
        </w:rPr>
        <w:t>b) Trong thời hạn 07 ngày làm việc</w:t>
      </w:r>
      <w:r w:rsidRPr="009A4090">
        <w:rPr>
          <w:sz w:val="28"/>
          <w:szCs w:val="28"/>
          <w:lang w:val="vi-VN"/>
        </w:rPr>
        <w:t>,</w:t>
      </w:r>
      <w:r w:rsidRPr="002B3781">
        <w:rPr>
          <w:sz w:val="28"/>
          <w:szCs w:val="28"/>
          <w:lang w:val="vi-VN"/>
        </w:rPr>
        <w:t xml:space="preserve"> kể từ ngày nhận được </w:t>
      </w:r>
      <w:r w:rsidRPr="009A4090">
        <w:rPr>
          <w:sz w:val="28"/>
          <w:szCs w:val="28"/>
          <w:lang w:val="vi-VN"/>
        </w:rPr>
        <w:t xml:space="preserve">đầy đủ hồ sơ hợp lệ, </w:t>
      </w:r>
      <w:r>
        <w:rPr>
          <w:sz w:val="28"/>
          <w:szCs w:val="28"/>
          <w:lang w:val="vi-VN"/>
        </w:rPr>
        <w:t>cơ quan, người có thẩm quyền</w:t>
      </w:r>
      <w:r w:rsidRPr="009A4090">
        <w:rPr>
          <w:sz w:val="28"/>
          <w:szCs w:val="28"/>
          <w:lang w:val="vi-VN"/>
        </w:rPr>
        <w:t xml:space="preserve"> </w:t>
      </w:r>
      <w:r w:rsidRPr="002B3781">
        <w:rPr>
          <w:sz w:val="28"/>
          <w:szCs w:val="28"/>
          <w:lang w:val="vi-VN"/>
        </w:rPr>
        <w:t xml:space="preserve">quy định tại Điều </w:t>
      </w:r>
      <w:r w:rsidRPr="00DB0105">
        <w:rPr>
          <w:sz w:val="28"/>
          <w:szCs w:val="28"/>
          <w:lang w:val="vi-VN"/>
        </w:rPr>
        <w:t>2</w:t>
      </w:r>
      <w:r w:rsidRPr="00381545">
        <w:rPr>
          <w:sz w:val="28"/>
          <w:szCs w:val="28"/>
          <w:lang w:val="vi-VN"/>
        </w:rPr>
        <w:t>2</w:t>
      </w:r>
      <w:r w:rsidRPr="002B3781">
        <w:rPr>
          <w:sz w:val="28"/>
          <w:szCs w:val="28"/>
          <w:lang w:val="vi-VN"/>
        </w:rPr>
        <w:t xml:space="preserve"> Nghị định này</w:t>
      </w:r>
      <w:r w:rsidRPr="009A4090">
        <w:rPr>
          <w:sz w:val="28"/>
          <w:szCs w:val="28"/>
          <w:lang w:val="vi-VN"/>
        </w:rPr>
        <w:t xml:space="preserve"> quyết định bán chỉ định tài sản công.</w:t>
      </w:r>
    </w:p>
    <w:p w:rsidR="008E75F8" w:rsidRDefault="008E75F8" w:rsidP="008E75F8">
      <w:pPr>
        <w:tabs>
          <w:tab w:val="left" w:pos="709"/>
        </w:tabs>
        <w:spacing w:before="120" w:after="120"/>
        <w:ind w:firstLine="720"/>
        <w:jc w:val="both"/>
        <w:rPr>
          <w:sz w:val="28"/>
          <w:szCs w:val="28"/>
          <w:lang w:val="nl-NL"/>
        </w:rPr>
      </w:pPr>
      <w:r w:rsidRPr="009A4090">
        <w:rPr>
          <w:sz w:val="28"/>
          <w:szCs w:val="28"/>
          <w:lang w:val="vi-VN"/>
        </w:rPr>
        <w:t xml:space="preserve">c) Trong thời hạn 05 ngày làm việc, kể từ ngày có Quyết định bán chỉ định tài sản của </w:t>
      </w:r>
      <w:r>
        <w:rPr>
          <w:sz w:val="28"/>
          <w:szCs w:val="28"/>
          <w:lang w:val="vi-VN"/>
        </w:rPr>
        <w:t>cơ quan, người có thẩm quyền</w:t>
      </w:r>
      <w:r w:rsidRPr="009A4090">
        <w:rPr>
          <w:sz w:val="28"/>
          <w:szCs w:val="28"/>
          <w:lang w:val="vi-VN"/>
        </w:rPr>
        <w:t>, cơ quan có tài sản bán ký Hợp đồng mua bán tài sản với người mua.</w:t>
      </w:r>
      <w:r w:rsidRPr="002B3781">
        <w:rPr>
          <w:sz w:val="28"/>
          <w:szCs w:val="28"/>
          <w:lang w:val="nl-NL"/>
        </w:rPr>
        <w:t xml:space="preserve"> </w:t>
      </w:r>
    </w:p>
    <w:p w:rsidR="008E75F8" w:rsidRDefault="008E75F8" w:rsidP="008E75F8">
      <w:pPr>
        <w:tabs>
          <w:tab w:val="left" w:pos="709"/>
        </w:tabs>
        <w:spacing w:before="120" w:after="120"/>
        <w:ind w:firstLine="720"/>
        <w:jc w:val="both"/>
        <w:rPr>
          <w:sz w:val="28"/>
          <w:szCs w:val="28"/>
          <w:lang w:val="nl-NL"/>
        </w:rPr>
      </w:pPr>
      <w:r>
        <w:rPr>
          <w:sz w:val="28"/>
          <w:szCs w:val="28"/>
          <w:lang w:val="nl-NL"/>
        </w:rPr>
        <w:t xml:space="preserve">d) </w:t>
      </w:r>
      <w:r>
        <w:rPr>
          <w:spacing w:val="-4"/>
          <w:sz w:val="28"/>
          <w:szCs w:val="28"/>
          <w:lang w:val="nl-NL"/>
        </w:rPr>
        <w:t>Trong thời hạn 90 ngày (trong trường hợp bán trụ sở làm việc),  05 ngày làm việc (trong trường hợp bán tài sản khác), kể từ ngày ký Hợp đồng mua bán tài sản hoặc ngày xác định được người được quyền mua tài sản, người mua có trách nhiệm thanh toán tiền mua tài sản cho cơ quan có tài sản</w:t>
      </w:r>
      <w:r>
        <w:rPr>
          <w:sz w:val="28"/>
          <w:szCs w:val="28"/>
          <w:lang w:val="nl-NL"/>
        </w:rPr>
        <w:t>. Việc giao tài sản cho người mua được thực hiện tại nơi bảo quản tài sản sau khi người mua đã hoàn thành việc thanh toán.</w:t>
      </w:r>
    </w:p>
    <w:p w:rsidR="008E75F8" w:rsidRDefault="008E75F8" w:rsidP="008E75F8">
      <w:pPr>
        <w:spacing w:before="120" w:after="120"/>
        <w:ind w:firstLine="720"/>
        <w:jc w:val="both"/>
        <w:rPr>
          <w:sz w:val="28"/>
          <w:szCs w:val="28"/>
          <w:lang w:val="nl-NL"/>
        </w:rPr>
      </w:pPr>
      <w:r>
        <w:rPr>
          <w:sz w:val="28"/>
          <w:szCs w:val="28"/>
          <w:lang w:val="nl-NL"/>
        </w:rPr>
        <w:t>đ) Cơ quan có tài sản bán có trách nhiệm xuất hóa đơn bán tài sản công cho người mua theo quy định.</w:t>
      </w:r>
    </w:p>
    <w:p w:rsidR="008E75F8" w:rsidRDefault="008E75F8" w:rsidP="008E75F8">
      <w:pPr>
        <w:spacing w:before="120" w:after="120"/>
        <w:ind w:firstLine="720"/>
        <w:jc w:val="both"/>
        <w:rPr>
          <w:sz w:val="28"/>
          <w:szCs w:val="28"/>
          <w:lang w:val="nl-NL"/>
        </w:rPr>
      </w:pPr>
      <w:r w:rsidRPr="00103D0A">
        <w:rPr>
          <w:b/>
          <w:sz w:val="28"/>
          <w:szCs w:val="28"/>
          <w:lang w:val="vi-VN"/>
        </w:rPr>
        <w:t xml:space="preserve">Điều </w:t>
      </w:r>
      <w:r>
        <w:rPr>
          <w:b/>
          <w:sz w:val="28"/>
          <w:szCs w:val="28"/>
        </w:rPr>
        <w:fldChar w:fldCharType="begin"/>
      </w:r>
      <w:r w:rsidRPr="00103D0A">
        <w:rPr>
          <w:b/>
          <w:sz w:val="28"/>
          <w:szCs w:val="28"/>
          <w:lang w:val="vi-VN"/>
        </w:rPr>
        <w:instrText xml:space="preserve"> AUTONUM  </w:instrText>
      </w:r>
      <w:r>
        <w:rPr>
          <w:b/>
          <w:sz w:val="28"/>
          <w:szCs w:val="28"/>
        </w:rPr>
        <w:fldChar w:fldCharType="end"/>
      </w:r>
      <w:r w:rsidRPr="00103D0A">
        <w:rPr>
          <w:b/>
          <w:bCs/>
          <w:sz w:val="28"/>
          <w:szCs w:val="28"/>
          <w:lang w:val="vi-VN"/>
        </w:rPr>
        <w:t xml:space="preserve"> </w:t>
      </w:r>
      <w:r>
        <w:rPr>
          <w:b/>
          <w:bCs/>
          <w:sz w:val="28"/>
          <w:szCs w:val="28"/>
          <w:lang w:val="vi-VN"/>
        </w:rPr>
        <w:t>Bán</w:t>
      </w:r>
      <w:r w:rsidRPr="00103D0A">
        <w:rPr>
          <w:b/>
          <w:bCs/>
          <w:sz w:val="28"/>
          <w:szCs w:val="28"/>
          <w:lang w:val="vi-VN"/>
        </w:rPr>
        <w:t xml:space="preserve"> tài sản công </w:t>
      </w:r>
      <w:r w:rsidRPr="00DD4B25">
        <w:rPr>
          <w:b/>
          <w:bCs/>
          <w:sz w:val="28"/>
          <w:szCs w:val="28"/>
          <w:lang w:val="nl-NL"/>
        </w:rPr>
        <w:t>theo hình thức niêm yết giá</w:t>
      </w:r>
    </w:p>
    <w:p w:rsidR="008E75F8" w:rsidRDefault="008E75F8" w:rsidP="008E75F8">
      <w:pPr>
        <w:tabs>
          <w:tab w:val="left" w:pos="709"/>
        </w:tabs>
        <w:spacing w:before="120" w:after="120"/>
        <w:ind w:firstLine="720"/>
        <w:jc w:val="both"/>
        <w:rPr>
          <w:sz w:val="28"/>
          <w:szCs w:val="28"/>
          <w:lang w:val="vi-VN"/>
        </w:rPr>
      </w:pPr>
      <w:r>
        <w:rPr>
          <w:sz w:val="28"/>
          <w:szCs w:val="28"/>
          <w:lang w:val="it-IT"/>
        </w:rPr>
        <w:t>1. Bán</w:t>
      </w:r>
      <w:r w:rsidRPr="00103D0A">
        <w:rPr>
          <w:sz w:val="28"/>
          <w:szCs w:val="28"/>
          <w:lang w:val="vi-VN"/>
        </w:rPr>
        <w:t xml:space="preserve"> tài sản công theo hình thức niêm yết giá được áp dụng </w:t>
      </w:r>
      <w:r w:rsidRPr="00DD4B25">
        <w:rPr>
          <w:sz w:val="28"/>
          <w:szCs w:val="28"/>
          <w:lang w:val="nl-NL"/>
        </w:rPr>
        <w:t>đối với</w:t>
      </w:r>
      <w:r w:rsidRPr="00103D0A">
        <w:rPr>
          <w:sz w:val="28"/>
          <w:szCs w:val="28"/>
          <w:lang w:val="vi-VN"/>
        </w:rPr>
        <w:t xml:space="preserve"> tài sản </w:t>
      </w:r>
      <w:r w:rsidRPr="00DD4B25">
        <w:rPr>
          <w:sz w:val="28"/>
          <w:szCs w:val="28"/>
          <w:lang w:val="nl-NL"/>
        </w:rPr>
        <w:t>công có nguyên giá theo sổ kế to</w:t>
      </w:r>
      <w:r>
        <w:rPr>
          <w:sz w:val="28"/>
          <w:szCs w:val="28"/>
          <w:lang w:val="nl-NL"/>
        </w:rPr>
        <w:t>án dưới 500 triệu đồng/01</w:t>
      </w:r>
      <w:r w:rsidRPr="00DD4B25">
        <w:rPr>
          <w:sz w:val="28"/>
          <w:szCs w:val="28"/>
          <w:lang w:val="nl-NL"/>
        </w:rPr>
        <w:t xml:space="preserve"> tài sản và </w:t>
      </w:r>
      <w:r w:rsidRPr="00103D0A">
        <w:rPr>
          <w:sz w:val="28"/>
          <w:szCs w:val="28"/>
          <w:lang w:val="vi-VN"/>
        </w:rPr>
        <w:t xml:space="preserve">giá trị </w:t>
      </w:r>
      <w:r w:rsidRPr="004C2A65">
        <w:rPr>
          <w:sz w:val="28"/>
          <w:szCs w:val="28"/>
          <w:lang w:val="nl-NL"/>
        </w:rPr>
        <w:t>đánh giá lại</w:t>
      </w:r>
      <w:r w:rsidRPr="00DD4B25">
        <w:rPr>
          <w:sz w:val="28"/>
          <w:szCs w:val="28"/>
          <w:lang w:val="nl-NL"/>
        </w:rPr>
        <w:t xml:space="preserve"> </w:t>
      </w:r>
      <w:r w:rsidRPr="00381545">
        <w:rPr>
          <w:sz w:val="28"/>
          <w:szCs w:val="28"/>
          <w:lang w:val="nl-NL"/>
        </w:rPr>
        <w:t>từ 10 triệu đồng đến dưới</w:t>
      </w:r>
      <w:r>
        <w:rPr>
          <w:sz w:val="28"/>
          <w:szCs w:val="28"/>
          <w:lang w:val="vi-VN"/>
        </w:rPr>
        <w:t xml:space="preserve"> </w:t>
      </w:r>
      <w:r w:rsidRPr="00DD4B25">
        <w:rPr>
          <w:sz w:val="28"/>
          <w:szCs w:val="28"/>
          <w:lang w:val="nl-NL"/>
        </w:rPr>
        <w:t>5</w:t>
      </w:r>
      <w:r w:rsidRPr="00103D0A">
        <w:rPr>
          <w:sz w:val="28"/>
          <w:szCs w:val="28"/>
          <w:lang w:val="vi-VN"/>
        </w:rPr>
        <w:t>0 triệu đồng/01 tài sản.</w:t>
      </w:r>
      <w:r w:rsidRPr="003C729A">
        <w:rPr>
          <w:sz w:val="28"/>
          <w:szCs w:val="28"/>
          <w:lang w:val="vi-VN"/>
        </w:rPr>
        <w:t xml:space="preserve"> </w:t>
      </w:r>
      <w:r w:rsidRPr="00DD4B25">
        <w:rPr>
          <w:sz w:val="28"/>
          <w:szCs w:val="28"/>
          <w:lang w:val="vi-VN"/>
        </w:rPr>
        <w:t xml:space="preserve">Hình thức niêm yết giá không được áp dụng </w:t>
      </w:r>
      <w:r w:rsidRPr="007A3DF7">
        <w:rPr>
          <w:sz w:val="28"/>
          <w:szCs w:val="28"/>
          <w:lang w:val="vi-VN"/>
        </w:rPr>
        <w:t>trong trường hợp bán</w:t>
      </w:r>
      <w:r w:rsidRPr="00DD4B25">
        <w:rPr>
          <w:sz w:val="28"/>
          <w:szCs w:val="28"/>
          <w:lang w:val="vi-VN"/>
        </w:rPr>
        <w:t xml:space="preserve"> trụ sở làm việc, xe ô tô.</w:t>
      </w:r>
    </w:p>
    <w:p w:rsidR="008E75F8" w:rsidRDefault="008E75F8" w:rsidP="008E75F8">
      <w:pPr>
        <w:tabs>
          <w:tab w:val="left" w:pos="709"/>
        </w:tabs>
        <w:spacing w:before="120" w:after="120"/>
        <w:ind w:firstLine="720"/>
        <w:jc w:val="both"/>
        <w:rPr>
          <w:sz w:val="28"/>
          <w:szCs w:val="28"/>
          <w:lang w:val="vi-VN"/>
        </w:rPr>
      </w:pPr>
      <w:r w:rsidRPr="00DD4B25">
        <w:rPr>
          <w:sz w:val="28"/>
          <w:szCs w:val="28"/>
          <w:lang w:val="vi-VN"/>
        </w:rPr>
        <w:t>2</w:t>
      </w:r>
      <w:r w:rsidRPr="00103D0A">
        <w:rPr>
          <w:sz w:val="28"/>
          <w:szCs w:val="28"/>
          <w:lang w:val="vi-VN"/>
        </w:rPr>
        <w:t xml:space="preserve">. Việc xác định giá </w:t>
      </w:r>
      <w:r w:rsidRPr="00DD4B25">
        <w:rPr>
          <w:sz w:val="28"/>
          <w:szCs w:val="28"/>
          <w:lang w:val="vi-VN"/>
        </w:rPr>
        <w:t>niêm yết</w:t>
      </w:r>
      <w:r w:rsidRPr="00103D0A">
        <w:rPr>
          <w:sz w:val="28"/>
          <w:szCs w:val="28"/>
          <w:lang w:val="vi-VN"/>
        </w:rPr>
        <w:t xml:space="preserve"> thực hiện </w:t>
      </w:r>
      <w:r w:rsidRPr="00DD4B25">
        <w:rPr>
          <w:sz w:val="28"/>
          <w:szCs w:val="28"/>
          <w:lang w:val="vi-VN"/>
        </w:rPr>
        <w:t>theo quy định tại khoản 2 Điều 2</w:t>
      </w:r>
      <w:r w:rsidRPr="00381545">
        <w:rPr>
          <w:sz w:val="28"/>
          <w:szCs w:val="28"/>
          <w:lang w:val="vi-VN"/>
        </w:rPr>
        <w:t>4</w:t>
      </w:r>
      <w:r w:rsidRPr="00DB0105">
        <w:rPr>
          <w:sz w:val="28"/>
          <w:szCs w:val="28"/>
          <w:lang w:val="vi-VN"/>
        </w:rPr>
        <w:t xml:space="preserve"> </w:t>
      </w:r>
      <w:r w:rsidRPr="00DD4B25">
        <w:rPr>
          <w:sz w:val="28"/>
          <w:szCs w:val="28"/>
          <w:lang w:val="vi-VN"/>
        </w:rPr>
        <w:t>Nghị định này.</w:t>
      </w:r>
    </w:p>
    <w:p w:rsidR="008E75F8" w:rsidRDefault="008E75F8" w:rsidP="008E75F8">
      <w:pPr>
        <w:pStyle w:val="NormalWeb"/>
        <w:shd w:val="clear" w:color="auto" w:fill="FFFFFF"/>
        <w:spacing w:before="120" w:after="120"/>
        <w:ind w:firstLine="709"/>
        <w:jc w:val="both"/>
        <w:rPr>
          <w:rFonts w:eastAsia="Times New Roman"/>
          <w:sz w:val="28"/>
          <w:szCs w:val="28"/>
          <w:lang w:val="nl-NL" w:eastAsia="en-US"/>
        </w:rPr>
      </w:pPr>
      <w:r w:rsidRPr="00DD4B25">
        <w:rPr>
          <w:rFonts w:eastAsia="Times New Roman"/>
          <w:sz w:val="28"/>
          <w:szCs w:val="28"/>
          <w:lang w:val="nl-NL" w:eastAsia="en-US"/>
        </w:rPr>
        <w:t xml:space="preserve">3. Những người sau đây không được tham gia </w:t>
      </w:r>
      <w:r>
        <w:rPr>
          <w:rFonts w:eastAsia="Times New Roman"/>
          <w:sz w:val="28"/>
          <w:szCs w:val="28"/>
          <w:lang w:val="nl-NL" w:eastAsia="en-US"/>
        </w:rPr>
        <w:t>mua tài sản công theo hình thức niêm yết giá</w:t>
      </w:r>
      <w:r w:rsidRPr="00DD4B25">
        <w:rPr>
          <w:rFonts w:eastAsia="Times New Roman"/>
          <w:sz w:val="28"/>
          <w:szCs w:val="28"/>
          <w:lang w:val="nl-NL" w:eastAsia="en-US"/>
        </w:rPr>
        <w:t>:</w:t>
      </w:r>
    </w:p>
    <w:p w:rsidR="008E75F8" w:rsidRDefault="008E75F8" w:rsidP="008E75F8">
      <w:pPr>
        <w:shd w:val="clear" w:color="auto" w:fill="FFFFFF"/>
        <w:spacing w:before="120" w:after="120"/>
        <w:ind w:firstLine="709"/>
        <w:jc w:val="both"/>
        <w:rPr>
          <w:sz w:val="28"/>
          <w:szCs w:val="28"/>
          <w:lang w:val="nl-NL"/>
        </w:rPr>
      </w:pPr>
      <w:r w:rsidRPr="00DD4B25">
        <w:rPr>
          <w:sz w:val="28"/>
          <w:szCs w:val="28"/>
          <w:lang w:val="nl-NL"/>
        </w:rPr>
        <w:t xml:space="preserve">a) Người không có năng lực hành vi dân sự, người bị mất hoặc bị hạn chế năng lực hành vi dân sự, người có khó khăn trong nhận thức, làm chủ hành vi hoặc người tại thời điểm đăng ký </w:t>
      </w:r>
      <w:r>
        <w:rPr>
          <w:sz w:val="28"/>
          <w:szCs w:val="28"/>
          <w:lang w:val="nl-NL"/>
        </w:rPr>
        <w:t>mua tài sản</w:t>
      </w:r>
      <w:r w:rsidRPr="00DD4B25">
        <w:rPr>
          <w:sz w:val="28"/>
          <w:szCs w:val="28"/>
          <w:lang w:val="nl-NL"/>
        </w:rPr>
        <w:t xml:space="preserve"> không nhận thức, làm chủ được hành vi của mình;</w:t>
      </w:r>
    </w:p>
    <w:p w:rsidR="008E75F8" w:rsidRDefault="008E75F8" w:rsidP="008E75F8">
      <w:pPr>
        <w:shd w:val="clear" w:color="auto" w:fill="FFFFFF"/>
        <w:spacing w:before="120" w:after="120"/>
        <w:ind w:firstLine="709"/>
        <w:jc w:val="both"/>
        <w:rPr>
          <w:sz w:val="28"/>
          <w:szCs w:val="28"/>
          <w:lang w:val="nl-NL"/>
        </w:rPr>
      </w:pPr>
      <w:r w:rsidRPr="00DD4B25">
        <w:rPr>
          <w:sz w:val="28"/>
          <w:szCs w:val="28"/>
          <w:lang w:val="nl-NL"/>
        </w:rPr>
        <w:t xml:space="preserve">b) Người </w:t>
      </w:r>
      <w:r>
        <w:rPr>
          <w:sz w:val="28"/>
          <w:szCs w:val="28"/>
          <w:lang w:val="nl-NL"/>
        </w:rPr>
        <w:t>có thẩm quyền quyết định bán tài sản;</w:t>
      </w:r>
      <w:r w:rsidRPr="00DD4B25">
        <w:rPr>
          <w:sz w:val="28"/>
          <w:szCs w:val="28"/>
          <w:lang w:val="nl-NL"/>
        </w:rPr>
        <w:t xml:space="preserve"> người </w:t>
      </w:r>
      <w:r>
        <w:rPr>
          <w:sz w:val="28"/>
          <w:szCs w:val="28"/>
          <w:lang w:val="nl-NL"/>
        </w:rPr>
        <w:t>trực tiếp giám định, định giá tài sản</w:t>
      </w:r>
      <w:r w:rsidRPr="00DD4B25">
        <w:rPr>
          <w:sz w:val="28"/>
          <w:szCs w:val="28"/>
          <w:lang w:val="nl-NL"/>
        </w:rPr>
        <w:t>;</w:t>
      </w:r>
    </w:p>
    <w:p w:rsidR="008E75F8" w:rsidRDefault="008E75F8" w:rsidP="008E75F8">
      <w:pPr>
        <w:shd w:val="clear" w:color="auto" w:fill="FFFFFF"/>
        <w:spacing w:before="120" w:after="120"/>
        <w:ind w:firstLine="709"/>
        <w:jc w:val="both"/>
        <w:rPr>
          <w:sz w:val="28"/>
          <w:szCs w:val="28"/>
          <w:lang w:val="nl-NL"/>
        </w:rPr>
      </w:pPr>
      <w:r>
        <w:rPr>
          <w:sz w:val="28"/>
          <w:szCs w:val="28"/>
          <w:lang w:val="nl-NL"/>
        </w:rPr>
        <w:t>c</w:t>
      </w:r>
      <w:r w:rsidRPr="00DD4B25">
        <w:rPr>
          <w:sz w:val="28"/>
          <w:szCs w:val="28"/>
          <w:lang w:val="nl-NL"/>
        </w:rPr>
        <w:t xml:space="preserve">) Cha, mẹ, vợ, chồng, con, anh ruột, chị ruột, em ruột của người quy định tại điểm </w:t>
      </w:r>
      <w:r>
        <w:rPr>
          <w:sz w:val="28"/>
          <w:szCs w:val="28"/>
          <w:lang w:val="nl-NL"/>
        </w:rPr>
        <w:t>b khoản này.</w:t>
      </w:r>
    </w:p>
    <w:p w:rsidR="008E75F8" w:rsidRDefault="008E75F8" w:rsidP="008E75F8">
      <w:pPr>
        <w:tabs>
          <w:tab w:val="left" w:pos="709"/>
        </w:tabs>
        <w:spacing w:before="120" w:after="120"/>
        <w:ind w:firstLine="720"/>
        <w:jc w:val="both"/>
        <w:rPr>
          <w:sz w:val="28"/>
          <w:szCs w:val="28"/>
          <w:lang w:val="nl-NL"/>
        </w:rPr>
      </w:pPr>
      <w:r>
        <w:rPr>
          <w:sz w:val="28"/>
          <w:szCs w:val="28"/>
          <w:lang w:val="nl-NL"/>
        </w:rPr>
        <w:t>4. Trình tự, thủ tục bán tài sản công theo hình thức niêm yết giá thông thường:</w:t>
      </w:r>
    </w:p>
    <w:p w:rsidR="008E75F8" w:rsidRPr="00381545" w:rsidRDefault="008E75F8" w:rsidP="008E75F8">
      <w:pPr>
        <w:tabs>
          <w:tab w:val="left" w:pos="709"/>
        </w:tabs>
        <w:spacing w:before="120" w:after="120"/>
        <w:ind w:firstLine="720"/>
        <w:jc w:val="both"/>
        <w:rPr>
          <w:sz w:val="28"/>
          <w:szCs w:val="28"/>
          <w:lang w:val="nl-NL"/>
        </w:rPr>
      </w:pPr>
      <w:r w:rsidRPr="005B36AE">
        <w:rPr>
          <w:sz w:val="28"/>
          <w:szCs w:val="28"/>
          <w:lang w:val="nl-NL"/>
        </w:rPr>
        <w:t xml:space="preserve">a) </w:t>
      </w:r>
      <w:r w:rsidRPr="003C729A">
        <w:rPr>
          <w:sz w:val="28"/>
          <w:szCs w:val="28"/>
          <w:lang w:val="vi-VN"/>
        </w:rPr>
        <w:t xml:space="preserve">Cơ quan có tài sản </w:t>
      </w:r>
      <w:r w:rsidRPr="00C430DA">
        <w:rPr>
          <w:sz w:val="28"/>
          <w:szCs w:val="28"/>
          <w:lang w:val="nl-NL"/>
        </w:rPr>
        <w:t>bán</w:t>
      </w:r>
      <w:r w:rsidRPr="003C729A">
        <w:rPr>
          <w:sz w:val="28"/>
          <w:szCs w:val="28"/>
          <w:lang w:val="vi-VN"/>
        </w:rPr>
        <w:t xml:space="preserve"> thực hiện niêm yết giá </w:t>
      </w:r>
      <w:r>
        <w:rPr>
          <w:sz w:val="28"/>
          <w:szCs w:val="28"/>
          <w:lang w:val="vi-VN"/>
        </w:rPr>
        <w:t>bán</w:t>
      </w:r>
      <w:r w:rsidRPr="003C729A">
        <w:rPr>
          <w:sz w:val="28"/>
          <w:szCs w:val="28"/>
          <w:lang w:val="vi-VN"/>
        </w:rPr>
        <w:t xml:space="preserve"> tài sản tại </w:t>
      </w:r>
      <w:r>
        <w:rPr>
          <w:sz w:val="28"/>
          <w:szCs w:val="28"/>
          <w:lang w:val="vi-VN"/>
        </w:rPr>
        <w:t xml:space="preserve">trụ sở làm việc của cơ quan; đồng thời, </w:t>
      </w:r>
      <w:r w:rsidRPr="002E6F53">
        <w:rPr>
          <w:sz w:val="28"/>
          <w:szCs w:val="28"/>
          <w:lang w:val="vi-VN"/>
        </w:rPr>
        <w:t xml:space="preserve">đăng tải </w:t>
      </w:r>
      <w:r>
        <w:rPr>
          <w:sz w:val="28"/>
          <w:szCs w:val="28"/>
          <w:lang w:val="vi-VN"/>
        </w:rPr>
        <w:t xml:space="preserve">thông tin về tài sản trên </w:t>
      </w:r>
      <w:r>
        <w:rPr>
          <w:sz w:val="28"/>
          <w:szCs w:val="28"/>
          <w:lang w:val="nl-NL"/>
        </w:rPr>
        <w:t>Trang thông tin điện tử</w:t>
      </w:r>
      <w:r w:rsidRPr="002E6F53">
        <w:rPr>
          <w:sz w:val="28"/>
          <w:szCs w:val="28"/>
          <w:lang w:val="vi-VN"/>
        </w:rPr>
        <w:t xml:space="preserve"> về tài sản công.</w:t>
      </w:r>
      <w:r>
        <w:rPr>
          <w:sz w:val="28"/>
          <w:szCs w:val="28"/>
          <w:lang w:val="nl-NL"/>
        </w:rPr>
        <w:t xml:space="preserve"> Thời hạn niêm yết và thông báo giá là 05 ngày làm việc.</w:t>
      </w:r>
    </w:p>
    <w:p w:rsidR="008E75F8" w:rsidRDefault="008E75F8" w:rsidP="008E75F8">
      <w:pPr>
        <w:tabs>
          <w:tab w:val="left" w:pos="709"/>
        </w:tabs>
        <w:spacing w:before="120" w:after="120"/>
        <w:ind w:firstLine="720"/>
        <w:jc w:val="both"/>
        <w:rPr>
          <w:sz w:val="28"/>
          <w:szCs w:val="28"/>
          <w:lang w:val="nl-NL"/>
        </w:rPr>
      </w:pPr>
      <w:r>
        <w:rPr>
          <w:sz w:val="28"/>
          <w:szCs w:val="28"/>
          <w:lang w:val="nl-NL"/>
        </w:rPr>
        <w:lastRenderedPageBreak/>
        <w:t>b) Hết thời hạn niêm yết và thông báo giá, trường hợp có nhiều người cùng đăng ký mua tài sản thì thực hiện bốc thăm để lựa chọn người được quyền mua tài sản; trường hợp chỉ có một người đăng ký mua tài sản thì người đó là người được quyền mua tài sản.</w:t>
      </w:r>
      <w:r w:rsidRPr="00583C0C">
        <w:rPr>
          <w:sz w:val="28"/>
          <w:szCs w:val="28"/>
          <w:lang w:val="nl-NL"/>
        </w:rPr>
        <w:t xml:space="preserve"> </w:t>
      </w:r>
      <w:r>
        <w:rPr>
          <w:sz w:val="28"/>
          <w:szCs w:val="28"/>
          <w:lang w:val="nl-NL"/>
        </w:rPr>
        <w:t>Giá mua tài sản là giá đã niêm yết.</w:t>
      </w:r>
    </w:p>
    <w:p w:rsidR="008E75F8" w:rsidRDefault="008E75F8" w:rsidP="008E75F8">
      <w:pPr>
        <w:tabs>
          <w:tab w:val="left" w:pos="709"/>
        </w:tabs>
        <w:spacing w:before="120" w:after="120"/>
        <w:ind w:firstLine="720"/>
        <w:jc w:val="both"/>
        <w:rPr>
          <w:sz w:val="28"/>
          <w:szCs w:val="28"/>
          <w:lang w:val="nl-NL"/>
        </w:rPr>
      </w:pPr>
      <w:r>
        <w:rPr>
          <w:sz w:val="28"/>
          <w:szCs w:val="28"/>
          <w:lang w:val="nl-NL"/>
        </w:rPr>
        <w:t>c) Người có nhu cầu mua tài sản có thể đăng ký với cơ quan có tài sản bán để xem tài sản trước khi quyết định đăng ký mua tài sản.</w:t>
      </w:r>
    </w:p>
    <w:p w:rsidR="008E75F8" w:rsidRDefault="008E75F8" w:rsidP="008E75F8">
      <w:pPr>
        <w:tabs>
          <w:tab w:val="left" w:pos="709"/>
        </w:tabs>
        <w:spacing w:before="120" w:after="120"/>
        <w:ind w:firstLine="720"/>
        <w:jc w:val="both"/>
        <w:rPr>
          <w:sz w:val="28"/>
          <w:szCs w:val="28"/>
          <w:lang w:val="nl-NL"/>
        </w:rPr>
      </w:pPr>
      <w:r>
        <w:rPr>
          <w:sz w:val="28"/>
          <w:szCs w:val="28"/>
          <w:lang w:val="nl-NL"/>
        </w:rPr>
        <w:t>5. Trình tự, thủ tục bán tài sản công theo hình thức niêm yết giá thông qua Hệ thống giao dịch điện tử về tài sản công:</w:t>
      </w:r>
    </w:p>
    <w:p w:rsidR="008E75F8" w:rsidRPr="00381545" w:rsidRDefault="008E75F8" w:rsidP="008E75F8">
      <w:pPr>
        <w:tabs>
          <w:tab w:val="left" w:pos="709"/>
        </w:tabs>
        <w:spacing w:before="120" w:after="120"/>
        <w:ind w:firstLine="720"/>
        <w:jc w:val="both"/>
        <w:rPr>
          <w:sz w:val="28"/>
          <w:szCs w:val="28"/>
          <w:lang w:val="nl-NL"/>
        </w:rPr>
      </w:pPr>
      <w:r w:rsidRPr="005B36AE">
        <w:rPr>
          <w:sz w:val="28"/>
          <w:szCs w:val="28"/>
          <w:lang w:val="nl-NL"/>
        </w:rPr>
        <w:t xml:space="preserve">a) </w:t>
      </w:r>
      <w:r w:rsidRPr="003C729A">
        <w:rPr>
          <w:sz w:val="28"/>
          <w:szCs w:val="28"/>
          <w:lang w:val="vi-VN"/>
        </w:rPr>
        <w:t xml:space="preserve">Cơ quan có tài sản </w:t>
      </w:r>
      <w:r w:rsidRPr="00C430DA">
        <w:rPr>
          <w:sz w:val="28"/>
          <w:szCs w:val="28"/>
          <w:lang w:val="nl-NL"/>
        </w:rPr>
        <w:t>bán</w:t>
      </w:r>
      <w:r w:rsidRPr="003C729A">
        <w:rPr>
          <w:sz w:val="28"/>
          <w:szCs w:val="28"/>
          <w:lang w:val="vi-VN"/>
        </w:rPr>
        <w:t xml:space="preserve"> thực hiện niêm yết giá </w:t>
      </w:r>
      <w:r>
        <w:rPr>
          <w:sz w:val="28"/>
          <w:szCs w:val="28"/>
          <w:lang w:val="vi-VN"/>
        </w:rPr>
        <w:t>bán</w:t>
      </w:r>
      <w:r w:rsidRPr="003C729A">
        <w:rPr>
          <w:sz w:val="28"/>
          <w:szCs w:val="28"/>
          <w:lang w:val="vi-VN"/>
        </w:rPr>
        <w:t xml:space="preserve"> </w:t>
      </w:r>
      <w:r>
        <w:rPr>
          <w:sz w:val="28"/>
          <w:szCs w:val="28"/>
          <w:lang w:val="vi-VN"/>
        </w:rPr>
        <w:t xml:space="preserve">và thông tin về tài sản trên </w:t>
      </w:r>
      <w:r w:rsidRPr="009B603C">
        <w:rPr>
          <w:sz w:val="28"/>
          <w:szCs w:val="28"/>
          <w:lang w:val="nl-NL"/>
        </w:rPr>
        <w:t>H</w:t>
      </w:r>
      <w:r w:rsidRPr="002E6F53">
        <w:rPr>
          <w:sz w:val="28"/>
          <w:szCs w:val="28"/>
          <w:lang w:val="vi-VN"/>
        </w:rPr>
        <w:t>ệ thống giao dịch điện tử về tài sản công.</w:t>
      </w:r>
      <w:r w:rsidRPr="00381545">
        <w:rPr>
          <w:sz w:val="28"/>
          <w:szCs w:val="28"/>
          <w:lang w:val="nl-NL"/>
        </w:rPr>
        <w:t xml:space="preserve"> </w:t>
      </w:r>
      <w:r>
        <w:rPr>
          <w:sz w:val="28"/>
          <w:szCs w:val="28"/>
          <w:lang w:val="nl-NL"/>
        </w:rPr>
        <w:t>Thời hạn niêm yết giá là 05 ngày làm việc.</w:t>
      </w:r>
    </w:p>
    <w:p w:rsidR="008E75F8" w:rsidRDefault="008E75F8" w:rsidP="008E75F8">
      <w:pPr>
        <w:tabs>
          <w:tab w:val="left" w:pos="709"/>
        </w:tabs>
        <w:spacing w:before="120" w:after="120"/>
        <w:ind w:firstLine="720"/>
        <w:jc w:val="both"/>
        <w:rPr>
          <w:sz w:val="28"/>
          <w:szCs w:val="28"/>
          <w:lang w:val="nl-NL"/>
        </w:rPr>
      </w:pPr>
      <w:r>
        <w:rPr>
          <w:sz w:val="28"/>
          <w:szCs w:val="28"/>
          <w:lang w:val="nl-NL"/>
        </w:rPr>
        <w:t>b) Hết thời hạn niêm yết giá, Hệ thống giao dịch điện tử về tài sản công lựa chọn ngẫu nhiên người được quyền mua tài sản trong số những</w:t>
      </w:r>
      <w:r w:rsidRPr="00822C77">
        <w:rPr>
          <w:sz w:val="28"/>
          <w:szCs w:val="28"/>
          <w:lang w:val="nl-NL"/>
        </w:rPr>
        <w:t xml:space="preserve"> </w:t>
      </w:r>
      <w:r>
        <w:rPr>
          <w:sz w:val="28"/>
          <w:szCs w:val="28"/>
          <w:lang w:val="nl-NL"/>
        </w:rPr>
        <w:t>người đăng ký mua tài sản trên Hệ thống. Giá mua tài sản là giá đã niêm yết trên Hệ thống giao dịch điện tử về tài sản công.</w:t>
      </w:r>
    </w:p>
    <w:p w:rsidR="008E75F8" w:rsidRDefault="008E75F8" w:rsidP="008E75F8">
      <w:pPr>
        <w:tabs>
          <w:tab w:val="left" w:pos="709"/>
        </w:tabs>
        <w:spacing w:before="120" w:after="120"/>
        <w:ind w:firstLine="720"/>
        <w:jc w:val="both"/>
        <w:rPr>
          <w:sz w:val="28"/>
          <w:szCs w:val="28"/>
          <w:lang w:val="nl-NL"/>
        </w:rPr>
      </w:pPr>
      <w:r>
        <w:rPr>
          <w:sz w:val="28"/>
          <w:szCs w:val="28"/>
          <w:lang w:val="nl-NL"/>
        </w:rPr>
        <w:t>c) Người có nhu cầu mua tài sản có thể đăng ký với cơ quan có tài sản công để xem tài sản trước khi quyết định đăng ký mua tài sản.</w:t>
      </w:r>
    </w:p>
    <w:p w:rsidR="008E75F8" w:rsidRDefault="008E75F8" w:rsidP="008E75F8">
      <w:pPr>
        <w:tabs>
          <w:tab w:val="left" w:pos="709"/>
        </w:tabs>
        <w:spacing w:before="120" w:after="120"/>
        <w:ind w:firstLine="720"/>
        <w:jc w:val="both"/>
        <w:rPr>
          <w:sz w:val="28"/>
          <w:szCs w:val="28"/>
          <w:lang w:val="nl-NL"/>
        </w:rPr>
      </w:pPr>
      <w:r>
        <w:rPr>
          <w:sz w:val="28"/>
          <w:szCs w:val="28"/>
          <w:lang w:val="nl-NL"/>
        </w:rPr>
        <w:t>6. Trong thời hạn 05 ngày làm việc, kể từ ngày xác định người được mua tài sản, người được mua tài sản có trách nhiệm thanh toán tiền mua tài sản cho cơ quan có tài sản bán. Việc giao tài sản cho người mua được thực hiện tại nơi bảo quản tài sản sau khi người mua đã hoàn thành việc thanh toán.</w:t>
      </w:r>
    </w:p>
    <w:p w:rsidR="008E75F8" w:rsidRDefault="008E75F8" w:rsidP="008E75F8">
      <w:pPr>
        <w:tabs>
          <w:tab w:val="left" w:pos="709"/>
        </w:tabs>
        <w:spacing w:before="120" w:after="120"/>
        <w:ind w:firstLine="720"/>
        <w:jc w:val="both"/>
        <w:rPr>
          <w:sz w:val="28"/>
          <w:szCs w:val="28"/>
          <w:lang w:val="nl-NL"/>
        </w:rPr>
      </w:pPr>
      <w:r>
        <w:rPr>
          <w:sz w:val="28"/>
          <w:szCs w:val="28"/>
          <w:lang w:val="nl-NL"/>
        </w:rPr>
        <w:t>7. Cơ quan có tài sản bán có trách nhiệm xuất hóa đơn bán tài sản công cho người mua theo quy định.</w:t>
      </w:r>
    </w:p>
    <w:p w:rsidR="008E75F8" w:rsidRDefault="008E75F8" w:rsidP="008E75F8">
      <w:pPr>
        <w:tabs>
          <w:tab w:val="left" w:pos="709"/>
        </w:tabs>
        <w:spacing w:before="120" w:after="120"/>
        <w:ind w:firstLine="720"/>
        <w:jc w:val="both"/>
        <w:rPr>
          <w:sz w:val="28"/>
          <w:szCs w:val="28"/>
          <w:lang w:val="nl-NL"/>
        </w:rPr>
      </w:pPr>
      <w:r>
        <w:rPr>
          <w:sz w:val="28"/>
          <w:szCs w:val="28"/>
          <w:lang w:val="nl-NL"/>
        </w:rPr>
        <w:t xml:space="preserve">8. Trường hợp hết thời hạn niêm yết giá, mà không có người đăng ký mua thì Thủ trưởng cơ quan có tài sản bán quyết định giảm giá bán tài sản theo nguyên tắc giảm không quá 10% giá bán của lần trước liền kề/01 lần giảm giá. </w:t>
      </w:r>
    </w:p>
    <w:p w:rsidR="008E75F8" w:rsidRDefault="008E75F8" w:rsidP="008E75F8">
      <w:pPr>
        <w:tabs>
          <w:tab w:val="left" w:pos="709"/>
        </w:tabs>
        <w:spacing w:before="120" w:after="120"/>
        <w:ind w:firstLine="720"/>
        <w:jc w:val="both"/>
        <w:rPr>
          <w:sz w:val="28"/>
          <w:szCs w:val="28"/>
          <w:lang w:val="nl-NL"/>
        </w:rPr>
      </w:pPr>
      <w:r>
        <w:rPr>
          <w:sz w:val="28"/>
          <w:szCs w:val="28"/>
          <w:lang w:val="nl-NL"/>
        </w:rPr>
        <w:t>9. Bộ Tài chính hướng dẫn chi tiết Điều này.</w:t>
      </w:r>
    </w:p>
    <w:p w:rsidR="008E75F8" w:rsidRDefault="008E75F8" w:rsidP="008E75F8">
      <w:pPr>
        <w:spacing w:before="120" w:after="120"/>
        <w:ind w:firstLine="720"/>
        <w:jc w:val="both"/>
        <w:rPr>
          <w:sz w:val="28"/>
          <w:szCs w:val="28"/>
          <w:lang w:val="nl-NL"/>
        </w:rPr>
      </w:pPr>
      <w:r w:rsidRPr="00103D0A">
        <w:rPr>
          <w:b/>
          <w:sz w:val="28"/>
          <w:szCs w:val="28"/>
          <w:lang w:val="vi-VN"/>
        </w:rPr>
        <w:t xml:space="preserve">Điều </w:t>
      </w:r>
      <w:r>
        <w:rPr>
          <w:b/>
          <w:sz w:val="28"/>
          <w:szCs w:val="28"/>
        </w:rPr>
        <w:fldChar w:fldCharType="begin"/>
      </w:r>
      <w:r w:rsidRPr="00103D0A">
        <w:rPr>
          <w:b/>
          <w:sz w:val="28"/>
          <w:szCs w:val="28"/>
          <w:lang w:val="vi-VN"/>
        </w:rPr>
        <w:instrText xml:space="preserve"> AUTONUM  </w:instrText>
      </w:r>
      <w:r>
        <w:rPr>
          <w:b/>
          <w:sz w:val="28"/>
          <w:szCs w:val="28"/>
        </w:rPr>
        <w:fldChar w:fldCharType="end"/>
      </w:r>
      <w:r w:rsidRPr="00103D0A">
        <w:rPr>
          <w:b/>
          <w:bCs/>
          <w:sz w:val="28"/>
          <w:szCs w:val="28"/>
          <w:lang w:val="vi-VN"/>
        </w:rPr>
        <w:t xml:space="preserve"> </w:t>
      </w:r>
      <w:r>
        <w:rPr>
          <w:b/>
          <w:bCs/>
          <w:sz w:val="28"/>
          <w:szCs w:val="28"/>
          <w:lang w:val="vi-VN"/>
        </w:rPr>
        <w:t>Bán</w:t>
      </w:r>
      <w:r w:rsidRPr="00103D0A">
        <w:rPr>
          <w:b/>
          <w:bCs/>
          <w:sz w:val="28"/>
          <w:szCs w:val="28"/>
          <w:lang w:val="vi-VN"/>
        </w:rPr>
        <w:t xml:space="preserve"> tài sản công </w:t>
      </w:r>
      <w:r w:rsidRPr="00C430DA">
        <w:rPr>
          <w:b/>
          <w:bCs/>
          <w:sz w:val="28"/>
          <w:szCs w:val="28"/>
          <w:lang w:val="nl-NL"/>
        </w:rPr>
        <w:t>theo hình thức chỉ định</w:t>
      </w:r>
    </w:p>
    <w:p w:rsidR="008E75F8" w:rsidRDefault="008E75F8" w:rsidP="008E75F8">
      <w:pPr>
        <w:tabs>
          <w:tab w:val="left" w:pos="709"/>
        </w:tabs>
        <w:spacing w:before="120" w:after="120"/>
        <w:ind w:firstLine="720"/>
        <w:jc w:val="both"/>
        <w:rPr>
          <w:sz w:val="28"/>
          <w:szCs w:val="28"/>
          <w:lang w:val="vi-VN"/>
        </w:rPr>
      </w:pPr>
      <w:r>
        <w:rPr>
          <w:sz w:val="28"/>
          <w:szCs w:val="28"/>
          <w:lang w:val="it-IT"/>
        </w:rPr>
        <w:t xml:space="preserve">1. </w:t>
      </w:r>
      <w:r>
        <w:rPr>
          <w:sz w:val="28"/>
          <w:szCs w:val="28"/>
          <w:lang w:val="vi-VN"/>
        </w:rPr>
        <w:t>Bán</w:t>
      </w:r>
      <w:r w:rsidRPr="00103D0A">
        <w:rPr>
          <w:sz w:val="28"/>
          <w:szCs w:val="28"/>
          <w:lang w:val="vi-VN"/>
        </w:rPr>
        <w:t xml:space="preserve"> tài sản công theo hình thức chỉ định được áp dụng </w:t>
      </w:r>
      <w:r>
        <w:rPr>
          <w:sz w:val="28"/>
          <w:szCs w:val="28"/>
          <w:lang w:val="nl-NL"/>
        </w:rPr>
        <w:t xml:space="preserve">đối với </w:t>
      </w:r>
      <w:r w:rsidRPr="00381545">
        <w:rPr>
          <w:sz w:val="28"/>
          <w:szCs w:val="28"/>
          <w:lang w:val="nl-NL"/>
        </w:rPr>
        <w:t>t</w:t>
      </w:r>
      <w:r w:rsidRPr="00103D0A">
        <w:rPr>
          <w:sz w:val="28"/>
          <w:szCs w:val="28"/>
          <w:lang w:val="vi-VN"/>
        </w:rPr>
        <w:t xml:space="preserve">ài sản </w:t>
      </w:r>
      <w:r w:rsidRPr="00DD4B25">
        <w:rPr>
          <w:sz w:val="28"/>
          <w:szCs w:val="28"/>
          <w:lang w:val="nl-NL"/>
        </w:rPr>
        <w:t>công có nguyên giá theo sổ kế to</w:t>
      </w:r>
      <w:r>
        <w:rPr>
          <w:sz w:val="28"/>
          <w:szCs w:val="28"/>
          <w:lang w:val="nl-NL"/>
        </w:rPr>
        <w:t>án dưới 500 triệu đồng/01</w:t>
      </w:r>
      <w:r w:rsidRPr="00DD4B25">
        <w:rPr>
          <w:sz w:val="28"/>
          <w:szCs w:val="28"/>
          <w:lang w:val="nl-NL"/>
        </w:rPr>
        <w:t xml:space="preserve"> tài sản và </w:t>
      </w:r>
      <w:r w:rsidRPr="00103D0A">
        <w:rPr>
          <w:sz w:val="28"/>
          <w:szCs w:val="28"/>
          <w:lang w:val="vi-VN"/>
        </w:rPr>
        <w:t xml:space="preserve">giá trị </w:t>
      </w:r>
      <w:r w:rsidRPr="004C2A65">
        <w:rPr>
          <w:sz w:val="28"/>
          <w:szCs w:val="28"/>
          <w:lang w:val="vi-VN"/>
        </w:rPr>
        <w:t>đánh giá lại</w:t>
      </w:r>
      <w:r w:rsidRPr="00DD4B25">
        <w:rPr>
          <w:sz w:val="28"/>
          <w:szCs w:val="28"/>
          <w:lang w:val="nl-NL"/>
        </w:rPr>
        <w:t xml:space="preserve"> </w:t>
      </w:r>
      <w:r>
        <w:rPr>
          <w:sz w:val="28"/>
          <w:szCs w:val="28"/>
          <w:lang w:val="vi-VN"/>
        </w:rPr>
        <w:t xml:space="preserve">dưới </w:t>
      </w:r>
      <w:r>
        <w:rPr>
          <w:sz w:val="28"/>
          <w:szCs w:val="28"/>
          <w:lang w:val="nl-NL"/>
        </w:rPr>
        <w:t>1</w:t>
      </w:r>
      <w:r w:rsidRPr="00103D0A">
        <w:rPr>
          <w:sz w:val="28"/>
          <w:szCs w:val="28"/>
          <w:lang w:val="vi-VN"/>
        </w:rPr>
        <w:t>0 triệu đồng/01 tài sản.</w:t>
      </w:r>
      <w:r w:rsidRPr="003C729A">
        <w:rPr>
          <w:sz w:val="28"/>
          <w:szCs w:val="28"/>
          <w:lang w:val="vi-VN"/>
        </w:rPr>
        <w:t xml:space="preserve"> </w:t>
      </w:r>
      <w:r w:rsidRPr="00381545">
        <w:rPr>
          <w:sz w:val="28"/>
          <w:szCs w:val="28"/>
          <w:lang w:val="vi-VN"/>
        </w:rPr>
        <w:t>Trường hợp cần thiết, cơ quan, người có thẩm quyền quyết định bán tài sản công quyết định áp dụng hình thức niêm yết giá.</w:t>
      </w:r>
    </w:p>
    <w:p w:rsidR="008E75F8" w:rsidRDefault="008E75F8" w:rsidP="008E75F8">
      <w:pPr>
        <w:tabs>
          <w:tab w:val="left" w:pos="709"/>
        </w:tabs>
        <w:spacing w:before="120" w:after="120"/>
        <w:ind w:firstLine="720"/>
        <w:jc w:val="both"/>
        <w:rPr>
          <w:sz w:val="28"/>
          <w:szCs w:val="28"/>
          <w:lang w:val="vi-VN"/>
        </w:rPr>
      </w:pPr>
      <w:r w:rsidRPr="00DD4B25">
        <w:rPr>
          <w:sz w:val="28"/>
          <w:szCs w:val="28"/>
          <w:lang w:val="vi-VN"/>
        </w:rPr>
        <w:t xml:space="preserve">Hình thức </w:t>
      </w:r>
      <w:r w:rsidRPr="00C430DA">
        <w:rPr>
          <w:sz w:val="28"/>
          <w:szCs w:val="28"/>
          <w:lang w:val="vi-VN"/>
        </w:rPr>
        <w:t>chỉ định</w:t>
      </w:r>
      <w:r w:rsidRPr="00DD4B25">
        <w:rPr>
          <w:sz w:val="28"/>
          <w:szCs w:val="28"/>
          <w:lang w:val="vi-VN"/>
        </w:rPr>
        <w:t xml:space="preserve"> không được áp dụng </w:t>
      </w:r>
      <w:r w:rsidRPr="007A3DF7">
        <w:rPr>
          <w:sz w:val="28"/>
          <w:szCs w:val="28"/>
          <w:lang w:val="vi-VN"/>
        </w:rPr>
        <w:t>trong trường hợp bán</w:t>
      </w:r>
      <w:r>
        <w:rPr>
          <w:sz w:val="28"/>
          <w:szCs w:val="28"/>
          <w:lang w:val="vi-VN"/>
        </w:rPr>
        <w:t xml:space="preserve"> trụ sở làm việc, xe ô tô</w:t>
      </w:r>
      <w:r w:rsidRPr="00103D0A">
        <w:rPr>
          <w:sz w:val="28"/>
          <w:szCs w:val="28"/>
          <w:lang w:val="vi-VN"/>
        </w:rPr>
        <w:t>.</w:t>
      </w:r>
    </w:p>
    <w:p w:rsidR="008E75F8" w:rsidRDefault="008E75F8" w:rsidP="008E75F8">
      <w:pPr>
        <w:spacing w:before="120" w:after="120"/>
        <w:ind w:firstLine="720"/>
        <w:jc w:val="both"/>
        <w:rPr>
          <w:sz w:val="28"/>
          <w:szCs w:val="28"/>
          <w:lang w:val="vi-VN"/>
        </w:rPr>
      </w:pPr>
      <w:r w:rsidRPr="00DD4B25">
        <w:rPr>
          <w:sz w:val="28"/>
          <w:szCs w:val="28"/>
          <w:lang w:val="vi-VN"/>
        </w:rPr>
        <w:t>2</w:t>
      </w:r>
      <w:r w:rsidRPr="00103D0A">
        <w:rPr>
          <w:sz w:val="28"/>
          <w:szCs w:val="28"/>
          <w:lang w:val="vi-VN"/>
        </w:rPr>
        <w:t xml:space="preserve">. Việc xác định giá </w:t>
      </w:r>
      <w:r w:rsidRPr="00C430DA">
        <w:rPr>
          <w:sz w:val="28"/>
          <w:szCs w:val="28"/>
          <w:lang w:val="vi-VN"/>
        </w:rPr>
        <w:t>bán chỉ định</w:t>
      </w:r>
      <w:r w:rsidRPr="00103D0A">
        <w:rPr>
          <w:sz w:val="28"/>
          <w:szCs w:val="28"/>
          <w:lang w:val="vi-VN"/>
        </w:rPr>
        <w:t xml:space="preserve"> thực hiện </w:t>
      </w:r>
      <w:r w:rsidRPr="00DD4B25">
        <w:rPr>
          <w:sz w:val="28"/>
          <w:szCs w:val="28"/>
          <w:lang w:val="vi-VN"/>
        </w:rPr>
        <w:t>theo quy định tại khoản 2 Điều 2</w:t>
      </w:r>
      <w:r w:rsidRPr="00381545">
        <w:rPr>
          <w:sz w:val="28"/>
          <w:szCs w:val="28"/>
          <w:lang w:val="vi-VN"/>
        </w:rPr>
        <w:t>4</w:t>
      </w:r>
      <w:r w:rsidRPr="00DD4B25">
        <w:rPr>
          <w:sz w:val="28"/>
          <w:szCs w:val="28"/>
          <w:lang w:val="vi-VN"/>
        </w:rPr>
        <w:t xml:space="preserve"> Nghị định này.</w:t>
      </w:r>
    </w:p>
    <w:p w:rsidR="008E75F8" w:rsidRDefault="008E75F8" w:rsidP="008E75F8">
      <w:pPr>
        <w:spacing w:before="120" w:after="120"/>
        <w:ind w:firstLine="720"/>
        <w:jc w:val="both"/>
        <w:rPr>
          <w:sz w:val="28"/>
          <w:szCs w:val="28"/>
          <w:lang w:val="vi-VN"/>
        </w:rPr>
      </w:pPr>
      <w:r>
        <w:rPr>
          <w:sz w:val="28"/>
          <w:szCs w:val="28"/>
          <w:lang w:val="nl-NL"/>
        </w:rPr>
        <w:t>3</w:t>
      </w:r>
      <w:r w:rsidRPr="00267E03">
        <w:rPr>
          <w:sz w:val="28"/>
          <w:szCs w:val="28"/>
          <w:lang w:val="vi-VN"/>
        </w:rPr>
        <w:t>.</w:t>
      </w:r>
      <w:r w:rsidRPr="009B603C">
        <w:rPr>
          <w:sz w:val="28"/>
          <w:szCs w:val="28"/>
          <w:lang w:val="vi-VN"/>
        </w:rPr>
        <w:t xml:space="preserve"> Những người không được tham gia mua chỉ định tài sản công thực hiện theo quy định tại khoản 3 Điều 2</w:t>
      </w:r>
      <w:r w:rsidRPr="00381545">
        <w:rPr>
          <w:sz w:val="28"/>
          <w:szCs w:val="28"/>
          <w:lang w:val="vi-VN"/>
        </w:rPr>
        <w:t>6</w:t>
      </w:r>
      <w:r w:rsidRPr="009B603C">
        <w:rPr>
          <w:sz w:val="28"/>
          <w:szCs w:val="28"/>
          <w:lang w:val="vi-VN"/>
        </w:rPr>
        <w:t xml:space="preserve"> Nghị định này.</w:t>
      </w:r>
    </w:p>
    <w:p w:rsidR="008E75F8" w:rsidRDefault="008E75F8" w:rsidP="008E75F8">
      <w:pPr>
        <w:spacing w:before="120" w:after="120"/>
        <w:ind w:firstLine="720"/>
        <w:jc w:val="both"/>
        <w:rPr>
          <w:sz w:val="28"/>
          <w:szCs w:val="28"/>
          <w:lang w:val="nl-NL"/>
        </w:rPr>
      </w:pPr>
      <w:r w:rsidRPr="005714C7">
        <w:rPr>
          <w:sz w:val="28"/>
          <w:szCs w:val="28"/>
          <w:lang w:val="vi-VN"/>
        </w:rPr>
        <w:lastRenderedPageBreak/>
        <w:t>4.</w:t>
      </w:r>
      <w:r w:rsidRPr="00381545">
        <w:rPr>
          <w:sz w:val="28"/>
          <w:szCs w:val="28"/>
          <w:lang w:val="vi-VN"/>
        </w:rPr>
        <w:t xml:space="preserve"> </w:t>
      </w:r>
      <w:r>
        <w:rPr>
          <w:sz w:val="28"/>
          <w:szCs w:val="28"/>
          <w:lang w:val="nl-NL"/>
        </w:rPr>
        <w:t>Trong thời hạn 05 ngày làm việc, kể từ ngày có quyết định bán tài sản của cơ quan, người có thẩm quyền, cơ quan có tài sản bán thực hiện bán tài sản cho người mua. Việc giao tài sản cho người mua được thực hiện tại nơi bảo quản tài sản sau khi người mua đã hoàn thành việc thanh toán.</w:t>
      </w:r>
    </w:p>
    <w:p w:rsidR="008E75F8" w:rsidRDefault="008E75F8" w:rsidP="008E75F8">
      <w:pPr>
        <w:tabs>
          <w:tab w:val="left" w:pos="709"/>
        </w:tabs>
        <w:spacing w:before="120" w:after="120"/>
        <w:ind w:firstLine="720"/>
        <w:jc w:val="both"/>
        <w:rPr>
          <w:sz w:val="28"/>
          <w:szCs w:val="28"/>
          <w:lang w:val="nl-NL"/>
        </w:rPr>
      </w:pPr>
      <w:r>
        <w:rPr>
          <w:sz w:val="28"/>
          <w:szCs w:val="28"/>
          <w:lang w:val="nl-NL"/>
        </w:rPr>
        <w:t>5. Cơ quan có tài sản bán có trách nhiệm xuất hóa đơn bán tài sản công cho người mua theo quy định.</w:t>
      </w:r>
    </w:p>
    <w:p w:rsidR="008E75F8" w:rsidRDefault="008E75F8" w:rsidP="008E75F8">
      <w:pPr>
        <w:spacing w:before="120" w:after="120"/>
        <w:ind w:firstLine="720"/>
        <w:jc w:val="both"/>
        <w:rPr>
          <w:sz w:val="28"/>
          <w:szCs w:val="28"/>
          <w:lang w:val="vi-VN"/>
        </w:rPr>
      </w:pPr>
      <w:r w:rsidRPr="00103D0A">
        <w:rPr>
          <w:b/>
          <w:sz w:val="28"/>
          <w:szCs w:val="28"/>
          <w:lang w:val="vi-VN"/>
        </w:rPr>
        <w:t xml:space="preserve">Điều </w:t>
      </w:r>
      <w:r w:rsidRPr="009A0099">
        <w:rPr>
          <w:b/>
          <w:sz w:val="28"/>
          <w:szCs w:val="28"/>
        </w:rPr>
        <w:fldChar w:fldCharType="begin"/>
      </w:r>
      <w:r w:rsidRPr="00103D0A">
        <w:rPr>
          <w:b/>
          <w:sz w:val="28"/>
          <w:szCs w:val="28"/>
          <w:lang w:val="vi-VN"/>
        </w:rPr>
        <w:instrText xml:space="preserve"> AUTONUM  </w:instrText>
      </w:r>
      <w:r w:rsidRPr="009A0099">
        <w:rPr>
          <w:b/>
          <w:sz w:val="28"/>
          <w:szCs w:val="28"/>
        </w:rPr>
        <w:fldChar w:fldCharType="end"/>
      </w:r>
      <w:r w:rsidRPr="00103D0A">
        <w:rPr>
          <w:b/>
          <w:bCs/>
          <w:sz w:val="28"/>
          <w:szCs w:val="28"/>
          <w:lang w:val="vi-VN"/>
        </w:rPr>
        <w:t xml:space="preserve"> Thẩm quyền quyết định thanh lý tài sản công </w:t>
      </w:r>
    </w:p>
    <w:p w:rsidR="008E75F8" w:rsidRDefault="008E75F8" w:rsidP="008E75F8">
      <w:pPr>
        <w:spacing w:before="120" w:after="120"/>
        <w:ind w:firstLine="720"/>
        <w:jc w:val="both"/>
        <w:rPr>
          <w:sz w:val="28"/>
          <w:szCs w:val="28"/>
          <w:lang w:val="vi-VN"/>
        </w:rPr>
      </w:pPr>
      <w:r w:rsidRPr="00103D0A">
        <w:rPr>
          <w:sz w:val="28"/>
          <w:szCs w:val="28"/>
          <w:lang w:val="vi-VN"/>
        </w:rPr>
        <w:t xml:space="preserve">1. Bộ trưởng, Thủ trưởng cơ quan </w:t>
      </w:r>
      <w:r w:rsidRPr="00381545">
        <w:rPr>
          <w:sz w:val="28"/>
          <w:szCs w:val="28"/>
          <w:lang w:val="vi-VN"/>
        </w:rPr>
        <w:t>t</w:t>
      </w:r>
      <w:r w:rsidRPr="00103D0A">
        <w:rPr>
          <w:sz w:val="28"/>
          <w:szCs w:val="28"/>
          <w:lang w:val="vi-VN"/>
        </w:rPr>
        <w:t xml:space="preserve">rung ương quyết định hoặc phân cấp thẩm quyền quyết định thanh lý tài sản công </w:t>
      </w:r>
      <w:r w:rsidRPr="00381545">
        <w:rPr>
          <w:sz w:val="28"/>
          <w:szCs w:val="28"/>
          <w:lang w:val="vi-VN"/>
        </w:rPr>
        <w:t xml:space="preserve">tại cơ quan nhà nước </w:t>
      </w:r>
      <w:r w:rsidRPr="00103D0A">
        <w:rPr>
          <w:sz w:val="28"/>
          <w:szCs w:val="28"/>
          <w:lang w:val="vi-VN"/>
        </w:rPr>
        <w:t>thuộc phạm vi quản lý.</w:t>
      </w:r>
    </w:p>
    <w:p w:rsidR="008E75F8" w:rsidRDefault="008E75F8" w:rsidP="008E75F8">
      <w:pPr>
        <w:spacing w:before="120" w:after="120"/>
        <w:ind w:firstLine="720"/>
        <w:jc w:val="both"/>
        <w:rPr>
          <w:sz w:val="28"/>
          <w:szCs w:val="28"/>
          <w:lang w:val="vi-VN"/>
        </w:rPr>
      </w:pPr>
      <w:r w:rsidRPr="00103D0A">
        <w:rPr>
          <w:sz w:val="28"/>
          <w:szCs w:val="28"/>
          <w:lang w:val="vi-VN"/>
        </w:rPr>
        <w:t xml:space="preserve">2. Hội đồng nhân dân cấp tỉnh phân cấp thẩm quyền quyết định thanh lý tài sản công </w:t>
      </w:r>
      <w:r w:rsidRPr="00822C77">
        <w:rPr>
          <w:sz w:val="28"/>
          <w:szCs w:val="28"/>
          <w:lang w:val="vi-VN"/>
        </w:rPr>
        <w:t xml:space="preserve">tại cơ quan nhà nước </w:t>
      </w:r>
      <w:r w:rsidRPr="00103D0A">
        <w:rPr>
          <w:sz w:val="28"/>
          <w:szCs w:val="28"/>
          <w:lang w:val="vi-VN"/>
        </w:rPr>
        <w:t>thuộc</w:t>
      </w:r>
      <w:r w:rsidRPr="00FA77BA">
        <w:rPr>
          <w:sz w:val="28"/>
          <w:szCs w:val="28"/>
          <w:lang w:val="vi-VN"/>
        </w:rPr>
        <w:t xml:space="preserve"> phạm vi</w:t>
      </w:r>
      <w:r w:rsidRPr="00103D0A">
        <w:rPr>
          <w:sz w:val="28"/>
          <w:szCs w:val="28"/>
          <w:lang w:val="vi-VN"/>
        </w:rPr>
        <w:t xml:space="preserve"> quản lý</w:t>
      </w:r>
      <w:r w:rsidRPr="00FA77BA">
        <w:rPr>
          <w:sz w:val="28"/>
          <w:szCs w:val="28"/>
          <w:lang w:val="vi-VN"/>
        </w:rPr>
        <w:t xml:space="preserve"> của </w:t>
      </w:r>
      <w:r w:rsidRPr="00103D0A">
        <w:rPr>
          <w:sz w:val="28"/>
          <w:szCs w:val="28"/>
          <w:lang w:val="vi-VN"/>
        </w:rPr>
        <w:t>địa phương.</w:t>
      </w:r>
    </w:p>
    <w:p w:rsidR="008E75F8" w:rsidRDefault="008E75F8" w:rsidP="008E75F8">
      <w:pPr>
        <w:spacing w:before="120" w:after="120"/>
        <w:ind w:firstLine="720"/>
        <w:jc w:val="both"/>
        <w:rPr>
          <w:sz w:val="28"/>
          <w:szCs w:val="28"/>
          <w:lang w:val="vi-VN"/>
        </w:rPr>
      </w:pPr>
      <w:r w:rsidRPr="00103D0A">
        <w:rPr>
          <w:b/>
          <w:sz w:val="28"/>
          <w:szCs w:val="28"/>
          <w:lang w:val="vi-VN"/>
        </w:rPr>
        <w:t xml:space="preserve">Điều </w:t>
      </w:r>
      <w:r w:rsidRPr="009A0099">
        <w:rPr>
          <w:b/>
          <w:sz w:val="28"/>
          <w:szCs w:val="28"/>
        </w:rPr>
        <w:fldChar w:fldCharType="begin"/>
      </w:r>
      <w:r w:rsidRPr="00103D0A">
        <w:rPr>
          <w:b/>
          <w:sz w:val="28"/>
          <w:szCs w:val="28"/>
          <w:lang w:val="vi-VN"/>
        </w:rPr>
        <w:instrText xml:space="preserve"> AUTONUM  </w:instrText>
      </w:r>
      <w:r w:rsidRPr="009A0099">
        <w:rPr>
          <w:b/>
          <w:sz w:val="28"/>
          <w:szCs w:val="28"/>
        </w:rPr>
        <w:fldChar w:fldCharType="end"/>
      </w:r>
      <w:r w:rsidRPr="00103D0A">
        <w:rPr>
          <w:b/>
          <w:bCs/>
          <w:sz w:val="28"/>
          <w:szCs w:val="28"/>
          <w:lang w:val="vi-VN"/>
        </w:rPr>
        <w:t xml:space="preserve"> Trình tự, thủ tục thanh lý tài sản công </w:t>
      </w:r>
    </w:p>
    <w:p w:rsidR="008E75F8" w:rsidRDefault="008E75F8" w:rsidP="008E75F8">
      <w:pPr>
        <w:spacing w:before="120" w:after="120"/>
        <w:ind w:firstLine="720"/>
        <w:jc w:val="both"/>
        <w:rPr>
          <w:sz w:val="28"/>
          <w:szCs w:val="28"/>
          <w:lang w:val="vi-VN"/>
        </w:rPr>
      </w:pPr>
      <w:r w:rsidRPr="00103D0A">
        <w:rPr>
          <w:sz w:val="28"/>
          <w:szCs w:val="28"/>
          <w:lang w:val="vi-VN"/>
        </w:rPr>
        <w:t>1. Cơ quan nhà nước có tài sản thuộc các trường hợp quy định tại khoản 1 Điều 4</w:t>
      </w:r>
      <w:r w:rsidRPr="00381545">
        <w:rPr>
          <w:sz w:val="28"/>
          <w:szCs w:val="28"/>
          <w:lang w:val="vi-VN"/>
        </w:rPr>
        <w:t>5</w:t>
      </w:r>
      <w:r w:rsidRPr="00173804">
        <w:rPr>
          <w:sz w:val="28"/>
          <w:szCs w:val="28"/>
          <w:lang w:val="vi-VN"/>
        </w:rPr>
        <w:t xml:space="preserve"> </w:t>
      </w:r>
      <w:r>
        <w:rPr>
          <w:sz w:val="28"/>
          <w:szCs w:val="28"/>
          <w:lang w:val="vi-VN"/>
        </w:rPr>
        <w:t>của Luật Quản lý, sử dụng tài sản công</w:t>
      </w:r>
      <w:r w:rsidRPr="00103D0A">
        <w:rPr>
          <w:sz w:val="28"/>
          <w:szCs w:val="28"/>
          <w:lang w:val="vi-VN"/>
        </w:rPr>
        <w:t xml:space="preserve"> lập hồ sơ đề nghị thanh lý tài sản công, gửi cơ quan </w:t>
      </w:r>
      <w:r w:rsidRPr="00D5689B">
        <w:rPr>
          <w:sz w:val="28"/>
          <w:szCs w:val="28"/>
          <w:lang w:val="vi-VN"/>
        </w:rPr>
        <w:t>quản lý cấp trên</w:t>
      </w:r>
      <w:r w:rsidRPr="007E5256">
        <w:rPr>
          <w:sz w:val="28"/>
          <w:szCs w:val="28"/>
          <w:lang w:val="vi-VN"/>
        </w:rPr>
        <w:t xml:space="preserve"> (nếu có)</w:t>
      </w:r>
      <w:r w:rsidRPr="00D5689B">
        <w:rPr>
          <w:sz w:val="28"/>
          <w:szCs w:val="28"/>
          <w:lang w:val="vi-VN"/>
        </w:rPr>
        <w:t xml:space="preserve"> xem xét, đề nghị </w:t>
      </w:r>
      <w:r>
        <w:rPr>
          <w:sz w:val="28"/>
          <w:szCs w:val="28"/>
          <w:lang w:val="vi-VN"/>
        </w:rPr>
        <w:t>cơ quan, người có thẩm quyền quy định tại Điều 2</w:t>
      </w:r>
      <w:r w:rsidRPr="00381545">
        <w:rPr>
          <w:sz w:val="28"/>
          <w:szCs w:val="28"/>
          <w:lang w:val="vi-VN"/>
        </w:rPr>
        <w:t>8</w:t>
      </w:r>
      <w:r w:rsidRPr="00103D0A">
        <w:rPr>
          <w:sz w:val="28"/>
          <w:szCs w:val="28"/>
          <w:lang w:val="vi-VN"/>
        </w:rPr>
        <w:t xml:space="preserve"> Nghị định này xem xét, quyết định</w:t>
      </w:r>
      <w:r w:rsidRPr="009B603C">
        <w:rPr>
          <w:sz w:val="28"/>
          <w:szCs w:val="28"/>
          <w:lang w:val="vi-VN"/>
        </w:rPr>
        <w:t xml:space="preserve"> thanh lý tài sản</w:t>
      </w:r>
      <w:r w:rsidRPr="00103D0A">
        <w:rPr>
          <w:sz w:val="28"/>
          <w:szCs w:val="28"/>
          <w:lang w:val="vi-VN"/>
        </w:rPr>
        <w:t xml:space="preserve">. </w:t>
      </w:r>
    </w:p>
    <w:p w:rsidR="008E75F8" w:rsidRDefault="008E75F8" w:rsidP="008E75F8">
      <w:pPr>
        <w:spacing w:before="120" w:after="120"/>
        <w:ind w:firstLine="720"/>
        <w:jc w:val="both"/>
        <w:rPr>
          <w:sz w:val="28"/>
          <w:szCs w:val="28"/>
          <w:lang w:val="vi-VN"/>
        </w:rPr>
      </w:pPr>
      <w:r w:rsidRPr="00103D0A">
        <w:rPr>
          <w:sz w:val="28"/>
          <w:szCs w:val="28"/>
          <w:lang w:val="vi-VN"/>
        </w:rPr>
        <w:t>Hồ sơ đề nghị thanh lý tài sản gồm:</w:t>
      </w:r>
    </w:p>
    <w:p w:rsidR="008E75F8" w:rsidRDefault="008E75F8" w:rsidP="008E75F8">
      <w:pPr>
        <w:spacing w:before="120" w:after="120"/>
        <w:ind w:firstLine="720"/>
        <w:jc w:val="both"/>
        <w:rPr>
          <w:sz w:val="28"/>
          <w:szCs w:val="28"/>
          <w:lang w:val="vi-VN"/>
        </w:rPr>
      </w:pPr>
      <w:r w:rsidRPr="00103D0A">
        <w:rPr>
          <w:sz w:val="28"/>
          <w:szCs w:val="28"/>
          <w:lang w:val="vi-VN"/>
        </w:rPr>
        <w:t>a) Văn bản đề nghị thanh lý tài sản công</w:t>
      </w:r>
      <w:r w:rsidRPr="00D5689B">
        <w:rPr>
          <w:sz w:val="28"/>
          <w:szCs w:val="28"/>
          <w:lang w:val="vi-VN"/>
        </w:rPr>
        <w:t xml:space="preserve"> của cơ quan </w:t>
      </w:r>
      <w:r w:rsidRPr="009B603C">
        <w:rPr>
          <w:sz w:val="28"/>
          <w:szCs w:val="28"/>
          <w:lang w:val="vi-VN"/>
        </w:rPr>
        <w:t xml:space="preserve">nhà nước </w:t>
      </w:r>
      <w:r w:rsidRPr="00D5689B">
        <w:rPr>
          <w:sz w:val="28"/>
          <w:szCs w:val="28"/>
          <w:lang w:val="vi-VN"/>
        </w:rPr>
        <w:t xml:space="preserve">có tài sản: </w:t>
      </w:r>
      <w:r>
        <w:rPr>
          <w:sz w:val="28"/>
          <w:szCs w:val="28"/>
          <w:lang w:val="vi-VN"/>
        </w:rPr>
        <w:t>01 bản chính</w:t>
      </w:r>
      <w:r w:rsidRPr="00103D0A">
        <w:rPr>
          <w:sz w:val="28"/>
          <w:szCs w:val="28"/>
          <w:lang w:val="vi-VN"/>
        </w:rPr>
        <w:t>;</w:t>
      </w:r>
    </w:p>
    <w:p w:rsidR="008E75F8" w:rsidRDefault="008E75F8" w:rsidP="008E75F8">
      <w:pPr>
        <w:spacing w:before="120" w:after="120"/>
        <w:ind w:firstLine="720"/>
        <w:jc w:val="both"/>
        <w:rPr>
          <w:sz w:val="28"/>
          <w:szCs w:val="28"/>
          <w:lang w:val="vi-VN"/>
        </w:rPr>
      </w:pPr>
      <w:r w:rsidRPr="009A4090">
        <w:rPr>
          <w:sz w:val="28"/>
          <w:szCs w:val="28"/>
          <w:lang w:val="vi-VN"/>
        </w:rPr>
        <w:t xml:space="preserve">b) </w:t>
      </w:r>
      <w:r w:rsidRPr="00103D0A">
        <w:rPr>
          <w:sz w:val="28"/>
          <w:szCs w:val="28"/>
          <w:lang w:val="vi-VN"/>
        </w:rPr>
        <w:t>Văn bản đề nghị thanh lý tài sản công</w:t>
      </w:r>
      <w:r w:rsidRPr="00D5689B">
        <w:rPr>
          <w:sz w:val="28"/>
          <w:szCs w:val="28"/>
          <w:lang w:val="vi-VN"/>
        </w:rPr>
        <w:t xml:space="preserve"> của </w:t>
      </w:r>
      <w:r w:rsidRPr="007E5256">
        <w:rPr>
          <w:sz w:val="28"/>
          <w:szCs w:val="28"/>
          <w:lang w:val="vi-VN"/>
        </w:rPr>
        <w:t xml:space="preserve">các </w:t>
      </w:r>
      <w:r w:rsidRPr="00D5689B">
        <w:rPr>
          <w:sz w:val="28"/>
          <w:szCs w:val="28"/>
          <w:lang w:val="vi-VN"/>
        </w:rPr>
        <w:t xml:space="preserve">cơ quan </w:t>
      </w:r>
      <w:r w:rsidRPr="009A4090">
        <w:rPr>
          <w:sz w:val="28"/>
          <w:szCs w:val="28"/>
          <w:lang w:val="vi-VN"/>
        </w:rPr>
        <w:t>quản lý cấp trên</w:t>
      </w:r>
      <w:r w:rsidRPr="007E5256">
        <w:rPr>
          <w:sz w:val="28"/>
          <w:szCs w:val="28"/>
          <w:lang w:val="vi-VN"/>
        </w:rPr>
        <w:t xml:space="preserve"> (nếu có)</w:t>
      </w:r>
      <w:r w:rsidRPr="00D5689B">
        <w:rPr>
          <w:sz w:val="28"/>
          <w:szCs w:val="28"/>
          <w:lang w:val="vi-VN"/>
        </w:rPr>
        <w:t xml:space="preserve">: </w:t>
      </w:r>
      <w:r>
        <w:rPr>
          <w:sz w:val="28"/>
          <w:szCs w:val="28"/>
          <w:lang w:val="vi-VN"/>
        </w:rPr>
        <w:t>01 bản chính</w:t>
      </w:r>
      <w:r w:rsidRPr="00103D0A">
        <w:rPr>
          <w:sz w:val="28"/>
          <w:szCs w:val="28"/>
          <w:lang w:val="vi-VN"/>
        </w:rPr>
        <w:t>;</w:t>
      </w:r>
    </w:p>
    <w:p w:rsidR="008E75F8" w:rsidRDefault="008E75F8" w:rsidP="008E75F8">
      <w:pPr>
        <w:spacing w:before="120" w:after="120"/>
        <w:ind w:firstLine="720"/>
        <w:jc w:val="both"/>
        <w:rPr>
          <w:sz w:val="28"/>
          <w:szCs w:val="28"/>
          <w:lang w:val="vi-VN"/>
        </w:rPr>
      </w:pPr>
      <w:r w:rsidRPr="009A4090">
        <w:rPr>
          <w:sz w:val="28"/>
          <w:szCs w:val="28"/>
          <w:lang w:val="vi-VN"/>
        </w:rPr>
        <w:t>c</w:t>
      </w:r>
      <w:r w:rsidRPr="00103D0A">
        <w:rPr>
          <w:sz w:val="28"/>
          <w:szCs w:val="28"/>
          <w:lang w:val="vi-VN"/>
        </w:rPr>
        <w:t>) Danh mục tài sản đề nghị thanh lý</w:t>
      </w:r>
      <w:r>
        <w:rPr>
          <w:sz w:val="28"/>
          <w:szCs w:val="28"/>
          <w:lang w:val="vi-VN"/>
        </w:rPr>
        <w:t xml:space="preserve"> (</w:t>
      </w:r>
      <w:r w:rsidRPr="009A4090">
        <w:rPr>
          <w:sz w:val="28"/>
          <w:szCs w:val="28"/>
          <w:lang w:val="vi-VN"/>
        </w:rPr>
        <w:t xml:space="preserve">chủng loại, số lượng, tình trạng, </w:t>
      </w:r>
      <w:r w:rsidRPr="007E5256">
        <w:rPr>
          <w:sz w:val="28"/>
          <w:szCs w:val="28"/>
          <w:lang w:val="vi-VN"/>
        </w:rPr>
        <w:t xml:space="preserve">nguyên giá, </w:t>
      </w:r>
      <w:r w:rsidRPr="009A4090">
        <w:rPr>
          <w:sz w:val="28"/>
          <w:szCs w:val="28"/>
          <w:lang w:val="vi-VN"/>
        </w:rPr>
        <w:t>giá trị</w:t>
      </w:r>
      <w:r w:rsidRPr="007E5256">
        <w:rPr>
          <w:sz w:val="28"/>
          <w:szCs w:val="28"/>
          <w:lang w:val="vi-VN"/>
        </w:rPr>
        <w:t xml:space="preserve"> còn lại</w:t>
      </w:r>
      <w:r w:rsidRPr="005D59C7">
        <w:rPr>
          <w:sz w:val="28"/>
          <w:szCs w:val="28"/>
          <w:lang w:val="vi-VN"/>
        </w:rPr>
        <w:t>, lý do thanh lý</w:t>
      </w:r>
      <w:r w:rsidRPr="009A4090">
        <w:rPr>
          <w:sz w:val="28"/>
          <w:szCs w:val="28"/>
          <w:lang w:val="vi-VN"/>
        </w:rPr>
        <w:t xml:space="preserve">): </w:t>
      </w:r>
      <w:r>
        <w:rPr>
          <w:sz w:val="28"/>
          <w:szCs w:val="28"/>
          <w:lang w:val="vi-VN"/>
        </w:rPr>
        <w:t>01 bản chính</w:t>
      </w:r>
      <w:r w:rsidRPr="00103D0A">
        <w:rPr>
          <w:sz w:val="28"/>
          <w:szCs w:val="28"/>
          <w:lang w:val="vi-VN"/>
        </w:rPr>
        <w:t>;</w:t>
      </w:r>
    </w:p>
    <w:p w:rsidR="008E75F8" w:rsidRDefault="008E75F8" w:rsidP="008E75F8">
      <w:pPr>
        <w:spacing w:before="120" w:after="120"/>
        <w:ind w:firstLine="720"/>
        <w:jc w:val="both"/>
        <w:rPr>
          <w:sz w:val="28"/>
          <w:szCs w:val="28"/>
          <w:lang w:val="vi-VN"/>
        </w:rPr>
      </w:pPr>
      <w:r w:rsidRPr="00D5689B">
        <w:rPr>
          <w:sz w:val="28"/>
          <w:szCs w:val="28"/>
          <w:lang w:val="vi-VN"/>
        </w:rPr>
        <w:t>d</w:t>
      </w:r>
      <w:r w:rsidRPr="00103D0A">
        <w:rPr>
          <w:sz w:val="28"/>
          <w:szCs w:val="28"/>
          <w:lang w:val="vi-VN"/>
        </w:rPr>
        <w:t xml:space="preserve">) </w:t>
      </w:r>
      <w:r w:rsidRPr="00D5689B">
        <w:rPr>
          <w:sz w:val="28"/>
          <w:szCs w:val="28"/>
          <w:lang w:val="vi-VN"/>
        </w:rPr>
        <w:t>Ý</w:t>
      </w:r>
      <w:r w:rsidRPr="00103D0A">
        <w:rPr>
          <w:sz w:val="28"/>
          <w:szCs w:val="28"/>
          <w:lang w:val="vi-VN"/>
        </w:rPr>
        <w:t xml:space="preserve"> kiến b</w:t>
      </w:r>
      <w:r>
        <w:rPr>
          <w:sz w:val="28"/>
          <w:szCs w:val="28"/>
          <w:lang w:val="vi-VN"/>
        </w:rPr>
        <w:t>ằng văn bản của các cơ quan</w:t>
      </w:r>
      <w:r w:rsidRPr="00D5689B">
        <w:rPr>
          <w:sz w:val="28"/>
          <w:szCs w:val="28"/>
          <w:lang w:val="vi-VN"/>
        </w:rPr>
        <w:t xml:space="preserve"> chuyên môn (đ</w:t>
      </w:r>
      <w:r w:rsidRPr="00103D0A">
        <w:rPr>
          <w:sz w:val="28"/>
          <w:szCs w:val="28"/>
          <w:lang w:val="vi-VN"/>
        </w:rPr>
        <w:t xml:space="preserve">ối với tài sản </w:t>
      </w:r>
      <w:r w:rsidRPr="00381545">
        <w:rPr>
          <w:sz w:val="28"/>
          <w:szCs w:val="28"/>
          <w:lang w:val="vi-VN"/>
        </w:rPr>
        <w:t>là nhà, công trình xây dựng, xe ô tô</w:t>
      </w:r>
      <w:r w:rsidRPr="00D5689B">
        <w:rPr>
          <w:sz w:val="28"/>
          <w:szCs w:val="28"/>
          <w:lang w:val="vi-VN"/>
        </w:rPr>
        <w:t>):</w:t>
      </w:r>
      <w:r w:rsidRPr="00103D0A">
        <w:rPr>
          <w:sz w:val="28"/>
          <w:szCs w:val="28"/>
          <w:lang w:val="vi-VN"/>
        </w:rPr>
        <w:t xml:space="preserve"> </w:t>
      </w:r>
      <w:r w:rsidRPr="00D5689B">
        <w:rPr>
          <w:sz w:val="28"/>
          <w:szCs w:val="28"/>
          <w:lang w:val="vi-VN"/>
        </w:rPr>
        <w:t>01</w:t>
      </w:r>
      <w:r>
        <w:rPr>
          <w:sz w:val="28"/>
          <w:szCs w:val="28"/>
          <w:lang w:val="vi-VN"/>
        </w:rPr>
        <w:t xml:space="preserve"> bản sao;</w:t>
      </w:r>
    </w:p>
    <w:p w:rsidR="008E75F8" w:rsidRDefault="008E75F8" w:rsidP="008E75F8">
      <w:pPr>
        <w:spacing w:before="120" w:after="120"/>
        <w:ind w:firstLine="720"/>
        <w:jc w:val="both"/>
        <w:rPr>
          <w:sz w:val="28"/>
          <w:szCs w:val="28"/>
          <w:lang w:val="vi-VN"/>
        </w:rPr>
      </w:pPr>
      <w:r w:rsidRPr="00D5689B">
        <w:rPr>
          <w:sz w:val="28"/>
          <w:szCs w:val="28"/>
          <w:lang w:val="vi-VN"/>
        </w:rPr>
        <w:t>đ</w:t>
      </w:r>
      <w:r>
        <w:rPr>
          <w:sz w:val="28"/>
          <w:szCs w:val="28"/>
          <w:lang w:val="vi-VN"/>
        </w:rPr>
        <w:t>) Các hồ sơ có liên quan khác (nếu có)</w:t>
      </w:r>
      <w:r w:rsidRPr="00D5689B">
        <w:rPr>
          <w:sz w:val="28"/>
          <w:szCs w:val="28"/>
          <w:lang w:val="vi-VN"/>
        </w:rPr>
        <w:t>:</w:t>
      </w:r>
      <w:r>
        <w:rPr>
          <w:sz w:val="28"/>
          <w:szCs w:val="28"/>
          <w:lang w:val="vi-VN"/>
        </w:rPr>
        <w:t xml:space="preserve"> 01 bản sao</w:t>
      </w:r>
      <w:r w:rsidRPr="00381545">
        <w:rPr>
          <w:sz w:val="28"/>
          <w:szCs w:val="28"/>
          <w:lang w:val="vi-VN"/>
        </w:rPr>
        <w:t xml:space="preserve"> có chứng thực</w:t>
      </w:r>
      <w:r>
        <w:rPr>
          <w:sz w:val="28"/>
          <w:szCs w:val="28"/>
          <w:lang w:val="vi-VN"/>
        </w:rPr>
        <w:t>.</w:t>
      </w:r>
    </w:p>
    <w:p w:rsidR="008E75F8" w:rsidRDefault="008E75F8" w:rsidP="008E75F8">
      <w:pPr>
        <w:spacing w:before="120" w:after="120"/>
        <w:ind w:firstLine="720"/>
        <w:jc w:val="both"/>
        <w:rPr>
          <w:sz w:val="28"/>
          <w:szCs w:val="28"/>
          <w:lang w:val="vi-VN"/>
        </w:rPr>
      </w:pPr>
      <w:r w:rsidRPr="00103D0A">
        <w:rPr>
          <w:sz w:val="28"/>
          <w:szCs w:val="28"/>
          <w:lang w:val="vi-VN"/>
        </w:rPr>
        <w:t xml:space="preserve">2. Trong thời hạn 30 ngày kể từ ngày nhận được đầy đủ hồ sơ hợp lệ, </w:t>
      </w:r>
      <w:r>
        <w:rPr>
          <w:sz w:val="28"/>
          <w:szCs w:val="28"/>
          <w:lang w:val="vi-VN"/>
        </w:rPr>
        <w:t>cơ quan, người có thẩm quyền</w:t>
      </w:r>
      <w:r w:rsidRPr="007E5256">
        <w:rPr>
          <w:sz w:val="28"/>
          <w:szCs w:val="28"/>
          <w:lang w:val="vi-VN"/>
        </w:rPr>
        <w:t xml:space="preserve"> quy định tại Điều 2</w:t>
      </w:r>
      <w:r w:rsidRPr="00381545">
        <w:rPr>
          <w:sz w:val="28"/>
          <w:szCs w:val="28"/>
          <w:lang w:val="vi-VN"/>
        </w:rPr>
        <w:t>8</w:t>
      </w:r>
      <w:r w:rsidRPr="007E5256">
        <w:rPr>
          <w:sz w:val="28"/>
          <w:szCs w:val="28"/>
          <w:lang w:val="vi-VN"/>
        </w:rPr>
        <w:t xml:space="preserve"> Nghị định này</w:t>
      </w:r>
      <w:r w:rsidRPr="00103D0A">
        <w:rPr>
          <w:sz w:val="28"/>
          <w:szCs w:val="28"/>
          <w:lang w:val="vi-VN"/>
        </w:rPr>
        <w:t xml:space="preserve"> quyết định thanh lý tài sản</w:t>
      </w:r>
      <w:r w:rsidRPr="00D5689B">
        <w:rPr>
          <w:sz w:val="28"/>
          <w:szCs w:val="28"/>
          <w:lang w:val="vi-VN"/>
        </w:rPr>
        <w:t xml:space="preserve"> </w:t>
      </w:r>
      <w:r>
        <w:rPr>
          <w:sz w:val="28"/>
          <w:szCs w:val="28"/>
          <w:lang w:val="vi-VN"/>
        </w:rPr>
        <w:t xml:space="preserve">hoặc có văn bản hồi đáp </w:t>
      </w:r>
      <w:r w:rsidRPr="00EB2BF6">
        <w:rPr>
          <w:sz w:val="28"/>
          <w:szCs w:val="28"/>
          <w:lang w:val="vi-VN"/>
        </w:rPr>
        <w:t xml:space="preserve">trong trường hợp </w:t>
      </w:r>
      <w:r>
        <w:rPr>
          <w:sz w:val="28"/>
          <w:szCs w:val="28"/>
          <w:lang w:val="vi-VN"/>
        </w:rPr>
        <w:t xml:space="preserve">đề nghị </w:t>
      </w:r>
      <w:r w:rsidRPr="00D5689B">
        <w:rPr>
          <w:sz w:val="28"/>
          <w:szCs w:val="28"/>
          <w:lang w:val="vi-VN"/>
        </w:rPr>
        <w:t>thanh lý</w:t>
      </w:r>
      <w:r>
        <w:rPr>
          <w:sz w:val="28"/>
          <w:szCs w:val="28"/>
          <w:lang w:val="vi-VN"/>
        </w:rPr>
        <w:t xml:space="preserve"> không phù hợp với quy định</w:t>
      </w:r>
      <w:r w:rsidRPr="00103D0A">
        <w:rPr>
          <w:sz w:val="28"/>
          <w:szCs w:val="28"/>
          <w:lang w:val="vi-VN"/>
        </w:rPr>
        <w:t xml:space="preserve">. </w:t>
      </w:r>
    </w:p>
    <w:p w:rsidR="008E75F8" w:rsidRDefault="008E75F8" w:rsidP="008E75F8">
      <w:pPr>
        <w:spacing w:before="120" w:after="120"/>
        <w:ind w:firstLine="720"/>
        <w:jc w:val="both"/>
        <w:rPr>
          <w:sz w:val="28"/>
          <w:szCs w:val="28"/>
          <w:lang w:val="vi-VN"/>
        </w:rPr>
      </w:pPr>
      <w:r w:rsidRPr="00103D0A">
        <w:rPr>
          <w:sz w:val="28"/>
          <w:szCs w:val="28"/>
          <w:lang w:val="vi-VN"/>
        </w:rPr>
        <w:t xml:space="preserve">Nội dung chủ yếu của quyết định thanh lý </w:t>
      </w:r>
      <w:r>
        <w:rPr>
          <w:sz w:val="28"/>
          <w:szCs w:val="28"/>
          <w:lang w:val="vi-VN"/>
        </w:rPr>
        <w:t>tài sản công</w:t>
      </w:r>
      <w:r w:rsidRPr="00103D0A">
        <w:rPr>
          <w:sz w:val="28"/>
          <w:szCs w:val="28"/>
          <w:lang w:val="vi-VN"/>
        </w:rPr>
        <w:t xml:space="preserve"> gồm:</w:t>
      </w:r>
    </w:p>
    <w:p w:rsidR="008E75F8" w:rsidRDefault="008E75F8" w:rsidP="008E75F8">
      <w:pPr>
        <w:spacing w:before="120" w:after="120"/>
        <w:ind w:firstLine="720"/>
        <w:jc w:val="both"/>
        <w:rPr>
          <w:sz w:val="28"/>
          <w:szCs w:val="28"/>
          <w:lang w:val="vi-VN"/>
        </w:rPr>
      </w:pPr>
      <w:r w:rsidRPr="00103D0A">
        <w:rPr>
          <w:sz w:val="28"/>
          <w:szCs w:val="28"/>
          <w:lang w:val="vi-VN"/>
        </w:rPr>
        <w:t>a) Cơ quan nhà nước có tài sản thanh lý;</w:t>
      </w:r>
    </w:p>
    <w:p w:rsidR="008E75F8" w:rsidRDefault="008E75F8" w:rsidP="008E75F8">
      <w:pPr>
        <w:spacing w:before="120" w:after="120"/>
        <w:ind w:firstLine="720"/>
        <w:jc w:val="both"/>
        <w:rPr>
          <w:sz w:val="28"/>
          <w:szCs w:val="28"/>
          <w:lang w:val="vi-VN"/>
        </w:rPr>
      </w:pPr>
      <w:r w:rsidRPr="00103D0A">
        <w:rPr>
          <w:sz w:val="28"/>
          <w:szCs w:val="28"/>
          <w:lang w:val="vi-VN"/>
        </w:rPr>
        <w:t>b) Danh mục tài sản thanh lý</w:t>
      </w:r>
      <w:r w:rsidRPr="00D5689B">
        <w:rPr>
          <w:sz w:val="28"/>
          <w:szCs w:val="28"/>
          <w:lang w:val="vi-VN"/>
        </w:rPr>
        <w:t xml:space="preserve"> (chủng loại, số lượng, </w:t>
      </w:r>
      <w:r w:rsidRPr="007E5256">
        <w:rPr>
          <w:sz w:val="28"/>
          <w:szCs w:val="28"/>
          <w:lang w:val="vi-VN"/>
        </w:rPr>
        <w:t>nguyên giá</w:t>
      </w:r>
      <w:r w:rsidRPr="00D5689B">
        <w:rPr>
          <w:sz w:val="28"/>
          <w:szCs w:val="28"/>
          <w:lang w:val="vi-VN"/>
        </w:rPr>
        <w:t>, giá trị</w:t>
      </w:r>
      <w:r w:rsidRPr="007E5256">
        <w:rPr>
          <w:sz w:val="28"/>
          <w:szCs w:val="28"/>
          <w:lang w:val="vi-VN"/>
        </w:rPr>
        <w:t xml:space="preserve"> còn lại</w:t>
      </w:r>
      <w:r w:rsidRPr="00D5689B">
        <w:rPr>
          <w:sz w:val="28"/>
          <w:szCs w:val="28"/>
          <w:lang w:val="vi-VN"/>
        </w:rPr>
        <w:t>)</w:t>
      </w:r>
      <w:r w:rsidRPr="00103D0A">
        <w:rPr>
          <w:sz w:val="28"/>
          <w:szCs w:val="28"/>
          <w:lang w:val="vi-VN"/>
        </w:rPr>
        <w:t>;</w:t>
      </w:r>
    </w:p>
    <w:p w:rsidR="008E75F8" w:rsidRDefault="008E75F8" w:rsidP="008E75F8">
      <w:pPr>
        <w:spacing w:before="120" w:after="120"/>
        <w:ind w:firstLine="720"/>
        <w:jc w:val="both"/>
        <w:rPr>
          <w:sz w:val="28"/>
          <w:szCs w:val="28"/>
        </w:rPr>
      </w:pPr>
      <w:r w:rsidRPr="00103D0A">
        <w:rPr>
          <w:sz w:val="28"/>
          <w:szCs w:val="28"/>
          <w:lang w:val="vi-VN"/>
        </w:rPr>
        <w:t xml:space="preserve">c) </w:t>
      </w:r>
      <w:r>
        <w:rPr>
          <w:sz w:val="28"/>
          <w:szCs w:val="28"/>
        </w:rPr>
        <w:t>Lý do thanh lý;</w:t>
      </w:r>
    </w:p>
    <w:p w:rsidR="008E75F8" w:rsidRDefault="008E75F8" w:rsidP="008E75F8">
      <w:pPr>
        <w:spacing w:before="120" w:after="120"/>
        <w:ind w:firstLine="720"/>
        <w:jc w:val="both"/>
        <w:rPr>
          <w:sz w:val="28"/>
          <w:szCs w:val="28"/>
          <w:lang w:val="vi-VN"/>
        </w:rPr>
      </w:pPr>
      <w:r>
        <w:rPr>
          <w:sz w:val="28"/>
          <w:szCs w:val="28"/>
        </w:rPr>
        <w:t xml:space="preserve">d) </w:t>
      </w:r>
      <w:r w:rsidRPr="009B603C">
        <w:rPr>
          <w:sz w:val="28"/>
          <w:szCs w:val="28"/>
          <w:lang w:val="vi-VN"/>
        </w:rPr>
        <w:t>Hình</w:t>
      </w:r>
      <w:r w:rsidRPr="00103D0A">
        <w:rPr>
          <w:sz w:val="28"/>
          <w:szCs w:val="28"/>
          <w:lang w:val="vi-VN"/>
        </w:rPr>
        <w:t xml:space="preserve"> thức thanh lý tài sản</w:t>
      </w:r>
      <w:r w:rsidRPr="00D5689B">
        <w:rPr>
          <w:sz w:val="28"/>
          <w:szCs w:val="28"/>
          <w:lang w:val="vi-VN"/>
        </w:rPr>
        <w:t xml:space="preserve"> (phá dỡ, hủy bỏ, bán)</w:t>
      </w:r>
      <w:r w:rsidRPr="00103D0A">
        <w:rPr>
          <w:sz w:val="28"/>
          <w:szCs w:val="28"/>
          <w:lang w:val="vi-VN"/>
        </w:rPr>
        <w:t>;</w:t>
      </w:r>
    </w:p>
    <w:p w:rsidR="008E75F8" w:rsidRDefault="008E75F8" w:rsidP="008E75F8">
      <w:pPr>
        <w:spacing w:before="120" w:after="120"/>
        <w:ind w:firstLine="720"/>
        <w:jc w:val="both"/>
        <w:rPr>
          <w:sz w:val="28"/>
          <w:szCs w:val="28"/>
          <w:lang w:val="vi-VN"/>
        </w:rPr>
      </w:pPr>
      <w:r w:rsidRPr="005D59C7">
        <w:rPr>
          <w:sz w:val="28"/>
          <w:szCs w:val="28"/>
          <w:lang w:val="vi-VN"/>
        </w:rPr>
        <w:lastRenderedPageBreak/>
        <w:t>đ</w:t>
      </w:r>
      <w:r w:rsidRPr="00103D0A">
        <w:rPr>
          <w:sz w:val="28"/>
          <w:szCs w:val="28"/>
          <w:lang w:val="vi-VN"/>
        </w:rPr>
        <w:t>) Quản lý, sử dụng tiền thu được từ thanh lý tài sản;</w:t>
      </w:r>
    </w:p>
    <w:p w:rsidR="008E75F8" w:rsidRDefault="008E75F8" w:rsidP="008E75F8">
      <w:pPr>
        <w:spacing w:before="120" w:after="120"/>
        <w:ind w:firstLine="720"/>
        <w:jc w:val="both"/>
        <w:rPr>
          <w:sz w:val="28"/>
          <w:szCs w:val="28"/>
          <w:lang w:val="vi-VN"/>
        </w:rPr>
      </w:pPr>
      <w:r w:rsidRPr="005D59C7">
        <w:rPr>
          <w:sz w:val="28"/>
          <w:szCs w:val="28"/>
          <w:lang w:val="vi-VN"/>
        </w:rPr>
        <w:t>e</w:t>
      </w:r>
      <w:r w:rsidRPr="00103D0A">
        <w:rPr>
          <w:sz w:val="28"/>
          <w:szCs w:val="28"/>
          <w:lang w:val="vi-VN"/>
        </w:rPr>
        <w:t>) Trách nhiệm tổ chức thực hiện.</w:t>
      </w:r>
    </w:p>
    <w:p w:rsidR="008E75F8" w:rsidRDefault="008E75F8" w:rsidP="008E75F8">
      <w:pPr>
        <w:spacing w:before="120" w:after="120"/>
        <w:ind w:firstLine="720"/>
        <w:jc w:val="both"/>
        <w:rPr>
          <w:sz w:val="28"/>
          <w:szCs w:val="28"/>
          <w:lang w:val="vi-VN"/>
        </w:rPr>
      </w:pPr>
      <w:r w:rsidRPr="00103D0A">
        <w:rPr>
          <w:sz w:val="28"/>
          <w:szCs w:val="28"/>
          <w:lang w:val="vi-VN"/>
        </w:rPr>
        <w:t xml:space="preserve">3. Trong thời hạn 60 ngày </w:t>
      </w:r>
      <w:r w:rsidRPr="007E5256">
        <w:rPr>
          <w:sz w:val="28"/>
          <w:szCs w:val="28"/>
          <w:lang w:val="vi-VN"/>
        </w:rPr>
        <w:t>(</w:t>
      </w:r>
      <w:r w:rsidRPr="00103D0A">
        <w:rPr>
          <w:sz w:val="28"/>
          <w:szCs w:val="28"/>
          <w:lang w:val="vi-VN"/>
        </w:rPr>
        <w:t xml:space="preserve">đối với </w:t>
      </w:r>
      <w:r w:rsidRPr="00D5689B">
        <w:rPr>
          <w:sz w:val="28"/>
          <w:szCs w:val="28"/>
          <w:lang w:val="vi-VN"/>
        </w:rPr>
        <w:t>nhà</w:t>
      </w:r>
      <w:r w:rsidRPr="00103D0A">
        <w:rPr>
          <w:sz w:val="28"/>
          <w:szCs w:val="28"/>
          <w:lang w:val="vi-VN"/>
        </w:rPr>
        <w:t xml:space="preserve"> làm việc</w:t>
      </w:r>
      <w:r w:rsidRPr="009B603C">
        <w:rPr>
          <w:sz w:val="28"/>
          <w:szCs w:val="28"/>
          <w:lang w:val="vi-VN"/>
        </w:rPr>
        <w:t xml:space="preserve"> và các tài sản khác gắn liền với đất</w:t>
      </w:r>
      <w:r w:rsidRPr="007E5256">
        <w:rPr>
          <w:sz w:val="28"/>
          <w:szCs w:val="28"/>
          <w:lang w:val="vi-VN"/>
        </w:rPr>
        <w:t>)</w:t>
      </w:r>
      <w:r w:rsidRPr="00103D0A">
        <w:rPr>
          <w:sz w:val="28"/>
          <w:szCs w:val="28"/>
          <w:lang w:val="vi-VN"/>
        </w:rPr>
        <w:t xml:space="preserve">, 30 ngày </w:t>
      </w:r>
      <w:r w:rsidRPr="007E5256">
        <w:rPr>
          <w:sz w:val="28"/>
          <w:szCs w:val="28"/>
          <w:lang w:val="vi-VN"/>
        </w:rPr>
        <w:t>(</w:t>
      </w:r>
      <w:r w:rsidRPr="00103D0A">
        <w:rPr>
          <w:sz w:val="28"/>
          <w:szCs w:val="28"/>
          <w:lang w:val="vi-VN"/>
        </w:rPr>
        <w:t>đối với tài sản khác</w:t>
      </w:r>
      <w:r w:rsidRPr="007E5256">
        <w:rPr>
          <w:sz w:val="28"/>
          <w:szCs w:val="28"/>
          <w:lang w:val="vi-VN"/>
        </w:rPr>
        <w:t>),</w:t>
      </w:r>
      <w:r w:rsidRPr="00103D0A">
        <w:rPr>
          <w:sz w:val="28"/>
          <w:szCs w:val="28"/>
          <w:lang w:val="vi-VN"/>
        </w:rPr>
        <w:t xml:space="preserve"> kể từ ngày có quyết định thanh lý tài sản, cơ quan nhà nước có tài sản thanh lý tổ chức thanh lý </w:t>
      </w:r>
      <w:r>
        <w:rPr>
          <w:sz w:val="28"/>
          <w:szCs w:val="28"/>
          <w:lang w:val="vi-VN"/>
        </w:rPr>
        <w:t xml:space="preserve">tài sản </w:t>
      </w:r>
      <w:r w:rsidRPr="00103D0A">
        <w:rPr>
          <w:sz w:val="28"/>
          <w:szCs w:val="28"/>
          <w:lang w:val="vi-VN"/>
        </w:rPr>
        <w:t xml:space="preserve">theo quy định tại Điều </w:t>
      </w:r>
      <w:r w:rsidRPr="00381545">
        <w:rPr>
          <w:sz w:val="28"/>
          <w:szCs w:val="28"/>
          <w:lang w:val="vi-VN"/>
        </w:rPr>
        <w:t>30</w:t>
      </w:r>
      <w:r w:rsidRPr="00103D0A">
        <w:rPr>
          <w:sz w:val="28"/>
          <w:szCs w:val="28"/>
          <w:lang w:val="vi-VN"/>
        </w:rPr>
        <w:t xml:space="preserve"> và Điều </w:t>
      </w:r>
      <w:r w:rsidRPr="00381545">
        <w:rPr>
          <w:sz w:val="28"/>
          <w:szCs w:val="28"/>
          <w:lang w:val="vi-VN"/>
        </w:rPr>
        <w:t xml:space="preserve">31 </w:t>
      </w:r>
      <w:r w:rsidRPr="00103D0A">
        <w:rPr>
          <w:sz w:val="28"/>
          <w:szCs w:val="28"/>
          <w:lang w:val="vi-VN"/>
        </w:rPr>
        <w:t>Nghị định này.</w:t>
      </w:r>
    </w:p>
    <w:p w:rsidR="008E75F8" w:rsidRDefault="008E75F8" w:rsidP="008E75F8">
      <w:pPr>
        <w:spacing w:before="120" w:after="120"/>
        <w:ind w:firstLine="720"/>
        <w:jc w:val="both"/>
        <w:rPr>
          <w:sz w:val="28"/>
          <w:szCs w:val="28"/>
          <w:lang w:val="vi-VN"/>
        </w:rPr>
      </w:pPr>
      <w:r w:rsidRPr="00103D0A">
        <w:rPr>
          <w:sz w:val="28"/>
          <w:szCs w:val="28"/>
          <w:lang w:val="vi-VN"/>
        </w:rPr>
        <w:t xml:space="preserve">4. </w:t>
      </w:r>
      <w:r w:rsidRPr="005D59C7">
        <w:rPr>
          <w:sz w:val="28"/>
          <w:szCs w:val="28"/>
          <w:lang w:val="vi-VN"/>
        </w:rPr>
        <w:t>Trong thời hạn 30 ngày, kể từ ngày</w:t>
      </w:r>
      <w:r w:rsidRPr="00103D0A">
        <w:rPr>
          <w:sz w:val="28"/>
          <w:szCs w:val="28"/>
          <w:lang w:val="vi-VN"/>
        </w:rPr>
        <w:t xml:space="preserve"> hoàn thành việc thanh lý tài sản, cơ quan nhà nước có tài sản thanh lý hạch toán giảm tài sản theo quy định của pháp luật về kế toán; </w:t>
      </w:r>
      <w:r w:rsidRPr="00381545">
        <w:rPr>
          <w:sz w:val="28"/>
          <w:szCs w:val="28"/>
          <w:lang w:val="vi-VN"/>
        </w:rPr>
        <w:t xml:space="preserve">làm thủ tục chấm dứt quyền sở hữu, quyền sử dụng theo quy định của pháp luật; </w:t>
      </w:r>
      <w:r w:rsidRPr="00103D0A">
        <w:rPr>
          <w:sz w:val="28"/>
          <w:szCs w:val="28"/>
          <w:lang w:val="vi-VN"/>
        </w:rPr>
        <w:t xml:space="preserve">báo cáo kê khai biến động tài sản theo quy định tại </w:t>
      </w:r>
      <w:r>
        <w:rPr>
          <w:sz w:val="28"/>
          <w:szCs w:val="28"/>
          <w:lang w:val="vi-VN"/>
        </w:rPr>
        <w:t xml:space="preserve">Điều </w:t>
      </w:r>
      <w:r w:rsidRPr="00381545">
        <w:rPr>
          <w:sz w:val="28"/>
          <w:szCs w:val="28"/>
          <w:lang w:val="vi-VN"/>
        </w:rPr>
        <w:t>97</w:t>
      </w:r>
      <w:r>
        <w:rPr>
          <w:sz w:val="28"/>
          <w:szCs w:val="28"/>
          <w:lang w:val="vi-VN"/>
        </w:rPr>
        <w:t>, Điều 9</w:t>
      </w:r>
      <w:r w:rsidRPr="00381545">
        <w:rPr>
          <w:sz w:val="28"/>
          <w:szCs w:val="28"/>
          <w:lang w:val="vi-VN"/>
        </w:rPr>
        <w:t>8</w:t>
      </w:r>
      <w:r w:rsidRPr="00103D0A">
        <w:rPr>
          <w:sz w:val="28"/>
          <w:szCs w:val="28"/>
          <w:lang w:val="vi-VN"/>
        </w:rPr>
        <w:t xml:space="preserve"> Nghị định này.</w:t>
      </w:r>
    </w:p>
    <w:p w:rsidR="008E75F8" w:rsidRDefault="008E75F8" w:rsidP="008E75F8">
      <w:pPr>
        <w:spacing w:before="120" w:after="120"/>
        <w:ind w:firstLine="720"/>
        <w:jc w:val="both"/>
        <w:rPr>
          <w:sz w:val="28"/>
          <w:szCs w:val="28"/>
          <w:lang w:val="vi-VN"/>
        </w:rPr>
      </w:pPr>
      <w:r w:rsidRPr="00103D0A">
        <w:rPr>
          <w:b/>
          <w:sz w:val="28"/>
          <w:szCs w:val="28"/>
          <w:lang w:val="vi-VN"/>
        </w:rPr>
        <w:t xml:space="preserve">Điều </w:t>
      </w:r>
      <w:r w:rsidRPr="009A0099">
        <w:rPr>
          <w:b/>
          <w:sz w:val="28"/>
          <w:szCs w:val="28"/>
        </w:rPr>
        <w:fldChar w:fldCharType="begin"/>
      </w:r>
      <w:r w:rsidRPr="00103D0A">
        <w:rPr>
          <w:b/>
          <w:sz w:val="28"/>
          <w:szCs w:val="28"/>
          <w:lang w:val="vi-VN"/>
        </w:rPr>
        <w:instrText xml:space="preserve"> AUTONUM  </w:instrText>
      </w:r>
      <w:r w:rsidRPr="009A0099">
        <w:rPr>
          <w:b/>
          <w:sz w:val="28"/>
          <w:szCs w:val="28"/>
        </w:rPr>
        <w:fldChar w:fldCharType="end"/>
      </w:r>
      <w:r w:rsidRPr="00103D0A">
        <w:rPr>
          <w:b/>
          <w:bCs/>
          <w:sz w:val="28"/>
          <w:szCs w:val="28"/>
          <w:lang w:val="vi-VN"/>
        </w:rPr>
        <w:t xml:space="preserve"> Tổ chức thanh lý tài sản công theo </w:t>
      </w:r>
      <w:r w:rsidRPr="00D5689B">
        <w:rPr>
          <w:b/>
          <w:bCs/>
          <w:sz w:val="28"/>
          <w:szCs w:val="28"/>
          <w:lang w:val="vi-VN"/>
        </w:rPr>
        <w:t>hình</w:t>
      </w:r>
      <w:r w:rsidRPr="00103D0A">
        <w:rPr>
          <w:b/>
          <w:bCs/>
          <w:sz w:val="28"/>
          <w:szCs w:val="28"/>
          <w:lang w:val="vi-VN"/>
        </w:rPr>
        <w:t xml:space="preserve"> thức phá dỡ, </w:t>
      </w:r>
      <w:bookmarkStart w:id="8" w:name="VNS0027"/>
      <w:r w:rsidRPr="00103D0A">
        <w:rPr>
          <w:b/>
          <w:bCs/>
          <w:sz w:val="28"/>
          <w:szCs w:val="28"/>
          <w:lang w:val="vi-VN"/>
        </w:rPr>
        <w:t>huỷ</w:t>
      </w:r>
      <w:bookmarkEnd w:id="8"/>
      <w:r w:rsidRPr="00103D0A">
        <w:rPr>
          <w:b/>
          <w:bCs/>
          <w:sz w:val="28"/>
          <w:szCs w:val="28"/>
          <w:lang w:val="vi-VN"/>
        </w:rPr>
        <w:t xml:space="preserve"> bỏ</w:t>
      </w:r>
    </w:p>
    <w:p w:rsidR="008E75F8" w:rsidRDefault="008E75F8" w:rsidP="008E75F8">
      <w:pPr>
        <w:spacing w:before="120" w:after="120"/>
        <w:ind w:firstLine="720"/>
        <w:jc w:val="both"/>
        <w:rPr>
          <w:sz w:val="28"/>
          <w:szCs w:val="28"/>
          <w:lang w:val="vi-VN"/>
        </w:rPr>
      </w:pPr>
      <w:r w:rsidRPr="00103D0A">
        <w:rPr>
          <w:sz w:val="28"/>
          <w:szCs w:val="28"/>
          <w:lang w:val="vi-VN"/>
        </w:rPr>
        <w:t xml:space="preserve">1. Cơ quan nhà nước có tài sản thanh lý tự thực hiện hoặc thuê tổ chức, cá nhân khác thực hiện việc phá dỡ, </w:t>
      </w:r>
      <w:bookmarkStart w:id="9" w:name="VNS0028"/>
      <w:r w:rsidRPr="00103D0A">
        <w:rPr>
          <w:sz w:val="28"/>
          <w:szCs w:val="28"/>
          <w:lang w:val="vi-VN"/>
        </w:rPr>
        <w:t>huỷ</w:t>
      </w:r>
      <w:bookmarkEnd w:id="9"/>
      <w:r w:rsidRPr="00103D0A">
        <w:rPr>
          <w:sz w:val="28"/>
          <w:szCs w:val="28"/>
          <w:lang w:val="vi-VN"/>
        </w:rPr>
        <w:t xml:space="preserve"> bỏ tài sản theo quy định của pháp luật.</w:t>
      </w:r>
    </w:p>
    <w:p w:rsidR="008E75F8" w:rsidRPr="00381545" w:rsidRDefault="008E75F8" w:rsidP="008E75F8">
      <w:pPr>
        <w:spacing w:before="120" w:after="120"/>
        <w:ind w:firstLine="720"/>
        <w:jc w:val="both"/>
        <w:rPr>
          <w:sz w:val="28"/>
          <w:szCs w:val="28"/>
          <w:lang w:val="vi-VN"/>
        </w:rPr>
      </w:pPr>
      <w:r w:rsidRPr="00103D0A">
        <w:rPr>
          <w:sz w:val="28"/>
          <w:szCs w:val="28"/>
          <w:lang w:val="vi-VN"/>
        </w:rPr>
        <w:t xml:space="preserve">2. Trường hợp </w:t>
      </w:r>
      <w:r w:rsidRPr="00D5689B">
        <w:rPr>
          <w:sz w:val="28"/>
          <w:szCs w:val="28"/>
          <w:lang w:val="vi-VN"/>
        </w:rPr>
        <w:t xml:space="preserve">tài sản </w:t>
      </w:r>
      <w:r w:rsidRPr="00103D0A">
        <w:rPr>
          <w:sz w:val="28"/>
          <w:szCs w:val="28"/>
          <w:lang w:val="vi-VN"/>
        </w:rPr>
        <w:t xml:space="preserve">phá dỡ </w:t>
      </w:r>
      <w:r w:rsidRPr="00D5689B">
        <w:rPr>
          <w:sz w:val="28"/>
          <w:szCs w:val="28"/>
          <w:lang w:val="vi-VN"/>
        </w:rPr>
        <w:t>là nhà</w:t>
      </w:r>
      <w:r>
        <w:rPr>
          <w:sz w:val="28"/>
          <w:szCs w:val="28"/>
          <w:lang w:val="vi-VN"/>
        </w:rPr>
        <w:t xml:space="preserve"> làm việc</w:t>
      </w:r>
      <w:r w:rsidRPr="00D5689B">
        <w:rPr>
          <w:sz w:val="28"/>
          <w:szCs w:val="28"/>
          <w:lang w:val="vi-VN"/>
        </w:rPr>
        <w:t xml:space="preserve"> và các</w:t>
      </w:r>
      <w:r w:rsidRPr="00103D0A">
        <w:rPr>
          <w:sz w:val="28"/>
          <w:szCs w:val="28"/>
          <w:lang w:val="vi-VN"/>
        </w:rPr>
        <w:t xml:space="preserve"> tài sản khác gắn liền với đất có nguyên giá theo sổ kế toán từ 1</w:t>
      </w:r>
      <w:r w:rsidRPr="00D5689B">
        <w:rPr>
          <w:sz w:val="28"/>
          <w:szCs w:val="28"/>
          <w:lang w:val="vi-VN"/>
        </w:rPr>
        <w:t>0</w:t>
      </w:r>
      <w:r>
        <w:rPr>
          <w:sz w:val="28"/>
          <w:szCs w:val="28"/>
          <w:lang w:val="vi-VN"/>
        </w:rPr>
        <w:t xml:space="preserve"> tỷ đồng (m</w:t>
      </w:r>
      <w:r w:rsidRPr="00D5689B">
        <w:rPr>
          <w:sz w:val="28"/>
          <w:szCs w:val="28"/>
          <w:lang w:val="vi-VN"/>
        </w:rPr>
        <w:t>ười</w:t>
      </w:r>
      <w:r w:rsidRPr="00103D0A">
        <w:rPr>
          <w:sz w:val="28"/>
          <w:szCs w:val="28"/>
          <w:lang w:val="vi-VN"/>
        </w:rPr>
        <w:t xml:space="preserve"> tỷ đồng) trở lên</w:t>
      </w:r>
      <w:r w:rsidRPr="00D5689B">
        <w:rPr>
          <w:sz w:val="28"/>
          <w:szCs w:val="28"/>
          <w:lang w:val="vi-VN"/>
        </w:rPr>
        <w:t xml:space="preserve"> </w:t>
      </w:r>
      <w:r w:rsidRPr="00103D0A">
        <w:rPr>
          <w:sz w:val="28"/>
          <w:szCs w:val="28"/>
          <w:lang w:val="vi-VN"/>
        </w:rPr>
        <w:t>thì phải đấu thầu hoặc đấu giá thanh lý. Việc đấu thầu hoặc đấu giá thanh lý tài sản thực hiện theo quy định của pháp luật</w:t>
      </w:r>
      <w:r w:rsidRPr="005D59C7">
        <w:rPr>
          <w:sz w:val="28"/>
          <w:szCs w:val="28"/>
          <w:lang w:val="vi-VN"/>
        </w:rPr>
        <w:t xml:space="preserve"> có liên quan</w:t>
      </w:r>
      <w:r w:rsidRPr="00103D0A">
        <w:rPr>
          <w:sz w:val="28"/>
          <w:szCs w:val="28"/>
          <w:lang w:val="vi-VN"/>
        </w:rPr>
        <w:t>.</w:t>
      </w:r>
    </w:p>
    <w:p w:rsidR="008E75F8" w:rsidRDefault="008E75F8" w:rsidP="008E75F8">
      <w:pPr>
        <w:spacing w:before="120" w:after="120"/>
        <w:ind w:firstLine="720"/>
        <w:jc w:val="both"/>
        <w:rPr>
          <w:sz w:val="28"/>
          <w:szCs w:val="28"/>
          <w:lang w:val="vi-VN"/>
        </w:rPr>
      </w:pPr>
      <w:r w:rsidRPr="00381545">
        <w:rPr>
          <w:sz w:val="28"/>
          <w:szCs w:val="28"/>
          <w:lang w:val="vi-VN"/>
        </w:rPr>
        <w:t>Việc đấu thầu thanh lý được thực hiện trong trường hợp chỉ lựa chọn đơn vị thực hiện phá dỡ tài sản. Việc bán vật tư, vật liệu thu hồi từ việc phá dỡ, hủy bỏ thực hiện theo quy định tại Điều 31 Nghị định này. Trường hợp kết hợp việc phá dỡ tài sản với việc bán vật tư, vật liệu thu hồi thì áp dụng hình thức đấu thầu trong trường hợp dự toán chi phí thanh lý lớn hơn giá trị vật tư, vật liệu thu hồi; áp dụng hình thức đấu giá trong trường hợp dự toán chi phí thanh lý nhỏ hơn giá trị vật tư, vật liệu thu hồi.</w:t>
      </w:r>
    </w:p>
    <w:p w:rsidR="008E75F8" w:rsidRDefault="008E75F8" w:rsidP="008E75F8">
      <w:pPr>
        <w:spacing w:before="120" w:after="120"/>
        <w:ind w:firstLine="720"/>
        <w:jc w:val="both"/>
        <w:rPr>
          <w:sz w:val="28"/>
          <w:szCs w:val="28"/>
          <w:lang w:val="vi-VN"/>
        </w:rPr>
      </w:pPr>
      <w:r w:rsidRPr="00103D0A">
        <w:rPr>
          <w:b/>
          <w:sz w:val="28"/>
          <w:szCs w:val="28"/>
          <w:lang w:val="vi-VN"/>
        </w:rPr>
        <w:t xml:space="preserve">Điều </w:t>
      </w:r>
      <w:r w:rsidRPr="009A0099">
        <w:rPr>
          <w:b/>
          <w:sz w:val="28"/>
          <w:szCs w:val="28"/>
        </w:rPr>
        <w:fldChar w:fldCharType="begin"/>
      </w:r>
      <w:r w:rsidRPr="00103D0A">
        <w:rPr>
          <w:b/>
          <w:sz w:val="28"/>
          <w:szCs w:val="28"/>
          <w:lang w:val="vi-VN"/>
        </w:rPr>
        <w:instrText xml:space="preserve"> AUTONUM  </w:instrText>
      </w:r>
      <w:r w:rsidRPr="009A0099">
        <w:rPr>
          <w:b/>
          <w:sz w:val="28"/>
          <w:szCs w:val="28"/>
        </w:rPr>
        <w:fldChar w:fldCharType="end"/>
      </w:r>
      <w:r w:rsidRPr="00103D0A">
        <w:rPr>
          <w:b/>
          <w:bCs/>
          <w:sz w:val="28"/>
          <w:szCs w:val="28"/>
          <w:lang w:val="vi-VN"/>
        </w:rPr>
        <w:t xml:space="preserve"> Tổ chức thanh lý tài sản công theo </w:t>
      </w:r>
      <w:r w:rsidRPr="00D5689B">
        <w:rPr>
          <w:b/>
          <w:bCs/>
          <w:sz w:val="28"/>
          <w:szCs w:val="28"/>
          <w:lang w:val="vi-VN"/>
        </w:rPr>
        <w:t>hình</w:t>
      </w:r>
      <w:r w:rsidRPr="00103D0A">
        <w:rPr>
          <w:b/>
          <w:bCs/>
          <w:sz w:val="28"/>
          <w:szCs w:val="28"/>
          <w:lang w:val="vi-VN"/>
        </w:rPr>
        <w:t xml:space="preserve"> thức bán</w:t>
      </w:r>
    </w:p>
    <w:p w:rsidR="008E75F8" w:rsidRDefault="008E75F8" w:rsidP="008E75F8">
      <w:pPr>
        <w:spacing w:before="120" w:after="120"/>
        <w:ind w:firstLine="720"/>
        <w:jc w:val="both"/>
        <w:rPr>
          <w:sz w:val="28"/>
          <w:szCs w:val="28"/>
          <w:lang w:val="vi-VN"/>
        </w:rPr>
      </w:pPr>
      <w:r w:rsidRPr="00103D0A">
        <w:rPr>
          <w:sz w:val="28"/>
          <w:szCs w:val="28"/>
          <w:lang w:val="vi-VN"/>
        </w:rPr>
        <w:t xml:space="preserve">1. Việc thanh lý tài sản </w:t>
      </w:r>
      <w:r w:rsidRPr="002E6F53">
        <w:rPr>
          <w:sz w:val="28"/>
          <w:szCs w:val="28"/>
          <w:lang w:val="vi-VN"/>
        </w:rPr>
        <w:t>công</w:t>
      </w:r>
      <w:r w:rsidRPr="00103D0A">
        <w:rPr>
          <w:sz w:val="28"/>
          <w:szCs w:val="28"/>
          <w:lang w:val="vi-VN"/>
        </w:rPr>
        <w:t xml:space="preserve"> theo </w:t>
      </w:r>
      <w:r w:rsidRPr="00D5689B">
        <w:rPr>
          <w:sz w:val="28"/>
          <w:szCs w:val="28"/>
          <w:lang w:val="vi-VN"/>
        </w:rPr>
        <w:t>hình</w:t>
      </w:r>
      <w:r w:rsidRPr="00103D0A">
        <w:rPr>
          <w:sz w:val="28"/>
          <w:szCs w:val="28"/>
          <w:lang w:val="vi-VN"/>
        </w:rPr>
        <w:t xml:space="preserve"> thức bán được thực hiện</w:t>
      </w:r>
      <w:r w:rsidRPr="009B603C">
        <w:rPr>
          <w:sz w:val="28"/>
          <w:szCs w:val="28"/>
          <w:lang w:val="vi-VN"/>
        </w:rPr>
        <w:t xml:space="preserve"> thông qua hình thức</w:t>
      </w:r>
      <w:r w:rsidRPr="00103D0A">
        <w:rPr>
          <w:sz w:val="28"/>
          <w:szCs w:val="28"/>
          <w:lang w:val="vi-VN"/>
        </w:rPr>
        <w:t xml:space="preserve"> đấu giá theo quy định của pháp luật, trừ các trường hợp quy định tại khoản 2</w:t>
      </w:r>
      <w:r w:rsidRPr="00D5689B">
        <w:rPr>
          <w:sz w:val="28"/>
          <w:szCs w:val="28"/>
          <w:lang w:val="vi-VN"/>
        </w:rPr>
        <w:t>, khoản 3</w:t>
      </w:r>
      <w:r w:rsidRPr="00103D0A">
        <w:rPr>
          <w:sz w:val="28"/>
          <w:szCs w:val="28"/>
          <w:lang w:val="vi-VN"/>
        </w:rPr>
        <w:t xml:space="preserve"> Điều này.</w:t>
      </w:r>
    </w:p>
    <w:p w:rsidR="008E75F8" w:rsidRDefault="008E75F8" w:rsidP="008E75F8">
      <w:pPr>
        <w:spacing w:before="120" w:after="120"/>
        <w:ind w:firstLine="720"/>
        <w:jc w:val="both"/>
        <w:rPr>
          <w:sz w:val="28"/>
          <w:szCs w:val="28"/>
          <w:lang w:val="vi-VN"/>
        </w:rPr>
      </w:pPr>
      <w:r w:rsidRPr="00103D0A">
        <w:rPr>
          <w:sz w:val="28"/>
          <w:szCs w:val="28"/>
          <w:lang w:val="vi-VN"/>
        </w:rPr>
        <w:t xml:space="preserve">2. Bán thanh lý tài sản công được thực hiện theo hình thức </w:t>
      </w:r>
      <w:r w:rsidRPr="00C01D0F">
        <w:rPr>
          <w:sz w:val="28"/>
          <w:szCs w:val="28"/>
          <w:lang w:val="vi-VN"/>
        </w:rPr>
        <w:t>niêm yết giá</w:t>
      </w:r>
      <w:r w:rsidRPr="00103D0A">
        <w:rPr>
          <w:sz w:val="28"/>
          <w:szCs w:val="28"/>
          <w:lang w:val="vi-VN"/>
        </w:rPr>
        <w:t xml:space="preserve"> trong </w:t>
      </w:r>
      <w:r w:rsidRPr="00C01D0F">
        <w:rPr>
          <w:sz w:val="28"/>
          <w:szCs w:val="28"/>
          <w:lang w:val="vi-VN"/>
        </w:rPr>
        <w:t xml:space="preserve">các </w:t>
      </w:r>
      <w:r w:rsidRPr="00103D0A">
        <w:rPr>
          <w:sz w:val="28"/>
          <w:szCs w:val="28"/>
          <w:lang w:val="vi-VN"/>
        </w:rPr>
        <w:t>trường hợp</w:t>
      </w:r>
      <w:r w:rsidRPr="00C01D0F">
        <w:rPr>
          <w:sz w:val="28"/>
          <w:szCs w:val="28"/>
          <w:lang w:val="vi-VN"/>
        </w:rPr>
        <w:t xml:space="preserve"> sau:</w:t>
      </w:r>
    </w:p>
    <w:p w:rsidR="008E75F8" w:rsidRDefault="008E75F8" w:rsidP="008E75F8">
      <w:pPr>
        <w:spacing w:before="120" w:after="120"/>
        <w:ind w:firstLine="720"/>
        <w:jc w:val="both"/>
        <w:rPr>
          <w:sz w:val="28"/>
          <w:szCs w:val="28"/>
          <w:lang w:val="vi-VN"/>
        </w:rPr>
      </w:pPr>
      <w:r w:rsidRPr="00103D0A">
        <w:rPr>
          <w:sz w:val="28"/>
          <w:szCs w:val="28"/>
          <w:lang w:val="vi-VN"/>
        </w:rPr>
        <w:t xml:space="preserve"> </w:t>
      </w:r>
      <w:r w:rsidRPr="00C01D0F">
        <w:rPr>
          <w:sz w:val="28"/>
          <w:szCs w:val="28"/>
          <w:lang w:val="vi-VN"/>
        </w:rPr>
        <w:t xml:space="preserve">a) </w:t>
      </w:r>
      <w:r w:rsidRPr="00C430DA">
        <w:rPr>
          <w:sz w:val="28"/>
          <w:szCs w:val="28"/>
          <w:lang w:val="vi-VN"/>
        </w:rPr>
        <w:t>T</w:t>
      </w:r>
      <w:r w:rsidRPr="00103D0A">
        <w:rPr>
          <w:sz w:val="28"/>
          <w:szCs w:val="28"/>
          <w:lang w:val="vi-VN"/>
        </w:rPr>
        <w:t xml:space="preserve">ài sản </w:t>
      </w:r>
      <w:r w:rsidRPr="00DD4B25">
        <w:rPr>
          <w:sz w:val="28"/>
          <w:szCs w:val="28"/>
          <w:lang w:val="nl-NL"/>
        </w:rPr>
        <w:t xml:space="preserve">công </w:t>
      </w:r>
      <w:r>
        <w:rPr>
          <w:sz w:val="28"/>
          <w:szCs w:val="28"/>
          <w:lang w:val="nl-NL"/>
        </w:rPr>
        <w:t xml:space="preserve">(trừ xe ô tô, nhà làm việc và các tài sản khác gắn liền với đất) </w:t>
      </w:r>
      <w:r w:rsidRPr="00DD4B25">
        <w:rPr>
          <w:sz w:val="28"/>
          <w:szCs w:val="28"/>
          <w:lang w:val="nl-NL"/>
        </w:rPr>
        <w:t>có nguyên giá theo sổ kế to</w:t>
      </w:r>
      <w:r>
        <w:rPr>
          <w:sz w:val="28"/>
          <w:szCs w:val="28"/>
          <w:lang w:val="nl-NL"/>
        </w:rPr>
        <w:t>án dưới 500 triệu đồng/01</w:t>
      </w:r>
      <w:r w:rsidRPr="00DD4B25">
        <w:rPr>
          <w:sz w:val="28"/>
          <w:szCs w:val="28"/>
          <w:lang w:val="nl-NL"/>
        </w:rPr>
        <w:t xml:space="preserve"> tài sản và </w:t>
      </w:r>
      <w:r w:rsidRPr="00DB0105">
        <w:rPr>
          <w:sz w:val="28"/>
          <w:szCs w:val="28"/>
          <w:lang w:val="vi-VN"/>
        </w:rPr>
        <w:t>giá trị đánh giá lại</w:t>
      </w:r>
      <w:r w:rsidRPr="00DD4B25">
        <w:rPr>
          <w:sz w:val="28"/>
          <w:szCs w:val="28"/>
          <w:lang w:val="nl-NL"/>
        </w:rPr>
        <w:t xml:space="preserve"> </w:t>
      </w:r>
      <w:r w:rsidRPr="00296A1F">
        <w:rPr>
          <w:sz w:val="28"/>
          <w:szCs w:val="28"/>
          <w:lang w:val="vi-VN"/>
        </w:rPr>
        <w:t xml:space="preserve">từ 10 triệu đồng đến </w:t>
      </w:r>
      <w:r>
        <w:rPr>
          <w:sz w:val="28"/>
          <w:szCs w:val="28"/>
          <w:lang w:val="vi-VN"/>
        </w:rPr>
        <w:t xml:space="preserve">dưới </w:t>
      </w:r>
      <w:r>
        <w:rPr>
          <w:sz w:val="28"/>
          <w:szCs w:val="28"/>
          <w:lang w:val="nl-NL"/>
        </w:rPr>
        <w:t>5</w:t>
      </w:r>
      <w:r w:rsidRPr="00103D0A">
        <w:rPr>
          <w:sz w:val="28"/>
          <w:szCs w:val="28"/>
          <w:lang w:val="vi-VN"/>
        </w:rPr>
        <w:t>0 triệu đồng/01 tài sản</w:t>
      </w:r>
      <w:r w:rsidRPr="00C01D0F">
        <w:rPr>
          <w:sz w:val="28"/>
          <w:szCs w:val="28"/>
          <w:lang w:val="vi-VN"/>
        </w:rPr>
        <w:t>;</w:t>
      </w:r>
    </w:p>
    <w:p w:rsidR="008E75F8" w:rsidRDefault="008E75F8" w:rsidP="008E75F8">
      <w:pPr>
        <w:spacing w:before="120" w:after="120"/>
        <w:ind w:firstLine="720"/>
        <w:jc w:val="both"/>
        <w:rPr>
          <w:sz w:val="28"/>
          <w:szCs w:val="28"/>
          <w:lang w:val="vi-VN"/>
        </w:rPr>
      </w:pPr>
      <w:r w:rsidRPr="00C01D0F">
        <w:rPr>
          <w:sz w:val="28"/>
          <w:szCs w:val="28"/>
          <w:lang w:val="vi-VN"/>
        </w:rPr>
        <w:t xml:space="preserve">b) </w:t>
      </w:r>
      <w:r w:rsidRPr="00D5689B">
        <w:rPr>
          <w:sz w:val="28"/>
          <w:szCs w:val="28"/>
          <w:lang w:val="vi-VN"/>
        </w:rPr>
        <w:t xml:space="preserve">Vật </w:t>
      </w:r>
      <w:r w:rsidRPr="00381545">
        <w:rPr>
          <w:sz w:val="28"/>
          <w:szCs w:val="28"/>
          <w:lang w:val="vi-VN"/>
        </w:rPr>
        <w:t xml:space="preserve">tư, vật </w:t>
      </w:r>
      <w:r w:rsidRPr="00D5689B">
        <w:rPr>
          <w:sz w:val="28"/>
          <w:szCs w:val="28"/>
          <w:lang w:val="vi-VN"/>
        </w:rPr>
        <w:t xml:space="preserve">liệu thu hồi từ phá dỡ, hủy bỏ có giá trị </w:t>
      </w:r>
      <w:r w:rsidRPr="00381545">
        <w:rPr>
          <w:sz w:val="28"/>
          <w:szCs w:val="28"/>
          <w:lang w:val="vi-VN"/>
        </w:rPr>
        <w:t xml:space="preserve">từ 10 triệu đồng đến </w:t>
      </w:r>
      <w:r w:rsidRPr="00D5689B">
        <w:rPr>
          <w:sz w:val="28"/>
          <w:szCs w:val="28"/>
          <w:lang w:val="vi-VN"/>
        </w:rPr>
        <w:t>dưới 50 triệu đồng</w:t>
      </w:r>
      <w:r w:rsidRPr="00C01D0F">
        <w:rPr>
          <w:sz w:val="28"/>
          <w:szCs w:val="28"/>
          <w:lang w:val="vi-VN"/>
        </w:rPr>
        <w:t>.</w:t>
      </w:r>
    </w:p>
    <w:p w:rsidR="008E75F8" w:rsidRDefault="008E75F8" w:rsidP="008E75F8">
      <w:pPr>
        <w:spacing w:before="120" w:after="120"/>
        <w:ind w:firstLine="720"/>
        <w:jc w:val="both"/>
        <w:rPr>
          <w:sz w:val="28"/>
          <w:szCs w:val="28"/>
          <w:lang w:val="vi-VN"/>
        </w:rPr>
      </w:pPr>
      <w:r w:rsidRPr="009A4090">
        <w:rPr>
          <w:sz w:val="28"/>
          <w:szCs w:val="28"/>
          <w:lang w:val="vi-VN"/>
        </w:rPr>
        <w:t>3</w:t>
      </w:r>
      <w:r w:rsidRPr="00103D0A">
        <w:rPr>
          <w:sz w:val="28"/>
          <w:szCs w:val="28"/>
          <w:lang w:val="vi-VN"/>
        </w:rPr>
        <w:t xml:space="preserve">. Bán thanh lý tài sản công được thực hiện theo hình thức </w:t>
      </w:r>
      <w:r w:rsidRPr="009A4090">
        <w:rPr>
          <w:sz w:val="28"/>
          <w:szCs w:val="28"/>
          <w:lang w:val="vi-VN"/>
        </w:rPr>
        <w:t>chỉ định</w:t>
      </w:r>
      <w:r w:rsidRPr="00103D0A">
        <w:rPr>
          <w:sz w:val="28"/>
          <w:szCs w:val="28"/>
          <w:lang w:val="vi-VN"/>
        </w:rPr>
        <w:t xml:space="preserve"> trong </w:t>
      </w:r>
      <w:r w:rsidRPr="00C01D0F">
        <w:rPr>
          <w:sz w:val="28"/>
          <w:szCs w:val="28"/>
          <w:lang w:val="vi-VN"/>
        </w:rPr>
        <w:t xml:space="preserve">các </w:t>
      </w:r>
      <w:r w:rsidRPr="00103D0A">
        <w:rPr>
          <w:sz w:val="28"/>
          <w:szCs w:val="28"/>
          <w:lang w:val="vi-VN"/>
        </w:rPr>
        <w:t>trường hợp</w:t>
      </w:r>
      <w:r w:rsidRPr="00C01D0F">
        <w:rPr>
          <w:sz w:val="28"/>
          <w:szCs w:val="28"/>
          <w:lang w:val="vi-VN"/>
        </w:rPr>
        <w:t xml:space="preserve"> sau:</w:t>
      </w:r>
    </w:p>
    <w:p w:rsidR="008E75F8" w:rsidRDefault="008E75F8" w:rsidP="008E75F8">
      <w:pPr>
        <w:spacing w:before="120" w:after="120"/>
        <w:ind w:firstLine="720"/>
        <w:jc w:val="both"/>
        <w:rPr>
          <w:sz w:val="28"/>
          <w:szCs w:val="28"/>
          <w:lang w:val="vi-VN"/>
        </w:rPr>
      </w:pPr>
      <w:r w:rsidRPr="00103D0A">
        <w:rPr>
          <w:sz w:val="28"/>
          <w:szCs w:val="28"/>
          <w:lang w:val="vi-VN"/>
        </w:rPr>
        <w:lastRenderedPageBreak/>
        <w:t xml:space="preserve"> </w:t>
      </w:r>
      <w:r w:rsidRPr="00C01D0F">
        <w:rPr>
          <w:sz w:val="28"/>
          <w:szCs w:val="28"/>
          <w:lang w:val="vi-VN"/>
        </w:rPr>
        <w:t xml:space="preserve">a) </w:t>
      </w:r>
      <w:r w:rsidRPr="00C430DA">
        <w:rPr>
          <w:sz w:val="28"/>
          <w:szCs w:val="28"/>
          <w:lang w:val="vi-VN"/>
        </w:rPr>
        <w:t>T</w:t>
      </w:r>
      <w:r w:rsidRPr="00103D0A">
        <w:rPr>
          <w:sz w:val="28"/>
          <w:szCs w:val="28"/>
          <w:lang w:val="vi-VN"/>
        </w:rPr>
        <w:t xml:space="preserve">ài sản </w:t>
      </w:r>
      <w:r w:rsidRPr="00DD4B25">
        <w:rPr>
          <w:sz w:val="28"/>
          <w:szCs w:val="28"/>
          <w:lang w:val="nl-NL"/>
        </w:rPr>
        <w:t xml:space="preserve">công </w:t>
      </w:r>
      <w:r>
        <w:rPr>
          <w:sz w:val="28"/>
          <w:szCs w:val="28"/>
          <w:lang w:val="nl-NL"/>
        </w:rPr>
        <w:t xml:space="preserve">(trừ xe ô tô, nhà làm việc và các tài sản khác gắn liền với đất) </w:t>
      </w:r>
      <w:r w:rsidRPr="00DD4B25">
        <w:rPr>
          <w:sz w:val="28"/>
          <w:szCs w:val="28"/>
          <w:lang w:val="nl-NL"/>
        </w:rPr>
        <w:t>có nguyên giá theo sổ kế to</w:t>
      </w:r>
      <w:r>
        <w:rPr>
          <w:sz w:val="28"/>
          <w:szCs w:val="28"/>
          <w:lang w:val="nl-NL"/>
        </w:rPr>
        <w:t>án dưới 500 triệu đồng/01</w:t>
      </w:r>
      <w:r w:rsidRPr="00DD4B25">
        <w:rPr>
          <w:sz w:val="28"/>
          <w:szCs w:val="28"/>
          <w:lang w:val="nl-NL"/>
        </w:rPr>
        <w:t xml:space="preserve"> tài sản và </w:t>
      </w:r>
      <w:r w:rsidRPr="00DB0105">
        <w:rPr>
          <w:sz w:val="28"/>
          <w:szCs w:val="28"/>
          <w:lang w:val="vi-VN"/>
        </w:rPr>
        <w:t>giá trị đánh giá lại</w:t>
      </w:r>
      <w:r w:rsidRPr="00DD4B25">
        <w:rPr>
          <w:sz w:val="28"/>
          <w:szCs w:val="28"/>
          <w:lang w:val="nl-NL"/>
        </w:rPr>
        <w:t xml:space="preserve"> </w:t>
      </w:r>
      <w:r>
        <w:rPr>
          <w:sz w:val="28"/>
          <w:szCs w:val="28"/>
          <w:lang w:val="vi-VN"/>
        </w:rPr>
        <w:t xml:space="preserve">dưới </w:t>
      </w:r>
      <w:r>
        <w:rPr>
          <w:sz w:val="28"/>
          <w:szCs w:val="28"/>
          <w:lang w:val="nl-NL"/>
        </w:rPr>
        <w:t>1</w:t>
      </w:r>
      <w:r w:rsidRPr="00103D0A">
        <w:rPr>
          <w:sz w:val="28"/>
          <w:szCs w:val="28"/>
          <w:lang w:val="vi-VN"/>
        </w:rPr>
        <w:t>0 triệu đồng/01 tài sản</w:t>
      </w:r>
      <w:r w:rsidRPr="00C01D0F">
        <w:rPr>
          <w:sz w:val="28"/>
          <w:szCs w:val="28"/>
          <w:lang w:val="vi-VN"/>
        </w:rPr>
        <w:t>;</w:t>
      </w:r>
    </w:p>
    <w:p w:rsidR="008E75F8" w:rsidRDefault="008E75F8" w:rsidP="008E75F8">
      <w:pPr>
        <w:spacing w:before="120" w:after="120"/>
        <w:ind w:firstLine="720"/>
        <w:jc w:val="both"/>
        <w:rPr>
          <w:sz w:val="28"/>
          <w:szCs w:val="28"/>
          <w:lang w:val="vi-VN"/>
        </w:rPr>
      </w:pPr>
      <w:r w:rsidRPr="00C01D0F">
        <w:rPr>
          <w:sz w:val="28"/>
          <w:szCs w:val="28"/>
          <w:lang w:val="vi-VN"/>
        </w:rPr>
        <w:t xml:space="preserve">b) </w:t>
      </w:r>
      <w:r w:rsidRPr="00D5689B">
        <w:rPr>
          <w:sz w:val="28"/>
          <w:szCs w:val="28"/>
          <w:lang w:val="vi-VN"/>
        </w:rPr>
        <w:t xml:space="preserve">Vật </w:t>
      </w:r>
      <w:r w:rsidRPr="00381545">
        <w:rPr>
          <w:sz w:val="28"/>
          <w:szCs w:val="28"/>
          <w:lang w:val="vi-VN"/>
        </w:rPr>
        <w:t xml:space="preserve">tư, vật </w:t>
      </w:r>
      <w:r w:rsidRPr="00D5689B">
        <w:rPr>
          <w:sz w:val="28"/>
          <w:szCs w:val="28"/>
          <w:lang w:val="vi-VN"/>
        </w:rPr>
        <w:t xml:space="preserve">liệu thu hồi từ thanh lý tài sản công theo hình thức </w:t>
      </w:r>
      <w:r>
        <w:rPr>
          <w:sz w:val="28"/>
          <w:szCs w:val="28"/>
          <w:lang w:val="vi-VN"/>
        </w:rPr>
        <w:t xml:space="preserve">phá dỡ, hủy bỏ có giá trị dưới </w:t>
      </w:r>
      <w:r w:rsidRPr="00D5689B">
        <w:rPr>
          <w:sz w:val="28"/>
          <w:szCs w:val="28"/>
          <w:lang w:val="vi-VN"/>
        </w:rPr>
        <w:t>10 triệu đồng</w:t>
      </w:r>
      <w:r w:rsidRPr="00C01D0F">
        <w:rPr>
          <w:sz w:val="28"/>
          <w:szCs w:val="28"/>
          <w:lang w:val="vi-VN"/>
        </w:rPr>
        <w:t>.</w:t>
      </w:r>
    </w:p>
    <w:p w:rsidR="008E75F8" w:rsidRDefault="008E75F8" w:rsidP="008E75F8">
      <w:pPr>
        <w:spacing w:before="120" w:after="120"/>
        <w:ind w:firstLine="720"/>
        <w:jc w:val="both"/>
        <w:rPr>
          <w:sz w:val="28"/>
          <w:szCs w:val="28"/>
          <w:lang w:val="vi-VN"/>
        </w:rPr>
      </w:pPr>
      <w:r w:rsidRPr="00D5689B">
        <w:rPr>
          <w:sz w:val="28"/>
          <w:szCs w:val="28"/>
          <w:lang w:val="vi-VN"/>
        </w:rPr>
        <w:t>4</w:t>
      </w:r>
      <w:r w:rsidRPr="00103D0A">
        <w:rPr>
          <w:sz w:val="28"/>
          <w:szCs w:val="28"/>
          <w:lang w:val="vi-VN"/>
        </w:rPr>
        <w:t xml:space="preserve">. Việc </w:t>
      </w:r>
      <w:r w:rsidRPr="005D59C7">
        <w:rPr>
          <w:sz w:val="28"/>
          <w:szCs w:val="28"/>
          <w:lang w:val="vi-VN"/>
        </w:rPr>
        <w:t xml:space="preserve">bán </w:t>
      </w:r>
      <w:r w:rsidRPr="00103D0A">
        <w:rPr>
          <w:sz w:val="28"/>
          <w:szCs w:val="28"/>
          <w:lang w:val="vi-VN"/>
        </w:rPr>
        <w:t>thanh lý</w:t>
      </w:r>
      <w:r w:rsidRPr="009C7001">
        <w:rPr>
          <w:sz w:val="28"/>
          <w:szCs w:val="28"/>
          <w:lang w:val="vi-VN"/>
        </w:rPr>
        <w:t xml:space="preserve"> tài sản công</w:t>
      </w:r>
      <w:r w:rsidRPr="00103D0A">
        <w:rPr>
          <w:sz w:val="28"/>
          <w:szCs w:val="28"/>
          <w:lang w:val="vi-VN"/>
        </w:rPr>
        <w:t xml:space="preserve"> </w:t>
      </w:r>
      <w:r w:rsidRPr="003A1F8A">
        <w:rPr>
          <w:sz w:val="28"/>
          <w:szCs w:val="28"/>
          <w:lang w:val="vi-VN"/>
        </w:rPr>
        <w:t xml:space="preserve">theo hình thức đấu giá </w:t>
      </w:r>
      <w:r w:rsidRPr="00103D0A">
        <w:rPr>
          <w:sz w:val="28"/>
          <w:szCs w:val="28"/>
          <w:lang w:val="vi-VN"/>
        </w:rPr>
        <w:t xml:space="preserve">thực hiện theo quy định tại Điều </w:t>
      </w:r>
      <w:r w:rsidRPr="003A1F8A">
        <w:rPr>
          <w:sz w:val="28"/>
          <w:szCs w:val="28"/>
          <w:lang w:val="vi-VN"/>
        </w:rPr>
        <w:t>2</w:t>
      </w:r>
      <w:r w:rsidRPr="00381545">
        <w:rPr>
          <w:sz w:val="28"/>
          <w:szCs w:val="28"/>
          <w:lang w:val="vi-VN"/>
        </w:rPr>
        <w:t>4</w:t>
      </w:r>
      <w:r w:rsidRPr="00103D0A">
        <w:rPr>
          <w:sz w:val="28"/>
          <w:szCs w:val="28"/>
          <w:lang w:val="vi-VN"/>
        </w:rPr>
        <w:t xml:space="preserve"> Nghị định này</w:t>
      </w:r>
      <w:r w:rsidRPr="00381545">
        <w:rPr>
          <w:sz w:val="28"/>
          <w:szCs w:val="28"/>
          <w:lang w:val="vi-VN"/>
        </w:rPr>
        <w:t xml:space="preserve">; việc xử lý tài sản công trong trường hợp đấu giá không thành được thực hiện theo quy định tại </w:t>
      </w:r>
      <w:r w:rsidRPr="00103D0A">
        <w:rPr>
          <w:sz w:val="28"/>
          <w:szCs w:val="28"/>
          <w:lang w:val="vi-VN"/>
        </w:rPr>
        <w:t xml:space="preserve">Điều </w:t>
      </w:r>
      <w:r w:rsidRPr="003A1F8A">
        <w:rPr>
          <w:sz w:val="28"/>
          <w:szCs w:val="28"/>
          <w:lang w:val="vi-VN"/>
        </w:rPr>
        <w:t>2</w:t>
      </w:r>
      <w:r w:rsidRPr="00381545">
        <w:rPr>
          <w:sz w:val="28"/>
          <w:szCs w:val="28"/>
          <w:lang w:val="vi-VN"/>
        </w:rPr>
        <w:t>5</w:t>
      </w:r>
      <w:r w:rsidRPr="00103D0A">
        <w:rPr>
          <w:sz w:val="28"/>
          <w:szCs w:val="28"/>
          <w:lang w:val="vi-VN"/>
        </w:rPr>
        <w:t xml:space="preserve"> Nghị định này</w:t>
      </w:r>
      <w:r w:rsidRPr="00381545">
        <w:rPr>
          <w:sz w:val="28"/>
          <w:szCs w:val="28"/>
          <w:lang w:val="vi-VN"/>
        </w:rPr>
        <w:t>.</w:t>
      </w:r>
    </w:p>
    <w:p w:rsidR="008E75F8" w:rsidRDefault="008E75F8" w:rsidP="008E75F8">
      <w:pPr>
        <w:spacing w:before="120" w:after="120"/>
        <w:ind w:firstLine="720"/>
        <w:jc w:val="both"/>
        <w:rPr>
          <w:sz w:val="28"/>
          <w:szCs w:val="28"/>
          <w:lang w:val="vi-VN"/>
        </w:rPr>
      </w:pPr>
      <w:r w:rsidRPr="003A1F8A">
        <w:rPr>
          <w:sz w:val="28"/>
          <w:szCs w:val="28"/>
          <w:lang w:val="vi-VN"/>
        </w:rPr>
        <w:t>5</w:t>
      </w:r>
      <w:r w:rsidRPr="00103D0A">
        <w:rPr>
          <w:sz w:val="28"/>
          <w:szCs w:val="28"/>
          <w:lang w:val="vi-VN"/>
        </w:rPr>
        <w:t xml:space="preserve">. Việc </w:t>
      </w:r>
      <w:r w:rsidRPr="005D59C7">
        <w:rPr>
          <w:sz w:val="28"/>
          <w:szCs w:val="28"/>
          <w:lang w:val="vi-VN"/>
        </w:rPr>
        <w:t xml:space="preserve">bán </w:t>
      </w:r>
      <w:r w:rsidRPr="00103D0A">
        <w:rPr>
          <w:sz w:val="28"/>
          <w:szCs w:val="28"/>
          <w:lang w:val="vi-VN"/>
        </w:rPr>
        <w:t xml:space="preserve">thanh lý </w:t>
      </w:r>
      <w:r w:rsidRPr="009C7001">
        <w:rPr>
          <w:sz w:val="28"/>
          <w:szCs w:val="28"/>
          <w:lang w:val="vi-VN"/>
        </w:rPr>
        <w:t xml:space="preserve">tài sản công </w:t>
      </w:r>
      <w:r w:rsidRPr="003A1F8A">
        <w:rPr>
          <w:sz w:val="28"/>
          <w:szCs w:val="28"/>
          <w:lang w:val="vi-VN"/>
        </w:rPr>
        <w:t xml:space="preserve">theo hình thức niêm yết giá </w:t>
      </w:r>
      <w:r w:rsidRPr="00103D0A">
        <w:rPr>
          <w:sz w:val="28"/>
          <w:szCs w:val="28"/>
          <w:lang w:val="vi-VN"/>
        </w:rPr>
        <w:t xml:space="preserve">thực hiện theo quy định tại Điều </w:t>
      </w:r>
      <w:r w:rsidRPr="003A1F8A">
        <w:rPr>
          <w:sz w:val="28"/>
          <w:szCs w:val="28"/>
          <w:lang w:val="vi-VN"/>
        </w:rPr>
        <w:t>2</w:t>
      </w:r>
      <w:r w:rsidRPr="00381545">
        <w:rPr>
          <w:sz w:val="28"/>
          <w:szCs w:val="28"/>
          <w:lang w:val="vi-VN"/>
        </w:rPr>
        <w:t>6</w:t>
      </w:r>
      <w:r w:rsidRPr="00103D0A">
        <w:rPr>
          <w:sz w:val="28"/>
          <w:szCs w:val="28"/>
          <w:lang w:val="vi-VN"/>
        </w:rPr>
        <w:t xml:space="preserve"> Nghị định này.</w:t>
      </w:r>
    </w:p>
    <w:p w:rsidR="008E75F8" w:rsidRDefault="008E75F8" w:rsidP="008E75F8">
      <w:pPr>
        <w:spacing w:before="120" w:after="120"/>
        <w:ind w:firstLine="720"/>
        <w:jc w:val="both"/>
        <w:rPr>
          <w:sz w:val="28"/>
          <w:szCs w:val="28"/>
          <w:lang w:val="vi-VN"/>
        </w:rPr>
      </w:pPr>
      <w:r w:rsidRPr="009A4090">
        <w:rPr>
          <w:sz w:val="28"/>
          <w:szCs w:val="28"/>
          <w:lang w:val="vi-VN"/>
        </w:rPr>
        <w:t>6</w:t>
      </w:r>
      <w:r w:rsidRPr="00103D0A">
        <w:rPr>
          <w:sz w:val="28"/>
          <w:szCs w:val="28"/>
          <w:lang w:val="vi-VN"/>
        </w:rPr>
        <w:t xml:space="preserve">. Việc </w:t>
      </w:r>
      <w:r w:rsidRPr="005D59C7">
        <w:rPr>
          <w:sz w:val="28"/>
          <w:szCs w:val="28"/>
          <w:lang w:val="vi-VN"/>
        </w:rPr>
        <w:t xml:space="preserve">bán </w:t>
      </w:r>
      <w:r w:rsidRPr="00103D0A">
        <w:rPr>
          <w:sz w:val="28"/>
          <w:szCs w:val="28"/>
          <w:lang w:val="vi-VN"/>
        </w:rPr>
        <w:t xml:space="preserve">thanh lý </w:t>
      </w:r>
      <w:r w:rsidRPr="009C7001">
        <w:rPr>
          <w:sz w:val="28"/>
          <w:szCs w:val="28"/>
          <w:lang w:val="vi-VN"/>
        </w:rPr>
        <w:t xml:space="preserve">tài sản công </w:t>
      </w:r>
      <w:r w:rsidRPr="003A1F8A">
        <w:rPr>
          <w:sz w:val="28"/>
          <w:szCs w:val="28"/>
          <w:lang w:val="vi-VN"/>
        </w:rPr>
        <w:t xml:space="preserve">theo hình thức </w:t>
      </w:r>
      <w:r w:rsidRPr="009A4090">
        <w:rPr>
          <w:sz w:val="28"/>
          <w:szCs w:val="28"/>
          <w:lang w:val="vi-VN"/>
        </w:rPr>
        <w:t>chỉ định</w:t>
      </w:r>
      <w:r w:rsidRPr="003A1F8A">
        <w:rPr>
          <w:sz w:val="28"/>
          <w:szCs w:val="28"/>
          <w:lang w:val="vi-VN"/>
        </w:rPr>
        <w:t xml:space="preserve"> </w:t>
      </w:r>
      <w:r w:rsidRPr="00103D0A">
        <w:rPr>
          <w:sz w:val="28"/>
          <w:szCs w:val="28"/>
          <w:lang w:val="vi-VN"/>
        </w:rPr>
        <w:t xml:space="preserve">thực hiện theo quy định tại Điều </w:t>
      </w:r>
      <w:r w:rsidRPr="003A1F8A">
        <w:rPr>
          <w:sz w:val="28"/>
          <w:szCs w:val="28"/>
          <w:lang w:val="vi-VN"/>
        </w:rPr>
        <w:t>2</w:t>
      </w:r>
      <w:r w:rsidRPr="00381545">
        <w:rPr>
          <w:sz w:val="28"/>
          <w:szCs w:val="28"/>
          <w:lang w:val="vi-VN"/>
        </w:rPr>
        <w:t>7</w:t>
      </w:r>
      <w:r w:rsidRPr="00103D0A">
        <w:rPr>
          <w:sz w:val="28"/>
          <w:szCs w:val="28"/>
          <w:lang w:val="vi-VN"/>
        </w:rPr>
        <w:t xml:space="preserve"> Nghị định này.</w:t>
      </w:r>
    </w:p>
    <w:p w:rsidR="008E75F8" w:rsidRDefault="008E75F8" w:rsidP="008E75F8">
      <w:pPr>
        <w:spacing w:before="120" w:after="120"/>
        <w:ind w:firstLine="720"/>
        <w:jc w:val="both"/>
        <w:rPr>
          <w:b/>
          <w:bCs/>
          <w:sz w:val="28"/>
          <w:szCs w:val="28"/>
          <w:lang w:val="pt-BR"/>
        </w:rPr>
      </w:pPr>
      <w:r w:rsidRPr="003C729A">
        <w:rPr>
          <w:b/>
          <w:sz w:val="28"/>
          <w:szCs w:val="28"/>
          <w:lang w:val="pt-BR"/>
        </w:rPr>
        <w:t xml:space="preserve">Điều </w:t>
      </w:r>
      <w:r>
        <w:rPr>
          <w:b/>
          <w:sz w:val="28"/>
          <w:szCs w:val="28"/>
        </w:rPr>
        <w:fldChar w:fldCharType="begin"/>
      </w:r>
      <w:r w:rsidRPr="003C729A">
        <w:rPr>
          <w:b/>
          <w:sz w:val="28"/>
          <w:szCs w:val="28"/>
          <w:lang w:val="pt-BR"/>
        </w:rPr>
        <w:instrText xml:space="preserve"> AUTONUM  </w:instrText>
      </w:r>
      <w:r>
        <w:rPr>
          <w:b/>
          <w:sz w:val="28"/>
          <w:szCs w:val="28"/>
        </w:rPr>
        <w:fldChar w:fldCharType="end"/>
      </w:r>
      <w:r w:rsidRPr="003C729A">
        <w:rPr>
          <w:b/>
          <w:bCs/>
          <w:sz w:val="28"/>
          <w:szCs w:val="28"/>
          <w:lang w:val="pt-BR"/>
        </w:rPr>
        <w:t xml:space="preserve"> </w:t>
      </w:r>
      <w:r>
        <w:rPr>
          <w:b/>
          <w:bCs/>
          <w:sz w:val="28"/>
          <w:szCs w:val="28"/>
          <w:lang w:val="pt-BR"/>
        </w:rPr>
        <w:t>Tiêu hủy tài sản công tại cơ quan nhà nước</w:t>
      </w:r>
    </w:p>
    <w:p w:rsidR="008E75F8" w:rsidRDefault="008E75F8" w:rsidP="008E75F8">
      <w:pPr>
        <w:tabs>
          <w:tab w:val="left" w:pos="709"/>
        </w:tabs>
        <w:spacing w:before="120" w:after="120"/>
        <w:ind w:firstLine="720"/>
        <w:jc w:val="both"/>
        <w:rPr>
          <w:sz w:val="28"/>
          <w:szCs w:val="28"/>
          <w:lang w:val="pt-BR"/>
        </w:rPr>
      </w:pPr>
      <w:r>
        <w:rPr>
          <w:sz w:val="28"/>
          <w:szCs w:val="28"/>
          <w:lang w:val="pt-BR"/>
        </w:rPr>
        <w:t>1. Việ</w:t>
      </w:r>
      <w:r w:rsidRPr="002A3BA9">
        <w:rPr>
          <w:sz w:val="28"/>
          <w:szCs w:val="28"/>
          <w:lang w:val="pt-BR"/>
        </w:rPr>
        <w:t xml:space="preserve">c tiêu hủy tài sản được áp dụng đối với tài sản công buộc phải tiêu hủy theo quy định của pháp luật về bảo vệ </w:t>
      </w:r>
      <w:r>
        <w:rPr>
          <w:sz w:val="28"/>
          <w:szCs w:val="28"/>
          <w:lang w:val="pt-BR"/>
        </w:rPr>
        <w:t xml:space="preserve">bí mật nhà nước, pháp luật bảo vệ </w:t>
      </w:r>
      <w:r w:rsidRPr="002A3BA9">
        <w:rPr>
          <w:sz w:val="28"/>
          <w:szCs w:val="28"/>
          <w:lang w:val="pt-BR"/>
        </w:rPr>
        <w:t xml:space="preserve">môi trường </w:t>
      </w:r>
      <w:r>
        <w:rPr>
          <w:sz w:val="28"/>
          <w:szCs w:val="28"/>
          <w:lang w:val="pt-BR"/>
        </w:rPr>
        <w:t>và các quy định khác của pháp luật. Hình thức tiêu hủy tài sản công, trách nhiệm tổ chức thực hiện tiêu hủy tài sản công được thực hiện theo quy định tại khoản 2 Điều 46 của Luật Quản lý, sử dụng tài sản công.</w:t>
      </w:r>
    </w:p>
    <w:p w:rsidR="008E75F8" w:rsidRDefault="008E75F8" w:rsidP="008E75F8">
      <w:pPr>
        <w:tabs>
          <w:tab w:val="left" w:pos="709"/>
        </w:tabs>
        <w:spacing w:before="120" w:after="120"/>
        <w:ind w:firstLine="720"/>
        <w:jc w:val="both"/>
        <w:rPr>
          <w:sz w:val="28"/>
          <w:szCs w:val="28"/>
          <w:lang w:val="pt-BR"/>
        </w:rPr>
      </w:pPr>
      <w:r w:rsidRPr="002A3BA9">
        <w:rPr>
          <w:sz w:val="28"/>
          <w:szCs w:val="28"/>
          <w:lang w:val="vi-VN"/>
        </w:rPr>
        <w:t>2. Thẩm quyền quyết định tiêu hủy tài sản công</w:t>
      </w:r>
      <w:r w:rsidRPr="00953AE6">
        <w:rPr>
          <w:sz w:val="28"/>
          <w:szCs w:val="28"/>
          <w:lang w:val="pt-BR"/>
        </w:rPr>
        <w:t>:</w:t>
      </w:r>
    </w:p>
    <w:p w:rsidR="008E75F8" w:rsidRDefault="008E75F8" w:rsidP="008E75F8">
      <w:pPr>
        <w:tabs>
          <w:tab w:val="left" w:pos="709"/>
        </w:tabs>
        <w:spacing w:before="120" w:after="120"/>
        <w:ind w:firstLine="720"/>
        <w:jc w:val="both"/>
        <w:rPr>
          <w:sz w:val="28"/>
          <w:szCs w:val="28"/>
          <w:lang w:val="vi-VN"/>
        </w:rPr>
      </w:pPr>
      <w:r>
        <w:rPr>
          <w:sz w:val="28"/>
          <w:szCs w:val="28"/>
          <w:lang w:val="pt-BR"/>
        </w:rPr>
        <w:t>a)</w:t>
      </w:r>
      <w:r w:rsidRPr="003B2A8F">
        <w:rPr>
          <w:sz w:val="28"/>
          <w:szCs w:val="28"/>
          <w:lang w:val="vi-VN"/>
        </w:rPr>
        <w:t xml:space="preserve"> Bộ trưởng, Thủ trưởng cơ quan trung ương quyết định hoặc phân cấp quyết định tiêu hủy tài sản </w:t>
      </w:r>
      <w:r w:rsidRPr="00381545">
        <w:rPr>
          <w:sz w:val="28"/>
          <w:szCs w:val="28"/>
          <w:lang w:val="pt-BR"/>
        </w:rPr>
        <w:t>công tại</w:t>
      </w:r>
      <w:r w:rsidRPr="003B2A8F">
        <w:rPr>
          <w:sz w:val="28"/>
          <w:szCs w:val="28"/>
          <w:lang w:val="vi-VN"/>
        </w:rPr>
        <w:t xml:space="preserve"> cơ quan nhà nước thuộc phạm vi quản lý;</w:t>
      </w:r>
    </w:p>
    <w:p w:rsidR="008E75F8" w:rsidRDefault="008E75F8" w:rsidP="008E75F8">
      <w:pPr>
        <w:spacing w:before="120" w:after="120"/>
        <w:ind w:firstLine="720"/>
        <w:jc w:val="both"/>
        <w:rPr>
          <w:sz w:val="28"/>
          <w:szCs w:val="28"/>
          <w:lang w:val="vi-VN"/>
        </w:rPr>
      </w:pPr>
      <w:r w:rsidRPr="002A3BA9">
        <w:rPr>
          <w:sz w:val="28"/>
          <w:szCs w:val="28"/>
          <w:lang w:val="vi-VN"/>
        </w:rPr>
        <w:t>b)</w:t>
      </w:r>
      <w:r w:rsidRPr="003B2A8F">
        <w:rPr>
          <w:sz w:val="28"/>
          <w:szCs w:val="28"/>
          <w:lang w:val="vi-VN"/>
        </w:rPr>
        <w:t xml:space="preserve"> Hội đồng nhân dân cấp tỉnh phân cấp thẩm quyền quyết định tiêu hủy tài sản </w:t>
      </w:r>
      <w:r w:rsidRPr="00381545">
        <w:rPr>
          <w:sz w:val="28"/>
          <w:szCs w:val="28"/>
          <w:lang w:val="vi-VN"/>
        </w:rPr>
        <w:t>công tại</w:t>
      </w:r>
      <w:r w:rsidRPr="003B2A8F">
        <w:rPr>
          <w:sz w:val="28"/>
          <w:szCs w:val="28"/>
          <w:lang w:val="vi-VN"/>
        </w:rPr>
        <w:t xml:space="preserve"> cơ quan nhà nước thuộc phạm vi quản lý của địa phương.</w:t>
      </w:r>
    </w:p>
    <w:p w:rsidR="008E75F8" w:rsidRDefault="008E75F8" w:rsidP="008E75F8">
      <w:pPr>
        <w:spacing w:before="120" w:after="120"/>
        <w:ind w:firstLine="720"/>
        <w:jc w:val="both"/>
        <w:rPr>
          <w:sz w:val="28"/>
          <w:szCs w:val="28"/>
          <w:lang w:val="vi-VN"/>
        </w:rPr>
      </w:pPr>
      <w:r w:rsidRPr="009B002C">
        <w:rPr>
          <w:sz w:val="28"/>
          <w:szCs w:val="28"/>
          <w:lang w:val="vi-VN"/>
        </w:rPr>
        <w:t xml:space="preserve">3. </w:t>
      </w:r>
      <w:r w:rsidRPr="00103D0A">
        <w:rPr>
          <w:sz w:val="28"/>
          <w:szCs w:val="28"/>
          <w:lang w:val="vi-VN"/>
        </w:rPr>
        <w:t xml:space="preserve">Nội dung chủ yếu của quyết định </w:t>
      </w:r>
      <w:r w:rsidRPr="005D59C7">
        <w:rPr>
          <w:sz w:val="28"/>
          <w:szCs w:val="28"/>
          <w:lang w:val="vi-VN"/>
        </w:rPr>
        <w:t>tiêu hủy</w:t>
      </w:r>
      <w:r w:rsidRPr="00103D0A">
        <w:rPr>
          <w:sz w:val="28"/>
          <w:szCs w:val="28"/>
          <w:lang w:val="vi-VN"/>
        </w:rPr>
        <w:t xml:space="preserve"> </w:t>
      </w:r>
      <w:r>
        <w:rPr>
          <w:sz w:val="28"/>
          <w:szCs w:val="28"/>
          <w:lang w:val="vi-VN"/>
        </w:rPr>
        <w:t>tài sản công</w:t>
      </w:r>
      <w:r w:rsidRPr="00103D0A">
        <w:rPr>
          <w:sz w:val="28"/>
          <w:szCs w:val="28"/>
          <w:lang w:val="vi-VN"/>
        </w:rPr>
        <w:t xml:space="preserve"> gồm:</w:t>
      </w:r>
    </w:p>
    <w:p w:rsidR="008E75F8" w:rsidRDefault="008E75F8" w:rsidP="008E75F8">
      <w:pPr>
        <w:spacing w:before="120" w:after="120"/>
        <w:ind w:firstLine="720"/>
        <w:jc w:val="both"/>
        <w:rPr>
          <w:sz w:val="28"/>
          <w:szCs w:val="28"/>
          <w:lang w:val="vi-VN"/>
        </w:rPr>
      </w:pPr>
      <w:r w:rsidRPr="00103D0A">
        <w:rPr>
          <w:sz w:val="28"/>
          <w:szCs w:val="28"/>
          <w:lang w:val="vi-VN"/>
        </w:rPr>
        <w:t xml:space="preserve">a) Cơ quan nhà nước có tài sản </w:t>
      </w:r>
      <w:r w:rsidRPr="005D59C7">
        <w:rPr>
          <w:sz w:val="28"/>
          <w:szCs w:val="28"/>
          <w:lang w:val="vi-VN"/>
        </w:rPr>
        <w:t>tiêu hủy</w:t>
      </w:r>
      <w:r w:rsidRPr="00103D0A">
        <w:rPr>
          <w:sz w:val="28"/>
          <w:szCs w:val="28"/>
          <w:lang w:val="vi-VN"/>
        </w:rPr>
        <w:t>;</w:t>
      </w:r>
    </w:p>
    <w:p w:rsidR="008E75F8" w:rsidRDefault="008E75F8" w:rsidP="008E75F8">
      <w:pPr>
        <w:spacing w:before="120" w:after="120"/>
        <w:ind w:firstLine="720"/>
        <w:jc w:val="both"/>
        <w:rPr>
          <w:sz w:val="28"/>
          <w:szCs w:val="28"/>
          <w:lang w:val="vi-VN"/>
        </w:rPr>
      </w:pPr>
      <w:r w:rsidRPr="00103D0A">
        <w:rPr>
          <w:sz w:val="28"/>
          <w:szCs w:val="28"/>
          <w:lang w:val="vi-VN"/>
        </w:rPr>
        <w:t xml:space="preserve">b) Danh mục tài sản </w:t>
      </w:r>
      <w:r w:rsidRPr="005D59C7">
        <w:rPr>
          <w:sz w:val="28"/>
          <w:szCs w:val="28"/>
          <w:lang w:val="vi-VN"/>
        </w:rPr>
        <w:t>tiêu hủy</w:t>
      </w:r>
      <w:r w:rsidRPr="00D5689B">
        <w:rPr>
          <w:sz w:val="28"/>
          <w:szCs w:val="28"/>
          <w:lang w:val="vi-VN"/>
        </w:rPr>
        <w:t xml:space="preserve"> (chủng loại, số lượng, </w:t>
      </w:r>
      <w:r w:rsidRPr="007E5256">
        <w:rPr>
          <w:sz w:val="28"/>
          <w:szCs w:val="28"/>
          <w:lang w:val="vi-VN"/>
        </w:rPr>
        <w:t>nguyên giá</w:t>
      </w:r>
      <w:r w:rsidRPr="00D5689B">
        <w:rPr>
          <w:sz w:val="28"/>
          <w:szCs w:val="28"/>
          <w:lang w:val="vi-VN"/>
        </w:rPr>
        <w:t>, giá trị</w:t>
      </w:r>
      <w:r w:rsidRPr="007E5256">
        <w:rPr>
          <w:sz w:val="28"/>
          <w:szCs w:val="28"/>
          <w:lang w:val="vi-VN"/>
        </w:rPr>
        <w:t xml:space="preserve"> còn lại</w:t>
      </w:r>
      <w:r w:rsidRPr="00D5689B">
        <w:rPr>
          <w:sz w:val="28"/>
          <w:szCs w:val="28"/>
          <w:lang w:val="vi-VN"/>
        </w:rPr>
        <w:t>)</w:t>
      </w:r>
      <w:r w:rsidRPr="00103D0A">
        <w:rPr>
          <w:sz w:val="28"/>
          <w:szCs w:val="28"/>
          <w:lang w:val="vi-VN"/>
        </w:rPr>
        <w:t>;</w:t>
      </w:r>
    </w:p>
    <w:p w:rsidR="008E75F8" w:rsidRDefault="008E75F8" w:rsidP="008E75F8">
      <w:pPr>
        <w:spacing w:before="120" w:after="120"/>
        <w:ind w:firstLine="720"/>
        <w:jc w:val="both"/>
        <w:rPr>
          <w:sz w:val="28"/>
          <w:szCs w:val="28"/>
        </w:rPr>
      </w:pPr>
      <w:r w:rsidRPr="00103D0A">
        <w:rPr>
          <w:sz w:val="28"/>
          <w:szCs w:val="28"/>
          <w:lang w:val="vi-VN"/>
        </w:rPr>
        <w:t xml:space="preserve">c) </w:t>
      </w:r>
      <w:r>
        <w:rPr>
          <w:sz w:val="28"/>
          <w:szCs w:val="28"/>
        </w:rPr>
        <w:t>Lý do tiêu hủy;</w:t>
      </w:r>
    </w:p>
    <w:p w:rsidR="008E75F8" w:rsidRDefault="008E75F8" w:rsidP="008E75F8">
      <w:pPr>
        <w:spacing w:before="120" w:after="120"/>
        <w:ind w:firstLine="720"/>
        <w:jc w:val="both"/>
        <w:rPr>
          <w:sz w:val="28"/>
          <w:szCs w:val="28"/>
          <w:lang w:val="vi-VN"/>
        </w:rPr>
      </w:pPr>
      <w:r>
        <w:rPr>
          <w:sz w:val="28"/>
          <w:szCs w:val="28"/>
        </w:rPr>
        <w:t xml:space="preserve">d) </w:t>
      </w:r>
      <w:r w:rsidRPr="009B603C">
        <w:rPr>
          <w:sz w:val="28"/>
          <w:szCs w:val="28"/>
          <w:lang w:val="vi-VN"/>
        </w:rPr>
        <w:t>Hình</w:t>
      </w:r>
      <w:r w:rsidRPr="00103D0A">
        <w:rPr>
          <w:sz w:val="28"/>
          <w:szCs w:val="28"/>
          <w:lang w:val="vi-VN"/>
        </w:rPr>
        <w:t xml:space="preserve"> thức </w:t>
      </w:r>
      <w:r>
        <w:rPr>
          <w:sz w:val="28"/>
          <w:szCs w:val="28"/>
        </w:rPr>
        <w:t>tiêu hủy</w:t>
      </w:r>
      <w:r w:rsidRPr="00103D0A">
        <w:rPr>
          <w:sz w:val="28"/>
          <w:szCs w:val="28"/>
          <w:lang w:val="vi-VN"/>
        </w:rPr>
        <w:t>;</w:t>
      </w:r>
    </w:p>
    <w:p w:rsidR="008E75F8" w:rsidRDefault="008E75F8" w:rsidP="008E75F8">
      <w:pPr>
        <w:spacing w:before="120" w:after="120"/>
        <w:ind w:firstLine="720"/>
        <w:jc w:val="both"/>
        <w:rPr>
          <w:sz w:val="28"/>
          <w:szCs w:val="28"/>
          <w:lang w:val="vi-VN"/>
        </w:rPr>
      </w:pPr>
      <w:r w:rsidRPr="005D59C7">
        <w:rPr>
          <w:sz w:val="28"/>
          <w:szCs w:val="28"/>
          <w:lang w:val="vi-VN"/>
        </w:rPr>
        <w:t>đ</w:t>
      </w:r>
      <w:r w:rsidRPr="00103D0A">
        <w:rPr>
          <w:sz w:val="28"/>
          <w:szCs w:val="28"/>
          <w:lang w:val="vi-VN"/>
        </w:rPr>
        <w:t>) Trách nhiệm tổ chức thực hiện</w:t>
      </w:r>
      <w:r w:rsidRPr="005D59C7">
        <w:rPr>
          <w:sz w:val="28"/>
          <w:szCs w:val="28"/>
          <w:lang w:val="vi-VN"/>
        </w:rPr>
        <w:t xml:space="preserve"> việc tiêu hủy</w:t>
      </w:r>
      <w:r w:rsidRPr="00103D0A">
        <w:rPr>
          <w:sz w:val="28"/>
          <w:szCs w:val="28"/>
          <w:lang w:val="vi-VN"/>
        </w:rPr>
        <w:t>.</w:t>
      </w:r>
    </w:p>
    <w:p w:rsidR="008E75F8" w:rsidRDefault="008E75F8" w:rsidP="008E75F8">
      <w:pPr>
        <w:spacing w:before="120" w:after="120"/>
        <w:ind w:firstLine="720"/>
        <w:jc w:val="both"/>
        <w:rPr>
          <w:sz w:val="28"/>
          <w:szCs w:val="28"/>
          <w:lang w:val="vi-VN"/>
        </w:rPr>
      </w:pPr>
      <w:r w:rsidRPr="00F5674B">
        <w:rPr>
          <w:sz w:val="28"/>
          <w:szCs w:val="28"/>
          <w:lang w:val="vi-VN"/>
        </w:rPr>
        <w:t xml:space="preserve">4. </w:t>
      </w:r>
      <w:r w:rsidRPr="009B002C">
        <w:rPr>
          <w:sz w:val="28"/>
          <w:szCs w:val="28"/>
          <w:lang w:val="vi-VN"/>
        </w:rPr>
        <w:t>Kinh phí tiêu hủy tài sản công tại cơ quan nhà nước do ngân sách nhà nước bảo đảm.</w:t>
      </w:r>
    </w:p>
    <w:p w:rsidR="008E75F8" w:rsidRDefault="008E75F8" w:rsidP="008E75F8">
      <w:pPr>
        <w:spacing w:before="120" w:after="120"/>
        <w:ind w:firstLine="720"/>
        <w:jc w:val="both"/>
        <w:rPr>
          <w:sz w:val="28"/>
          <w:szCs w:val="28"/>
          <w:lang w:val="pt-BR"/>
        </w:rPr>
      </w:pPr>
      <w:r w:rsidRPr="003C729A">
        <w:rPr>
          <w:b/>
          <w:sz w:val="28"/>
          <w:szCs w:val="28"/>
          <w:lang w:val="pt-BR"/>
        </w:rPr>
        <w:t xml:space="preserve">Điều </w:t>
      </w:r>
      <w:r>
        <w:rPr>
          <w:b/>
          <w:sz w:val="28"/>
          <w:szCs w:val="28"/>
        </w:rPr>
        <w:fldChar w:fldCharType="begin"/>
      </w:r>
      <w:r w:rsidRPr="003C729A">
        <w:rPr>
          <w:b/>
          <w:sz w:val="28"/>
          <w:szCs w:val="28"/>
          <w:lang w:val="pt-BR"/>
        </w:rPr>
        <w:instrText xml:space="preserve"> AUTONUM  </w:instrText>
      </w:r>
      <w:r>
        <w:rPr>
          <w:b/>
          <w:sz w:val="28"/>
          <w:szCs w:val="28"/>
        </w:rPr>
        <w:fldChar w:fldCharType="end"/>
      </w:r>
      <w:r w:rsidRPr="003C729A">
        <w:rPr>
          <w:b/>
          <w:bCs/>
          <w:sz w:val="28"/>
          <w:szCs w:val="28"/>
          <w:lang w:val="pt-BR"/>
        </w:rPr>
        <w:t xml:space="preserve"> </w:t>
      </w:r>
      <w:r>
        <w:rPr>
          <w:b/>
          <w:bCs/>
          <w:sz w:val="28"/>
          <w:szCs w:val="28"/>
          <w:lang w:val="pt-BR"/>
        </w:rPr>
        <w:t>Thẩm quyền quyết định xử lý tài sản công trong trường hợp bị mất, bị hủy hoại</w:t>
      </w:r>
      <w:r w:rsidRPr="003C729A">
        <w:rPr>
          <w:b/>
          <w:bCs/>
          <w:sz w:val="28"/>
          <w:szCs w:val="28"/>
          <w:lang w:val="pt-BR"/>
        </w:rPr>
        <w:t xml:space="preserve"> </w:t>
      </w:r>
    </w:p>
    <w:p w:rsidR="008E75F8" w:rsidRDefault="008E75F8" w:rsidP="008E75F8">
      <w:pPr>
        <w:tabs>
          <w:tab w:val="left" w:pos="709"/>
        </w:tabs>
        <w:spacing w:before="120" w:after="120"/>
        <w:ind w:firstLine="720"/>
        <w:jc w:val="both"/>
        <w:rPr>
          <w:sz w:val="28"/>
          <w:szCs w:val="28"/>
          <w:lang w:val="pt-BR"/>
        </w:rPr>
      </w:pPr>
      <w:r w:rsidRPr="00BC6996">
        <w:rPr>
          <w:sz w:val="28"/>
          <w:szCs w:val="28"/>
          <w:lang w:val="vi-VN"/>
        </w:rPr>
        <w:t xml:space="preserve">1. Bộ trưởng, Thủ trưởng cơ quan trung ương quyết định hoặc phân cấp </w:t>
      </w:r>
      <w:r w:rsidRPr="005D59C7">
        <w:rPr>
          <w:sz w:val="28"/>
          <w:szCs w:val="28"/>
          <w:lang w:val="pt-BR"/>
        </w:rPr>
        <w:t xml:space="preserve">thẩm quyền </w:t>
      </w:r>
      <w:r w:rsidRPr="00BC6996">
        <w:rPr>
          <w:sz w:val="28"/>
          <w:szCs w:val="28"/>
          <w:lang w:val="vi-VN"/>
        </w:rPr>
        <w:t xml:space="preserve">quyết định </w:t>
      </w:r>
      <w:r w:rsidRPr="00381545">
        <w:rPr>
          <w:sz w:val="28"/>
          <w:szCs w:val="28"/>
          <w:lang w:val="pt-BR"/>
        </w:rPr>
        <w:t>xử lý</w:t>
      </w:r>
      <w:r w:rsidRPr="00BC6996">
        <w:rPr>
          <w:sz w:val="28"/>
          <w:szCs w:val="28"/>
          <w:lang w:val="vi-VN"/>
        </w:rPr>
        <w:t xml:space="preserve"> tài sản công </w:t>
      </w:r>
      <w:r w:rsidRPr="00381545">
        <w:rPr>
          <w:sz w:val="28"/>
          <w:szCs w:val="28"/>
          <w:lang w:val="pt-BR"/>
        </w:rPr>
        <w:t>tại</w:t>
      </w:r>
      <w:r w:rsidRPr="00BC6996">
        <w:rPr>
          <w:sz w:val="28"/>
          <w:szCs w:val="28"/>
          <w:lang w:val="vi-VN"/>
        </w:rPr>
        <w:t xml:space="preserve"> cơ quan nhà nước </w:t>
      </w:r>
      <w:r>
        <w:rPr>
          <w:sz w:val="28"/>
          <w:szCs w:val="28"/>
          <w:lang w:val="vi-VN"/>
        </w:rPr>
        <w:t>thuộc phạm vi quản lý</w:t>
      </w:r>
      <w:r w:rsidRPr="00BC6996">
        <w:rPr>
          <w:sz w:val="28"/>
          <w:szCs w:val="28"/>
          <w:lang w:val="vi-VN"/>
        </w:rPr>
        <w:t xml:space="preserve"> trong trường hợp bị mất, bị hủy hoại</w:t>
      </w:r>
      <w:r>
        <w:rPr>
          <w:sz w:val="28"/>
          <w:szCs w:val="28"/>
          <w:lang w:val="pt-BR"/>
        </w:rPr>
        <w:t>;</w:t>
      </w:r>
    </w:p>
    <w:p w:rsidR="008E75F8" w:rsidRDefault="008E75F8" w:rsidP="008E75F8">
      <w:pPr>
        <w:spacing w:before="120" w:after="120"/>
        <w:ind w:firstLine="720"/>
        <w:jc w:val="both"/>
        <w:rPr>
          <w:sz w:val="28"/>
          <w:szCs w:val="28"/>
          <w:lang w:val="pt-BR"/>
        </w:rPr>
      </w:pPr>
      <w:r>
        <w:rPr>
          <w:sz w:val="28"/>
          <w:szCs w:val="28"/>
          <w:lang w:val="pt-BR"/>
        </w:rPr>
        <w:lastRenderedPageBreak/>
        <w:t>2.</w:t>
      </w:r>
      <w:r w:rsidRPr="00BC6996">
        <w:rPr>
          <w:sz w:val="28"/>
          <w:szCs w:val="28"/>
          <w:lang w:val="vi-VN"/>
        </w:rPr>
        <w:t xml:space="preserve"> Hội đồng nhân dân cấp tỉnh phân cấp thẩm quyền quyết định </w:t>
      </w:r>
      <w:r>
        <w:rPr>
          <w:sz w:val="28"/>
          <w:szCs w:val="28"/>
          <w:lang w:val="pt-BR"/>
        </w:rPr>
        <w:t>xử lý</w:t>
      </w:r>
      <w:r w:rsidRPr="00BC6996">
        <w:rPr>
          <w:sz w:val="28"/>
          <w:szCs w:val="28"/>
          <w:lang w:val="vi-VN"/>
        </w:rPr>
        <w:t xml:space="preserve"> tài sản công </w:t>
      </w:r>
      <w:r w:rsidRPr="00381545">
        <w:rPr>
          <w:sz w:val="28"/>
          <w:szCs w:val="28"/>
          <w:lang w:val="pt-BR"/>
        </w:rPr>
        <w:t>tại</w:t>
      </w:r>
      <w:r w:rsidRPr="00BC6996">
        <w:rPr>
          <w:sz w:val="28"/>
          <w:szCs w:val="28"/>
          <w:lang w:val="vi-VN"/>
        </w:rPr>
        <w:t xml:space="preserve"> cơ quan nhà nước thuộc phạm vi quản lý của địa phương trong trường hợp bị mất, bị hủy hoại.</w:t>
      </w:r>
    </w:p>
    <w:p w:rsidR="008E75F8" w:rsidRDefault="008E75F8" w:rsidP="008E75F8">
      <w:pPr>
        <w:spacing w:before="120" w:after="120"/>
        <w:ind w:firstLine="720"/>
        <w:jc w:val="both"/>
        <w:rPr>
          <w:sz w:val="28"/>
          <w:szCs w:val="28"/>
          <w:lang w:val="pt-BR"/>
        </w:rPr>
      </w:pPr>
      <w:r w:rsidRPr="003C729A">
        <w:rPr>
          <w:b/>
          <w:sz w:val="28"/>
          <w:szCs w:val="28"/>
          <w:lang w:val="pt-BR"/>
        </w:rPr>
        <w:t xml:space="preserve">Điều </w:t>
      </w:r>
      <w:r>
        <w:rPr>
          <w:b/>
          <w:sz w:val="28"/>
          <w:szCs w:val="28"/>
        </w:rPr>
        <w:fldChar w:fldCharType="begin"/>
      </w:r>
      <w:r w:rsidRPr="00103D0A">
        <w:rPr>
          <w:b/>
          <w:sz w:val="28"/>
          <w:szCs w:val="28"/>
          <w:lang w:val="vi-VN"/>
        </w:rPr>
        <w:instrText xml:space="preserve"> AUTONUM  </w:instrText>
      </w:r>
      <w:r>
        <w:rPr>
          <w:b/>
          <w:sz w:val="28"/>
          <w:szCs w:val="28"/>
        </w:rPr>
        <w:fldChar w:fldCharType="end"/>
      </w:r>
      <w:r w:rsidRPr="003C729A">
        <w:rPr>
          <w:b/>
          <w:bCs/>
          <w:sz w:val="28"/>
          <w:szCs w:val="28"/>
          <w:lang w:val="pt-BR"/>
        </w:rPr>
        <w:t xml:space="preserve"> </w:t>
      </w:r>
      <w:r>
        <w:rPr>
          <w:b/>
          <w:bCs/>
          <w:sz w:val="28"/>
          <w:szCs w:val="28"/>
          <w:lang w:val="pt-BR"/>
        </w:rPr>
        <w:t>Thủ tục xử lý tài sản công trong trường hợp bị mất, bị hủy hoại</w:t>
      </w:r>
      <w:r w:rsidRPr="003C729A">
        <w:rPr>
          <w:b/>
          <w:bCs/>
          <w:sz w:val="28"/>
          <w:szCs w:val="28"/>
          <w:lang w:val="pt-BR"/>
        </w:rPr>
        <w:t xml:space="preserve"> </w:t>
      </w:r>
    </w:p>
    <w:p w:rsidR="008E75F8" w:rsidRDefault="008E75F8" w:rsidP="008E75F8">
      <w:pPr>
        <w:spacing w:before="120" w:after="120"/>
        <w:ind w:firstLine="720"/>
        <w:jc w:val="both"/>
        <w:rPr>
          <w:sz w:val="28"/>
          <w:szCs w:val="28"/>
          <w:lang w:val="pt-BR"/>
        </w:rPr>
      </w:pPr>
      <w:r w:rsidRPr="00BC6996">
        <w:rPr>
          <w:sz w:val="28"/>
          <w:szCs w:val="28"/>
          <w:lang w:val="vi-VN"/>
        </w:rPr>
        <w:t>1.</w:t>
      </w:r>
      <w:r w:rsidRPr="00381545">
        <w:rPr>
          <w:sz w:val="28"/>
          <w:szCs w:val="28"/>
          <w:lang w:val="pt-BR"/>
        </w:rPr>
        <w:t xml:space="preserve"> </w:t>
      </w:r>
      <w:r>
        <w:rPr>
          <w:sz w:val="28"/>
          <w:szCs w:val="28"/>
          <w:lang w:val="pt-BR"/>
        </w:rPr>
        <w:t>Trong thời hạn 30 ngày, kể từ ngày phát hiện tài sản công bị mất, bị hủy hoại, cơ quan nhà nước được giao quản lý, sử dụng tài sản có trách nhiệm xác định nguyên nhân, trách nhiệm để xảy ra việc tài sản công bị mất, bị hủy hoại, lập hồ sơ đề nghị xử lý gửi cơ quan quản lý cấp trên để báo cáo cơ quan, người có thẩm quyền quy định tại Điều 33 Nghị định này.</w:t>
      </w:r>
    </w:p>
    <w:p w:rsidR="008E75F8" w:rsidRDefault="008E75F8" w:rsidP="008E75F8">
      <w:pPr>
        <w:spacing w:before="120" w:after="120"/>
        <w:ind w:firstLine="720"/>
        <w:jc w:val="both"/>
        <w:rPr>
          <w:sz w:val="28"/>
          <w:szCs w:val="28"/>
          <w:lang w:val="pt-BR"/>
        </w:rPr>
      </w:pPr>
      <w:r>
        <w:rPr>
          <w:sz w:val="28"/>
          <w:szCs w:val="28"/>
          <w:lang w:val="pt-BR"/>
        </w:rPr>
        <w:t>Hồ sơ đề nghị xử lý bao gồm:</w:t>
      </w:r>
    </w:p>
    <w:p w:rsidR="008E75F8" w:rsidRDefault="008E75F8" w:rsidP="008E75F8">
      <w:pPr>
        <w:spacing w:before="120" w:after="120"/>
        <w:ind w:firstLine="720"/>
        <w:jc w:val="both"/>
        <w:rPr>
          <w:sz w:val="28"/>
          <w:szCs w:val="28"/>
          <w:lang w:val="pt-BR"/>
        </w:rPr>
      </w:pPr>
      <w:r>
        <w:rPr>
          <w:sz w:val="28"/>
          <w:szCs w:val="28"/>
          <w:lang w:val="pt-BR"/>
        </w:rPr>
        <w:t>a) Văn bản đề nghị xử lý tài sản công bị mất, bị hủy hoại của cơ quan nhà nước được giao quản lý, sử dụng tài sản: 01 bản chính;</w:t>
      </w:r>
    </w:p>
    <w:p w:rsidR="008E75F8" w:rsidRDefault="008E75F8" w:rsidP="008E75F8">
      <w:pPr>
        <w:spacing w:before="120" w:after="120"/>
        <w:ind w:firstLine="720"/>
        <w:jc w:val="both"/>
        <w:rPr>
          <w:sz w:val="28"/>
          <w:szCs w:val="28"/>
          <w:lang w:val="pt-BR"/>
        </w:rPr>
      </w:pPr>
      <w:r>
        <w:rPr>
          <w:sz w:val="28"/>
          <w:szCs w:val="28"/>
          <w:lang w:val="pt-BR"/>
        </w:rPr>
        <w:t>b) Văn bản đề nghị xử lý tài sản công bị mất, bị hủy hoại của cơ quan quản lý cấp trên (nếu có): 01 bản chính;</w:t>
      </w:r>
    </w:p>
    <w:p w:rsidR="008E75F8" w:rsidRDefault="008E75F8" w:rsidP="008E75F8">
      <w:pPr>
        <w:spacing w:before="120" w:after="120"/>
        <w:ind w:firstLine="720"/>
        <w:jc w:val="both"/>
        <w:rPr>
          <w:sz w:val="28"/>
          <w:szCs w:val="28"/>
          <w:lang w:val="pt-BR"/>
        </w:rPr>
      </w:pPr>
      <w:r>
        <w:rPr>
          <w:sz w:val="28"/>
          <w:szCs w:val="28"/>
          <w:lang w:val="pt-BR"/>
        </w:rPr>
        <w:t>c) Danh mục tài sản bị mất, bị hủy hoại (chủng loại, số lượng, nguyên giá, giá trị còn lại): 01 bản chính;</w:t>
      </w:r>
    </w:p>
    <w:p w:rsidR="008E75F8" w:rsidRDefault="008E75F8" w:rsidP="008E75F8">
      <w:pPr>
        <w:spacing w:before="120" w:after="120"/>
        <w:ind w:firstLine="720"/>
        <w:jc w:val="both"/>
        <w:rPr>
          <w:sz w:val="28"/>
          <w:szCs w:val="28"/>
          <w:lang w:val="pt-BR"/>
        </w:rPr>
      </w:pPr>
      <w:r>
        <w:rPr>
          <w:sz w:val="28"/>
          <w:szCs w:val="28"/>
          <w:lang w:val="pt-BR"/>
        </w:rPr>
        <w:t>d) Các hồ sơ chứng minh việc tài sản bị mất, bị hủy hoại: 01 bản sao có chứng thực.</w:t>
      </w:r>
    </w:p>
    <w:p w:rsidR="008E75F8" w:rsidRDefault="008E75F8" w:rsidP="008E75F8">
      <w:pPr>
        <w:spacing w:before="120" w:after="120"/>
        <w:ind w:firstLine="720"/>
        <w:jc w:val="both"/>
        <w:rPr>
          <w:sz w:val="28"/>
          <w:szCs w:val="28"/>
          <w:lang w:val="pt-BR"/>
        </w:rPr>
      </w:pPr>
      <w:r>
        <w:rPr>
          <w:sz w:val="28"/>
          <w:szCs w:val="28"/>
          <w:lang w:val="pt-BR"/>
        </w:rPr>
        <w:t>2. Trong thời hạn 30 ngày, kể từ ngày nhận đầy đủ hồ sơ hợp lệ, cơ quan, người có thẩm quyền quy định tại Điều 33 Nghị định này quyết định xử lý tài sản công trong trường hợp bị mất, bị hủy hoại.</w:t>
      </w:r>
    </w:p>
    <w:p w:rsidR="008E75F8" w:rsidRDefault="008E75F8" w:rsidP="008E75F8">
      <w:pPr>
        <w:spacing w:before="120" w:after="120"/>
        <w:ind w:firstLine="720"/>
        <w:jc w:val="both"/>
        <w:rPr>
          <w:sz w:val="28"/>
          <w:szCs w:val="28"/>
          <w:lang w:val="vi-VN"/>
        </w:rPr>
      </w:pPr>
      <w:r w:rsidRPr="00F5674B">
        <w:rPr>
          <w:sz w:val="28"/>
          <w:szCs w:val="28"/>
          <w:lang w:val="pt-BR"/>
        </w:rPr>
        <w:t xml:space="preserve">Nội dung </w:t>
      </w:r>
      <w:r w:rsidRPr="00103D0A">
        <w:rPr>
          <w:sz w:val="28"/>
          <w:szCs w:val="28"/>
          <w:lang w:val="vi-VN"/>
        </w:rPr>
        <w:t xml:space="preserve">chủ yếu của quyết định </w:t>
      </w:r>
      <w:r>
        <w:rPr>
          <w:sz w:val="28"/>
          <w:szCs w:val="28"/>
          <w:lang w:val="pt-BR"/>
        </w:rPr>
        <w:t>xử lý</w:t>
      </w:r>
      <w:r w:rsidRPr="00103D0A">
        <w:rPr>
          <w:sz w:val="28"/>
          <w:szCs w:val="28"/>
          <w:lang w:val="vi-VN"/>
        </w:rPr>
        <w:t xml:space="preserve"> </w:t>
      </w:r>
      <w:r>
        <w:rPr>
          <w:sz w:val="28"/>
          <w:szCs w:val="28"/>
          <w:lang w:val="vi-VN"/>
        </w:rPr>
        <w:t>tài sản công</w:t>
      </w:r>
      <w:r w:rsidRPr="00103D0A">
        <w:rPr>
          <w:sz w:val="28"/>
          <w:szCs w:val="28"/>
          <w:lang w:val="vi-VN"/>
        </w:rPr>
        <w:t xml:space="preserve"> gồm:</w:t>
      </w:r>
    </w:p>
    <w:p w:rsidR="008E75F8" w:rsidRDefault="008E75F8" w:rsidP="008E75F8">
      <w:pPr>
        <w:spacing w:before="120" w:after="120"/>
        <w:ind w:firstLine="720"/>
        <w:jc w:val="both"/>
        <w:rPr>
          <w:sz w:val="28"/>
          <w:szCs w:val="28"/>
          <w:lang w:val="vi-VN"/>
        </w:rPr>
      </w:pPr>
      <w:r w:rsidRPr="00103D0A">
        <w:rPr>
          <w:sz w:val="28"/>
          <w:szCs w:val="28"/>
          <w:lang w:val="vi-VN"/>
        </w:rPr>
        <w:t xml:space="preserve">a) Cơ quan nhà nước có tài sản </w:t>
      </w:r>
      <w:r w:rsidRPr="00861060">
        <w:rPr>
          <w:sz w:val="28"/>
          <w:szCs w:val="28"/>
          <w:lang w:val="vi-VN"/>
        </w:rPr>
        <w:t>bị mất, bị hủy hoại</w:t>
      </w:r>
      <w:r w:rsidRPr="00103D0A">
        <w:rPr>
          <w:sz w:val="28"/>
          <w:szCs w:val="28"/>
          <w:lang w:val="vi-VN"/>
        </w:rPr>
        <w:t>;</w:t>
      </w:r>
    </w:p>
    <w:p w:rsidR="008E75F8" w:rsidRDefault="008E75F8" w:rsidP="008E75F8">
      <w:pPr>
        <w:spacing w:before="120" w:after="120"/>
        <w:ind w:firstLine="720"/>
        <w:jc w:val="both"/>
        <w:rPr>
          <w:sz w:val="28"/>
          <w:szCs w:val="28"/>
          <w:lang w:val="vi-VN"/>
        </w:rPr>
      </w:pPr>
      <w:r w:rsidRPr="00103D0A">
        <w:rPr>
          <w:sz w:val="28"/>
          <w:szCs w:val="28"/>
          <w:lang w:val="vi-VN"/>
        </w:rPr>
        <w:t xml:space="preserve">b) Danh mục tài sản </w:t>
      </w:r>
      <w:r w:rsidRPr="00861060">
        <w:rPr>
          <w:sz w:val="28"/>
          <w:szCs w:val="28"/>
          <w:lang w:val="vi-VN"/>
        </w:rPr>
        <w:t>bị mất, bị hủy hoại</w:t>
      </w:r>
      <w:r w:rsidRPr="00D5689B">
        <w:rPr>
          <w:sz w:val="28"/>
          <w:szCs w:val="28"/>
          <w:lang w:val="vi-VN"/>
        </w:rPr>
        <w:t xml:space="preserve"> (chủng loại, số lượng, </w:t>
      </w:r>
      <w:r w:rsidRPr="007E5256">
        <w:rPr>
          <w:sz w:val="28"/>
          <w:szCs w:val="28"/>
          <w:lang w:val="vi-VN"/>
        </w:rPr>
        <w:t>nguyên giá</w:t>
      </w:r>
      <w:r w:rsidRPr="00D5689B">
        <w:rPr>
          <w:sz w:val="28"/>
          <w:szCs w:val="28"/>
          <w:lang w:val="vi-VN"/>
        </w:rPr>
        <w:t>, giá trị</w:t>
      </w:r>
      <w:r w:rsidRPr="007E5256">
        <w:rPr>
          <w:sz w:val="28"/>
          <w:szCs w:val="28"/>
          <w:lang w:val="vi-VN"/>
        </w:rPr>
        <w:t xml:space="preserve"> còn lại</w:t>
      </w:r>
      <w:r w:rsidRPr="00D5689B">
        <w:rPr>
          <w:sz w:val="28"/>
          <w:szCs w:val="28"/>
          <w:lang w:val="vi-VN"/>
        </w:rPr>
        <w:t>)</w:t>
      </w:r>
      <w:r w:rsidRPr="00103D0A">
        <w:rPr>
          <w:sz w:val="28"/>
          <w:szCs w:val="28"/>
          <w:lang w:val="vi-VN"/>
        </w:rPr>
        <w:t>;</w:t>
      </w:r>
    </w:p>
    <w:p w:rsidR="008E75F8" w:rsidRPr="00381545" w:rsidRDefault="008E75F8" w:rsidP="008E75F8">
      <w:pPr>
        <w:spacing w:before="120" w:after="120"/>
        <w:ind w:firstLine="720"/>
        <w:jc w:val="both"/>
        <w:rPr>
          <w:sz w:val="28"/>
          <w:szCs w:val="28"/>
          <w:lang w:val="vi-VN"/>
        </w:rPr>
      </w:pPr>
      <w:r w:rsidRPr="00103D0A">
        <w:rPr>
          <w:sz w:val="28"/>
          <w:szCs w:val="28"/>
          <w:lang w:val="vi-VN"/>
        </w:rPr>
        <w:t xml:space="preserve">c) </w:t>
      </w:r>
      <w:r w:rsidRPr="00381545">
        <w:rPr>
          <w:sz w:val="28"/>
          <w:szCs w:val="28"/>
          <w:lang w:val="vi-VN"/>
        </w:rPr>
        <w:t>L</w:t>
      </w:r>
      <w:r w:rsidRPr="005D59C7">
        <w:rPr>
          <w:sz w:val="28"/>
          <w:szCs w:val="28"/>
          <w:lang w:val="vi-VN"/>
        </w:rPr>
        <w:t xml:space="preserve">ý do </w:t>
      </w:r>
      <w:r w:rsidRPr="00381545">
        <w:rPr>
          <w:sz w:val="28"/>
          <w:szCs w:val="28"/>
          <w:lang w:val="vi-VN"/>
        </w:rPr>
        <w:t>xử lý;</w:t>
      </w:r>
    </w:p>
    <w:p w:rsidR="008E75F8" w:rsidRPr="00381545" w:rsidRDefault="008E75F8" w:rsidP="008E75F8">
      <w:pPr>
        <w:spacing w:before="120" w:after="120"/>
        <w:ind w:firstLine="720"/>
        <w:jc w:val="both"/>
        <w:rPr>
          <w:sz w:val="28"/>
          <w:szCs w:val="28"/>
          <w:lang w:val="vi-VN"/>
        </w:rPr>
      </w:pPr>
      <w:r w:rsidRPr="00381545">
        <w:rPr>
          <w:sz w:val="28"/>
          <w:szCs w:val="28"/>
          <w:lang w:val="vi-VN"/>
        </w:rPr>
        <w:t xml:space="preserve">d) </w:t>
      </w:r>
      <w:r>
        <w:rPr>
          <w:sz w:val="28"/>
          <w:szCs w:val="28"/>
          <w:lang w:val="vi-VN"/>
        </w:rPr>
        <w:t>Trách nhiệm tổ chức thực hiệ</w:t>
      </w:r>
      <w:r w:rsidRPr="00E76114">
        <w:rPr>
          <w:sz w:val="28"/>
          <w:szCs w:val="28"/>
          <w:lang w:val="vi-VN"/>
        </w:rPr>
        <w:t>n</w:t>
      </w:r>
      <w:r w:rsidRPr="00103D0A">
        <w:rPr>
          <w:sz w:val="28"/>
          <w:szCs w:val="28"/>
          <w:lang w:val="vi-VN"/>
        </w:rPr>
        <w:t>.</w:t>
      </w:r>
    </w:p>
    <w:p w:rsidR="008E75F8" w:rsidRPr="00381545" w:rsidRDefault="008E75F8" w:rsidP="008E75F8">
      <w:pPr>
        <w:spacing w:before="120" w:after="120"/>
        <w:ind w:firstLine="720"/>
        <w:jc w:val="both"/>
        <w:rPr>
          <w:sz w:val="28"/>
          <w:szCs w:val="28"/>
          <w:lang w:val="pt-BR"/>
        </w:rPr>
      </w:pPr>
      <w:r>
        <w:rPr>
          <w:sz w:val="28"/>
          <w:szCs w:val="28"/>
          <w:lang w:val="pt-BR"/>
        </w:rPr>
        <w:t>3. Trong thời hạn 30 ngày, kể từ ngày có quyết định xử lý của cơ quan, người có thẩm quyền, cơ quan nhà nước được giao quản lý, sử dụng tài sản hạch toán giảm tài sản theo quy định của pháp luật về kế toán; làm thủ tục chấm dứt quyền sở hữu, quyền sử dụng theo quy định; báo cáo kê khai biến động tài sản theo quy định tại Điều 97, Điều 98 Nghị định này.</w:t>
      </w:r>
    </w:p>
    <w:p w:rsidR="008E75F8" w:rsidRDefault="008E75F8" w:rsidP="008E75F8">
      <w:pPr>
        <w:tabs>
          <w:tab w:val="left" w:pos="709"/>
        </w:tabs>
        <w:spacing w:before="120" w:after="120"/>
        <w:ind w:firstLine="720"/>
        <w:jc w:val="both"/>
        <w:rPr>
          <w:b/>
          <w:bCs/>
          <w:noProof/>
          <w:sz w:val="28"/>
          <w:szCs w:val="28"/>
          <w:lang w:val="nb-NO"/>
        </w:rPr>
      </w:pPr>
      <w:r w:rsidRPr="003C729A">
        <w:rPr>
          <w:b/>
          <w:sz w:val="28"/>
          <w:szCs w:val="28"/>
          <w:lang w:val="pt-BR"/>
        </w:rPr>
        <w:t xml:space="preserve">Điều </w:t>
      </w:r>
      <w:r>
        <w:rPr>
          <w:b/>
          <w:sz w:val="28"/>
          <w:szCs w:val="28"/>
        </w:rPr>
        <w:fldChar w:fldCharType="begin"/>
      </w:r>
      <w:r w:rsidRPr="003C729A">
        <w:rPr>
          <w:b/>
          <w:sz w:val="28"/>
          <w:szCs w:val="28"/>
          <w:lang w:val="pt-BR"/>
        </w:rPr>
        <w:instrText xml:space="preserve"> AUTONUM  </w:instrText>
      </w:r>
      <w:r>
        <w:rPr>
          <w:b/>
          <w:sz w:val="28"/>
          <w:szCs w:val="28"/>
        </w:rPr>
        <w:fldChar w:fldCharType="end"/>
      </w:r>
      <w:r w:rsidRPr="003C729A">
        <w:rPr>
          <w:b/>
          <w:bCs/>
          <w:sz w:val="28"/>
          <w:szCs w:val="28"/>
          <w:lang w:val="pt-BR"/>
        </w:rPr>
        <w:t xml:space="preserve"> </w:t>
      </w:r>
      <w:r w:rsidRPr="009B3919">
        <w:rPr>
          <w:b/>
          <w:bCs/>
          <w:noProof/>
          <w:sz w:val="28"/>
          <w:szCs w:val="28"/>
          <w:lang w:val="nb-NO"/>
        </w:rPr>
        <w:t xml:space="preserve">Quản lý, sử dụng số tiền thu được từ việc xử lý tài sản công </w:t>
      </w:r>
      <w:r w:rsidRPr="009B3919">
        <w:rPr>
          <w:b/>
          <w:sz w:val="28"/>
          <w:szCs w:val="28"/>
          <w:lang w:val="nb-NO"/>
        </w:rPr>
        <w:t>tại cơ quan nhà nước</w:t>
      </w:r>
    </w:p>
    <w:p w:rsidR="008E75F8" w:rsidRDefault="008E75F8" w:rsidP="008E75F8">
      <w:pPr>
        <w:tabs>
          <w:tab w:val="left" w:pos="709"/>
        </w:tabs>
        <w:spacing w:before="120" w:after="120"/>
        <w:ind w:firstLine="720"/>
        <w:jc w:val="both"/>
        <w:rPr>
          <w:sz w:val="28"/>
          <w:szCs w:val="28"/>
          <w:lang w:val="nb-NO"/>
        </w:rPr>
      </w:pPr>
      <w:r w:rsidRPr="009B3919">
        <w:rPr>
          <w:sz w:val="28"/>
          <w:szCs w:val="28"/>
          <w:lang w:val="nb-NO"/>
        </w:rPr>
        <w:t xml:space="preserve">1. </w:t>
      </w:r>
      <w:r>
        <w:rPr>
          <w:sz w:val="28"/>
          <w:szCs w:val="28"/>
          <w:lang w:val="nb-NO"/>
        </w:rPr>
        <w:t>Toàn bộ s</w:t>
      </w:r>
      <w:r w:rsidRPr="009B3919">
        <w:rPr>
          <w:sz w:val="28"/>
          <w:szCs w:val="28"/>
          <w:lang w:val="nb-NO"/>
        </w:rPr>
        <w:t>ố tiền thu được từ việc xử lý tài sản công</w:t>
      </w:r>
      <w:r>
        <w:rPr>
          <w:sz w:val="28"/>
          <w:szCs w:val="28"/>
          <w:lang w:val="nb-NO"/>
        </w:rPr>
        <w:t xml:space="preserve"> phải</w:t>
      </w:r>
      <w:r w:rsidRPr="009B3919">
        <w:rPr>
          <w:sz w:val="28"/>
          <w:szCs w:val="28"/>
          <w:lang w:val="nb-NO"/>
        </w:rPr>
        <w:t xml:space="preserve"> </w:t>
      </w:r>
      <w:r>
        <w:rPr>
          <w:sz w:val="28"/>
          <w:szCs w:val="28"/>
          <w:lang w:val="nb-NO"/>
        </w:rPr>
        <w:t xml:space="preserve">tại cơ quan nhà nước </w:t>
      </w:r>
      <w:r w:rsidRPr="009B3919">
        <w:rPr>
          <w:sz w:val="28"/>
          <w:szCs w:val="28"/>
          <w:lang w:val="nb-NO"/>
        </w:rPr>
        <w:t>được nộp vào tài khoản tạm giữ</w:t>
      </w:r>
      <w:r>
        <w:rPr>
          <w:sz w:val="28"/>
          <w:szCs w:val="28"/>
          <w:lang w:val="nb-NO"/>
        </w:rPr>
        <w:t xml:space="preserve"> </w:t>
      </w:r>
      <w:r w:rsidRPr="009B3919">
        <w:rPr>
          <w:sz w:val="28"/>
          <w:szCs w:val="28"/>
          <w:lang w:val="nb-NO"/>
        </w:rPr>
        <w:t>tại Kho bạc nhà nước</w:t>
      </w:r>
      <w:r>
        <w:rPr>
          <w:sz w:val="28"/>
          <w:szCs w:val="28"/>
          <w:lang w:val="nb-NO"/>
        </w:rPr>
        <w:t xml:space="preserve"> do cơ quan được giao thực hiện nhiệm vụ quản lý tài sản công quy định tại các khoản 1, 2 và 3 Điều 19 của Luật Quản lý, sử dụng tài sản công làm chủ tài khoản như sau:</w:t>
      </w:r>
    </w:p>
    <w:p w:rsidR="008E75F8" w:rsidRDefault="008E75F8" w:rsidP="008E75F8">
      <w:pPr>
        <w:tabs>
          <w:tab w:val="left" w:pos="709"/>
        </w:tabs>
        <w:spacing w:before="120" w:after="120"/>
        <w:ind w:firstLine="720"/>
        <w:jc w:val="both"/>
        <w:rPr>
          <w:sz w:val="28"/>
          <w:szCs w:val="28"/>
          <w:lang w:val="nb-NO"/>
        </w:rPr>
      </w:pPr>
      <w:r>
        <w:rPr>
          <w:sz w:val="28"/>
          <w:szCs w:val="28"/>
          <w:lang w:val="nb-NO"/>
        </w:rPr>
        <w:lastRenderedPageBreak/>
        <w:t>a) Cơ quan được giao thực hiện nhiệm vụ quản lý tài sản công quy định tại khoản 1 Điều 19 của Luật Quản lý, sử dụng tài sản công đối với tài sản công do Thủ tướng Chính phủ, Bộ trưởng Bộ Tài chính quyết định xử lý;</w:t>
      </w:r>
    </w:p>
    <w:p w:rsidR="008E75F8" w:rsidRDefault="008E75F8" w:rsidP="008E75F8">
      <w:pPr>
        <w:tabs>
          <w:tab w:val="left" w:pos="709"/>
        </w:tabs>
        <w:spacing w:before="120" w:after="120"/>
        <w:ind w:firstLine="720"/>
        <w:jc w:val="both"/>
        <w:rPr>
          <w:sz w:val="28"/>
          <w:szCs w:val="28"/>
          <w:lang w:val="nb-NO"/>
        </w:rPr>
      </w:pPr>
      <w:r>
        <w:rPr>
          <w:sz w:val="28"/>
          <w:szCs w:val="28"/>
          <w:lang w:val="nb-NO"/>
        </w:rPr>
        <w:t>b) Sở Tài chính đối với tài sản công của cơ quan nhà nước thuộc trung ương quản lý đóng trên địa bàn tỉnh, thành phố và tài sản công do cơ quan, người có thẩm quyền cấp tỉnh quyết định xử lý, trừ tài sản công quy định tại điểm a khoản này;</w:t>
      </w:r>
    </w:p>
    <w:p w:rsidR="008E75F8" w:rsidRDefault="008E75F8" w:rsidP="008E75F8">
      <w:pPr>
        <w:tabs>
          <w:tab w:val="left" w:pos="709"/>
        </w:tabs>
        <w:spacing w:before="120" w:after="120"/>
        <w:ind w:firstLine="720"/>
        <w:jc w:val="both"/>
        <w:rPr>
          <w:sz w:val="28"/>
          <w:szCs w:val="28"/>
          <w:lang w:val="nb-NO"/>
        </w:rPr>
      </w:pPr>
      <w:r>
        <w:rPr>
          <w:sz w:val="28"/>
          <w:szCs w:val="28"/>
          <w:lang w:val="nb-NO"/>
        </w:rPr>
        <w:t>c) Phòng Tài chính – Kế hoạch cấp huyện đối với tài sản công do cơ quan, người có thẩm quyền thuộc cấp huyện, cấp xã quyết định xử lý.</w:t>
      </w:r>
    </w:p>
    <w:p w:rsidR="008E75F8" w:rsidRDefault="008E75F8" w:rsidP="008E75F8">
      <w:pPr>
        <w:tabs>
          <w:tab w:val="left" w:pos="709"/>
        </w:tabs>
        <w:spacing w:before="120" w:after="120"/>
        <w:ind w:firstLine="720"/>
        <w:jc w:val="both"/>
        <w:rPr>
          <w:sz w:val="28"/>
          <w:szCs w:val="28"/>
          <w:lang w:val="nb-NO"/>
        </w:rPr>
      </w:pPr>
      <w:r>
        <w:rPr>
          <w:sz w:val="28"/>
          <w:szCs w:val="28"/>
          <w:lang w:val="nb-NO"/>
        </w:rPr>
        <w:t>2. Thời hạn nộp tiền vào tài khoản tạm giữ:</w:t>
      </w:r>
    </w:p>
    <w:p w:rsidR="008E75F8" w:rsidRDefault="008E75F8" w:rsidP="008E75F8">
      <w:pPr>
        <w:tabs>
          <w:tab w:val="left" w:pos="709"/>
        </w:tabs>
        <w:spacing w:before="120" w:after="120"/>
        <w:ind w:firstLine="720"/>
        <w:jc w:val="both"/>
        <w:rPr>
          <w:sz w:val="28"/>
          <w:szCs w:val="28"/>
          <w:lang w:val="nb-NO"/>
        </w:rPr>
      </w:pPr>
      <w:r>
        <w:rPr>
          <w:sz w:val="28"/>
          <w:szCs w:val="28"/>
          <w:lang w:val="nb-NO"/>
        </w:rPr>
        <w:t>a) Trường hợp bán trụ sở làm việc: 90 ngày, kể từ ngày ký Hợp đồng mua bán tài sản;</w:t>
      </w:r>
    </w:p>
    <w:p w:rsidR="008E75F8" w:rsidRDefault="008E75F8" w:rsidP="008E75F8">
      <w:pPr>
        <w:tabs>
          <w:tab w:val="left" w:pos="709"/>
        </w:tabs>
        <w:spacing w:before="120" w:after="120"/>
        <w:ind w:firstLine="720"/>
        <w:jc w:val="both"/>
        <w:rPr>
          <w:sz w:val="28"/>
          <w:szCs w:val="28"/>
          <w:lang w:val="nb-NO"/>
        </w:rPr>
      </w:pPr>
      <w:r>
        <w:rPr>
          <w:sz w:val="28"/>
          <w:szCs w:val="28"/>
          <w:lang w:val="nb-NO"/>
        </w:rPr>
        <w:t>b) Trường hợp bán các tài sản khác và thanh lý tài sản: 05 ngày làm việc, kể từ ngày người mua thanh toán tiền cho cơ quan có tài sản bán, thanh lý;</w:t>
      </w:r>
    </w:p>
    <w:p w:rsidR="008E75F8" w:rsidRDefault="008E75F8" w:rsidP="008E75F8">
      <w:pPr>
        <w:tabs>
          <w:tab w:val="left" w:pos="709"/>
        </w:tabs>
        <w:spacing w:before="120" w:after="120"/>
        <w:ind w:firstLine="720"/>
        <w:jc w:val="both"/>
        <w:rPr>
          <w:sz w:val="28"/>
          <w:szCs w:val="28"/>
          <w:lang w:val="nb-NO"/>
        </w:rPr>
      </w:pPr>
      <w:r>
        <w:rPr>
          <w:sz w:val="28"/>
          <w:szCs w:val="28"/>
          <w:lang w:val="nb-NO"/>
        </w:rPr>
        <w:t>c) Trường hợp quá thời hạn quy định tại điểm a khoản này mà chưa nộp đủ số tiền vào tài khoản tạm giữ thì bị phạt theo quy định của pháp luật về quản lý thuế.</w:t>
      </w:r>
    </w:p>
    <w:p w:rsidR="008E75F8" w:rsidRDefault="008E75F8" w:rsidP="008E75F8">
      <w:pPr>
        <w:tabs>
          <w:tab w:val="left" w:pos="709"/>
        </w:tabs>
        <w:spacing w:before="120" w:after="120"/>
        <w:ind w:firstLine="720"/>
        <w:jc w:val="both"/>
        <w:rPr>
          <w:sz w:val="28"/>
          <w:szCs w:val="28"/>
          <w:lang w:val="nb-NO"/>
        </w:rPr>
      </w:pPr>
      <w:r>
        <w:rPr>
          <w:sz w:val="28"/>
          <w:szCs w:val="28"/>
          <w:lang w:val="nb-NO"/>
        </w:rPr>
        <w:t>Trường hợp đã ký hợp đồng hoặc thanh toán tiền mua tài sản nhưng sau đó người mua tài sản không mua nữa thì được xử lý theo hợp đồng ký kết và pháp luật về dân sự.</w:t>
      </w:r>
    </w:p>
    <w:p w:rsidR="008E75F8" w:rsidRDefault="008E75F8" w:rsidP="008E75F8">
      <w:pPr>
        <w:tabs>
          <w:tab w:val="left" w:pos="709"/>
        </w:tabs>
        <w:spacing w:before="120" w:after="120"/>
        <w:ind w:firstLine="720"/>
        <w:jc w:val="both"/>
        <w:rPr>
          <w:sz w:val="28"/>
          <w:szCs w:val="28"/>
          <w:lang w:val="nb-NO"/>
        </w:rPr>
      </w:pPr>
      <w:r>
        <w:rPr>
          <w:sz w:val="28"/>
          <w:szCs w:val="28"/>
          <w:lang w:val="nb-NO"/>
        </w:rPr>
        <w:t>3. Thủ trưởng cơ quan được giao nhiệm vụ bán, thanh lý tài sản công có trách nhiệm lập, phê duyệt dự toán đối với các khoản chi phí liên quan đến việc xử lý tài sản.</w:t>
      </w:r>
    </w:p>
    <w:p w:rsidR="008E75F8" w:rsidRDefault="008E75F8" w:rsidP="008E75F8">
      <w:pPr>
        <w:tabs>
          <w:tab w:val="left" w:pos="709"/>
        </w:tabs>
        <w:spacing w:before="120" w:after="120"/>
        <w:ind w:firstLine="720"/>
        <w:jc w:val="both"/>
        <w:rPr>
          <w:sz w:val="28"/>
          <w:szCs w:val="28"/>
          <w:lang w:val="nb-NO"/>
        </w:rPr>
      </w:pPr>
      <w:r>
        <w:rPr>
          <w:sz w:val="28"/>
          <w:szCs w:val="28"/>
          <w:lang w:val="nb-NO"/>
        </w:rPr>
        <w:t>4. Nội dung chi thực hiện theo quy định tại khoản 2 Điều 48 của Luật Quản lý, sử dụng tài sản công.</w:t>
      </w:r>
    </w:p>
    <w:p w:rsidR="008E75F8" w:rsidRDefault="008E75F8" w:rsidP="008E75F8">
      <w:pPr>
        <w:tabs>
          <w:tab w:val="left" w:pos="709"/>
        </w:tabs>
        <w:spacing w:before="120" w:after="120"/>
        <w:ind w:firstLine="720"/>
        <w:jc w:val="both"/>
        <w:rPr>
          <w:sz w:val="28"/>
          <w:szCs w:val="28"/>
          <w:lang w:val="nb-NO"/>
        </w:rPr>
      </w:pPr>
      <w:r>
        <w:rPr>
          <w:sz w:val="28"/>
          <w:szCs w:val="28"/>
          <w:lang w:val="nb-NO"/>
        </w:rPr>
        <w:t>5. Mức chi được quy định như sau:</w:t>
      </w:r>
    </w:p>
    <w:p w:rsidR="008E75F8" w:rsidRDefault="008E75F8" w:rsidP="008E75F8">
      <w:pPr>
        <w:tabs>
          <w:tab w:val="left" w:pos="709"/>
        </w:tabs>
        <w:spacing w:before="120" w:after="120"/>
        <w:ind w:firstLine="720"/>
        <w:jc w:val="both"/>
        <w:rPr>
          <w:sz w:val="28"/>
          <w:szCs w:val="28"/>
          <w:lang w:val="es-ES"/>
        </w:rPr>
      </w:pPr>
      <w:r>
        <w:rPr>
          <w:sz w:val="28"/>
          <w:szCs w:val="28"/>
          <w:lang w:val="nb-NO"/>
        </w:rPr>
        <w:t xml:space="preserve">a) Đối với các nội dung chi đã có tiêu chuẩn, định mức, chế độ do cơ quan nhà nước có thẩm quyền quy định thì </w:t>
      </w:r>
      <w:r>
        <w:rPr>
          <w:sz w:val="28"/>
          <w:szCs w:val="28"/>
          <w:lang w:val="es-ES"/>
        </w:rPr>
        <w:t>thực hiện theo tiêu chuẩn, định mức và chế độ do cơ quan nhà nước có thẩm quyền quy định;</w:t>
      </w:r>
    </w:p>
    <w:p w:rsidR="008E75F8" w:rsidRDefault="008E75F8" w:rsidP="008E75F8">
      <w:pPr>
        <w:tabs>
          <w:tab w:val="left" w:pos="709"/>
        </w:tabs>
        <w:spacing w:before="120" w:after="120"/>
        <w:ind w:firstLine="720"/>
        <w:jc w:val="both"/>
        <w:rPr>
          <w:sz w:val="28"/>
          <w:szCs w:val="28"/>
          <w:lang w:val="nb-NO"/>
        </w:rPr>
      </w:pPr>
      <w:r>
        <w:rPr>
          <w:sz w:val="28"/>
          <w:szCs w:val="28"/>
          <w:lang w:val="es-ES"/>
        </w:rPr>
        <w:t xml:space="preserve">b) Đối với các nội dung chi chưa có tiêu chuẩn, định mức và chế độ do cơ quan nhà nước có thẩm quyền quy định thì </w:t>
      </w:r>
      <w:r w:rsidRPr="00A51B68">
        <w:rPr>
          <w:sz w:val="28"/>
          <w:szCs w:val="28"/>
          <w:lang w:val="es-ES"/>
        </w:rPr>
        <w:t xml:space="preserve">Thủ trưởng </w:t>
      </w:r>
      <w:r>
        <w:rPr>
          <w:sz w:val="28"/>
          <w:szCs w:val="28"/>
          <w:lang w:val="es-ES"/>
        </w:rPr>
        <w:t>cơ quan được giao nhiệm vụ bán, thanh lý tài sản</w:t>
      </w:r>
      <w:r w:rsidRPr="00A51B68">
        <w:rPr>
          <w:sz w:val="28"/>
          <w:szCs w:val="28"/>
          <w:lang w:val="es-ES"/>
        </w:rPr>
        <w:t xml:space="preserve"> </w:t>
      </w:r>
      <w:r>
        <w:rPr>
          <w:sz w:val="28"/>
          <w:szCs w:val="28"/>
          <w:lang w:val="es-ES"/>
        </w:rPr>
        <w:t>quyết định mức chi, bảo đảm phù hợp với chế độ quản lý tài chính hiện hành của Nhà nước và chịu trách nhiệm về quyết định của mình.</w:t>
      </w:r>
    </w:p>
    <w:p w:rsidR="008E75F8" w:rsidRDefault="008E75F8" w:rsidP="008E75F8">
      <w:pPr>
        <w:tabs>
          <w:tab w:val="left" w:pos="709"/>
        </w:tabs>
        <w:spacing w:before="120" w:after="120"/>
        <w:ind w:firstLine="720"/>
        <w:jc w:val="both"/>
        <w:rPr>
          <w:sz w:val="28"/>
          <w:szCs w:val="28"/>
          <w:lang w:val="nb-NO"/>
        </w:rPr>
      </w:pPr>
      <w:r>
        <w:rPr>
          <w:sz w:val="28"/>
          <w:szCs w:val="28"/>
          <w:lang w:val="nb-NO"/>
        </w:rPr>
        <w:t>6. Trong thời hạn 30 ngày, kể từ ngày hoàn thành việc xử lý tài sản, cơ quan có tài sản có trách nhiệm lập hồ sơ đề nghị thanh toán gửi chủ tài khoản tạm giữ để chi trả.</w:t>
      </w:r>
    </w:p>
    <w:p w:rsidR="008E75F8" w:rsidRDefault="008E75F8" w:rsidP="008E75F8">
      <w:pPr>
        <w:tabs>
          <w:tab w:val="left" w:pos="709"/>
        </w:tabs>
        <w:spacing w:before="120" w:after="120"/>
        <w:ind w:firstLine="720"/>
        <w:jc w:val="both"/>
        <w:rPr>
          <w:sz w:val="28"/>
          <w:szCs w:val="28"/>
          <w:lang w:val="nb-NO"/>
        </w:rPr>
      </w:pPr>
      <w:r>
        <w:rPr>
          <w:sz w:val="28"/>
          <w:szCs w:val="28"/>
          <w:lang w:val="nb-NO"/>
        </w:rPr>
        <w:t>Hồ sơ đề nghị thanh toán gồm:</w:t>
      </w:r>
    </w:p>
    <w:p w:rsidR="008E75F8" w:rsidRDefault="008E75F8" w:rsidP="008E75F8">
      <w:pPr>
        <w:tabs>
          <w:tab w:val="left" w:pos="709"/>
        </w:tabs>
        <w:spacing w:before="120" w:after="120"/>
        <w:ind w:firstLine="720"/>
        <w:jc w:val="both"/>
        <w:rPr>
          <w:sz w:val="28"/>
          <w:szCs w:val="28"/>
          <w:lang w:val="nb-NO"/>
        </w:rPr>
      </w:pPr>
      <w:r>
        <w:rPr>
          <w:sz w:val="28"/>
          <w:szCs w:val="28"/>
          <w:lang w:val="nb-NO"/>
        </w:rPr>
        <w:t>a) Văn bản đề nghị thanh toán của cơ quan có tài sản (trong đó nêu rõ thông tin về tài khoản tiếp nhận thanh toán): 01 bản chính;</w:t>
      </w:r>
    </w:p>
    <w:p w:rsidR="008E75F8" w:rsidRDefault="008E75F8" w:rsidP="008E75F8">
      <w:pPr>
        <w:tabs>
          <w:tab w:val="left" w:pos="709"/>
        </w:tabs>
        <w:spacing w:before="120" w:after="120"/>
        <w:ind w:firstLine="720"/>
        <w:jc w:val="both"/>
        <w:rPr>
          <w:sz w:val="28"/>
          <w:szCs w:val="28"/>
          <w:lang w:val="nb-NO"/>
        </w:rPr>
      </w:pPr>
      <w:r>
        <w:rPr>
          <w:sz w:val="28"/>
          <w:szCs w:val="28"/>
          <w:lang w:val="nb-NO"/>
        </w:rPr>
        <w:lastRenderedPageBreak/>
        <w:t xml:space="preserve">b) </w:t>
      </w:r>
      <w:r w:rsidRPr="00953AE6">
        <w:rPr>
          <w:sz w:val="28"/>
          <w:szCs w:val="28"/>
          <w:lang w:val="nb-NO"/>
        </w:rPr>
        <w:t>Ý kiến</w:t>
      </w:r>
      <w:r w:rsidRPr="00D5689B">
        <w:rPr>
          <w:sz w:val="28"/>
          <w:szCs w:val="28"/>
          <w:lang w:val="vi-VN"/>
        </w:rPr>
        <w:t xml:space="preserve"> của </w:t>
      </w:r>
      <w:r w:rsidRPr="007E5256">
        <w:rPr>
          <w:sz w:val="28"/>
          <w:szCs w:val="28"/>
          <w:lang w:val="vi-VN"/>
        </w:rPr>
        <w:t xml:space="preserve">các </w:t>
      </w:r>
      <w:r w:rsidRPr="00D5689B">
        <w:rPr>
          <w:sz w:val="28"/>
          <w:szCs w:val="28"/>
          <w:lang w:val="vi-VN"/>
        </w:rPr>
        <w:t xml:space="preserve">cơ quan </w:t>
      </w:r>
      <w:r w:rsidRPr="009A4090">
        <w:rPr>
          <w:sz w:val="28"/>
          <w:szCs w:val="28"/>
          <w:lang w:val="vi-VN"/>
        </w:rPr>
        <w:t>quản lý cấp trên</w:t>
      </w:r>
      <w:r w:rsidRPr="007E5256">
        <w:rPr>
          <w:sz w:val="28"/>
          <w:szCs w:val="28"/>
          <w:lang w:val="vi-VN"/>
        </w:rPr>
        <w:t xml:space="preserve"> (nếu có)</w:t>
      </w:r>
      <w:r w:rsidRPr="00D5689B">
        <w:rPr>
          <w:sz w:val="28"/>
          <w:szCs w:val="28"/>
          <w:lang w:val="vi-VN"/>
        </w:rPr>
        <w:t xml:space="preserve">: </w:t>
      </w:r>
      <w:r>
        <w:rPr>
          <w:sz w:val="28"/>
          <w:szCs w:val="28"/>
          <w:lang w:val="vi-VN"/>
        </w:rPr>
        <w:t xml:space="preserve">01 bản </w:t>
      </w:r>
      <w:r>
        <w:rPr>
          <w:sz w:val="28"/>
          <w:szCs w:val="28"/>
          <w:lang w:val="nb-NO"/>
        </w:rPr>
        <w:t>chính</w:t>
      </w:r>
      <w:r w:rsidRPr="008770E9">
        <w:rPr>
          <w:sz w:val="28"/>
          <w:szCs w:val="28"/>
          <w:lang w:val="nb-NO"/>
        </w:rPr>
        <w:t>;</w:t>
      </w:r>
    </w:p>
    <w:p w:rsidR="008E75F8" w:rsidRDefault="008E75F8" w:rsidP="008E75F8">
      <w:pPr>
        <w:tabs>
          <w:tab w:val="left" w:pos="709"/>
        </w:tabs>
        <w:spacing w:before="120" w:after="120"/>
        <w:ind w:firstLine="720"/>
        <w:jc w:val="both"/>
        <w:rPr>
          <w:sz w:val="28"/>
          <w:szCs w:val="28"/>
          <w:lang w:val="nb-NO"/>
        </w:rPr>
      </w:pPr>
      <w:r>
        <w:rPr>
          <w:sz w:val="28"/>
          <w:szCs w:val="28"/>
          <w:lang w:val="nb-NO"/>
        </w:rPr>
        <w:t>c) Các hồ sơ, giấy tờ chứng minh cho các khoản chi như: hóa đơn, phiếu thu... (nếu có): 01 bản chính;</w:t>
      </w:r>
    </w:p>
    <w:p w:rsidR="008E75F8" w:rsidRDefault="008E75F8" w:rsidP="008E75F8">
      <w:pPr>
        <w:tabs>
          <w:tab w:val="left" w:pos="709"/>
        </w:tabs>
        <w:spacing w:before="120" w:after="120"/>
        <w:ind w:firstLine="720"/>
        <w:jc w:val="both"/>
        <w:rPr>
          <w:sz w:val="28"/>
          <w:szCs w:val="28"/>
          <w:lang w:val="nb-NO"/>
        </w:rPr>
      </w:pPr>
      <w:r>
        <w:rPr>
          <w:sz w:val="28"/>
          <w:szCs w:val="28"/>
          <w:lang w:val="nb-NO"/>
        </w:rPr>
        <w:t>d) Các hồ sơ, giấy tờ cần thiết khác (nếu có): 01 bản sao.</w:t>
      </w:r>
    </w:p>
    <w:p w:rsidR="008E75F8" w:rsidRDefault="008E75F8" w:rsidP="008E75F8">
      <w:pPr>
        <w:tabs>
          <w:tab w:val="left" w:pos="709"/>
        </w:tabs>
        <w:spacing w:before="120" w:after="120"/>
        <w:ind w:firstLine="720"/>
        <w:jc w:val="both"/>
        <w:rPr>
          <w:sz w:val="28"/>
          <w:szCs w:val="28"/>
          <w:lang w:val="nb-NO"/>
        </w:rPr>
      </w:pPr>
      <w:r>
        <w:rPr>
          <w:sz w:val="28"/>
          <w:szCs w:val="28"/>
          <w:lang w:val="nb-NO"/>
        </w:rPr>
        <w:t>7. Căn cứ dự toán được phê duyệt, đề nghị của cơ quan có tài sản</w:t>
      </w:r>
      <w:r w:rsidRPr="009B3919">
        <w:rPr>
          <w:sz w:val="28"/>
          <w:szCs w:val="28"/>
          <w:lang w:val="nb-NO"/>
        </w:rPr>
        <w:t>,</w:t>
      </w:r>
      <w:r>
        <w:rPr>
          <w:sz w:val="28"/>
          <w:szCs w:val="28"/>
          <w:lang w:val="nb-NO"/>
        </w:rPr>
        <w:t xml:space="preserve"> ý kiến của cơ quan quản lý cấp trên (nếu có), chủ tài khoản tạm giữ có trách nhiệm duyệt chi và thực hiện chi trả các khoản chi phí có liên quan đến việc xử lý tài sản công trong thời hạn 30 ngày, kể từ ngày nhận được đầy đủ hồ sơ hợp lệ.</w:t>
      </w:r>
    </w:p>
    <w:p w:rsidR="008E75F8" w:rsidRDefault="008E75F8" w:rsidP="008E75F8">
      <w:pPr>
        <w:tabs>
          <w:tab w:val="left" w:pos="709"/>
        </w:tabs>
        <w:spacing w:before="120" w:after="120"/>
        <w:ind w:firstLine="720"/>
        <w:jc w:val="both"/>
        <w:rPr>
          <w:sz w:val="28"/>
          <w:szCs w:val="28"/>
          <w:lang w:val="nb-NO"/>
        </w:rPr>
      </w:pPr>
      <w:r>
        <w:rPr>
          <w:sz w:val="28"/>
          <w:szCs w:val="28"/>
          <w:lang w:val="nb-NO"/>
        </w:rPr>
        <w:t>8. Định kỳ hàng quý, chủ tài khoản tạm giữ thực hiện nộp số tiền còn lại, sau khi trừ đi chi phí có liên quan đến việc xử lý tài sản</w:t>
      </w:r>
      <w:r w:rsidRPr="009B3919">
        <w:rPr>
          <w:sz w:val="28"/>
          <w:szCs w:val="28"/>
          <w:lang w:val="nb-NO"/>
        </w:rPr>
        <w:t>, vào ngân sách nhà nước</w:t>
      </w:r>
      <w:r>
        <w:rPr>
          <w:sz w:val="28"/>
          <w:szCs w:val="28"/>
          <w:lang w:val="nb-NO"/>
        </w:rPr>
        <w:t xml:space="preserve"> theo quy định của pháp luật về ngân sách nhà nước</w:t>
      </w:r>
      <w:r w:rsidRPr="009B3919">
        <w:rPr>
          <w:sz w:val="28"/>
          <w:szCs w:val="28"/>
          <w:lang w:val="nb-NO"/>
        </w:rPr>
        <w:t xml:space="preserve">. </w:t>
      </w:r>
    </w:p>
    <w:p w:rsidR="008E75F8" w:rsidRDefault="008E75F8" w:rsidP="008E75F8">
      <w:pPr>
        <w:tabs>
          <w:tab w:val="left" w:pos="709"/>
        </w:tabs>
        <w:spacing w:before="120" w:after="120"/>
        <w:ind w:firstLine="720"/>
        <w:jc w:val="both"/>
        <w:rPr>
          <w:sz w:val="28"/>
          <w:szCs w:val="28"/>
          <w:lang w:val="nb-NO"/>
        </w:rPr>
      </w:pPr>
      <w:r>
        <w:rPr>
          <w:sz w:val="28"/>
          <w:szCs w:val="28"/>
          <w:lang w:val="nb-NO"/>
        </w:rPr>
        <w:t xml:space="preserve">9. </w:t>
      </w:r>
      <w:r w:rsidRPr="00974FE4">
        <w:rPr>
          <w:sz w:val="28"/>
          <w:szCs w:val="28"/>
          <w:lang w:val="nb-NO"/>
        </w:rPr>
        <w:t xml:space="preserve">Trường hợp cơ quan nhà nước được </w:t>
      </w:r>
      <w:r>
        <w:rPr>
          <w:sz w:val="28"/>
          <w:szCs w:val="28"/>
          <w:lang w:val="nb-NO"/>
        </w:rPr>
        <w:t>cơ quan, người có thẩm quyền</w:t>
      </w:r>
      <w:r w:rsidRPr="00974FE4">
        <w:rPr>
          <w:sz w:val="28"/>
          <w:szCs w:val="28"/>
          <w:lang w:val="nb-NO"/>
        </w:rPr>
        <w:t xml:space="preserve"> cho phép </w:t>
      </w:r>
      <w:r>
        <w:rPr>
          <w:sz w:val="28"/>
          <w:szCs w:val="28"/>
          <w:lang w:val="nb-NO"/>
        </w:rPr>
        <w:t>bán</w:t>
      </w:r>
      <w:r w:rsidRPr="00974FE4">
        <w:rPr>
          <w:sz w:val="28"/>
          <w:szCs w:val="28"/>
          <w:lang w:val="nb-NO"/>
        </w:rPr>
        <w:t xml:space="preserve"> tài sản công để</w:t>
      </w:r>
      <w:r>
        <w:rPr>
          <w:sz w:val="28"/>
          <w:szCs w:val="28"/>
          <w:lang w:val="nb-NO"/>
        </w:rPr>
        <w:t xml:space="preserve"> mua sắm tài sản thay thế, cơ quan nhà nước có trách nhiệm lập dự toán mua sắm tài sản gửi cơ quan nhà nước có thẩm quyền theo quy định của pháp luật về ngân sách nhà nước kèm theo quyết định của cơ quan, người có thẩm quyền cho phép bán tài sản để mua sắm tài sản thay thế. Đề nghị mua sắm tài sản phải phù hợp với quy định tại Điều 31 của Luật Quản lý, sử dụng tài sản công.</w:t>
      </w:r>
    </w:p>
    <w:p w:rsidR="008E75F8" w:rsidRDefault="008E75F8" w:rsidP="008E75F8">
      <w:pPr>
        <w:tabs>
          <w:tab w:val="left" w:pos="709"/>
        </w:tabs>
        <w:spacing w:before="120" w:after="120"/>
        <w:ind w:firstLine="720"/>
        <w:jc w:val="both"/>
        <w:rPr>
          <w:sz w:val="28"/>
          <w:szCs w:val="28"/>
          <w:lang w:val="nb-NO"/>
        </w:rPr>
      </w:pPr>
      <w:r w:rsidRPr="00974FE4">
        <w:rPr>
          <w:sz w:val="28"/>
          <w:szCs w:val="28"/>
          <w:lang w:val="nb-NO"/>
        </w:rPr>
        <w:t xml:space="preserve">Trường hợp cơ quan nhà nước được </w:t>
      </w:r>
      <w:r>
        <w:rPr>
          <w:sz w:val="28"/>
          <w:szCs w:val="28"/>
          <w:lang w:val="nb-NO"/>
        </w:rPr>
        <w:t>cơ quan, người có thẩm quyền</w:t>
      </w:r>
      <w:r w:rsidRPr="00974FE4">
        <w:rPr>
          <w:sz w:val="28"/>
          <w:szCs w:val="28"/>
          <w:lang w:val="nb-NO"/>
        </w:rPr>
        <w:t xml:space="preserve"> cho phép bán </w:t>
      </w:r>
      <w:r>
        <w:rPr>
          <w:sz w:val="28"/>
          <w:szCs w:val="28"/>
          <w:lang w:val="nb-NO"/>
        </w:rPr>
        <w:t>trụ sở làm việc</w:t>
      </w:r>
      <w:r w:rsidRPr="00974FE4">
        <w:rPr>
          <w:sz w:val="28"/>
          <w:szCs w:val="28"/>
          <w:lang w:val="nb-NO"/>
        </w:rPr>
        <w:t xml:space="preserve"> </w:t>
      </w:r>
      <w:r>
        <w:rPr>
          <w:sz w:val="28"/>
          <w:szCs w:val="28"/>
          <w:lang w:val="nb-NO"/>
        </w:rPr>
        <w:t>và có dự án</w:t>
      </w:r>
      <w:r w:rsidRPr="00974FE4">
        <w:rPr>
          <w:sz w:val="28"/>
          <w:szCs w:val="28"/>
          <w:lang w:val="nb-NO"/>
        </w:rPr>
        <w:t xml:space="preserve"> đầu tư xây dựng, mua sắm, cải tạo, nâng cấp </w:t>
      </w:r>
      <w:r>
        <w:rPr>
          <w:sz w:val="28"/>
          <w:szCs w:val="28"/>
          <w:lang w:val="nb-NO"/>
        </w:rPr>
        <w:t>trụ sở làm việc khác, cơ quan nhà nước có tài sản bán có trách nhiệm lập dự toán đầu tư xây dựng theo quy định của pháp luật kèm theo quyết định của cơ quan, người có thẩm quyền cho phép bán trụ sở làm việc để đầu tư xây dựng, mua sắm, cải tạo, nâng cấp trụ sở làm việc khác, trình cơ quan, người có thẩm quyền phê duyệt theo quy định của pháp luật về ngân sách nhà nước, pháp luật về đầu tư công.</w:t>
      </w:r>
    </w:p>
    <w:p w:rsidR="008E75F8" w:rsidRDefault="008E75F8" w:rsidP="008E75F8">
      <w:pPr>
        <w:tabs>
          <w:tab w:val="left" w:pos="709"/>
        </w:tabs>
        <w:spacing w:before="120" w:after="120"/>
        <w:ind w:firstLine="720"/>
        <w:jc w:val="both"/>
        <w:rPr>
          <w:sz w:val="28"/>
          <w:szCs w:val="28"/>
          <w:lang w:val="nb-NO"/>
        </w:rPr>
      </w:pPr>
      <w:r>
        <w:rPr>
          <w:sz w:val="28"/>
          <w:szCs w:val="28"/>
          <w:lang w:val="nb-NO"/>
        </w:rPr>
        <w:t>Cơ quan nhà nước có thẩm quyền tổng hợp, thẩm định kế hoạch đầu tư công, ngân sách nhà nước có trách nhiệm ưu tiên bố trí vốn trong kế hoạch đầu tư công, dự toán chi ngân sách nhà nước để thực hiện mua sắm, cải tạo, nâng cấp tài sản công trình cơ quan, người có thẩm quyền phê duyệt theo quy định của pháp luật.</w:t>
      </w:r>
    </w:p>
    <w:p w:rsidR="008E75F8" w:rsidRPr="00381545" w:rsidRDefault="008E75F8" w:rsidP="008E75F8">
      <w:pPr>
        <w:spacing w:before="120" w:after="120"/>
        <w:jc w:val="center"/>
        <w:rPr>
          <w:b/>
          <w:bCs/>
          <w:sz w:val="10"/>
          <w:lang w:val="nl-NL"/>
        </w:rPr>
      </w:pPr>
    </w:p>
    <w:p w:rsidR="008E75F8" w:rsidRDefault="008E75F8" w:rsidP="008E75F8">
      <w:pPr>
        <w:spacing w:before="120" w:after="120"/>
        <w:jc w:val="center"/>
        <w:rPr>
          <w:b/>
          <w:bCs/>
          <w:sz w:val="28"/>
          <w:lang w:val="nl-NL"/>
        </w:rPr>
      </w:pPr>
      <w:r>
        <w:rPr>
          <w:b/>
          <w:bCs/>
          <w:sz w:val="28"/>
          <w:lang w:val="nl-NL"/>
        </w:rPr>
        <w:t>Mục 2</w:t>
      </w:r>
    </w:p>
    <w:p w:rsidR="008E75F8" w:rsidRDefault="008E75F8" w:rsidP="008E75F8">
      <w:pPr>
        <w:jc w:val="center"/>
        <w:rPr>
          <w:b/>
          <w:bCs/>
          <w:sz w:val="26"/>
          <w:lang w:val="nl-NL"/>
        </w:rPr>
      </w:pPr>
      <w:r>
        <w:rPr>
          <w:b/>
          <w:bCs/>
          <w:sz w:val="26"/>
          <w:lang w:val="nl-NL"/>
        </w:rPr>
        <w:t xml:space="preserve">CHẾ ĐỘ </w:t>
      </w:r>
      <w:r w:rsidRPr="003C729A">
        <w:rPr>
          <w:b/>
          <w:bCs/>
          <w:sz w:val="26"/>
          <w:lang w:val="nl-NL"/>
        </w:rPr>
        <w:t xml:space="preserve">QUẢN LÝ, SỬ DỤNG TÀI SẢN CÔNG </w:t>
      </w:r>
    </w:p>
    <w:p w:rsidR="008E75F8" w:rsidRDefault="008E75F8" w:rsidP="008E75F8">
      <w:pPr>
        <w:jc w:val="center"/>
        <w:rPr>
          <w:b/>
          <w:bCs/>
          <w:sz w:val="26"/>
          <w:lang w:val="nl-NL"/>
        </w:rPr>
      </w:pPr>
      <w:r w:rsidRPr="003C729A">
        <w:rPr>
          <w:b/>
          <w:bCs/>
          <w:sz w:val="26"/>
          <w:lang w:val="nl-NL"/>
        </w:rPr>
        <w:t xml:space="preserve">TẠI </w:t>
      </w:r>
      <w:r>
        <w:rPr>
          <w:b/>
          <w:bCs/>
          <w:sz w:val="26"/>
          <w:lang w:val="nl-NL"/>
        </w:rPr>
        <w:t>ĐƠN VỊ SỰ NGHIỆP CÔNG LẬP</w:t>
      </w:r>
    </w:p>
    <w:p w:rsidR="008E75F8" w:rsidRDefault="008E75F8" w:rsidP="008E75F8">
      <w:pPr>
        <w:spacing w:before="120" w:after="120"/>
        <w:jc w:val="center"/>
        <w:rPr>
          <w:b/>
          <w:bCs/>
          <w:sz w:val="26"/>
          <w:lang w:val="nl-NL"/>
        </w:rPr>
      </w:pPr>
    </w:p>
    <w:p w:rsidR="008E75F8" w:rsidRDefault="008E75F8" w:rsidP="008E75F8">
      <w:pPr>
        <w:spacing w:before="120" w:after="120"/>
        <w:ind w:firstLine="720"/>
        <w:jc w:val="both"/>
        <w:rPr>
          <w:b/>
          <w:bCs/>
          <w:sz w:val="28"/>
          <w:szCs w:val="28"/>
          <w:lang w:val="pt-BR"/>
        </w:rPr>
      </w:pPr>
      <w:r w:rsidRPr="00103D0A">
        <w:rPr>
          <w:b/>
          <w:sz w:val="28"/>
          <w:szCs w:val="28"/>
          <w:lang w:val="pt-BR"/>
        </w:rPr>
        <w:t xml:space="preserve">Điều </w:t>
      </w:r>
      <w:r>
        <w:rPr>
          <w:b/>
          <w:sz w:val="28"/>
          <w:szCs w:val="28"/>
        </w:rPr>
        <w:fldChar w:fldCharType="begin"/>
      </w:r>
      <w:r w:rsidRPr="00103D0A">
        <w:rPr>
          <w:b/>
          <w:sz w:val="28"/>
          <w:szCs w:val="28"/>
          <w:lang w:val="pt-BR"/>
        </w:rPr>
        <w:instrText xml:space="preserve"> AUTONUM  </w:instrText>
      </w:r>
      <w:r>
        <w:rPr>
          <w:b/>
          <w:sz w:val="28"/>
          <w:szCs w:val="28"/>
        </w:rPr>
        <w:fldChar w:fldCharType="end"/>
      </w:r>
      <w:r>
        <w:rPr>
          <w:b/>
          <w:bCs/>
          <w:sz w:val="28"/>
          <w:szCs w:val="28"/>
          <w:lang w:val="pt-BR"/>
        </w:rPr>
        <w:t xml:space="preserve"> Đầu tư xây dựng cơ sở hoạt động sự nghiệp </w:t>
      </w:r>
    </w:p>
    <w:p w:rsidR="008E75F8" w:rsidRDefault="008E75F8" w:rsidP="008E75F8">
      <w:pPr>
        <w:spacing w:before="120" w:after="120"/>
        <w:ind w:firstLine="720"/>
        <w:jc w:val="both"/>
        <w:rPr>
          <w:bCs/>
          <w:sz w:val="28"/>
          <w:szCs w:val="28"/>
          <w:lang w:val="pt-BR"/>
        </w:rPr>
      </w:pPr>
      <w:r>
        <w:rPr>
          <w:bCs/>
          <w:sz w:val="28"/>
          <w:szCs w:val="28"/>
          <w:lang w:val="pt-BR"/>
        </w:rPr>
        <w:t xml:space="preserve">1. Việc </w:t>
      </w:r>
      <w:r w:rsidRPr="004A46D6">
        <w:rPr>
          <w:bCs/>
          <w:sz w:val="28"/>
          <w:szCs w:val="28"/>
          <w:lang w:val="pt-BR"/>
        </w:rPr>
        <w:t xml:space="preserve">đầu tư xây dựng cơ sở hoạt động sự nghiệp được thực hiện theo quy định </w:t>
      </w:r>
      <w:r>
        <w:rPr>
          <w:bCs/>
          <w:sz w:val="28"/>
          <w:szCs w:val="28"/>
          <w:lang w:val="pt-BR"/>
        </w:rPr>
        <w:t xml:space="preserve">tại Điều 51 của Luật Quản lý, sử dụng tài sản công, khoản 2 Điều này, quy định </w:t>
      </w:r>
      <w:r w:rsidRPr="004A46D6">
        <w:rPr>
          <w:bCs/>
          <w:sz w:val="28"/>
          <w:szCs w:val="28"/>
          <w:lang w:val="pt-BR"/>
        </w:rPr>
        <w:t>của pháp luật về đầu tư công, pháp luật về xây dựng và các quy định khác của pháp luật có liên quan</w:t>
      </w:r>
      <w:r>
        <w:rPr>
          <w:bCs/>
          <w:sz w:val="28"/>
          <w:szCs w:val="28"/>
          <w:lang w:val="pt-BR"/>
        </w:rPr>
        <w:t>.</w:t>
      </w:r>
    </w:p>
    <w:p w:rsidR="008E75F8" w:rsidRDefault="008E75F8" w:rsidP="008E75F8">
      <w:pPr>
        <w:spacing w:before="120" w:after="120"/>
        <w:ind w:firstLine="720"/>
        <w:jc w:val="both"/>
        <w:rPr>
          <w:bCs/>
          <w:sz w:val="28"/>
          <w:szCs w:val="28"/>
          <w:lang w:val="pt-BR"/>
        </w:rPr>
      </w:pPr>
      <w:r>
        <w:rPr>
          <w:bCs/>
          <w:sz w:val="28"/>
          <w:szCs w:val="28"/>
          <w:lang w:val="pt-BR"/>
        </w:rPr>
        <w:lastRenderedPageBreak/>
        <w:t>2. Thẩm quyền quyết định việc đầu tư xây dựng cơ sở hoạt động sự nghiệp theo hình thức đối tác công – tư; chế độ báo cáo thực hiện dự án đầu tư cơ sở hoạt động sự nghiệp theo hình thức đối tác công – tư; chuyển giao cơ sở hoạt động sự nghiệp được đầu tư xây dựng theo hình thức đối tác công – tư cho Nhà nước; chuyển nhượng dự án đầu tư xây dựng trụ sở làm việc theo hình thức đối tác công - tư được thực hiện theo quy định tại các điều 4, 5, 6 và 7 Nghị định này.</w:t>
      </w:r>
    </w:p>
    <w:p w:rsidR="008E75F8" w:rsidRDefault="008E75F8" w:rsidP="008E75F8">
      <w:pPr>
        <w:tabs>
          <w:tab w:val="left" w:pos="709"/>
        </w:tabs>
        <w:spacing w:before="120" w:after="120"/>
        <w:ind w:firstLine="720"/>
        <w:jc w:val="both"/>
        <w:rPr>
          <w:b/>
          <w:sz w:val="28"/>
          <w:szCs w:val="28"/>
          <w:lang w:val="pt-BR"/>
        </w:rPr>
      </w:pPr>
      <w:r w:rsidRPr="00103D0A">
        <w:rPr>
          <w:b/>
          <w:sz w:val="28"/>
          <w:szCs w:val="28"/>
          <w:lang w:val="pt-BR"/>
        </w:rPr>
        <w:t xml:space="preserve">Điều </w:t>
      </w:r>
      <w:r w:rsidRPr="00581729">
        <w:rPr>
          <w:b/>
          <w:sz w:val="28"/>
          <w:szCs w:val="28"/>
          <w:lang w:val="pt-BR"/>
        </w:rPr>
        <w:fldChar w:fldCharType="begin"/>
      </w:r>
      <w:r w:rsidRPr="00103D0A">
        <w:rPr>
          <w:b/>
          <w:sz w:val="28"/>
          <w:szCs w:val="28"/>
          <w:lang w:val="pt-BR"/>
        </w:rPr>
        <w:instrText xml:space="preserve"> AUTONUM  </w:instrText>
      </w:r>
      <w:r w:rsidRPr="00581729">
        <w:rPr>
          <w:b/>
          <w:sz w:val="28"/>
          <w:szCs w:val="28"/>
          <w:lang w:val="pt-BR"/>
        </w:rPr>
        <w:fldChar w:fldCharType="end"/>
      </w:r>
      <w:r w:rsidRPr="00581729">
        <w:rPr>
          <w:b/>
          <w:sz w:val="28"/>
          <w:szCs w:val="28"/>
          <w:lang w:val="pt-BR"/>
        </w:rPr>
        <w:t xml:space="preserve"> Thẩm quyền </w:t>
      </w:r>
      <w:r>
        <w:rPr>
          <w:b/>
          <w:sz w:val="28"/>
          <w:szCs w:val="28"/>
          <w:lang w:val="pt-BR"/>
        </w:rPr>
        <w:t>quyết định mua sắm tài sản công tại đơn vị sự nghiệp công lập</w:t>
      </w:r>
    </w:p>
    <w:p w:rsidR="008E75F8" w:rsidRDefault="008E75F8" w:rsidP="008E75F8">
      <w:pPr>
        <w:spacing w:before="120" w:after="120"/>
        <w:ind w:firstLine="720"/>
        <w:jc w:val="both"/>
        <w:rPr>
          <w:bCs/>
          <w:sz w:val="28"/>
          <w:szCs w:val="28"/>
          <w:lang w:val="pt-BR"/>
        </w:rPr>
      </w:pPr>
      <w:r>
        <w:rPr>
          <w:bCs/>
          <w:sz w:val="28"/>
          <w:szCs w:val="28"/>
          <w:lang w:val="pt-BR"/>
        </w:rPr>
        <w:t>1.</w:t>
      </w:r>
      <w:r w:rsidRPr="00581729">
        <w:rPr>
          <w:bCs/>
          <w:sz w:val="28"/>
          <w:szCs w:val="28"/>
          <w:lang w:val="pt-BR"/>
        </w:rPr>
        <w:t xml:space="preserve"> Bộ tr</w:t>
      </w:r>
      <w:r w:rsidRPr="00581729">
        <w:rPr>
          <w:rFonts w:hint="eastAsia"/>
          <w:bCs/>
          <w:sz w:val="28"/>
          <w:szCs w:val="28"/>
          <w:lang w:val="pt-BR"/>
        </w:rPr>
        <w:t>ư</w:t>
      </w:r>
      <w:r w:rsidRPr="00581729">
        <w:rPr>
          <w:bCs/>
          <w:sz w:val="28"/>
          <w:szCs w:val="28"/>
          <w:lang w:val="pt-BR"/>
        </w:rPr>
        <w:t>ởng, Thủ tr</w:t>
      </w:r>
      <w:r w:rsidRPr="00581729">
        <w:rPr>
          <w:rFonts w:hint="eastAsia"/>
          <w:bCs/>
          <w:sz w:val="28"/>
          <w:szCs w:val="28"/>
          <w:lang w:val="pt-BR"/>
        </w:rPr>
        <w:t>ư</w:t>
      </w:r>
      <w:r w:rsidRPr="00581729">
        <w:rPr>
          <w:bCs/>
          <w:sz w:val="28"/>
          <w:szCs w:val="28"/>
          <w:lang w:val="pt-BR"/>
        </w:rPr>
        <w:t>ởng c</w:t>
      </w:r>
      <w:r w:rsidRPr="00581729">
        <w:rPr>
          <w:rFonts w:hint="eastAsia"/>
          <w:bCs/>
          <w:sz w:val="28"/>
          <w:szCs w:val="28"/>
          <w:lang w:val="pt-BR"/>
        </w:rPr>
        <w:t>ơ</w:t>
      </w:r>
      <w:r w:rsidRPr="00581729">
        <w:rPr>
          <w:bCs/>
          <w:sz w:val="28"/>
          <w:szCs w:val="28"/>
          <w:lang w:val="pt-BR"/>
        </w:rPr>
        <w:t xml:space="preserve"> quan trung </w:t>
      </w:r>
      <w:r w:rsidRPr="00581729">
        <w:rPr>
          <w:rFonts w:hint="eastAsia"/>
          <w:bCs/>
          <w:sz w:val="28"/>
          <w:szCs w:val="28"/>
          <w:lang w:val="pt-BR"/>
        </w:rPr>
        <w:t>ươ</w:t>
      </w:r>
      <w:r w:rsidRPr="00581729">
        <w:rPr>
          <w:bCs/>
          <w:sz w:val="28"/>
          <w:szCs w:val="28"/>
          <w:lang w:val="pt-BR"/>
        </w:rPr>
        <w:t xml:space="preserve">ng quyết </w:t>
      </w:r>
      <w:r w:rsidRPr="00581729">
        <w:rPr>
          <w:rFonts w:hint="eastAsia"/>
          <w:bCs/>
          <w:sz w:val="28"/>
          <w:szCs w:val="28"/>
          <w:lang w:val="pt-BR"/>
        </w:rPr>
        <w:t>đ</w:t>
      </w:r>
      <w:r w:rsidRPr="00581729">
        <w:rPr>
          <w:bCs/>
          <w:sz w:val="28"/>
          <w:szCs w:val="28"/>
          <w:lang w:val="pt-BR"/>
        </w:rPr>
        <w:t xml:space="preserve">ịnh hoặc phân cấp thẩm quyền quyết </w:t>
      </w:r>
      <w:r w:rsidRPr="00581729">
        <w:rPr>
          <w:rFonts w:hint="eastAsia"/>
          <w:bCs/>
          <w:sz w:val="28"/>
          <w:szCs w:val="28"/>
          <w:lang w:val="pt-BR"/>
        </w:rPr>
        <w:t>đ</w:t>
      </w:r>
      <w:r w:rsidRPr="00581729">
        <w:rPr>
          <w:bCs/>
          <w:sz w:val="28"/>
          <w:szCs w:val="28"/>
          <w:lang w:val="pt-BR"/>
        </w:rPr>
        <w:t xml:space="preserve">ịnh mua sắm tài sản công phục vụ hoạt </w:t>
      </w:r>
      <w:r w:rsidRPr="00581729">
        <w:rPr>
          <w:rFonts w:hint="eastAsia"/>
          <w:bCs/>
          <w:sz w:val="28"/>
          <w:szCs w:val="28"/>
          <w:lang w:val="pt-BR"/>
        </w:rPr>
        <w:t>đ</w:t>
      </w:r>
      <w:r w:rsidRPr="00581729">
        <w:rPr>
          <w:bCs/>
          <w:sz w:val="28"/>
          <w:szCs w:val="28"/>
          <w:lang w:val="pt-BR"/>
        </w:rPr>
        <w:t xml:space="preserve">ộng của đơn vị sự nghiệp </w:t>
      </w:r>
      <w:r>
        <w:rPr>
          <w:bCs/>
          <w:sz w:val="28"/>
          <w:szCs w:val="28"/>
          <w:lang w:val="pt-BR"/>
        </w:rPr>
        <w:t xml:space="preserve">công lập </w:t>
      </w:r>
      <w:r w:rsidRPr="00581729">
        <w:rPr>
          <w:bCs/>
          <w:sz w:val="28"/>
          <w:szCs w:val="28"/>
          <w:lang w:val="pt-BR"/>
        </w:rPr>
        <w:t xml:space="preserve">thuộc phạm vi quản lý, trừ trường hợp quy định tại </w:t>
      </w:r>
      <w:r>
        <w:rPr>
          <w:bCs/>
          <w:sz w:val="28"/>
          <w:szCs w:val="28"/>
          <w:lang w:val="pt-BR"/>
        </w:rPr>
        <w:t xml:space="preserve">khoản 3 Điều </w:t>
      </w:r>
      <w:r w:rsidRPr="00581729">
        <w:rPr>
          <w:bCs/>
          <w:sz w:val="28"/>
          <w:szCs w:val="28"/>
          <w:lang w:val="pt-BR"/>
        </w:rPr>
        <w:t>này.</w:t>
      </w:r>
    </w:p>
    <w:p w:rsidR="008E75F8" w:rsidRDefault="008E75F8" w:rsidP="008E75F8">
      <w:pPr>
        <w:tabs>
          <w:tab w:val="left" w:pos="709"/>
        </w:tabs>
        <w:spacing w:before="120" w:after="120"/>
        <w:ind w:firstLine="720"/>
        <w:jc w:val="both"/>
        <w:rPr>
          <w:bCs/>
          <w:sz w:val="28"/>
          <w:szCs w:val="28"/>
          <w:lang w:val="pt-BR"/>
        </w:rPr>
      </w:pPr>
      <w:r>
        <w:rPr>
          <w:bCs/>
          <w:sz w:val="28"/>
          <w:szCs w:val="28"/>
          <w:lang w:val="pt-BR"/>
        </w:rPr>
        <w:t>2.</w:t>
      </w:r>
      <w:r w:rsidRPr="00581729">
        <w:rPr>
          <w:bCs/>
          <w:sz w:val="28"/>
          <w:szCs w:val="28"/>
          <w:lang w:val="pt-BR"/>
        </w:rPr>
        <w:t xml:space="preserve"> Hội đồng nhân dân cấp tỉnh phân cấp thẩm quyền quyết định mua sắm tài sản công phục vụ hoạt động của đơn vị sự nghiệp </w:t>
      </w:r>
      <w:r>
        <w:rPr>
          <w:bCs/>
          <w:sz w:val="28"/>
          <w:szCs w:val="28"/>
          <w:lang w:val="pt-BR"/>
        </w:rPr>
        <w:t xml:space="preserve">công lập </w:t>
      </w:r>
      <w:r w:rsidRPr="00581729">
        <w:rPr>
          <w:bCs/>
          <w:sz w:val="28"/>
          <w:szCs w:val="28"/>
          <w:lang w:val="pt-BR"/>
        </w:rPr>
        <w:t xml:space="preserve">thuộc phạm vi quản lý của địa phương, trừ trường hợp quy định tại </w:t>
      </w:r>
      <w:r>
        <w:rPr>
          <w:bCs/>
          <w:sz w:val="28"/>
          <w:szCs w:val="28"/>
          <w:lang w:val="pt-BR"/>
        </w:rPr>
        <w:t xml:space="preserve">khoản 3 Điều </w:t>
      </w:r>
      <w:r w:rsidRPr="00581729">
        <w:rPr>
          <w:bCs/>
          <w:sz w:val="28"/>
          <w:szCs w:val="28"/>
          <w:lang w:val="pt-BR"/>
        </w:rPr>
        <w:t>này.</w:t>
      </w:r>
    </w:p>
    <w:p w:rsidR="008E75F8" w:rsidRDefault="008E75F8" w:rsidP="008E75F8">
      <w:pPr>
        <w:spacing w:before="120" w:after="120"/>
        <w:ind w:firstLine="720"/>
        <w:jc w:val="both"/>
        <w:rPr>
          <w:bCs/>
          <w:sz w:val="28"/>
          <w:szCs w:val="28"/>
          <w:lang w:val="pt-BR"/>
        </w:rPr>
      </w:pPr>
      <w:r>
        <w:rPr>
          <w:bCs/>
          <w:sz w:val="28"/>
          <w:szCs w:val="28"/>
          <w:lang w:val="pt-BR"/>
        </w:rPr>
        <w:t>3.</w:t>
      </w:r>
      <w:r w:rsidRPr="00581729">
        <w:rPr>
          <w:bCs/>
          <w:sz w:val="28"/>
          <w:szCs w:val="28"/>
          <w:lang w:val="pt-BR"/>
        </w:rPr>
        <w:t xml:space="preserve"> </w:t>
      </w:r>
      <w:r>
        <w:rPr>
          <w:bCs/>
          <w:sz w:val="28"/>
          <w:szCs w:val="28"/>
          <w:lang w:val="pt-BR"/>
        </w:rPr>
        <w:t>T</w:t>
      </w:r>
      <w:r w:rsidRPr="00581729">
        <w:rPr>
          <w:bCs/>
          <w:sz w:val="28"/>
          <w:szCs w:val="28"/>
          <w:lang w:val="pt-BR"/>
        </w:rPr>
        <w:t>hủ tr</w:t>
      </w:r>
      <w:r w:rsidRPr="00581729">
        <w:rPr>
          <w:rFonts w:hint="eastAsia"/>
          <w:bCs/>
          <w:sz w:val="28"/>
          <w:szCs w:val="28"/>
          <w:lang w:val="pt-BR"/>
        </w:rPr>
        <w:t>ư</w:t>
      </w:r>
      <w:r w:rsidRPr="00581729">
        <w:rPr>
          <w:bCs/>
          <w:sz w:val="28"/>
          <w:szCs w:val="28"/>
          <w:lang w:val="pt-BR"/>
        </w:rPr>
        <w:t xml:space="preserve">ởng </w:t>
      </w:r>
      <w:r w:rsidRPr="00581729">
        <w:rPr>
          <w:rFonts w:hint="eastAsia"/>
          <w:bCs/>
          <w:sz w:val="28"/>
          <w:szCs w:val="28"/>
          <w:lang w:val="pt-BR"/>
        </w:rPr>
        <w:t>đơ</w:t>
      </w:r>
      <w:r w:rsidRPr="00581729">
        <w:rPr>
          <w:bCs/>
          <w:sz w:val="28"/>
          <w:szCs w:val="28"/>
          <w:lang w:val="pt-BR"/>
        </w:rPr>
        <w:t xml:space="preserve">n vị sự nghiệp </w:t>
      </w:r>
      <w:r>
        <w:rPr>
          <w:bCs/>
          <w:sz w:val="28"/>
          <w:szCs w:val="28"/>
          <w:lang w:val="pt-BR"/>
        </w:rPr>
        <w:t>công lập tự đảm bảo chi thường xuyên và chi đầu tư và đơn vị sự nghiệp công lập tự đảm bảo chi thường xuyên</w:t>
      </w:r>
      <w:r w:rsidRPr="00581729">
        <w:rPr>
          <w:bCs/>
          <w:sz w:val="28"/>
          <w:szCs w:val="28"/>
          <w:lang w:val="pt-BR"/>
        </w:rPr>
        <w:t xml:space="preserve"> quyết </w:t>
      </w:r>
      <w:r w:rsidRPr="00581729">
        <w:rPr>
          <w:rFonts w:hint="eastAsia"/>
          <w:bCs/>
          <w:sz w:val="28"/>
          <w:szCs w:val="28"/>
          <w:lang w:val="pt-BR"/>
        </w:rPr>
        <w:t>đ</w:t>
      </w:r>
      <w:r w:rsidRPr="00581729">
        <w:rPr>
          <w:bCs/>
          <w:sz w:val="28"/>
          <w:szCs w:val="28"/>
          <w:lang w:val="pt-BR"/>
        </w:rPr>
        <w:t xml:space="preserve">ịnh mua sắm tài sản </w:t>
      </w:r>
      <w:r>
        <w:rPr>
          <w:bCs/>
          <w:sz w:val="28"/>
          <w:szCs w:val="28"/>
          <w:lang w:val="pt-BR"/>
        </w:rPr>
        <w:t>(trừ cơ sở hoạt động sự nghiệp,</w:t>
      </w:r>
      <w:r w:rsidRPr="00581729">
        <w:rPr>
          <w:bCs/>
          <w:sz w:val="28"/>
          <w:szCs w:val="28"/>
          <w:lang w:val="pt-BR"/>
        </w:rPr>
        <w:t xml:space="preserve"> xe ô tô</w:t>
      </w:r>
      <w:r>
        <w:rPr>
          <w:bCs/>
          <w:sz w:val="28"/>
          <w:szCs w:val="28"/>
          <w:lang w:val="pt-BR"/>
        </w:rPr>
        <w:t>)</w:t>
      </w:r>
      <w:r w:rsidRPr="00581729">
        <w:rPr>
          <w:bCs/>
          <w:sz w:val="28"/>
          <w:szCs w:val="28"/>
          <w:lang w:val="pt-BR"/>
        </w:rPr>
        <w:t xml:space="preserve"> từ nguồn Quỹ phát triển hoạt </w:t>
      </w:r>
      <w:r w:rsidRPr="00581729">
        <w:rPr>
          <w:rFonts w:hint="eastAsia"/>
          <w:bCs/>
          <w:sz w:val="28"/>
          <w:szCs w:val="28"/>
          <w:lang w:val="pt-BR"/>
        </w:rPr>
        <w:t>đ</w:t>
      </w:r>
      <w:r w:rsidRPr="00581729">
        <w:rPr>
          <w:bCs/>
          <w:sz w:val="28"/>
          <w:szCs w:val="28"/>
          <w:lang w:val="pt-BR"/>
        </w:rPr>
        <w:t>ộng sự nghiệp</w:t>
      </w:r>
      <w:r>
        <w:rPr>
          <w:bCs/>
          <w:sz w:val="28"/>
          <w:szCs w:val="28"/>
          <w:lang w:val="pt-BR"/>
        </w:rPr>
        <w:t>, quỹ khấu hao tài sản</w:t>
      </w:r>
      <w:r w:rsidRPr="00581729">
        <w:rPr>
          <w:bCs/>
          <w:sz w:val="28"/>
          <w:szCs w:val="28"/>
          <w:lang w:val="pt-BR"/>
        </w:rPr>
        <w:t xml:space="preserve"> và từ nguồn </w:t>
      </w:r>
      <w:r>
        <w:rPr>
          <w:bCs/>
          <w:sz w:val="28"/>
          <w:szCs w:val="28"/>
          <w:lang w:val="pt-BR"/>
        </w:rPr>
        <w:t xml:space="preserve">vốn vay, </w:t>
      </w:r>
      <w:r w:rsidRPr="00581729">
        <w:rPr>
          <w:bCs/>
          <w:sz w:val="28"/>
          <w:szCs w:val="28"/>
          <w:lang w:val="pt-BR"/>
        </w:rPr>
        <w:t xml:space="preserve">vốn huy </w:t>
      </w:r>
      <w:r w:rsidRPr="00581729">
        <w:rPr>
          <w:rFonts w:hint="eastAsia"/>
          <w:bCs/>
          <w:sz w:val="28"/>
          <w:szCs w:val="28"/>
          <w:lang w:val="pt-BR"/>
        </w:rPr>
        <w:t>đ</w:t>
      </w:r>
      <w:r w:rsidRPr="00581729">
        <w:rPr>
          <w:bCs/>
          <w:sz w:val="28"/>
          <w:szCs w:val="28"/>
          <w:lang w:val="pt-BR"/>
        </w:rPr>
        <w:t xml:space="preserve">ộng theo chế </w:t>
      </w:r>
      <w:r w:rsidRPr="00581729">
        <w:rPr>
          <w:rFonts w:hint="eastAsia"/>
          <w:bCs/>
          <w:sz w:val="28"/>
          <w:szCs w:val="28"/>
          <w:lang w:val="pt-BR"/>
        </w:rPr>
        <w:t>đ</w:t>
      </w:r>
      <w:r w:rsidRPr="00581729">
        <w:rPr>
          <w:bCs/>
          <w:sz w:val="28"/>
          <w:szCs w:val="28"/>
          <w:lang w:val="pt-BR"/>
        </w:rPr>
        <w:t xml:space="preserve">ộ quy </w:t>
      </w:r>
      <w:r w:rsidRPr="00581729">
        <w:rPr>
          <w:rFonts w:hint="eastAsia"/>
          <w:bCs/>
          <w:sz w:val="28"/>
          <w:szCs w:val="28"/>
          <w:lang w:val="pt-BR"/>
        </w:rPr>
        <w:t>đ</w:t>
      </w:r>
      <w:r w:rsidRPr="00581729">
        <w:rPr>
          <w:bCs/>
          <w:sz w:val="28"/>
          <w:szCs w:val="28"/>
          <w:lang w:val="pt-BR"/>
        </w:rPr>
        <w:t xml:space="preserve">ịnh </w:t>
      </w:r>
      <w:r w:rsidRPr="00581729">
        <w:rPr>
          <w:rFonts w:hint="eastAsia"/>
          <w:bCs/>
          <w:sz w:val="28"/>
          <w:szCs w:val="28"/>
          <w:lang w:val="pt-BR"/>
        </w:rPr>
        <w:t>đ</w:t>
      </w:r>
      <w:r w:rsidRPr="00581729">
        <w:rPr>
          <w:bCs/>
          <w:sz w:val="28"/>
          <w:szCs w:val="28"/>
          <w:lang w:val="pt-BR"/>
        </w:rPr>
        <w:t xml:space="preserve">ể phục vụ cho các hoạt </w:t>
      </w:r>
      <w:r w:rsidRPr="00581729">
        <w:rPr>
          <w:rFonts w:hint="eastAsia"/>
          <w:bCs/>
          <w:sz w:val="28"/>
          <w:szCs w:val="28"/>
          <w:lang w:val="pt-BR"/>
        </w:rPr>
        <w:t>đ</w:t>
      </w:r>
      <w:r w:rsidRPr="00581729">
        <w:rPr>
          <w:bCs/>
          <w:sz w:val="28"/>
          <w:szCs w:val="28"/>
          <w:lang w:val="pt-BR"/>
        </w:rPr>
        <w:t xml:space="preserve">ộng sự nghiệp </w:t>
      </w:r>
      <w:r>
        <w:rPr>
          <w:bCs/>
          <w:sz w:val="28"/>
          <w:szCs w:val="28"/>
          <w:lang w:val="pt-BR"/>
        </w:rPr>
        <w:t>và hoạt động</w:t>
      </w:r>
      <w:r w:rsidRPr="00581729">
        <w:rPr>
          <w:bCs/>
          <w:sz w:val="28"/>
          <w:szCs w:val="28"/>
          <w:lang w:val="pt-BR"/>
        </w:rPr>
        <w:t xml:space="preserve"> sản xuất kinh doanh, dịch vụ của </w:t>
      </w:r>
      <w:r w:rsidRPr="00581729">
        <w:rPr>
          <w:rFonts w:hint="eastAsia"/>
          <w:bCs/>
          <w:sz w:val="28"/>
          <w:szCs w:val="28"/>
          <w:lang w:val="pt-BR"/>
        </w:rPr>
        <w:t>đơ</w:t>
      </w:r>
      <w:r w:rsidRPr="00581729">
        <w:rPr>
          <w:bCs/>
          <w:sz w:val="28"/>
          <w:szCs w:val="28"/>
          <w:lang w:val="pt-BR"/>
        </w:rPr>
        <w:t>n vị.</w:t>
      </w:r>
    </w:p>
    <w:p w:rsidR="008E75F8" w:rsidRDefault="008E75F8" w:rsidP="008E75F8">
      <w:pPr>
        <w:spacing w:before="120" w:after="120"/>
        <w:ind w:firstLine="720"/>
        <w:jc w:val="both"/>
        <w:rPr>
          <w:bCs/>
          <w:sz w:val="28"/>
          <w:szCs w:val="28"/>
          <w:lang w:val="pt-BR"/>
        </w:rPr>
      </w:pPr>
      <w:r>
        <w:rPr>
          <w:bCs/>
          <w:sz w:val="28"/>
          <w:szCs w:val="28"/>
          <w:lang w:val="pt-BR"/>
        </w:rPr>
        <w:t>4. Trường hợp sử dụng nhiều nguồn vốn để mua sắm tài sản, trong đó có nguồn ngân sách nhà nước thì thẩm quyền quyết định mua sắm thực hiện theo quy định tại khoản 1, khoản 2 Điều này.</w:t>
      </w:r>
    </w:p>
    <w:p w:rsidR="008E75F8" w:rsidRDefault="008E75F8" w:rsidP="008E75F8">
      <w:pPr>
        <w:tabs>
          <w:tab w:val="left" w:pos="709"/>
        </w:tabs>
        <w:spacing w:before="120" w:after="120"/>
        <w:ind w:firstLine="720"/>
        <w:jc w:val="both"/>
        <w:rPr>
          <w:lang w:val="vi-VN"/>
        </w:rPr>
      </w:pPr>
      <w:r w:rsidRPr="00103D0A">
        <w:rPr>
          <w:b/>
          <w:sz w:val="28"/>
          <w:szCs w:val="28"/>
          <w:lang w:val="pt-BR"/>
        </w:rPr>
        <w:t xml:space="preserve">Điều </w:t>
      </w:r>
      <w:r w:rsidRPr="00581729">
        <w:rPr>
          <w:b/>
          <w:sz w:val="28"/>
          <w:szCs w:val="28"/>
          <w:lang w:val="pt-BR"/>
        </w:rPr>
        <w:fldChar w:fldCharType="begin"/>
      </w:r>
      <w:r w:rsidRPr="00103D0A">
        <w:rPr>
          <w:b/>
          <w:sz w:val="28"/>
          <w:szCs w:val="28"/>
          <w:lang w:val="pt-BR"/>
        </w:rPr>
        <w:instrText xml:space="preserve"> AUTONUM  </w:instrText>
      </w:r>
      <w:r w:rsidRPr="00581729">
        <w:rPr>
          <w:b/>
          <w:sz w:val="28"/>
          <w:szCs w:val="28"/>
          <w:lang w:val="pt-BR"/>
        </w:rPr>
        <w:fldChar w:fldCharType="end"/>
      </w:r>
      <w:r w:rsidRPr="00581729">
        <w:rPr>
          <w:b/>
          <w:sz w:val="28"/>
          <w:szCs w:val="28"/>
          <w:lang w:val="pt-BR"/>
        </w:rPr>
        <w:t xml:space="preserve"> Thẩm quyền </w:t>
      </w:r>
      <w:r>
        <w:rPr>
          <w:b/>
          <w:sz w:val="28"/>
          <w:szCs w:val="28"/>
          <w:lang w:val="pt-BR"/>
        </w:rPr>
        <w:t>quyết định thuê tài sản phục vụ hoạt động của đơn vị sự nghiệp công lập</w:t>
      </w:r>
    </w:p>
    <w:p w:rsidR="008E75F8" w:rsidRDefault="008E75F8" w:rsidP="008E75F8">
      <w:pPr>
        <w:spacing w:before="120" w:after="120"/>
        <w:ind w:firstLine="720"/>
        <w:jc w:val="both"/>
        <w:rPr>
          <w:bCs/>
          <w:sz w:val="28"/>
          <w:szCs w:val="28"/>
          <w:lang w:val="pt-BR"/>
        </w:rPr>
      </w:pPr>
      <w:r>
        <w:rPr>
          <w:bCs/>
          <w:sz w:val="28"/>
          <w:szCs w:val="28"/>
          <w:lang w:val="pt-BR"/>
        </w:rPr>
        <w:t>1.</w:t>
      </w:r>
      <w:r w:rsidRPr="00581729">
        <w:rPr>
          <w:bCs/>
          <w:sz w:val="28"/>
          <w:szCs w:val="28"/>
          <w:lang w:val="pt-BR"/>
        </w:rPr>
        <w:t xml:space="preserve"> Bộ tr</w:t>
      </w:r>
      <w:r w:rsidRPr="00581729">
        <w:rPr>
          <w:rFonts w:hint="eastAsia"/>
          <w:bCs/>
          <w:sz w:val="28"/>
          <w:szCs w:val="28"/>
          <w:lang w:val="pt-BR"/>
        </w:rPr>
        <w:t>ư</w:t>
      </w:r>
      <w:r w:rsidRPr="00581729">
        <w:rPr>
          <w:bCs/>
          <w:sz w:val="28"/>
          <w:szCs w:val="28"/>
          <w:lang w:val="pt-BR"/>
        </w:rPr>
        <w:t>ởng, Thủ tr</w:t>
      </w:r>
      <w:r w:rsidRPr="00581729">
        <w:rPr>
          <w:rFonts w:hint="eastAsia"/>
          <w:bCs/>
          <w:sz w:val="28"/>
          <w:szCs w:val="28"/>
          <w:lang w:val="pt-BR"/>
        </w:rPr>
        <w:t>ư</w:t>
      </w:r>
      <w:r w:rsidRPr="00581729">
        <w:rPr>
          <w:bCs/>
          <w:sz w:val="28"/>
          <w:szCs w:val="28"/>
          <w:lang w:val="pt-BR"/>
        </w:rPr>
        <w:t>ởng c</w:t>
      </w:r>
      <w:r w:rsidRPr="00581729">
        <w:rPr>
          <w:rFonts w:hint="eastAsia"/>
          <w:bCs/>
          <w:sz w:val="28"/>
          <w:szCs w:val="28"/>
          <w:lang w:val="pt-BR"/>
        </w:rPr>
        <w:t>ơ</w:t>
      </w:r>
      <w:r w:rsidRPr="00581729">
        <w:rPr>
          <w:bCs/>
          <w:sz w:val="28"/>
          <w:szCs w:val="28"/>
          <w:lang w:val="pt-BR"/>
        </w:rPr>
        <w:t xml:space="preserve"> quan trung </w:t>
      </w:r>
      <w:r w:rsidRPr="00581729">
        <w:rPr>
          <w:rFonts w:hint="eastAsia"/>
          <w:bCs/>
          <w:sz w:val="28"/>
          <w:szCs w:val="28"/>
          <w:lang w:val="pt-BR"/>
        </w:rPr>
        <w:t>ươ</w:t>
      </w:r>
      <w:r w:rsidRPr="00581729">
        <w:rPr>
          <w:bCs/>
          <w:sz w:val="28"/>
          <w:szCs w:val="28"/>
          <w:lang w:val="pt-BR"/>
        </w:rPr>
        <w:t xml:space="preserve">ng quyết </w:t>
      </w:r>
      <w:r w:rsidRPr="00581729">
        <w:rPr>
          <w:rFonts w:hint="eastAsia"/>
          <w:bCs/>
          <w:sz w:val="28"/>
          <w:szCs w:val="28"/>
          <w:lang w:val="pt-BR"/>
        </w:rPr>
        <w:t>đ</w:t>
      </w:r>
      <w:r w:rsidRPr="00581729">
        <w:rPr>
          <w:bCs/>
          <w:sz w:val="28"/>
          <w:szCs w:val="28"/>
          <w:lang w:val="pt-BR"/>
        </w:rPr>
        <w:t xml:space="preserve">ịnh hoặc phân cấp thẩm quyền quyết </w:t>
      </w:r>
      <w:r w:rsidRPr="00581729">
        <w:rPr>
          <w:rFonts w:hint="eastAsia"/>
          <w:bCs/>
          <w:sz w:val="28"/>
          <w:szCs w:val="28"/>
          <w:lang w:val="pt-BR"/>
        </w:rPr>
        <w:t>đ</w:t>
      </w:r>
      <w:r w:rsidRPr="00581729">
        <w:rPr>
          <w:bCs/>
          <w:sz w:val="28"/>
          <w:szCs w:val="28"/>
          <w:lang w:val="pt-BR"/>
        </w:rPr>
        <w:t xml:space="preserve">ịnh thuê tài sản phục vụ hoạt </w:t>
      </w:r>
      <w:r w:rsidRPr="00581729">
        <w:rPr>
          <w:rFonts w:hint="eastAsia"/>
          <w:bCs/>
          <w:sz w:val="28"/>
          <w:szCs w:val="28"/>
          <w:lang w:val="pt-BR"/>
        </w:rPr>
        <w:t>đ</w:t>
      </w:r>
      <w:r w:rsidRPr="00581729">
        <w:rPr>
          <w:bCs/>
          <w:sz w:val="28"/>
          <w:szCs w:val="28"/>
          <w:lang w:val="pt-BR"/>
        </w:rPr>
        <w:t xml:space="preserve">ộng của đơn vị sự nghiệp </w:t>
      </w:r>
      <w:r>
        <w:rPr>
          <w:bCs/>
          <w:sz w:val="28"/>
          <w:szCs w:val="28"/>
          <w:lang w:val="pt-BR"/>
        </w:rPr>
        <w:t xml:space="preserve">công lập </w:t>
      </w:r>
      <w:r w:rsidRPr="00581729">
        <w:rPr>
          <w:bCs/>
          <w:sz w:val="28"/>
          <w:szCs w:val="28"/>
          <w:lang w:val="pt-BR"/>
        </w:rPr>
        <w:t xml:space="preserve">thuộc phạm vi quản lý, trừ trường hợp quy định tại </w:t>
      </w:r>
      <w:r>
        <w:rPr>
          <w:bCs/>
          <w:sz w:val="28"/>
          <w:szCs w:val="28"/>
          <w:lang w:val="pt-BR"/>
        </w:rPr>
        <w:t xml:space="preserve">khoản 3 Điều </w:t>
      </w:r>
      <w:r w:rsidRPr="00581729">
        <w:rPr>
          <w:bCs/>
          <w:sz w:val="28"/>
          <w:szCs w:val="28"/>
          <w:lang w:val="pt-BR"/>
        </w:rPr>
        <w:t>này.</w:t>
      </w:r>
    </w:p>
    <w:p w:rsidR="008E75F8" w:rsidRDefault="008E75F8" w:rsidP="008E75F8">
      <w:pPr>
        <w:tabs>
          <w:tab w:val="left" w:pos="709"/>
        </w:tabs>
        <w:spacing w:before="120" w:after="120"/>
        <w:ind w:firstLine="720"/>
        <w:jc w:val="both"/>
        <w:rPr>
          <w:bCs/>
          <w:sz w:val="28"/>
          <w:szCs w:val="28"/>
          <w:lang w:val="pt-BR"/>
        </w:rPr>
      </w:pPr>
      <w:r>
        <w:rPr>
          <w:bCs/>
          <w:sz w:val="28"/>
          <w:szCs w:val="28"/>
          <w:lang w:val="pt-BR"/>
        </w:rPr>
        <w:t>2.</w:t>
      </w:r>
      <w:r w:rsidRPr="00581729">
        <w:rPr>
          <w:bCs/>
          <w:sz w:val="28"/>
          <w:szCs w:val="28"/>
          <w:lang w:val="pt-BR"/>
        </w:rPr>
        <w:t xml:space="preserve"> Hội đồng nhân dân cấp tỉnh phân cấp thẩm quyền quyết định thuê tài sản phục vụ hoạt động của đơn vị sự nghiệp </w:t>
      </w:r>
      <w:r>
        <w:rPr>
          <w:bCs/>
          <w:sz w:val="28"/>
          <w:szCs w:val="28"/>
          <w:lang w:val="pt-BR"/>
        </w:rPr>
        <w:t xml:space="preserve">công lập </w:t>
      </w:r>
      <w:r w:rsidRPr="00581729">
        <w:rPr>
          <w:bCs/>
          <w:sz w:val="28"/>
          <w:szCs w:val="28"/>
          <w:lang w:val="pt-BR"/>
        </w:rPr>
        <w:t xml:space="preserve">thuộc phạm vi quản lý của địa phương, trừ trường hợp quy định tại </w:t>
      </w:r>
      <w:r>
        <w:rPr>
          <w:bCs/>
          <w:sz w:val="28"/>
          <w:szCs w:val="28"/>
          <w:lang w:val="pt-BR"/>
        </w:rPr>
        <w:t xml:space="preserve">khoản 3 Điều </w:t>
      </w:r>
      <w:r w:rsidRPr="00581729">
        <w:rPr>
          <w:bCs/>
          <w:sz w:val="28"/>
          <w:szCs w:val="28"/>
          <w:lang w:val="pt-BR"/>
        </w:rPr>
        <w:t>này.</w:t>
      </w:r>
    </w:p>
    <w:p w:rsidR="008E75F8" w:rsidRDefault="008E75F8" w:rsidP="008E75F8">
      <w:pPr>
        <w:tabs>
          <w:tab w:val="left" w:pos="709"/>
        </w:tabs>
        <w:spacing w:before="120" w:after="120"/>
        <w:ind w:firstLine="720"/>
        <w:jc w:val="both"/>
        <w:rPr>
          <w:bCs/>
          <w:sz w:val="28"/>
          <w:szCs w:val="28"/>
          <w:lang w:val="pt-BR"/>
        </w:rPr>
      </w:pPr>
      <w:r>
        <w:rPr>
          <w:bCs/>
          <w:sz w:val="28"/>
          <w:szCs w:val="28"/>
          <w:lang w:val="pt-BR"/>
        </w:rPr>
        <w:t>3.</w:t>
      </w:r>
      <w:r w:rsidRPr="00581729">
        <w:rPr>
          <w:bCs/>
          <w:sz w:val="28"/>
          <w:szCs w:val="28"/>
          <w:lang w:val="pt-BR"/>
        </w:rPr>
        <w:t xml:space="preserve"> </w:t>
      </w:r>
      <w:r>
        <w:rPr>
          <w:bCs/>
          <w:sz w:val="28"/>
          <w:szCs w:val="28"/>
          <w:lang w:val="pt-BR"/>
        </w:rPr>
        <w:t>T</w:t>
      </w:r>
      <w:r w:rsidRPr="00581729">
        <w:rPr>
          <w:bCs/>
          <w:sz w:val="28"/>
          <w:szCs w:val="28"/>
          <w:lang w:val="pt-BR"/>
        </w:rPr>
        <w:t>hủ tr</w:t>
      </w:r>
      <w:r w:rsidRPr="00581729">
        <w:rPr>
          <w:rFonts w:hint="eastAsia"/>
          <w:bCs/>
          <w:sz w:val="28"/>
          <w:szCs w:val="28"/>
          <w:lang w:val="pt-BR"/>
        </w:rPr>
        <w:t>ư</w:t>
      </w:r>
      <w:r w:rsidRPr="00581729">
        <w:rPr>
          <w:bCs/>
          <w:sz w:val="28"/>
          <w:szCs w:val="28"/>
          <w:lang w:val="pt-BR"/>
        </w:rPr>
        <w:t xml:space="preserve">ởng </w:t>
      </w:r>
      <w:r w:rsidRPr="00581729">
        <w:rPr>
          <w:rFonts w:hint="eastAsia"/>
          <w:bCs/>
          <w:sz w:val="28"/>
          <w:szCs w:val="28"/>
          <w:lang w:val="pt-BR"/>
        </w:rPr>
        <w:t>đơ</w:t>
      </w:r>
      <w:r w:rsidRPr="00581729">
        <w:rPr>
          <w:bCs/>
          <w:sz w:val="28"/>
          <w:szCs w:val="28"/>
          <w:lang w:val="pt-BR"/>
        </w:rPr>
        <w:t xml:space="preserve">n vị sự nghiệp </w:t>
      </w:r>
      <w:r>
        <w:rPr>
          <w:bCs/>
          <w:sz w:val="28"/>
          <w:szCs w:val="28"/>
          <w:lang w:val="pt-BR"/>
        </w:rPr>
        <w:t>công lập tự đảm bảo chi thường xuyên và chi đầu tư và đơn vị sự nghiệp công lập tự đảm bảo chi thường xuyên</w:t>
      </w:r>
      <w:r w:rsidRPr="00581729">
        <w:rPr>
          <w:bCs/>
          <w:sz w:val="28"/>
          <w:szCs w:val="28"/>
          <w:lang w:val="pt-BR"/>
        </w:rPr>
        <w:t xml:space="preserve"> quyết </w:t>
      </w:r>
      <w:r w:rsidRPr="00581729">
        <w:rPr>
          <w:rFonts w:hint="eastAsia"/>
          <w:bCs/>
          <w:sz w:val="28"/>
          <w:szCs w:val="28"/>
          <w:lang w:val="pt-BR"/>
        </w:rPr>
        <w:t>đ</w:t>
      </w:r>
      <w:r w:rsidRPr="00581729">
        <w:rPr>
          <w:bCs/>
          <w:sz w:val="28"/>
          <w:szCs w:val="28"/>
          <w:lang w:val="pt-BR"/>
        </w:rPr>
        <w:t xml:space="preserve">ịnh </w:t>
      </w:r>
      <w:r>
        <w:rPr>
          <w:bCs/>
          <w:sz w:val="28"/>
          <w:szCs w:val="28"/>
          <w:lang w:val="pt-BR"/>
        </w:rPr>
        <w:t>thuê</w:t>
      </w:r>
      <w:r w:rsidRPr="00581729">
        <w:rPr>
          <w:bCs/>
          <w:sz w:val="28"/>
          <w:szCs w:val="28"/>
          <w:lang w:val="pt-BR"/>
        </w:rPr>
        <w:t xml:space="preserve"> tài sản từ nguồn Quỹ phát triển hoạt </w:t>
      </w:r>
      <w:r w:rsidRPr="00581729">
        <w:rPr>
          <w:rFonts w:hint="eastAsia"/>
          <w:bCs/>
          <w:sz w:val="28"/>
          <w:szCs w:val="28"/>
          <w:lang w:val="pt-BR"/>
        </w:rPr>
        <w:t>đ</w:t>
      </w:r>
      <w:r w:rsidRPr="00581729">
        <w:rPr>
          <w:bCs/>
          <w:sz w:val="28"/>
          <w:szCs w:val="28"/>
          <w:lang w:val="pt-BR"/>
        </w:rPr>
        <w:t>ộng sự nghiệp</w:t>
      </w:r>
      <w:r>
        <w:rPr>
          <w:bCs/>
          <w:sz w:val="28"/>
          <w:szCs w:val="28"/>
          <w:lang w:val="pt-BR"/>
        </w:rPr>
        <w:t>, quỹ khấu hao tài sản cố định</w:t>
      </w:r>
      <w:r w:rsidRPr="00581729">
        <w:rPr>
          <w:bCs/>
          <w:sz w:val="28"/>
          <w:szCs w:val="28"/>
          <w:lang w:val="pt-BR"/>
        </w:rPr>
        <w:t xml:space="preserve"> và từ nguồn </w:t>
      </w:r>
      <w:r>
        <w:rPr>
          <w:bCs/>
          <w:sz w:val="28"/>
          <w:szCs w:val="28"/>
          <w:lang w:val="pt-BR"/>
        </w:rPr>
        <w:t xml:space="preserve">vốn vay, </w:t>
      </w:r>
      <w:r w:rsidRPr="00581729">
        <w:rPr>
          <w:bCs/>
          <w:sz w:val="28"/>
          <w:szCs w:val="28"/>
          <w:lang w:val="pt-BR"/>
        </w:rPr>
        <w:t xml:space="preserve">vốn huy </w:t>
      </w:r>
      <w:r w:rsidRPr="00581729">
        <w:rPr>
          <w:rFonts w:hint="eastAsia"/>
          <w:bCs/>
          <w:sz w:val="28"/>
          <w:szCs w:val="28"/>
          <w:lang w:val="pt-BR"/>
        </w:rPr>
        <w:t>đ</w:t>
      </w:r>
      <w:r w:rsidRPr="00581729">
        <w:rPr>
          <w:bCs/>
          <w:sz w:val="28"/>
          <w:szCs w:val="28"/>
          <w:lang w:val="pt-BR"/>
        </w:rPr>
        <w:t xml:space="preserve">ộng theo chế </w:t>
      </w:r>
      <w:r w:rsidRPr="00581729">
        <w:rPr>
          <w:rFonts w:hint="eastAsia"/>
          <w:bCs/>
          <w:sz w:val="28"/>
          <w:szCs w:val="28"/>
          <w:lang w:val="pt-BR"/>
        </w:rPr>
        <w:t>đ</w:t>
      </w:r>
      <w:r w:rsidRPr="00581729">
        <w:rPr>
          <w:bCs/>
          <w:sz w:val="28"/>
          <w:szCs w:val="28"/>
          <w:lang w:val="pt-BR"/>
        </w:rPr>
        <w:t xml:space="preserve">ộ quy </w:t>
      </w:r>
      <w:r w:rsidRPr="00581729">
        <w:rPr>
          <w:rFonts w:hint="eastAsia"/>
          <w:bCs/>
          <w:sz w:val="28"/>
          <w:szCs w:val="28"/>
          <w:lang w:val="pt-BR"/>
        </w:rPr>
        <w:t>đ</w:t>
      </w:r>
      <w:r w:rsidRPr="00581729">
        <w:rPr>
          <w:bCs/>
          <w:sz w:val="28"/>
          <w:szCs w:val="28"/>
          <w:lang w:val="pt-BR"/>
        </w:rPr>
        <w:t xml:space="preserve">ịnh </w:t>
      </w:r>
      <w:r w:rsidRPr="00581729">
        <w:rPr>
          <w:rFonts w:hint="eastAsia"/>
          <w:bCs/>
          <w:sz w:val="28"/>
          <w:szCs w:val="28"/>
          <w:lang w:val="pt-BR"/>
        </w:rPr>
        <w:t>đ</w:t>
      </w:r>
      <w:r w:rsidRPr="00581729">
        <w:rPr>
          <w:bCs/>
          <w:sz w:val="28"/>
          <w:szCs w:val="28"/>
          <w:lang w:val="pt-BR"/>
        </w:rPr>
        <w:t xml:space="preserve">ể phục vụ cho các hoạt </w:t>
      </w:r>
      <w:r w:rsidRPr="00581729">
        <w:rPr>
          <w:rFonts w:hint="eastAsia"/>
          <w:bCs/>
          <w:sz w:val="28"/>
          <w:szCs w:val="28"/>
          <w:lang w:val="pt-BR"/>
        </w:rPr>
        <w:t>đ</w:t>
      </w:r>
      <w:r w:rsidRPr="00581729">
        <w:rPr>
          <w:bCs/>
          <w:sz w:val="28"/>
          <w:szCs w:val="28"/>
          <w:lang w:val="pt-BR"/>
        </w:rPr>
        <w:t xml:space="preserve">ộng sự nghiệp </w:t>
      </w:r>
      <w:r>
        <w:rPr>
          <w:bCs/>
          <w:sz w:val="28"/>
          <w:szCs w:val="28"/>
          <w:lang w:val="pt-BR"/>
        </w:rPr>
        <w:t>và hoạt động</w:t>
      </w:r>
      <w:r w:rsidRPr="00581729">
        <w:rPr>
          <w:bCs/>
          <w:sz w:val="28"/>
          <w:szCs w:val="28"/>
          <w:lang w:val="pt-BR"/>
        </w:rPr>
        <w:t xml:space="preserve"> sản xuất kinh doanh, dịch vụ của </w:t>
      </w:r>
      <w:r w:rsidRPr="00581729">
        <w:rPr>
          <w:rFonts w:hint="eastAsia"/>
          <w:bCs/>
          <w:sz w:val="28"/>
          <w:szCs w:val="28"/>
          <w:lang w:val="pt-BR"/>
        </w:rPr>
        <w:t>đơ</w:t>
      </w:r>
      <w:r w:rsidRPr="00581729">
        <w:rPr>
          <w:bCs/>
          <w:sz w:val="28"/>
          <w:szCs w:val="28"/>
          <w:lang w:val="pt-BR"/>
        </w:rPr>
        <w:t>n vị.</w:t>
      </w:r>
    </w:p>
    <w:p w:rsidR="008E75F8" w:rsidRDefault="008E75F8" w:rsidP="008E75F8">
      <w:pPr>
        <w:spacing w:before="120" w:after="120"/>
        <w:ind w:firstLine="720"/>
        <w:jc w:val="both"/>
        <w:rPr>
          <w:bCs/>
          <w:sz w:val="28"/>
          <w:szCs w:val="28"/>
          <w:lang w:val="pt-BR"/>
        </w:rPr>
      </w:pPr>
      <w:r>
        <w:rPr>
          <w:bCs/>
          <w:sz w:val="28"/>
          <w:szCs w:val="28"/>
          <w:lang w:val="pt-BR"/>
        </w:rPr>
        <w:t>4. Trường hợp sử dụng nhiều nguồn vốn để thuê tài sản, trong đó có nguồn ngân sách nhà nước thì thẩm quyền quyết định thuê thực hiện theo quy định tại khoản 1, khoản 2 Điều này.</w:t>
      </w:r>
    </w:p>
    <w:p w:rsidR="008E75F8" w:rsidRDefault="008E75F8" w:rsidP="008E75F8">
      <w:pPr>
        <w:tabs>
          <w:tab w:val="left" w:pos="709"/>
        </w:tabs>
        <w:spacing w:before="120" w:after="120"/>
        <w:ind w:firstLine="720"/>
        <w:jc w:val="both"/>
        <w:rPr>
          <w:b/>
          <w:sz w:val="28"/>
          <w:szCs w:val="28"/>
          <w:lang w:val="pt-BR"/>
        </w:rPr>
      </w:pPr>
      <w:r w:rsidRPr="00103D0A">
        <w:rPr>
          <w:b/>
          <w:sz w:val="28"/>
          <w:szCs w:val="28"/>
          <w:lang w:val="pt-BR"/>
        </w:rPr>
        <w:lastRenderedPageBreak/>
        <w:t xml:space="preserve">Điều </w:t>
      </w:r>
      <w:r w:rsidRPr="00581729">
        <w:rPr>
          <w:b/>
          <w:sz w:val="28"/>
          <w:szCs w:val="28"/>
          <w:lang w:val="pt-BR"/>
        </w:rPr>
        <w:fldChar w:fldCharType="begin"/>
      </w:r>
      <w:r w:rsidRPr="00103D0A">
        <w:rPr>
          <w:b/>
          <w:sz w:val="28"/>
          <w:szCs w:val="28"/>
          <w:lang w:val="pt-BR"/>
        </w:rPr>
        <w:instrText xml:space="preserve"> AUTONUM  </w:instrText>
      </w:r>
      <w:r w:rsidRPr="00581729">
        <w:rPr>
          <w:b/>
          <w:sz w:val="28"/>
          <w:szCs w:val="28"/>
          <w:lang w:val="pt-BR"/>
        </w:rPr>
        <w:fldChar w:fldCharType="end"/>
      </w:r>
      <w:r w:rsidRPr="00581729">
        <w:rPr>
          <w:b/>
          <w:sz w:val="28"/>
          <w:szCs w:val="28"/>
          <w:lang w:val="pt-BR"/>
        </w:rPr>
        <w:t xml:space="preserve"> </w:t>
      </w:r>
      <w:r>
        <w:rPr>
          <w:b/>
          <w:sz w:val="28"/>
          <w:szCs w:val="28"/>
          <w:lang w:val="pt-BR"/>
        </w:rPr>
        <w:t>Khoán kinh phí sử dụng tài sản công tại đơn vị sự nghiệp công lập</w:t>
      </w:r>
    </w:p>
    <w:p w:rsidR="008E75F8" w:rsidRDefault="008E75F8" w:rsidP="008E75F8">
      <w:pPr>
        <w:shd w:val="clear" w:color="auto" w:fill="FFFFFF"/>
        <w:spacing w:before="120" w:after="120"/>
        <w:ind w:right="-55" w:firstLine="709"/>
        <w:jc w:val="both"/>
        <w:rPr>
          <w:bCs/>
          <w:sz w:val="28"/>
          <w:szCs w:val="28"/>
          <w:lang w:val="pt-BR"/>
        </w:rPr>
      </w:pPr>
      <w:r>
        <w:rPr>
          <w:bCs/>
          <w:sz w:val="28"/>
          <w:szCs w:val="28"/>
          <w:lang w:val="pt-BR"/>
        </w:rPr>
        <w:t>1. Việc khoán kinh phí sử dụng tài sản công tại đơn vị sự nghiệp công lập được thực hiện theo quy định tại Điều 33 của Luật Quản lý, sử dụng tài sản công và quy định tại các điều 9, 10, 11, 12 và 13 Nghị định này.</w:t>
      </w:r>
    </w:p>
    <w:p w:rsidR="008E75F8" w:rsidRDefault="008E75F8" w:rsidP="008E75F8">
      <w:pPr>
        <w:shd w:val="clear" w:color="auto" w:fill="FFFFFF"/>
        <w:spacing w:before="120" w:after="120"/>
        <w:ind w:right="-55" w:firstLine="709"/>
        <w:jc w:val="both"/>
        <w:rPr>
          <w:bCs/>
          <w:sz w:val="28"/>
          <w:szCs w:val="28"/>
          <w:lang w:val="pt-BR"/>
        </w:rPr>
      </w:pPr>
      <w:r>
        <w:rPr>
          <w:bCs/>
          <w:sz w:val="28"/>
          <w:szCs w:val="28"/>
          <w:lang w:val="pt-BR"/>
        </w:rPr>
        <w:t>2. Nguồn kinh phí khoán sử dụng tài sản công được sử dụng từ nguồn thu được phép sử dụng của đơn vị sự nghiệp công lập.</w:t>
      </w:r>
    </w:p>
    <w:p w:rsidR="008E75F8" w:rsidRDefault="008E75F8" w:rsidP="008E75F8">
      <w:pPr>
        <w:shd w:val="clear" w:color="auto" w:fill="FFFFFF"/>
        <w:spacing w:before="120" w:after="120"/>
        <w:ind w:right="-55" w:firstLine="709"/>
        <w:jc w:val="both"/>
        <w:rPr>
          <w:b/>
          <w:sz w:val="28"/>
          <w:szCs w:val="28"/>
          <w:lang w:val="pt-BR"/>
        </w:rPr>
      </w:pPr>
      <w:r w:rsidRPr="00103D0A">
        <w:rPr>
          <w:b/>
          <w:sz w:val="28"/>
          <w:szCs w:val="28"/>
          <w:lang w:val="pt-BR"/>
        </w:rPr>
        <w:t xml:space="preserve">Điều </w:t>
      </w:r>
      <w:r w:rsidRPr="00581729">
        <w:rPr>
          <w:b/>
          <w:sz w:val="28"/>
          <w:szCs w:val="28"/>
          <w:lang w:val="pt-BR"/>
        </w:rPr>
        <w:fldChar w:fldCharType="begin"/>
      </w:r>
      <w:r w:rsidRPr="00103D0A">
        <w:rPr>
          <w:b/>
          <w:sz w:val="28"/>
          <w:szCs w:val="28"/>
          <w:lang w:val="pt-BR"/>
        </w:rPr>
        <w:instrText xml:space="preserve"> AUTONUM  </w:instrText>
      </w:r>
      <w:r w:rsidRPr="00581729">
        <w:rPr>
          <w:b/>
          <w:sz w:val="28"/>
          <w:szCs w:val="28"/>
          <w:lang w:val="pt-BR"/>
        </w:rPr>
        <w:fldChar w:fldCharType="end"/>
      </w:r>
      <w:r w:rsidRPr="00581729">
        <w:rPr>
          <w:b/>
          <w:sz w:val="28"/>
          <w:szCs w:val="28"/>
          <w:lang w:val="pt-BR"/>
        </w:rPr>
        <w:t xml:space="preserve"> </w:t>
      </w:r>
      <w:r>
        <w:rPr>
          <w:b/>
          <w:sz w:val="28"/>
          <w:szCs w:val="28"/>
          <w:lang w:val="pt-BR"/>
        </w:rPr>
        <w:t>Chuyển đổi công năng sử dụng tài sản công, quản lý vận hành tài sản công tại đơn vị sự nghiệp công lập</w:t>
      </w:r>
    </w:p>
    <w:p w:rsidR="008E75F8" w:rsidRDefault="008E75F8" w:rsidP="008E75F8">
      <w:pPr>
        <w:shd w:val="clear" w:color="auto" w:fill="FFFFFF"/>
        <w:spacing w:before="120" w:after="120"/>
        <w:ind w:right="-55" w:firstLine="709"/>
        <w:jc w:val="both"/>
        <w:rPr>
          <w:sz w:val="28"/>
          <w:szCs w:val="28"/>
          <w:lang w:val="pt-BR"/>
        </w:rPr>
      </w:pPr>
      <w:r>
        <w:rPr>
          <w:sz w:val="28"/>
          <w:szCs w:val="28"/>
          <w:lang w:val="pt-BR"/>
        </w:rPr>
        <w:t>1. Việc chuyển đổi công năng sử dụng tài sản công tại đơn vị sự nghiệp công lập được thực hiện theo quy định tại Điều 17 Nghị định này.</w:t>
      </w:r>
    </w:p>
    <w:p w:rsidR="008E75F8" w:rsidRDefault="008E75F8" w:rsidP="008E75F8">
      <w:pPr>
        <w:shd w:val="clear" w:color="auto" w:fill="FFFFFF"/>
        <w:spacing w:before="120" w:after="120"/>
        <w:ind w:right="-55" w:firstLine="709"/>
        <w:jc w:val="both"/>
        <w:rPr>
          <w:sz w:val="28"/>
          <w:szCs w:val="28"/>
          <w:lang w:val="pt-BR"/>
        </w:rPr>
      </w:pPr>
      <w:r>
        <w:rPr>
          <w:sz w:val="28"/>
          <w:szCs w:val="28"/>
          <w:lang w:val="pt-BR"/>
        </w:rPr>
        <w:t>2. Việc quản lý vận hành tài sản công tại đơn vị sự nghiệp công lập được thực hiện theo quy định tại khoản 6 Điều 54 của Luật Quản lý, sử dụng tài sản công và quy định tại các khoản 1, 2 và 3 Điều 15 Nghị định này.</w:t>
      </w:r>
    </w:p>
    <w:p w:rsidR="008E75F8" w:rsidRDefault="008E75F8" w:rsidP="008E75F8">
      <w:pPr>
        <w:shd w:val="clear" w:color="auto" w:fill="FFFFFF"/>
        <w:spacing w:before="120" w:after="120"/>
        <w:ind w:right="-55" w:firstLine="709"/>
        <w:jc w:val="both"/>
        <w:rPr>
          <w:bCs/>
          <w:sz w:val="28"/>
          <w:szCs w:val="28"/>
          <w:lang w:val="pt-BR"/>
        </w:rPr>
      </w:pPr>
      <w:r>
        <w:rPr>
          <w:bCs/>
          <w:sz w:val="28"/>
          <w:szCs w:val="28"/>
          <w:lang w:val="pt-BR"/>
        </w:rPr>
        <w:t>Nguồn kinh phí để thuê đơn vị quản lý vận hành tài sản công được sử dụng từ nguồn thu được phép sử dụng của đơn vị sự nghiệp công lập.</w:t>
      </w:r>
    </w:p>
    <w:p w:rsidR="008E75F8" w:rsidRDefault="008E75F8" w:rsidP="008E75F8">
      <w:pPr>
        <w:spacing w:before="120" w:after="120"/>
        <w:ind w:firstLine="720"/>
        <w:jc w:val="both"/>
        <w:rPr>
          <w:sz w:val="28"/>
          <w:szCs w:val="28"/>
          <w:lang w:val="pt-BR"/>
        </w:rPr>
      </w:pPr>
      <w:r w:rsidRPr="00103D0A">
        <w:rPr>
          <w:b/>
          <w:sz w:val="28"/>
          <w:szCs w:val="28"/>
          <w:lang w:val="pt-BR"/>
        </w:rPr>
        <w:t xml:space="preserve">Điều </w:t>
      </w:r>
      <w:r>
        <w:rPr>
          <w:b/>
          <w:sz w:val="28"/>
          <w:szCs w:val="28"/>
        </w:rPr>
        <w:fldChar w:fldCharType="begin"/>
      </w:r>
      <w:r w:rsidRPr="00103D0A">
        <w:rPr>
          <w:b/>
          <w:sz w:val="28"/>
          <w:szCs w:val="28"/>
          <w:lang w:val="pt-BR"/>
        </w:rPr>
        <w:instrText xml:space="preserve"> AUTONUM  </w:instrText>
      </w:r>
      <w:r>
        <w:rPr>
          <w:b/>
          <w:sz w:val="28"/>
          <w:szCs w:val="28"/>
        </w:rPr>
        <w:fldChar w:fldCharType="end"/>
      </w:r>
      <w:r w:rsidRPr="00103D0A">
        <w:rPr>
          <w:b/>
          <w:bCs/>
          <w:sz w:val="28"/>
          <w:szCs w:val="28"/>
          <w:lang w:val="pt-BR"/>
        </w:rPr>
        <w:t xml:space="preserve"> Quản lý, sử dụng </w:t>
      </w:r>
      <w:r>
        <w:rPr>
          <w:b/>
          <w:bCs/>
          <w:sz w:val="28"/>
          <w:szCs w:val="28"/>
          <w:lang w:val="pt-BR"/>
        </w:rPr>
        <w:t xml:space="preserve">tài sản gắn liền với </w:t>
      </w:r>
      <w:r w:rsidRPr="00103D0A">
        <w:rPr>
          <w:b/>
          <w:bCs/>
          <w:sz w:val="28"/>
          <w:szCs w:val="28"/>
          <w:lang w:val="pt-BR"/>
        </w:rPr>
        <w:t>đất</w:t>
      </w:r>
      <w:r>
        <w:rPr>
          <w:b/>
          <w:bCs/>
          <w:sz w:val="28"/>
          <w:szCs w:val="28"/>
          <w:lang w:val="pt-BR"/>
        </w:rPr>
        <w:t xml:space="preserve"> và giá trị quyền sử dụng đất </w:t>
      </w:r>
      <w:r>
        <w:rPr>
          <w:b/>
          <w:sz w:val="28"/>
          <w:szCs w:val="28"/>
          <w:lang w:val="pt-BR"/>
        </w:rPr>
        <w:t>tại đơn vị sự nghiệp công lập</w:t>
      </w:r>
    </w:p>
    <w:p w:rsidR="008E75F8" w:rsidRPr="00381545" w:rsidRDefault="008E75F8" w:rsidP="008E75F8">
      <w:pPr>
        <w:spacing w:before="120" w:after="120"/>
        <w:ind w:firstLine="720"/>
        <w:jc w:val="both"/>
        <w:rPr>
          <w:spacing w:val="-2"/>
          <w:sz w:val="28"/>
          <w:szCs w:val="28"/>
          <w:lang w:val="pt-BR"/>
        </w:rPr>
      </w:pPr>
      <w:r w:rsidRPr="00381545">
        <w:rPr>
          <w:spacing w:val="-2"/>
          <w:sz w:val="28"/>
          <w:szCs w:val="28"/>
          <w:lang w:val="pt-BR"/>
        </w:rPr>
        <w:t>1. Đơn vị sự nghiệp công lập chỉ được sử dụng tài sản gắn liền với đất để kinh doanh, cho thuê, liên doanh, liên kết khi thuộc các trường hợp quy định tại khoản 1 Điều 56, khoản 1 Điều 57, khoản 1 Điều 58 của Luật Quản lý, sử dụng tài sản công và đơn vị phải nộp tiền thuê đất đối với phần diện tích đất gắn với các tài sản được sử dụng vào mục đích trên theo quy định của pháp luật về đất đai.</w:t>
      </w:r>
    </w:p>
    <w:p w:rsidR="008E75F8" w:rsidRDefault="008E75F8" w:rsidP="008E75F8">
      <w:pPr>
        <w:spacing w:before="120" w:after="120"/>
        <w:ind w:firstLine="720"/>
        <w:jc w:val="both"/>
        <w:rPr>
          <w:sz w:val="28"/>
          <w:szCs w:val="28"/>
          <w:lang w:val="pt-BR"/>
        </w:rPr>
      </w:pPr>
      <w:r>
        <w:rPr>
          <w:sz w:val="28"/>
          <w:szCs w:val="28"/>
          <w:lang w:val="pt-BR"/>
        </w:rPr>
        <w:t>2</w:t>
      </w:r>
      <w:r w:rsidRPr="00103D0A">
        <w:rPr>
          <w:sz w:val="28"/>
          <w:szCs w:val="28"/>
          <w:lang w:val="pt-BR"/>
        </w:rPr>
        <w:t xml:space="preserve">. </w:t>
      </w:r>
      <w:r>
        <w:rPr>
          <w:sz w:val="28"/>
          <w:szCs w:val="28"/>
          <w:lang w:val="pt-BR"/>
        </w:rPr>
        <w:t>Đ</w:t>
      </w:r>
      <w:r w:rsidRPr="00103D0A">
        <w:rPr>
          <w:sz w:val="28"/>
          <w:szCs w:val="28"/>
          <w:lang w:val="pt-BR"/>
        </w:rPr>
        <w:t xml:space="preserve">ơn vị sự nghiệp công lập được </w:t>
      </w:r>
      <w:r>
        <w:rPr>
          <w:sz w:val="28"/>
          <w:szCs w:val="28"/>
          <w:lang w:val="pt-BR"/>
        </w:rPr>
        <w:t xml:space="preserve">Nhà nước cho thuê đất trả tiền thuê đất một lần cho cả thời gian thuê theo quy định của pháp luật về đất đai mà </w:t>
      </w:r>
      <w:r w:rsidRPr="00103D0A">
        <w:rPr>
          <w:sz w:val="28"/>
          <w:szCs w:val="28"/>
          <w:lang w:val="pt-BR"/>
        </w:rPr>
        <w:t xml:space="preserve">tiền </w:t>
      </w:r>
      <w:r>
        <w:rPr>
          <w:sz w:val="28"/>
          <w:szCs w:val="28"/>
          <w:lang w:val="pt-BR"/>
        </w:rPr>
        <w:t>thuê</w:t>
      </w:r>
      <w:r w:rsidRPr="00103D0A">
        <w:rPr>
          <w:sz w:val="28"/>
          <w:szCs w:val="28"/>
          <w:lang w:val="pt-BR"/>
        </w:rPr>
        <w:t xml:space="preserve"> đất đã nộp bằng tiền không có nguồn gốc từ ngân sách nhà nước thì đơn vị được phép sử dụng tài sản gắn liền với đất và giá trị quyền sử dụng đất để </w:t>
      </w:r>
      <w:r>
        <w:rPr>
          <w:sz w:val="28"/>
          <w:szCs w:val="28"/>
          <w:lang w:val="pt-BR"/>
        </w:rPr>
        <w:t xml:space="preserve">kinh doanh, cho thuê, thế chấp, </w:t>
      </w:r>
      <w:r w:rsidRPr="00103D0A">
        <w:rPr>
          <w:sz w:val="28"/>
          <w:szCs w:val="28"/>
          <w:lang w:val="pt-BR"/>
        </w:rPr>
        <w:t>góp vốn</w:t>
      </w:r>
      <w:r>
        <w:rPr>
          <w:sz w:val="28"/>
          <w:szCs w:val="28"/>
          <w:lang w:val="pt-BR"/>
        </w:rPr>
        <w:t>, liên doanh, liên kết theo quy định</w:t>
      </w:r>
      <w:r w:rsidRPr="00103D0A">
        <w:rPr>
          <w:sz w:val="28"/>
          <w:szCs w:val="28"/>
          <w:lang w:val="pt-BR"/>
        </w:rPr>
        <w:t>.</w:t>
      </w:r>
    </w:p>
    <w:p w:rsidR="008E75F8" w:rsidRDefault="008E75F8" w:rsidP="008E75F8">
      <w:pPr>
        <w:spacing w:before="120" w:after="120"/>
        <w:ind w:firstLine="720"/>
        <w:jc w:val="both"/>
        <w:rPr>
          <w:sz w:val="28"/>
          <w:szCs w:val="28"/>
          <w:lang w:val="pt-BR"/>
        </w:rPr>
      </w:pPr>
      <w:r w:rsidRPr="00103D0A">
        <w:rPr>
          <w:b/>
          <w:sz w:val="28"/>
          <w:szCs w:val="28"/>
          <w:lang w:val="pt-BR"/>
        </w:rPr>
        <w:t xml:space="preserve">Điều </w:t>
      </w:r>
      <w:r>
        <w:rPr>
          <w:b/>
          <w:sz w:val="28"/>
          <w:szCs w:val="28"/>
        </w:rPr>
        <w:fldChar w:fldCharType="begin"/>
      </w:r>
      <w:r w:rsidRPr="00103D0A">
        <w:rPr>
          <w:b/>
          <w:sz w:val="28"/>
          <w:szCs w:val="28"/>
          <w:lang w:val="pt-BR"/>
        </w:rPr>
        <w:instrText xml:space="preserve"> AUTONUM  </w:instrText>
      </w:r>
      <w:r>
        <w:rPr>
          <w:b/>
          <w:sz w:val="28"/>
          <w:szCs w:val="28"/>
        </w:rPr>
        <w:fldChar w:fldCharType="end"/>
      </w:r>
      <w:r w:rsidRPr="00103D0A">
        <w:rPr>
          <w:b/>
          <w:bCs/>
          <w:sz w:val="28"/>
          <w:szCs w:val="28"/>
          <w:lang w:val="pt-BR"/>
        </w:rPr>
        <w:t xml:space="preserve"> </w:t>
      </w:r>
      <w:r>
        <w:rPr>
          <w:b/>
          <w:bCs/>
          <w:sz w:val="28"/>
          <w:szCs w:val="28"/>
          <w:lang w:val="pt-BR"/>
        </w:rPr>
        <w:t>Đề án s</w:t>
      </w:r>
      <w:r w:rsidRPr="00103D0A">
        <w:rPr>
          <w:b/>
          <w:bCs/>
          <w:sz w:val="28"/>
          <w:szCs w:val="28"/>
          <w:lang w:val="pt-BR"/>
        </w:rPr>
        <w:t xml:space="preserve">ử dụng </w:t>
      </w:r>
      <w:r>
        <w:rPr>
          <w:b/>
          <w:bCs/>
          <w:sz w:val="28"/>
          <w:szCs w:val="28"/>
          <w:lang w:val="pt-BR"/>
        </w:rPr>
        <w:t>tài sản công</w:t>
      </w:r>
      <w:r w:rsidRPr="00103D0A">
        <w:rPr>
          <w:b/>
          <w:bCs/>
          <w:sz w:val="28"/>
          <w:szCs w:val="28"/>
          <w:lang w:val="pt-BR"/>
        </w:rPr>
        <w:t xml:space="preserve"> tại đơn vị sự nghiệp công lập vào mục đích </w:t>
      </w:r>
      <w:r>
        <w:rPr>
          <w:b/>
          <w:bCs/>
          <w:sz w:val="28"/>
          <w:szCs w:val="28"/>
          <w:lang w:val="pt-BR"/>
        </w:rPr>
        <w:t xml:space="preserve">kinh doanh, </w:t>
      </w:r>
      <w:r w:rsidRPr="00103D0A">
        <w:rPr>
          <w:b/>
          <w:bCs/>
          <w:sz w:val="28"/>
          <w:szCs w:val="28"/>
          <w:lang w:val="pt-BR"/>
        </w:rPr>
        <w:t>cho thuê</w:t>
      </w:r>
      <w:r>
        <w:rPr>
          <w:b/>
          <w:bCs/>
          <w:sz w:val="28"/>
          <w:szCs w:val="28"/>
          <w:lang w:val="pt-BR"/>
        </w:rPr>
        <w:t>, liên doanh, liên kết</w:t>
      </w:r>
    </w:p>
    <w:p w:rsidR="008E75F8" w:rsidRDefault="008E75F8" w:rsidP="008E75F8">
      <w:pPr>
        <w:spacing w:before="120" w:after="120"/>
        <w:ind w:firstLine="720"/>
        <w:jc w:val="both"/>
        <w:rPr>
          <w:sz w:val="28"/>
          <w:szCs w:val="28"/>
          <w:lang w:val="nl-NL"/>
        </w:rPr>
      </w:pPr>
      <w:r w:rsidRPr="005F1DD0">
        <w:rPr>
          <w:sz w:val="28"/>
          <w:szCs w:val="28"/>
          <w:lang w:val="nl-NL"/>
        </w:rPr>
        <w:t>1. Đơn vị sự nghiệp công lập có trách nhiệm lập đề án sử dụng tài sản công vào mục đích kinh doanh, cho thuê, liên doanh, liên kết theo Mẫu số 01-ĐA ban hành kèm theo Nghị định này</w:t>
      </w:r>
      <w:r>
        <w:rPr>
          <w:sz w:val="28"/>
          <w:szCs w:val="28"/>
          <w:lang w:val="nl-NL"/>
        </w:rPr>
        <w:t>.</w:t>
      </w:r>
    </w:p>
    <w:p w:rsidR="008E75F8" w:rsidRDefault="008E75F8" w:rsidP="008E75F8">
      <w:pPr>
        <w:spacing w:before="120" w:after="120"/>
        <w:ind w:firstLine="720"/>
        <w:jc w:val="both"/>
        <w:rPr>
          <w:sz w:val="28"/>
          <w:szCs w:val="28"/>
          <w:lang w:val="nl-NL"/>
        </w:rPr>
      </w:pPr>
      <w:r>
        <w:rPr>
          <w:sz w:val="28"/>
          <w:szCs w:val="28"/>
          <w:lang w:val="nl-NL"/>
        </w:rPr>
        <w:t>2. Tài sản có giá trị lớn quy định tại điểm a khoản 2 Điều 56, điểm a khoản 2 Điều 57 của Luật Quản lý, sử dụng tài sản công là tài sản có nguyên giá theo sổ kế toán từ 500 triệu đồng trở lên/1 đơn vị tài sản.</w:t>
      </w:r>
    </w:p>
    <w:p w:rsidR="008E75F8" w:rsidRDefault="008E75F8" w:rsidP="008E75F8">
      <w:pPr>
        <w:spacing w:before="120" w:after="120"/>
        <w:ind w:firstLine="720"/>
        <w:jc w:val="both"/>
        <w:rPr>
          <w:sz w:val="28"/>
          <w:szCs w:val="28"/>
          <w:lang w:val="nl-NL"/>
        </w:rPr>
      </w:pPr>
      <w:r>
        <w:rPr>
          <w:sz w:val="28"/>
          <w:szCs w:val="28"/>
          <w:lang w:val="nl-NL"/>
        </w:rPr>
        <w:t>3. Đối với đề án sử dụng tài sản công vào mục đích kinh doanh, cho thuê:</w:t>
      </w:r>
    </w:p>
    <w:p w:rsidR="008E75F8" w:rsidRDefault="008E75F8" w:rsidP="008E75F8">
      <w:pPr>
        <w:spacing w:before="120" w:after="120"/>
        <w:ind w:firstLine="720"/>
        <w:jc w:val="both"/>
        <w:rPr>
          <w:sz w:val="28"/>
          <w:szCs w:val="28"/>
          <w:lang w:val="nl-NL"/>
        </w:rPr>
      </w:pPr>
      <w:r>
        <w:rPr>
          <w:sz w:val="28"/>
          <w:szCs w:val="28"/>
          <w:lang w:val="nl-NL"/>
        </w:rPr>
        <w:t>a) Đơn vị sự nghiệp công lập</w:t>
      </w:r>
      <w:r w:rsidRPr="005F1DD0">
        <w:rPr>
          <w:sz w:val="28"/>
          <w:szCs w:val="28"/>
          <w:lang w:val="nl-NL"/>
        </w:rPr>
        <w:t xml:space="preserve"> báo cáo cơ quan quản lý cấp trên xem xét, gửi </w:t>
      </w:r>
      <w:r>
        <w:rPr>
          <w:sz w:val="28"/>
          <w:szCs w:val="28"/>
          <w:lang w:val="nl-NL"/>
        </w:rPr>
        <w:t>xin ý kiến thẩm định của cơ quan được giao thực hiện nhiệm vụ quản lý tài sản công quy định tại khoản 2 Điều 19 của Luật Quản lý, sử dụng tài sản công</w:t>
      </w:r>
      <w:r w:rsidRPr="005F1DD0">
        <w:rPr>
          <w:sz w:val="28"/>
          <w:szCs w:val="28"/>
          <w:lang w:val="nl-NL"/>
        </w:rPr>
        <w:t xml:space="preserve"> </w:t>
      </w:r>
      <w:r w:rsidRPr="005F1DD0">
        <w:rPr>
          <w:sz w:val="28"/>
          <w:szCs w:val="28"/>
          <w:lang w:val="nl-NL"/>
        </w:rPr>
        <w:lastRenderedPageBreak/>
        <w:t>(đối với đơn vị thuộc trung ương quản lý), Sở Tài chính tỉnh, thành phố trực thuộc trung ương (đối với đơn vị thuộc địa phương quản lý)</w:t>
      </w:r>
      <w:r>
        <w:rPr>
          <w:sz w:val="28"/>
          <w:szCs w:val="28"/>
          <w:lang w:val="nl-NL"/>
        </w:rPr>
        <w:t>;</w:t>
      </w:r>
    </w:p>
    <w:p w:rsidR="008E75F8" w:rsidRDefault="008E75F8" w:rsidP="008E75F8">
      <w:pPr>
        <w:spacing w:before="120" w:after="120"/>
        <w:ind w:firstLine="720"/>
        <w:jc w:val="both"/>
        <w:rPr>
          <w:sz w:val="28"/>
          <w:szCs w:val="28"/>
          <w:lang w:val="nl-NL"/>
        </w:rPr>
      </w:pPr>
      <w:r>
        <w:rPr>
          <w:sz w:val="28"/>
          <w:szCs w:val="28"/>
          <w:lang w:val="nl-NL"/>
        </w:rPr>
        <w:t>b)</w:t>
      </w:r>
      <w:r w:rsidRPr="005F1DD0">
        <w:rPr>
          <w:sz w:val="28"/>
          <w:szCs w:val="28"/>
          <w:lang w:val="nl-NL"/>
        </w:rPr>
        <w:t xml:space="preserve"> Trong thời hạn </w:t>
      </w:r>
      <w:r>
        <w:rPr>
          <w:sz w:val="28"/>
          <w:szCs w:val="28"/>
          <w:lang w:val="nl-NL"/>
        </w:rPr>
        <w:t>30</w:t>
      </w:r>
      <w:r w:rsidRPr="005F1DD0">
        <w:rPr>
          <w:sz w:val="28"/>
          <w:szCs w:val="28"/>
          <w:lang w:val="nl-NL"/>
        </w:rPr>
        <w:t xml:space="preserve"> ngày, kể từ ngày nhận được đề án, </w:t>
      </w:r>
      <w:r>
        <w:rPr>
          <w:sz w:val="28"/>
          <w:szCs w:val="28"/>
          <w:lang w:val="nl-NL"/>
        </w:rPr>
        <w:t>cơ quan được giao thực hiện nhiệm vụ quản lý tài sản công quy định tại khoản 2 Điều 19 của Luật Quản lý, sử dụng tài sản công</w:t>
      </w:r>
      <w:r w:rsidRPr="005F1DD0">
        <w:rPr>
          <w:sz w:val="28"/>
          <w:szCs w:val="28"/>
          <w:lang w:val="nl-NL"/>
        </w:rPr>
        <w:t xml:space="preserve">, Sở Tài chính tỉnh, thành phố trực thuộc trung ương </w:t>
      </w:r>
      <w:r>
        <w:rPr>
          <w:sz w:val="28"/>
          <w:szCs w:val="28"/>
          <w:lang w:val="nl-NL"/>
        </w:rPr>
        <w:t>xem xét,</w:t>
      </w:r>
      <w:r w:rsidRPr="004E2966">
        <w:rPr>
          <w:sz w:val="28"/>
          <w:szCs w:val="28"/>
          <w:lang w:val="nl-NL"/>
        </w:rPr>
        <w:t xml:space="preserve"> </w:t>
      </w:r>
      <w:r w:rsidRPr="005F1DD0">
        <w:rPr>
          <w:sz w:val="28"/>
          <w:szCs w:val="28"/>
          <w:lang w:val="nl-NL"/>
        </w:rPr>
        <w:t xml:space="preserve">cho ý kiến </w:t>
      </w:r>
      <w:r>
        <w:rPr>
          <w:sz w:val="28"/>
          <w:szCs w:val="28"/>
          <w:lang w:val="nl-NL"/>
        </w:rPr>
        <w:t xml:space="preserve">thẩm định </w:t>
      </w:r>
      <w:r w:rsidRPr="005F1DD0">
        <w:rPr>
          <w:sz w:val="28"/>
          <w:szCs w:val="28"/>
          <w:lang w:val="nl-NL"/>
        </w:rPr>
        <w:t>về các nội dung sau:</w:t>
      </w:r>
    </w:p>
    <w:p w:rsidR="008E75F8" w:rsidRDefault="008E75F8" w:rsidP="008E75F8">
      <w:pPr>
        <w:spacing w:before="120" w:after="120"/>
        <w:ind w:firstLine="720"/>
        <w:jc w:val="both"/>
        <w:rPr>
          <w:sz w:val="28"/>
          <w:szCs w:val="28"/>
          <w:lang w:val="nl-NL"/>
        </w:rPr>
      </w:pPr>
      <w:r>
        <w:rPr>
          <w:sz w:val="28"/>
          <w:szCs w:val="28"/>
          <w:lang w:val="nl-NL"/>
        </w:rPr>
        <w:t>-</w:t>
      </w:r>
      <w:r w:rsidRPr="005F1DD0">
        <w:rPr>
          <w:sz w:val="28"/>
          <w:szCs w:val="28"/>
          <w:lang w:val="nl-NL"/>
        </w:rPr>
        <w:t xml:space="preserve"> Tính đầy đủ, hợp lệ của hồ sơ;</w:t>
      </w:r>
    </w:p>
    <w:p w:rsidR="008E75F8" w:rsidRPr="00381545" w:rsidRDefault="008E75F8" w:rsidP="008E75F8">
      <w:pPr>
        <w:spacing w:before="120" w:after="120"/>
        <w:ind w:firstLine="720"/>
        <w:jc w:val="both"/>
        <w:rPr>
          <w:spacing w:val="-4"/>
          <w:sz w:val="28"/>
          <w:szCs w:val="28"/>
          <w:lang w:val="nl-NL"/>
        </w:rPr>
      </w:pPr>
      <w:r w:rsidRPr="00381545">
        <w:rPr>
          <w:spacing w:val="-4"/>
          <w:sz w:val="28"/>
          <w:szCs w:val="28"/>
          <w:lang w:val="nl-NL"/>
        </w:rPr>
        <w:t>- Sự cần thiết, sự phù hợp của đề án với chức năng, nhiệm vụ của đơn vị, quy định của pháp luật về quản lý, sử dụng tài sản công và pháp luật có liên quan.</w:t>
      </w:r>
    </w:p>
    <w:p w:rsidR="008E75F8" w:rsidRDefault="008E75F8" w:rsidP="008E75F8">
      <w:pPr>
        <w:spacing w:before="120" w:after="120"/>
        <w:ind w:firstLine="720"/>
        <w:jc w:val="both"/>
        <w:rPr>
          <w:sz w:val="28"/>
          <w:szCs w:val="28"/>
          <w:lang w:val="nl-NL"/>
        </w:rPr>
      </w:pPr>
      <w:r>
        <w:rPr>
          <w:sz w:val="28"/>
          <w:szCs w:val="28"/>
          <w:lang w:val="nl-NL"/>
        </w:rPr>
        <w:t>- Các nội dung trong đề án cần phải sửa đổi, bổ sung cho phù hợp.</w:t>
      </w:r>
    </w:p>
    <w:p w:rsidR="008E75F8" w:rsidRDefault="008E75F8" w:rsidP="008E75F8">
      <w:pPr>
        <w:spacing w:before="120" w:after="120"/>
        <w:ind w:firstLine="720"/>
        <w:jc w:val="both"/>
        <w:rPr>
          <w:sz w:val="28"/>
          <w:szCs w:val="28"/>
          <w:lang w:val="nl-NL"/>
        </w:rPr>
      </w:pPr>
      <w:r>
        <w:rPr>
          <w:sz w:val="28"/>
          <w:szCs w:val="28"/>
          <w:lang w:val="nl-NL"/>
        </w:rPr>
        <w:t>c) Trong thời hạn 07 ngày làm việc, kể từ ngày nhận được ý kiến thẩm định, đơn vị sự nghiệp công lập có trách nhiệm nghiên cứu, tiếp thu ý kiến thẩm định để chỉnh lý, hoàn thiện đề án, trình cơ quan, người có thẩm quyền quy định tại khoản 2 Điều 56, khoản 2 Điều 57 của Luật Quản lý, sử dụng tài sản công phê duyệt.</w:t>
      </w:r>
    </w:p>
    <w:p w:rsidR="008E75F8" w:rsidRDefault="008E75F8" w:rsidP="008E75F8">
      <w:pPr>
        <w:spacing w:before="120" w:after="120"/>
        <w:ind w:firstLine="720"/>
        <w:jc w:val="both"/>
        <w:rPr>
          <w:sz w:val="28"/>
          <w:szCs w:val="28"/>
          <w:lang w:val="nl-NL"/>
        </w:rPr>
      </w:pPr>
      <w:r>
        <w:rPr>
          <w:sz w:val="28"/>
          <w:szCs w:val="28"/>
          <w:lang w:val="nl-NL"/>
        </w:rPr>
        <w:t>4. Đối với đề án sử dụng tài sản công vào mục đích liên doanh, liên kết:</w:t>
      </w:r>
    </w:p>
    <w:p w:rsidR="008E75F8" w:rsidRDefault="008E75F8" w:rsidP="008E75F8">
      <w:pPr>
        <w:spacing w:before="120" w:after="120"/>
        <w:ind w:firstLine="720"/>
        <w:jc w:val="both"/>
        <w:rPr>
          <w:sz w:val="28"/>
          <w:szCs w:val="28"/>
          <w:lang w:val="nl-NL"/>
        </w:rPr>
      </w:pPr>
      <w:r>
        <w:rPr>
          <w:sz w:val="28"/>
          <w:szCs w:val="28"/>
          <w:lang w:val="nl-NL"/>
        </w:rPr>
        <w:t>a) Đơn vị sự nghiệp công lập</w:t>
      </w:r>
      <w:r w:rsidRPr="005F1DD0">
        <w:rPr>
          <w:sz w:val="28"/>
          <w:szCs w:val="28"/>
          <w:lang w:val="nl-NL"/>
        </w:rPr>
        <w:t xml:space="preserve"> báo cáo cơ quan quản lý cấp trên xem xét, gửi </w:t>
      </w:r>
      <w:r>
        <w:rPr>
          <w:sz w:val="28"/>
          <w:szCs w:val="28"/>
          <w:lang w:val="nl-NL"/>
        </w:rPr>
        <w:t>cơ quan được giao thực hiện nhiệm vụ quản lý tài sản công quy định tại khoản 2 Điều 19 của Luật Quản lý, sử dụng tài sản công</w:t>
      </w:r>
      <w:r w:rsidRPr="005F1DD0">
        <w:rPr>
          <w:sz w:val="28"/>
          <w:szCs w:val="28"/>
          <w:lang w:val="nl-NL"/>
        </w:rPr>
        <w:t xml:space="preserve"> (đối với đơn vị thuộc trung ương quản lý), Sở Tài chính tỉnh, thành phố trực thuộc trung ương (đối với đ</w:t>
      </w:r>
      <w:r>
        <w:rPr>
          <w:sz w:val="28"/>
          <w:szCs w:val="28"/>
          <w:lang w:val="nl-NL"/>
        </w:rPr>
        <w:t>ơn vị thuộc địa phương quản lý);</w:t>
      </w:r>
    </w:p>
    <w:p w:rsidR="008E75F8" w:rsidRDefault="008E75F8" w:rsidP="008E75F8">
      <w:pPr>
        <w:spacing w:before="120" w:after="120"/>
        <w:ind w:firstLine="720"/>
        <w:jc w:val="both"/>
        <w:rPr>
          <w:sz w:val="28"/>
          <w:szCs w:val="28"/>
          <w:lang w:val="nl-NL"/>
        </w:rPr>
      </w:pPr>
      <w:r>
        <w:rPr>
          <w:sz w:val="28"/>
          <w:szCs w:val="28"/>
          <w:lang w:val="nl-NL"/>
        </w:rPr>
        <w:t>b)</w:t>
      </w:r>
      <w:r w:rsidRPr="005F1DD0">
        <w:rPr>
          <w:sz w:val="28"/>
          <w:szCs w:val="28"/>
          <w:lang w:val="nl-NL"/>
        </w:rPr>
        <w:t xml:space="preserve"> Trong thời hạn </w:t>
      </w:r>
      <w:r>
        <w:rPr>
          <w:sz w:val="28"/>
          <w:szCs w:val="28"/>
          <w:lang w:val="nl-NL"/>
        </w:rPr>
        <w:t>30</w:t>
      </w:r>
      <w:r w:rsidRPr="005F1DD0">
        <w:rPr>
          <w:sz w:val="28"/>
          <w:szCs w:val="28"/>
          <w:lang w:val="nl-NL"/>
        </w:rPr>
        <w:t xml:space="preserve"> ngày, kể từ ngày nhận được đề án, </w:t>
      </w:r>
      <w:r>
        <w:rPr>
          <w:sz w:val="28"/>
          <w:szCs w:val="28"/>
          <w:lang w:val="nl-NL"/>
        </w:rPr>
        <w:t>cơ quan được giao thực hiện nhiệm vụ quản lý tài sản công quy định tại khoản 2 Điều 19 của Luật Quản lý, sử dụng tài sản công</w:t>
      </w:r>
      <w:r w:rsidRPr="005F1DD0">
        <w:rPr>
          <w:sz w:val="28"/>
          <w:szCs w:val="28"/>
          <w:lang w:val="nl-NL"/>
        </w:rPr>
        <w:t>, Sở Tài chính tỉnh, thành phố trực thuộc trung ương</w:t>
      </w:r>
      <w:r>
        <w:rPr>
          <w:sz w:val="28"/>
          <w:szCs w:val="28"/>
          <w:lang w:val="nl-NL"/>
        </w:rPr>
        <w:t xml:space="preserve"> thực hiện:</w:t>
      </w:r>
    </w:p>
    <w:p w:rsidR="008E75F8" w:rsidRDefault="008E75F8" w:rsidP="008E75F8">
      <w:pPr>
        <w:spacing w:before="100" w:after="100"/>
        <w:ind w:firstLine="720"/>
        <w:jc w:val="both"/>
        <w:rPr>
          <w:sz w:val="28"/>
          <w:szCs w:val="28"/>
          <w:lang w:val="nl-NL"/>
        </w:rPr>
      </w:pPr>
      <w:r>
        <w:rPr>
          <w:sz w:val="28"/>
          <w:szCs w:val="28"/>
          <w:lang w:val="nl-NL"/>
        </w:rPr>
        <w:t>-</w:t>
      </w:r>
      <w:r w:rsidRPr="005F1DD0">
        <w:rPr>
          <w:sz w:val="28"/>
          <w:szCs w:val="28"/>
          <w:lang w:val="nl-NL"/>
        </w:rPr>
        <w:t xml:space="preserve"> Xem xét, có ý kiến về đề án sử dụng tài sản công </w:t>
      </w:r>
      <w:r>
        <w:rPr>
          <w:sz w:val="28"/>
          <w:szCs w:val="28"/>
          <w:lang w:val="nl-NL"/>
        </w:rPr>
        <w:t xml:space="preserve">vào mục đích </w:t>
      </w:r>
      <w:r w:rsidRPr="005F1DD0">
        <w:rPr>
          <w:sz w:val="28"/>
          <w:szCs w:val="28"/>
          <w:lang w:val="nl-NL"/>
        </w:rPr>
        <w:t>liên doanh, liên kết của đơn vị;</w:t>
      </w:r>
    </w:p>
    <w:p w:rsidR="008E75F8" w:rsidRDefault="008E75F8" w:rsidP="008E75F8">
      <w:pPr>
        <w:spacing w:before="100" w:after="100"/>
        <w:ind w:firstLine="720"/>
        <w:jc w:val="both"/>
        <w:rPr>
          <w:sz w:val="28"/>
          <w:szCs w:val="28"/>
          <w:lang w:val="nl-NL"/>
        </w:rPr>
      </w:pPr>
      <w:r>
        <w:rPr>
          <w:sz w:val="28"/>
          <w:szCs w:val="28"/>
          <w:lang w:val="nl-NL"/>
        </w:rPr>
        <w:t xml:space="preserve">- Cơ quan được giao thực hiện nhiệm vụ quản lý tài sản công quy định tại khoản 2 Điều 19 của Luật Quản lý, sử dụng tài sản công báo cáo Bộ, cơ quan trung ương để </w:t>
      </w:r>
      <w:r w:rsidRPr="005F1DD0">
        <w:rPr>
          <w:sz w:val="28"/>
          <w:szCs w:val="28"/>
          <w:lang w:val="nl-NL"/>
        </w:rPr>
        <w:t xml:space="preserve">lấy ý kiến Bộ Tài chính (đối với đơn vị thuộc trung ương quản lý); </w:t>
      </w:r>
      <w:r>
        <w:rPr>
          <w:sz w:val="28"/>
          <w:szCs w:val="28"/>
          <w:lang w:val="nl-NL"/>
        </w:rPr>
        <w:t xml:space="preserve">Sở Tài chính báo cáo Ủy ban nhân dân cấp tỉnh để lấy ý kiến </w:t>
      </w:r>
      <w:r w:rsidRPr="005F1DD0">
        <w:rPr>
          <w:sz w:val="28"/>
          <w:szCs w:val="28"/>
          <w:lang w:val="nl-NL"/>
        </w:rPr>
        <w:t xml:space="preserve">Thường trực Hội đồng nhân dân </w:t>
      </w:r>
      <w:r>
        <w:rPr>
          <w:sz w:val="28"/>
          <w:szCs w:val="28"/>
          <w:lang w:val="nl-NL"/>
        </w:rPr>
        <w:t xml:space="preserve">cùng </w:t>
      </w:r>
      <w:r w:rsidRPr="005F1DD0">
        <w:rPr>
          <w:sz w:val="28"/>
          <w:szCs w:val="28"/>
          <w:lang w:val="nl-NL"/>
        </w:rPr>
        <w:t>cấp (đối với đơn vị thuộc địa phương quản lý) về đề án sử dụng tài sản công vào mục đích liên doanh, liên kết.</w:t>
      </w:r>
    </w:p>
    <w:p w:rsidR="008E75F8" w:rsidRDefault="008E75F8" w:rsidP="008E75F8">
      <w:pPr>
        <w:spacing w:before="120" w:after="120"/>
        <w:ind w:firstLine="720"/>
        <w:jc w:val="both"/>
        <w:rPr>
          <w:sz w:val="28"/>
          <w:szCs w:val="28"/>
          <w:lang w:val="nl-NL"/>
        </w:rPr>
      </w:pPr>
      <w:r>
        <w:rPr>
          <w:sz w:val="28"/>
          <w:szCs w:val="28"/>
          <w:lang w:val="nl-NL"/>
        </w:rPr>
        <w:t xml:space="preserve">c) </w:t>
      </w:r>
      <w:r w:rsidRPr="005F1DD0">
        <w:rPr>
          <w:sz w:val="28"/>
          <w:szCs w:val="28"/>
          <w:lang w:val="nl-NL"/>
        </w:rPr>
        <w:t xml:space="preserve">Hồ sơ gửi lấy ý kiến </w:t>
      </w:r>
      <w:r>
        <w:rPr>
          <w:sz w:val="28"/>
          <w:szCs w:val="28"/>
          <w:lang w:val="nl-NL"/>
        </w:rPr>
        <w:t xml:space="preserve">Bộ Tài chính, Thường trực Hội đồng nhân dân bao </w:t>
      </w:r>
      <w:r w:rsidRPr="005F1DD0">
        <w:rPr>
          <w:sz w:val="28"/>
          <w:szCs w:val="28"/>
          <w:lang w:val="nl-NL"/>
        </w:rPr>
        <w:t>gồm:</w:t>
      </w:r>
    </w:p>
    <w:p w:rsidR="008E75F8" w:rsidRDefault="008E75F8" w:rsidP="008E75F8">
      <w:pPr>
        <w:spacing w:before="100" w:after="100"/>
        <w:ind w:firstLine="720"/>
        <w:jc w:val="both"/>
        <w:rPr>
          <w:sz w:val="28"/>
          <w:szCs w:val="28"/>
          <w:lang w:val="nl-NL"/>
        </w:rPr>
      </w:pPr>
      <w:r w:rsidRPr="005F1DD0">
        <w:rPr>
          <w:sz w:val="28"/>
          <w:szCs w:val="28"/>
          <w:lang w:val="nl-NL"/>
        </w:rPr>
        <w:t xml:space="preserve">- Văn bản </w:t>
      </w:r>
      <w:r>
        <w:rPr>
          <w:sz w:val="28"/>
          <w:szCs w:val="28"/>
          <w:lang w:val="nl-NL"/>
        </w:rPr>
        <w:t>lấy</w:t>
      </w:r>
      <w:r w:rsidRPr="005F1DD0">
        <w:rPr>
          <w:sz w:val="28"/>
          <w:szCs w:val="28"/>
          <w:lang w:val="nl-NL"/>
        </w:rPr>
        <w:t xml:space="preserve"> ý kiến (kèm theo dự thảo ý kiến của Bộ, cơ quan trung ương, Sở Tài chính về đề án sử dụng tài sản công để liên doanh, liên kết của đơn vị): 01 bản chính;</w:t>
      </w:r>
    </w:p>
    <w:p w:rsidR="008E75F8" w:rsidRDefault="008E75F8" w:rsidP="008E75F8">
      <w:pPr>
        <w:spacing w:before="100" w:after="100"/>
        <w:ind w:firstLine="720"/>
        <w:jc w:val="both"/>
        <w:rPr>
          <w:sz w:val="28"/>
          <w:szCs w:val="28"/>
          <w:lang w:val="nl-NL"/>
        </w:rPr>
      </w:pPr>
      <w:r w:rsidRPr="005F1DD0">
        <w:rPr>
          <w:sz w:val="28"/>
          <w:szCs w:val="28"/>
          <w:lang w:val="nl-NL"/>
        </w:rPr>
        <w:t>- Đề án sử dụng tài sản công để liên doanh, liên kết của đơn vị: 01 bản sao</w:t>
      </w:r>
      <w:r>
        <w:rPr>
          <w:sz w:val="28"/>
          <w:szCs w:val="28"/>
          <w:lang w:val="nl-NL"/>
        </w:rPr>
        <w:t xml:space="preserve"> có chứng thực</w:t>
      </w:r>
      <w:r w:rsidRPr="005F1DD0">
        <w:rPr>
          <w:sz w:val="28"/>
          <w:szCs w:val="28"/>
          <w:lang w:val="nl-NL"/>
        </w:rPr>
        <w:t>;</w:t>
      </w:r>
    </w:p>
    <w:p w:rsidR="008E75F8" w:rsidRDefault="008E75F8" w:rsidP="008E75F8">
      <w:pPr>
        <w:spacing w:before="100" w:after="100"/>
        <w:ind w:firstLine="720"/>
        <w:jc w:val="both"/>
        <w:rPr>
          <w:sz w:val="28"/>
          <w:szCs w:val="28"/>
          <w:lang w:val="nl-NL"/>
        </w:rPr>
      </w:pPr>
      <w:r w:rsidRPr="005F1DD0">
        <w:rPr>
          <w:sz w:val="28"/>
          <w:szCs w:val="28"/>
          <w:lang w:val="nl-NL"/>
        </w:rPr>
        <w:lastRenderedPageBreak/>
        <w:t xml:space="preserve">- Văn bản của </w:t>
      </w:r>
      <w:r>
        <w:rPr>
          <w:sz w:val="28"/>
          <w:szCs w:val="28"/>
          <w:lang w:val="nl-NL"/>
        </w:rPr>
        <w:t>cơ quan, người có thẩm quyền</w:t>
      </w:r>
      <w:r w:rsidRPr="005F1DD0">
        <w:rPr>
          <w:sz w:val="28"/>
          <w:szCs w:val="28"/>
          <w:lang w:val="nl-NL"/>
        </w:rPr>
        <w:t xml:space="preserve"> quy định chức năng, nhiệm vụ</w:t>
      </w:r>
      <w:r>
        <w:rPr>
          <w:sz w:val="28"/>
          <w:szCs w:val="28"/>
          <w:lang w:val="nl-NL"/>
        </w:rPr>
        <w:t xml:space="preserve"> và cơ cấu tổ chức</w:t>
      </w:r>
      <w:r w:rsidRPr="005F1DD0">
        <w:rPr>
          <w:sz w:val="28"/>
          <w:szCs w:val="28"/>
          <w:lang w:val="nl-NL"/>
        </w:rPr>
        <w:t xml:space="preserve"> của đơn vị: 01 bản sao</w:t>
      </w:r>
      <w:r>
        <w:rPr>
          <w:sz w:val="28"/>
          <w:szCs w:val="28"/>
          <w:lang w:val="nl-NL"/>
        </w:rPr>
        <w:t xml:space="preserve"> có chứng thực</w:t>
      </w:r>
      <w:r w:rsidRPr="005F1DD0">
        <w:rPr>
          <w:sz w:val="28"/>
          <w:szCs w:val="28"/>
          <w:lang w:val="nl-NL"/>
        </w:rPr>
        <w:t>;</w:t>
      </w:r>
    </w:p>
    <w:p w:rsidR="008E75F8" w:rsidRDefault="008E75F8" w:rsidP="008E75F8">
      <w:pPr>
        <w:spacing w:before="100" w:after="100"/>
        <w:ind w:firstLine="720"/>
        <w:jc w:val="both"/>
        <w:rPr>
          <w:sz w:val="28"/>
          <w:szCs w:val="28"/>
          <w:lang w:val="nl-NL"/>
        </w:rPr>
      </w:pPr>
      <w:r w:rsidRPr="005F1DD0">
        <w:rPr>
          <w:sz w:val="28"/>
          <w:szCs w:val="28"/>
          <w:lang w:val="nl-NL"/>
        </w:rPr>
        <w:t>- Các hồ sơ có liên quan khác (nếu có): 01 bản sao</w:t>
      </w:r>
      <w:r>
        <w:rPr>
          <w:sz w:val="28"/>
          <w:szCs w:val="28"/>
          <w:lang w:val="nl-NL"/>
        </w:rPr>
        <w:t xml:space="preserve"> có chứng thực</w:t>
      </w:r>
      <w:r w:rsidRPr="005F1DD0">
        <w:rPr>
          <w:sz w:val="28"/>
          <w:szCs w:val="28"/>
          <w:lang w:val="nl-NL"/>
        </w:rPr>
        <w:t>.</w:t>
      </w:r>
      <w:r>
        <w:rPr>
          <w:sz w:val="28"/>
          <w:szCs w:val="28"/>
          <w:lang w:val="nl-NL"/>
        </w:rPr>
        <w:t xml:space="preserve"> </w:t>
      </w:r>
    </w:p>
    <w:p w:rsidR="008E75F8" w:rsidRDefault="008E75F8" w:rsidP="008E75F8">
      <w:pPr>
        <w:spacing w:before="120" w:after="120"/>
        <w:ind w:firstLine="720"/>
        <w:jc w:val="both"/>
        <w:rPr>
          <w:sz w:val="28"/>
          <w:szCs w:val="28"/>
          <w:lang w:val="nl-NL"/>
        </w:rPr>
      </w:pPr>
      <w:r>
        <w:rPr>
          <w:sz w:val="28"/>
          <w:szCs w:val="28"/>
          <w:lang w:val="nl-NL"/>
        </w:rPr>
        <w:t>d)</w:t>
      </w:r>
      <w:r w:rsidRPr="005F1DD0">
        <w:rPr>
          <w:sz w:val="28"/>
          <w:szCs w:val="28"/>
          <w:lang w:val="nl-NL"/>
        </w:rPr>
        <w:t xml:space="preserve"> Trong thời hạn </w:t>
      </w:r>
      <w:r>
        <w:rPr>
          <w:sz w:val="28"/>
          <w:szCs w:val="28"/>
          <w:lang w:val="nl-NL"/>
        </w:rPr>
        <w:t>30 ngày</w:t>
      </w:r>
      <w:r w:rsidRPr="005F1DD0">
        <w:rPr>
          <w:sz w:val="28"/>
          <w:szCs w:val="28"/>
          <w:lang w:val="nl-NL"/>
        </w:rPr>
        <w:t>, kể từ ngày nhận được đầy đủ hồ sơ hợp lệ, Bộ Tài chính, Thường trực Hội đồng nhân dân cấp tỉnh có trách nhiệm cho ý kiến về các nội dung sau:</w:t>
      </w:r>
    </w:p>
    <w:p w:rsidR="008E75F8" w:rsidRDefault="008E75F8" w:rsidP="008E75F8">
      <w:pPr>
        <w:spacing w:before="100" w:after="100"/>
        <w:ind w:firstLine="720"/>
        <w:jc w:val="both"/>
        <w:rPr>
          <w:sz w:val="28"/>
          <w:szCs w:val="28"/>
          <w:lang w:val="nl-NL"/>
        </w:rPr>
      </w:pPr>
      <w:r>
        <w:rPr>
          <w:sz w:val="28"/>
          <w:szCs w:val="28"/>
          <w:lang w:val="nl-NL"/>
        </w:rPr>
        <w:t>-</w:t>
      </w:r>
      <w:r w:rsidRPr="005F1DD0">
        <w:rPr>
          <w:sz w:val="28"/>
          <w:szCs w:val="28"/>
          <w:lang w:val="nl-NL"/>
        </w:rPr>
        <w:t xml:space="preserve"> Tính đầy đủ, hợp lệ của hồ sơ;</w:t>
      </w:r>
    </w:p>
    <w:p w:rsidR="008E75F8" w:rsidRPr="00381545" w:rsidRDefault="008E75F8" w:rsidP="008E75F8">
      <w:pPr>
        <w:spacing w:before="100" w:after="100"/>
        <w:ind w:firstLine="720"/>
        <w:jc w:val="both"/>
        <w:rPr>
          <w:spacing w:val="-4"/>
          <w:sz w:val="28"/>
          <w:szCs w:val="28"/>
          <w:lang w:val="nl-NL"/>
        </w:rPr>
      </w:pPr>
      <w:r w:rsidRPr="00381545">
        <w:rPr>
          <w:spacing w:val="-4"/>
          <w:sz w:val="28"/>
          <w:szCs w:val="28"/>
          <w:lang w:val="nl-NL"/>
        </w:rPr>
        <w:t>- Sự cần thiết, sự phù hợp của đề án với chức năng, nhiệm vụ của đơn vị, quy định của pháp luật về quản lý, sử dụng tài sản công và pháp luật có liên quan.</w:t>
      </w:r>
    </w:p>
    <w:p w:rsidR="008E75F8" w:rsidRDefault="008E75F8" w:rsidP="008E75F8">
      <w:pPr>
        <w:spacing w:before="100" w:after="100"/>
        <w:ind w:firstLine="720"/>
        <w:jc w:val="both"/>
        <w:rPr>
          <w:sz w:val="28"/>
          <w:szCs w:val="28"/>
          <w:lang w:val="nl-NL"/>
        </w:rPr>
      </w:pPr>
      <w:r>
        <w:rPr>
          <w:sz w:val="28"/>
          <w:szCs w:val="28"/>
          <w:lang w:val="nl-NL"/>
        </w:rPr>
        <w:t>- Các nội dung trong đề án cần phải sửa đổi, bổ sung cho phù hợp.</w:t>
      </w:r>
    </w:p>
    <w:p w:rsidR="008E75F8" w:rsidRDefault="008E75F8" w:rsidP="008E75F8">
      <w:pPr>
        <w:spacing w:before="120" w:after="120"/>
        <w:ind w:firstLine="720"/>
        <w:jc w:val="both"/>
        <w:rPr>
          <w:sz w:val="28"/>
          <w:szCs w:val="28"/>
          <w:lang w:val="nl-NL"/>
        </w:rPr>
      </w:pPr>
      <w:r>
        <w:rPr>
          <w:sz w:val="28"/>
          <w:szCs w:val="28"/>
          <w:lang w:val="nl-NL"/>
        </w:rPr>
        <w:t>đ)</w:t>
      </w:r>
      <w:r w:rsidRPr="005F1DD0">
        <w:rPr>
          <w:sz w:val="28"/>
          <w:szCs w:val="28"/>
          <w:lang w:val="nl-NL"/>
        </w:rPr>
        <w:t xml:space="preserve"> Trong thời hạn 0</w:t>
      </w:r>
      <w:r>
        <w:rPr>
          <w:sz w:val="28"/>
          <w:szCs w:val="28"/>
          <w:lang w:val="nl-NL"/>
        </w:rPr>
        <w:t>7</w:t>
      </w:r>
      <w:r w:rsidRPr="005F1DD0">
        <w:rPr>
          <w:sz w:val="28"/>
          <w:szCs w:val="28"/>
          <w:lang w:val="nl-NL"/>
        </w:rPr>
        <w:t xml:space="preserve"> ngày làm việc, kể từ ngày nhận được ý kiến bằng văn bản của Bộ Tài chính, </w:t>
      </w:r>
      <w:r>
        <w:rPr>
          <w:sz w:val="28"/>
          <w:szCs w:val="28"/>
          <w:lang w:val="nl-NL"/>
        </w:rPr>
        <w:t xml:space="preserve">Thường trực </w:t>
      </w:r>
      <w:r w:rsidRPr="005F1DD0">
        <w:rPr>
          <w:sz w:val="28"/>
          <w:szCs w:val="28"/>
          <w:lang w:val="nl-NL"/>
        </w:rPr>
        <w:t xml:space="preserve">Hội đồng nhân dân cấp tỉnh, Bộ trưởng, Thủ trưởng cơ quan trung ương (đối với đơn vị thuộc trung ương quản lý), Chủ tịch Ủy ban nhân dân cấp tỉnh (đối với đơn vị thuộc địa phương quản lý) quyết định phê duyệt đề án </w:t>
      </w:r>
      <w:r>
        <w:rPr>
          <w:sz w:val="28"/>
          <w:szCs w:val="28"/>
          <w:lang w:val="nl-NL"/>
        </w:rPr>
        <w:t>theo thẩm quyền</w:t>
      </w:r>
      <w:r w:rsidRPr="005F1DD0">
        <w:rPr>
          <w:sz w:val="28"/>
          <w:szCs w:val="28"/>
          <w:lang w:val="nl-NL"/>
        </w:rPr>
        <w:t xml:space="preserve"> hoặc có văn bản hồi đáp đơn vị trong trường hợp không thống nhất với đề án.</w:t>
      </w:r>
    </w:p>
    <w:p w:rsidR="008E75F8" w:rsidRDefault="008E75F8" w:rsidP="008E75F8">
      <w:pPr>
        <w:spacing w:before="120" w:after="120"/>
        <w:ind w:firstLine="720"/>
        <w:jc w:val="both"/>
        <w:rPr>
          <w:sz w:val="28"/>
          <w:szCs w:val="28"/>
          <w:lang w:val="pt-BR"/>
        </w:rPr>
      </w:pPr>
      <w:r w:rsidRPr="00103D0A">
        <w:rPr>
          <w:b/>
          <w:sz w:val="28"/>
          <w:szCs w:val="28"/>
          <w:lang w:val="pt-BR"/>
        </w:rPr>
        <w:t xml:space="preserve">Điều </w:t>
      </w:r>
      <w:r>
        <w:rPr>
          <w:b/>
          <w:sz w:val="28"/>
          <w:szCs w:val="28"/>
        </w:rPr>
        <w:fldChar w:fldCharType="begin"/>
      </w:r>
      <w:r w:rsidRPr="00103D0A">
        <w:rPr>
          <w:b/>
          <w:sz w:val="28"/>
          <w:szCs w:val="28"/>
          <w:lang w:val="pt-BR"/>
        </w:rPr>
        <w:instrText xml:space="preserve"> AUTONUM  </w:instrText>
      </w:r>
      <w:r>
        <w:rPr>
          <w:b/>
          <w:sz w:val="28"/>
          <w:szCs w:val="28"/>
        </w:rPr>
        <w:fldChar w:fldCharType="end"/>
      </w:r>
      <w:r w:rsidRPr="00103D0A">
        <w:rPr>
          <w:b/>
          <w:bCs/>
          <w:sz w:val="28"/>
          <w:szCs w:val="28"/>
          <w:lang w:val="pt-BR"/>
        </w:rPr>
        <w:t xml:space="preserve"> </w:t>
      </w:r>
      <w:r>
        <w:rPr>
          <w:b/>
          <w:bCs/>
          <w:sz w:val="28"/>
          <w:szCs w:val="28"/>
          <w:lang w:val="pt-BR"/>
        </w:rPr>
        <w:t>S</w:t>
      </w:r>
      <w:r w:rsidRPr="00103D0A">
        <w:rPr>
          <w:b/>
          <w:bCs/>
          <w:sz w:val="28"/>
          <w:szCs w:val="28"/>
          <w:lang w:val="pt-BR"/>
        </w:rPr>
        <w:t xml:space="preserve">ử dụng </w:t>
      </w:r>
      <w:r>
        <w:rPr>
          <w:b/>
          <w:bCs/>
          <w:sz w:val="28"/>
          <w:szCs w:val="28"/>
          <w:lang w:val="pt-BR"/>
        </w:rPr>
        <w:t>tài sản công</w:t>
      </w:r>
      <w:r w:rsidRPr="00103D0A">
        <w:rPr>
          <w:b/>
          <w:bCs/>
          <w:sz w:val="28"/>
          <w:szCs w:val="28"/>
          <w:lang w:val="pt-BR"/>
        </w:rPr>
        <w:t xml:space="preserve"> tại đơn vị sự nghiệp công lập vào mục đích </w:t>
      </w:r>
      <w:r>
        <w:rPr>
          <w:b/>
          <w:bCs/>
          <w:sz w:val="28"/>
          <w:szCs w:val="28"/>
          <w:lang w:val="pt-BR"/>
        </w:rPr>
        <w:t xml:space="preserve">kinh doanh </w:t>
      </w:r>
    </w:p>
    <w:p w:rsidR="008E75F8" w:rsidRDefault="008E75F8" w:rsidP="008E75F8">
      <w:pPr>
        <w:spacing w:before="120" w:after="120"/>
        <w:ind w:firstLine="720"/>
        <w:jc w:val="both"/>
        <w:rPr>
          <w:sz w:val="28"/>
          <w:szCs w:val="28"/>
          <w:lang w:val="nl-NL"/>
        </w:rPr>
      </w:pPr>
      <w:r w:rsidRPr="003C0366">
        <w:rPr>
          <w:sz w:val="28"/>
          <w:szCs w:val="28"/>
          <w:lang w:val="nl-NL"/>
        </w:rPr>
        <w:t xml:space="preserve">1. Tài sản </w:t>
      </w:r>
      <w:r>
        <w:rPr>
          <w:sz w:val="28"/>
          <w:szCs w:val="28"/>
          <w:lang w:val="nl-NL"/>
        </w:rPr>
        <w:t>công tại đơn vị sự nghiệp công lập được sử dụng vào mục đích kinh doanh quy định tại khoản 1 Điều 56 của Luật Quản lý, sử dụng tài sản công được cụ thể như sau:</w:t>
      </w:r>
    </w:p>
    <w:p w:rsidR="008E75F8" w:rsidRDefault="008E75F8" w:rsidP="008E75F8">
      <w:pPr>
        <w:spacing w:before="120" w:after="120"/>
        <w:ind w:firstLine="720"/>
        <w:jc w:val="both"/>
        <w:rPr>
          <w:sz w:val="28"/>
          <w:szCs w:val="28"/>
          <w:lang w:val="nl-NL"/>
        </w:rPr>
      </w:pPr>
      <w:r>
        <w:rPr>
          <w:sz w:val="28"/>
          <w:szCs w:val="28"/>
          <w:lang w:val="nl-NL"/>
        </w:rPr>
        <w:t>a) Tài sản được giao, đầu tư xây dựng, mua sắm để thực hiện nhiệm vụ Nhà nước giao nhưng chưa sử dụng hết công suất là những tài sản được Nhà nước giao, đầu tư xây dựng, mua sắm để thực hiện nhiệm vụ Nhà nước giao theo đúng quy định của pháp luật nhưng chưa sử dụng hết công suất mà không thể áp dụng hình thức thu hồi, điều chuyển;</w:t>
      </w:r>
    </w:p>
    <w:p w:rsidR="008E75F8" w:rsidRDefault="008E75F8" w:rsidP="008E75F8">
      <w:pPr>
        <w:spacing w:before="120" w:after="120"/>
        <w:ind w:firstLine="720"/>
        <w:jc w:val="both"/>
        <w:rPr>
          <w:sz w:val="28"/>
          <w:szCs w:val="28"/>
          <w:lang w:val="nl-NL"/>
        </w:rPr>
      </w:pPr>
      <w:r>
        <w:rPr>
          <w:sz w:val="28"/>
          <w:szCs w:val="28"/>
          <w:lang w:val="nl-NL"/>
        </w:rPr>
        <w:t xml:space="preserve">b) </w:t>
      </w:r>
      <w:r w:rsidRPr="003C0366">
        <w:rPr>
          <w:sz w:val="28"/>
          <w:szCs w:val="28"/>
          <w:lang w:val="nl-NL"/>
        </w:rPr>
        <w:t>Tài sản được đầu tư xây dựng</w:t>
      </w:r>
      <w:r>
        <w:rPr>
          <w:sz w:val="28"/>
          <w:szCs w:val="28"/>
          <w:lang w:val="nl-NL"/>
        </w:rPr>
        <w:t>, mua sắm</w:t>
      </w:r>
      <w:r w:rsidRPr="003C0366">
        <w:rPr>
          <w:sz w:val="28"/>
          <w:szCs w:val="28"/>
          <w:lang w:val="nl-NL"/>
        </w:rPr>
        <w:t xml:space="preserve"> </w:t>
      </w:r>
      <w:r>
        <w:rPr>
          <w:sz w:val="28"/>
          <w:szCs w:val="28"/>
          <w:lang w:val="nl-NL"/>
        </w:rPr>
        <w:t xml:space="preserve">theo dự án được cơ quan, người có thẩm quyền </w:t>
      </w:r>
      <w:r w:rsidRPr="003C0366">
        <w:rPr>
          <w:sz w:val="28"/>
          <w:szCs w:val="28"/>
          <w:lang w:val="nl-NL"/>
        </w:rPr>
        <w:t xml:space="preserve">để </w:t>
      </w:r>
      <w:r>
        <w:rPr>
          <w:sz w:val="28"/>
          <w:szCs w:val="28"/>
          <w:lang w:val="nl-NL"/>
        </w:rPr>
        <w:t>phục vụ hoạt động kinh doanh</w:t>
      </w:r>
      <w:r w:rsidRPr="003C0366">
        <w:rPr>
          <w:sz w:val="28"/>
          <w:szCs w:val="28"/>
          <w:lang w:val="nl-NL"/>
        </w:rPr>
        <w:t xml:space="preserve"> </w:t>
      </w:r>
      <w:r>
        <w:rPr>
          <w:sz w:val="28"/>
          <w:szCs w:val="28"/>
          <w:lang w:val="nl-NL"/>
        </w:rPr>
        <w:t>mà không do ngân sách nhà nước đầu tư</w:t>
      </w:r>
      <w:r w:rsidRPr="003C0366">
        <w:rPr>
          <w:sz w:val="28"/>
          <w:szCs w:val="28"/>
          <w:lang w:val="nl-NL"/>
        </w:rPr>
        <w:t xml:space="preserve">. </w:t>
      </w:r>
    </w:p>
    <w:p w:rsidR="008E75F8" w:rsidRDefault="008E75F8" w:rsidP="008E75F8">
      <w:pPr>
        <w:spacing w:before="120" w:after="120"/>
        <w:ind w:firstLine="720"/>
        <w:jc w:val="both"/>
        <w:rPr>
          <w:sz w:val="28"/>
          <w:szCs w:val="28"/>
          <w:lang w:val="nl-NL"/>
        </w:rPr>
      </w:pPr>
      <w:r w:rsidRPr="003C0366">
        <w:rPr>
          <w:sz w:val="28"/>
          <w:szCs w:val="28"/>
          <w:lang w:val="nl-NL"/>
        </w:rPr>
        <w:t>Dự án đầu tư xây dựng</w:t>
      </w:r>
      <w:r>
        <w:rPr>
          <w:sz w:val="28"/>
          <w:szCs w:val="28"/>
          <w:lang w:val="nl-NL"/>
        </w:rPr>
        <w:t>, mua sắm</w:t>
      </w:r>
      <w:r w:rsidRPr="003C0366">
        <w:rPr>
          <w:sz w:val="28"/>
          <w:szCs w:val="28"/>
          <w:lang w:val="nl-NL"/>
        </w:rPr>
        <w:t xml:space="preserve"> để </w:t>
      </w:r>
      <w:r>
        <w:rPr>
          <w:sz w:val="28"/>
          <w:szCs w:val="28"/>
          <w:lang w:val="nl-NL"/>
        </w:rPr>
        <w:t>kinh doanh</w:t>
      </w:r>
      <w:r w:rsidRPr="003C0366">
        <w:rPr>
          <w:sz w:val="28"/>
          <w:szCs w:val="28"/>
          <w:lang w:val="nl-NL"/>
        </w:rPr>
        <w:t xml:space="preserve"> do cơ quan</w:t>
      </w:r>
      <w:r>
        <w:rPr>
          <w:sz w:val="28"/>
          <w:szCs w:val="28"/>
          <w:lang w:val="nl-NL"/>
        </w:rPr>
        <w:t>, người</w:t>
      </w:r>
      <w:r w:rsidRPr="003C0366">
        <w:rPr>
          <w:sz w:val="28"/>
          <w:szCs w:val="28"/>
          <w:lang w:val="nl-NL"/>
        </w:rPr>
        <w:t xml:space="preserve"> có thẩm quyền phê duyệt theo quy định của pháp luật về đầu tư công, pháp luật về xây dựng</w:t>
      </w:r>
      <w:r>
        <w:rPr>
          <w:sz w:val="28"/>
          <w:szCs w:val="28"/>
          <w:lang w:val="nl-NL"/>
        </w:rPr>
        <w:t>; đối với dự án đầu tư xây dựng cơ sở hoạt động sự nghiệp sử dụng vào kinh doanh phải</w:t>
      </w:r>
      <w:r w:rsidRPr="003C0366">
        <w:rPr>
          <w:sz w:val="28"/>
          <w:szCs w:val="28"/>
          <w:lang w:val="nl-NL"/>
        </w:rPr>
        <w:t xml:space="preserve"> có ý kiến bằng văn bản của Bộ Tài chính (đối với đơn vị thuộc trung ương quản lý), Sở Tài chính tỉnh, thành phố trực thuộc trung ương (đối với đơn vị thuộc địa phương quản lý).</w:t>
      </w:r>
    </w:p>
    <w:p w:rsidR="008E75F8" w:rsidRDefault="008E75F8" w:rsidP="008E75F8">
      <w:pPr>
        <w:spacing w:before="120" w:after="120"/>
        <w:ind w:firstLine="720"/>
        <w:jc w:val="both"/>
        <w:rPr>
          <w:sz w:val="28"/>
          <w:szCs w:val="28"/>
          <w:lang w:val="nl-NL"/>
        </w:rPr>
      </w:pPr>
      <w:r>
        <w:rPr>
          <w:sz w:val="28"/>
          <w:szCs w:val="28"/>
          <w:lang w:val="nl-NL"/>
        </w:rPr>
        <w:t>2</w:t>
      </w:r>
      <w:r w:rsidRPr="003C0366">
        <w:rPr>
          <w:sz w:val="28"/>
          <w:szCs w:val="28"/>
          <w:lang w:val="nl-NL"/>
        </w:rPr>
        <w:t xml:space="preserve">. Căn cứ đề án sử dụng tài sản công vào mục đích </w:t>
      </w:r>
      <w:r>
        <w:rPr>
          <w:sz w:val="28"/>
          <w:szCs w:val="28"/>
          <w:lang w:val="nl-NL"/>
        </w:rPr>
        <w:t>kinh doanh</w:t>
      </w:r>
      <w:r w:rsidRPr="003C0366">
        <w:rPr>
          <w:sz w:val="28"/>
          <w:szCs w:val="28"/>
          <w:lang w:val="nl-NL"/>
        </w:rPr>
        <w:t xml:space="preserve">, cho thuê, liên doanh, liên kết được </w:t>
      </w:r>
      <w:r>
        <w:rPr>
          <w:sz w:val="28"/>
          <w:szCs w:val="28"/>
          <w:lang w:val="nl-NL"/>
        </w:rPr>
        <w:t>cơ quan, người có thẩm quyền</w:t>
      </w:r>
      <w:r w:rsidRPr="003C0366">
        <w:rPr>
          <w:sz w:val="28"/>
          <w:szCs w:val="28"/>
          <w:lang w:val="nl-NL"/>
        </w:rPr>
        <w:t xml:space="preserve"> phê duyệt theo quy định tại Điều </w:t>
      </w:r>
      <w:r>
        <w:rPr>
          <w:sz w:val="28"/>
          <w:szCs w:val="28"/>
          <w:lang w:val="nl-NL"/>
        </w:rPr>
        <w:t>42</w:t>
      </w:r>
      <w:r w:rsidRPr="003C0366">
        <w:rPr>
          <w:sz w:val="28"/>
          <w:szCs w:val="28"/>
          <w:lang w:val="nl-NL"/>
        </w:rPr>
        <w:t xml:space="preserve"> Nghị định này, Hội đồng quản lý hoặc </w:t>
      </w:r>
      <w:r>
        <w:rPr>
          <w:sz w:val="28"/>
          <w:szCs w:val="28"/>
          <w:lang w:val="nl-NL"/>
        </w:rPr>
        <w:t>người đứng đầu</w:t>
      </w:r>
      <w:r w:rsidRPr="003C0366">
        <w:rPr>
          <w:sz w:val="28"/>
          <w:szCs w:val="28"/>
          <w:lang w:val="nl-NL"/>
        </w:rPr>
        <w:t xml:space="preserve"> đơn vị sự nghiệp công lập (trong trường hợp đơn vị không có Hội đồng quản lý) quyết định </w:t>
      </w:r>
      <w:r>
        <w:rPr>
          <w:sz w:val="28"/>
          <w:szCs w:val="28"/>
          <w:lang w:val="nl-NL"/>
        </w:rPr>
        <w:t xml:space="preserve">cụ thể </w:t>
      </w:r>
      <w:r w:rsidRPr="003C0366">
        <w:rPr>
          <w:sz w:val="28"/>
          <w:szCs w:val="28"/>
          <w:lang w:val="nl-NL"/>
        </w:rPr>
        <w:t>việc</w:t>
      </w:r>
      <w:r>
        <w:rPr>
          <w:sz w:val="28"/>
          <w:szCs w:val="28"/>
          <w:lang w:val="nl-NL"/>
        </w:rPr>
        <w:t xml:space="preserve"> sử dụng tài sản vào</w:t>
      </w:r>
      <w:r w:rsidRPr="003C0366">
        <w:rPr>
          <w:sz w:val="28"/>
          <w:szCs w:val="28"/>
          <w:lang w:val="nl-NL"/>
        </w:rPr>
        <w:t xml:space="preserve"> </w:t>
      </w:r>
      <w:r>
        <w:rPr>
          <w:sz w:val="28"/>
          <w:szCs w:val="28"/>
          <w:lang w:val="nl-NL"/>
        </w:rPr>
        <w:t>kinh doanh</w:t>
      </w:r>
      <w:r w:rsidRPr="003C0366">
        <w:rPr>
          <w:sz w:val="28"/>
          <w:szCs w:val="28"/>
          <w:lang w:val="nl-NL"/>
        </w:rPr>
        <w:t>.</w:t>
      </w:r>
    </w:p>
    <w:p w:rsidR="008E75F8" w:rsidRDefault="008E75F8" w:rsidP="008E75F8">
      <w:pPr>
        <w:spacing w:before="120" w:after="120"/>
        <w:ind w:firstLine="720"/>
        <w:jc w:val="both"/>
        <w:rPr>
          <w:sz w:val="28"/>
          <w:szCs w:val="28"/>
          <w:lang w:val="nl-NL"/>
        </w:rPr>
      </w:pPr>
      <w:r>
        <w:rPr>
          <w:sz w:val="28"/>
          <w:szCs w:val="28"/>
          <w:lang w:val="nl-NL"/>
        </w:rPr>
        <w:lastRenderedPageBreak/>
        <w:t>3. Việc quản lý, sử dụng số tiền thu được được thực hiện theo quy định tại khoản 5 Điều 55 của Luật Quản lý, sử dụng tài sản công. Phần còn lại sau khi chi trả các chi phí có liên quan, trả nợ vốn vay, vốn huy động (nếu có), thực hiện nghĩa vụ tài chính với nhà nước, đơn vị được quản lý, sử dụng theo quy định của Chính phủ về cơ chế tài chính của đơn vị sự nghiệp công lập.</w:t>
      </w:r>
    </w:p>
    <w:p w:rsidR="008E75F8" w:rsidRDefault="008E75F8" w:rsidP="008E75F8">
      <w:pPr>
        <w:spacing w:before="120" w:after="120"/>
        <w:ind w:firstLine="720"/>
        <w:jc w:val="both"/>
        <w:rPr>
          <w:sz w:val="28"/>
          <w:szCs w:val="28"/>
          <w:lang w:val="pt-BR"/>
        </w:rPr>
      </w:pPr>
      <w:r w:rsidRPr="00103D0A">
        <w:rPr>
          <w:b/>
          <w:sz w:val="28"/>
          <w:szCs w:val="28"/>
          <w:lang w:val="pt-BR"/>
        </w:rPr>
        <w:t xml:space="preserve">Điều </w:t>
      </w:r>
      <w:r>
        <w:rPr>
          <w:b/>
          <w:sz w:val="28"/>
          <w:szCs w:val="28"/>
        </w:rPr>
        <w:fldChar w:fldCharType="begin"/>
      </w:r>
      <w:r w:rsidRPr="00103D0A">
        <w:rPr>
          <w:b/>
          <w:sz w:val="28"/>
          <w:szCs w:val="28"/>
          <w:lang w:val="pt-BR"/>
        </w:rPr>
        <w:instrText xml:space="preserve"> AUTONUM  </w:instrText>
      </w:r>
      <w:r>
        <w:rPr>
          <w:b/>
          <w:sz w:val="28"/>
          <w:szCs w:val="28"/>
        </w:rPr>
        <w:fldChar w:fldCharType="end"/>
      </w:r>
      <w:r w:rsidRPr="00103D0A">
        <w:rPr>
          <w:b/>
          <w:bCs/>
          <w:sz w:val="28"/>
          <w:szCs w:val="28"/>
          <w:lang w:val="pt-BR"/>
        </w:rPr>
        <w:t xml:space="preserve"> </w:t>
      </w:r>
      <w:r>
        <w:rPr>
          <w:b/>
          <w:bCs/>
          <w:sz w:val="28"/>
          <w:szCs w:val="28"/>
          <w:lang w:val="pt-BR"/>
        </w:rPr>
        <w:t>S</w:t>
      </w:r>
      <w:r w:rsidRPr="00103D0A">
        <w:rPr>
          <w:b/>
          <w:bCs/>
          <w:sz w:val="28"/>
          <w:szCs w:val="28"/>
          <w:lang w:val="pt-BR"/>
        </w:rPr>
        <w:t xml:space="preserve">ử dụng </w:t>
      </w:r>
      <w:r>
        <w:rPr>
          <w:b/>
          <w:bCs/>
          <w:sz w:val="28"/>
          <w:szCs w:val="28"/>
          <w:lang w:val="pt-BR"/>
        </w:rPr>
        <w:t>tài sản công</w:t>
      </w:r>
      <w:r w:rsidRPr="00103D0A">
        <w:rPr>
          <w:b/>
          <w:bCs/>
          <w:sz w:val="28"/>
          <w:szCs w:val="28"/>
          <w:lang w:val="pt-BR"/>
        </w:rPr>
        <w:t xml:space="preserve"> tại đơn vị sự nghiệp công lập vào mục đích cho thuê</w:t>
      </w:r>
    </w:p>
    <w:p w:rsidR="008E75F8" w:rsidRDefault="008E75F8" w:rsidP="008E75F8">
      <w:pPr>
        <w:spacing w:before="120" w:after="120"/>
        <w:ind w:firstLine="720"/>
        <w:jc w:val="both"/>
        <w:rPr>
          <w:sz w:val="28"/>
          <w:szCs w:val="28"/>
          <w:lang w:val="nl-NL"/>
        </w:rPr>
      </w:pPr>
      <w:r w:rsidRPr="003C0366">
        <w:rPr>
          <w:sz w:val="28"/>
          <w:szCs w:val="28"/>
          <w:lang w:val="nl-NL"/>
        </w:rPr>
        <w:t xml:space="preserve">1. </w:t>
      </w:r>
      <w:r>
        <w:rPr>
          <w:sz w:val="28"/>
          <w:szCs w:val="28"/>
          <w:lang w:val="nl-NL"/>
        </w:rPr>
        <w:t>Tài sản công tại đơn vị sự nghiệp công lập được sử dụng vào mục đích cho thuê quy định tại khoản 1 Điều 57 của Luật Quản lý, sử dụng tài sản công được cụ thể như sau:</w:t>
      </w:r>
    </w:p>
    <w:p w:rsidR="008E75F8" w:rsidRDefault="008E75F8" w:rsidP="008E75F8">
      <w:pPr>
        <w:spacing w:before="120" w:after="120"/>
        <w:ind w:firstLine="720"/>
        <w:jc w:val="both"/>
        <w:rPr>
          <w:sz w:val="28"/>
          <w:szCs w:val="28"/>
          <w:lang w:val="nl-NL"/>
        </w:rPr>
      </w:pPr>
      <w:r>
        <w:rPr>
          <w:sz w:val="28"/>
          <w:szCs w:val="28"/>
          <w:lang w:val="nl-NL"/>
        </w:rPr>
        <w:t xml:space="preserve">a) </w:t>
      </w:r>
      <w:r w:rsidRPr="003C0366">
        <w:rPr>
          <w:sz w:val="28"/>
          <w:szCs w:val="28"/>
          <w:lang w:val="nl-NL"/>
        </w:rPr>
        <w:t xml:space="preserve">Tài sản được trang bị để thực hiện nhiệm vụ Nhà nước giao nhưng chưa sử dụng hết công suất </w:t>
      </w:r>
      <w:r>
        <w:rPr>
          <w:sz w:val="28"/>
          <w:szCs w:val="28"/>
          <w:lang w:val="nl-NL"/>
        </w:rPr>
        <w:t>áp dụng</w:t>
      </w:r>
      <w:r w:rsidRPr="003C0366">
        <w:rPr>
          <w:sz w:val="28"/>
          <w:szCs w:val="28"/>
          <w:lang w:val="nl-NL"/>
        </w:rPr>
        <w:t xml:space="preserve"> theo quy định tại </w:t>
      </w:r>
      <w:r>
        <w:rPr>
          <w:sz w:val="28"/>
          <w:szCs w:val="28"/>
          <w:lang w:val="nl-NL"/>
        </w:rPr>
        <w:t xml:space="preserve">điểm a </w:t>
      </w:r>
      <w:r w:rsidRPr="003C0366">
        <w:rPr>
          <w:sz w:val="28"/>
          <w:szCs w:val="28"/>
          <w:lang w:val="nl-NL"/>
        </w:rPr>
        <w:t xml:space="preserve">khoản 1 Điều </w:t>
      </w:r>
      <w:r>
        <w:rPr>
          <w:sz w:val="28"/>
          <w:szCs w:val="28"/>
          <w:lang w:val="nl-NL"/>
        </w:rPr>
        <w:t>43</w:t>
      </w:r>
      <w:r w:rsidRPr="003C0366">
        <w:rPr>
          <w:sz w:val="28"/>
          <w:szCs w:val="28"/>
          <w:lang w:val="nl-NL"/>
        </w:rPr>
        <w:t xml:space="preserve"> Nghị định này</w:t>
      </w:r>
      <w:r>
        <w:rPr>
          <w:sz w:val="28"/>
          <w:szCs w:val="28"/>
          <w:lang w:val="nl-NL"/>
        </w:rPr>
        <w:t>.</w:t>
      </w:r>
    </w:p>
    <w:p w:rsidR="008E75F8" w:rsidRDefault="008E75F8" w:rsidP="008E75F8">
      <w:pPr>
        <w:spacing w:before="120" w:after="120"/>
        <w:ind w:firstLine="720"/>
        <w:jc w:val="both"/>
        <w:rPr>
          <w:sz w:val="28"/>
          <w:szCs w:val="28"/>
          <w:lang w:val="nl-NL"/>
        </w:rPr>
      </w:pPr>
      <w:r>
        <w:rPr>
          <w:sz w:val="28"/>
          <w:szCs w:val="28"/>
          <w:lang w:val="nl-NL"/>
        </w:rPr>
        <w:t>b)</w:t>
      </w:r>
      <w:r w:rsidRPr="003C0366">
        <w:rPr>
          <w:sz w:val="28"/>
          <w:szCs w:val="28"/>
          <w:lang w:val="nl-NL"/>
        </w:rPr>
        <w:t xml:space="preserve"> Tài sản được đầu tư xây dựng</w:t>
      </w:r>
      <w:r>
        <w:rPr>
          <w:sz w:val="28"/>
          <w:szCs w:val="28"/>
          <w:lang w:val="nl-NL"/>
        </w:rPr>
        <w:t>, mua sắm</w:t>
      </w:r>
      <w:r w:rsidRPr="003C0366">
        <w:rPr>
          <w:sz w:val="28"/>
          <w:szCs w:val="28"/>
          <w:lang w:val="nl-NL"/>
        </w:rPr>
        <w:t xml:space="preserve"> </w:t>
      </w:r>
      <w:r>
        <w:rPr>
          <w:sz w:val="28"/>
          <w:szCs w:val="28"/>
          <w:lang w:val="nl-NL"/>
        </w:rPr>
        <w:t xml:space="preserve">theo dự án được cơ quan, người có thẩm quyền </w:t>
      </w:r>
      <w:r w:rsidRPr="003C0366">
        <w:rPr>
          <w:sz w:val="28"/>
          <w:szCs w:val="28"/>
          <w:lang w:val="nl-NL"/>
        </w:rPr>
        <w:t xml:space="preserve">để </w:t>
      </w:r>
      <w:r>
        <w:rPr>
          <w:sz w:val="28"/>
          <w:szCs w:val="28"/>
          <w:lang w:val="nl-NL"/>
        </w:rPr>
        <w:t>cho thuê</w:t>
      </w:r>
      <w:r w:rsidRPr="003C0366">
        <w:rPr>
          <w:sz w:val="28"/>
          <w:szCs w:val="28"/>
          <w:lang w:val="nl-NL"/>
        </w:rPr>
        <w:t xml:space="preserve"> </w:t>
      </w:r>
      <w:r>
        <w:rPr>
          <w:sz w:val="28"/>
          <w:szCs w:val="28"/>
          <w:lang w:val="nl-NL"/>
        </w:rPr>
        <w:t>mà không do ngân sách nhà nước đầu tư</w:t>
      </w:r>
      <w:r w:rsidRPr="003C0366">
        <w:rPr>
          <w:sz w:val="28"/>
          <w:szCs w:val="28"/>
          <w:lang w:val="nl-NL"/>
        </w:rPr>
        <w:t xml:space="preserve">. </w:t>
      </w:r>
    </w:p>
    <w:p w:rsidR="008E75F8" w:rsidRDefault="008E75F8" w:rsidP="008E75F8">
      <w:pPr>
        <w:spacing w:before="120" w:after="120"/>
        <w:ind w:firstLine="720"/>
        <w:jc w:val="both"/>
        <w:rPr>
          <w:sz w:val="28"/>
          <w:szCs w:val="28"/>
          <w:lang w:val="nl-NL"/>
        </w:rPr>
      </w:pPr>
      <w:r w:rsidRPr="003C0366">
        <w:rPr>
          <w:sz w:val="28"/>
          <w:szCs w:val="28"/>
          <w:lang w:val="nl-NL"/>
        </w:rPr>
        <w:t>Dự án đầu tư xây dựng</w:t>
      </w:r>
      <w:r>
        <w:rPr>
          <w:sz w:val="28"/>
          <w:szCs w:val="28"/>
          <w:lang w:val="nl-NL"/>
        </w:rPr>
        <w:t>, mua sắm</w:t>
      </w:r>
      <w:r w:rsidRPr="003C0366">
        <w:rPr>
          <w:sz w:val="28"/>
          <w:szCs w:val="28"/>
          <w:lang w:val="nl-NL"/>
        </w:rPr>
        <w:t xml:space="preserve"> để </w:t>
      </w:r>
      <w:r>
        <w:rPr>
          <w:sz w:val="28"/>
          <w:szCs w:val="28"/>
          <w:lang w:val="nl-NL"/>
        </w:rPr>
        <w:t>cho thuê</w:t>
      </w:r>
      <w:r w:rsidRPr="003C0366">
        <w:rPr>
          <w:sz w:val="28"/>
          <w:szCs w:val="28"/>
          <w:lang w:val="nl-NL"/>
        </w:rPr>
        <w:t xml:space="preserve"> do cơ quan</w:t>
      </w:r>
      <w:r>
        <w:rPr>
          <w:sz w:val="28"/>
          <w:szCs w:val="28"/>
          <w:lang w:val="nl-NL"/>
        </w:rPr>
        <w:t>, người</w:t>
      </w:r>
      <w:r w:rsidRPr="003C0366">
        <w:rPr>
          <w:sz w:val="28"/>
          <w:szCs w:val="28"/>
          <w:lang w:val="nl-NL"/>
        </w:rPr>
        <w:t xml:space="preserve"> có thẩm quyền phê duyệt theo quy định của pháp luật về đầu tư công, pháp luật về xây dựng</w:t>
      </w:r>
      <w:r>
        <w:rPr>
          <w:sz w:val="28"/>
          <w:szCs w:val="28"/>
          <w:lang w:val="nl-NL"/>
        </w:rPr>
        <w:t>; đối với dự án đầu tư xây dựng cơ sở hoạt động sự nghiệp sử dụng vào cho thuê phải</w:t>
      </w:r>
      <w:r w:rsidRPr="003C0366">
        <w:rPr>
          <w:sz w:val="28"/>
          <w:szCs w:val="28"/>
          <w:lang w:val="nl-NL"/>
        </w:rPr>
        <w:t xml:space="preserve"> có ý kiến bằng văn bản của Bộ Tài chính (đối với đơn vị thuộc trung ương quản lý), Sở Tài chính tỉnh, thành phố trực thuộc trung ương (đối với đơn vị thuộc địa phương quản lý).</w:t>
      </w:r>
    </w:p>
    <w:p w:rsidR="008E75F8" w:rsidRDefault="008E75F8" w:rsidP="008E75F8">
      <w:pPr>
        <w:spacing w:before="120" w:after="120"/>
        <w:ind w:firstLine="720"/>
        <w:jc w:val="both"/>
        <w:rPr>
          <w:sz w:val="28"/>
          <w:szCs w:val="28"/>
          <w:lang w:val="nl-NL"/>
        </w:rPr>
      </w:pPr>
      <w:r>
        <w:rPr>
          <w:sz w:val="28"/>
          <w:szCs w:val="28"/>
          <w:lang w:val="nl-NL"/>
        </w:rPr>
        <w:t>2</w:t>
      </w:r>
      <w:r w:rsidRPr="003C0366">
        <w:rPr>
          <w:sz w:val="28"/>
          <w:szCs w:val="28"/>
          <w:lang w:val="nl-NL"/>
        </w:rPr>
        <w:t>. Căn cứ đề án sử dụng tài sản công vào mục đích cho thuê</w:t>
      </w:r>
      <w:r>
        <w:rPr>
          <w:sz w:val="28"/>
          <w:szCs w:val="28"/>
          <w:lang w:val="nl-NL"/>
        </w:rPr>
        <w:t xml:space="preserve"> </w:t>
      </w:r>
      <w:r w:rsidRPr="003C0366">
        <w:rPr>
          <w:sz w:val="28"/>
          <w:szCs w:val="28"/>
          <w:lang w:val="nl-NL"/>
        </w:rPr>
        <w:t xml:space="preserve">được </w:t>
      </w:r>
      <w:r>
        <w:rPr>
          <w:sz w:val="28"/>
          <w:szCs w:val="28"/>
          <w:lang w:val="nl-NL"/>
        </w:rPr>
        <w:t>cơ quan, người có thẩm quyền</w:t>
      </w:r>
      <w:r w:rsidRPr="003C0366">
        <w:rPr>
          <w:sz w:val="28"/>
          <w:szCs w:val="28"/>
          <w:lang w:val="nl-NL"/>
        </w:rPr>
        <w:t xml:space="preserve"> phê duyệt theo quy định tại Điều </w:t>
      </w:r>
      <w:r>
        <w:rPr>
          <w:sz w:val="28"/>
          <w:szCs w:val="28"/>
          <w:lang w:val="nl-NL"/>
        </w:rPr>
        <w:t>42</w:t>
      </w:r>
      <w:r w:rsidRPr="003C0366">
        <w:rPr>
          <w:sz w:val="28"/>
          <w:szCs w:val="28"/>
          <w:lang w:val="nl-NL"/>
        </w:rPr>
        <w:t xml:space="preserve"> Nghị định này, Hội đồng quản lý hoặc </w:t>
      </w:r>
      <w:r>
        <w:rPr>
          <w:sz w:val="28"/>
          <w:szCs w:val="28"/>
          <w:lang w:val="nl-NL"/>
        </w:rPr>
        <w:t>người đứng đầu</w:t>
      </w:r>
      <w:r w:rsidRPr="003C0366">
        <w:rPr>
          <w:sz w:val="28"/>
          <w:szCs w:val="28"/>
          <w:lang w:val="nl-NL"/>
        </w:rPr>
        <w:t xml:space="preserve"> đơn vị sự nghiệp công lập (trong trường hợp đơn vị không có Hội đồng quản lý) quyết định </w:t>
      </w:r>
      <w:r>
        <w:rPr>
          <w:sz w:val="28"/>
          <w:szCs w:val="28"/>
          <w:lang w:val="nl-NL"/>
        </w:rPr>
        <w:t xml:space="preserve">cụ thể </w:t>
      </w:r>
      <w:r w:rsidRPr="003C0366">
        <w:rPr>
          <w:sz w:val="28"/>
          <w:szCs w:val="28"/>
          <w:lang w:val="nl-NL"/>
        </w:rPr>
        <w:t>việc cho thuê tài sản công.</w:t>
      </w:r>
    </w:p>
    <w:p w:rsidR="008E75F8" w:rsidRDefault="008E75F8" w:rsidP="008E75F8">
      <w:pPr>
        <w:spacing w:before="120" w:after="120"/>
        <w:ind w:firstLine="720"/>
        <w:jc w:val="both"/>
        <w:rPr>
          <w:spacing w:val="-4"/>
          <w:sz w:val="28"/>
          <w:szCs w:val="28"/>
          <w:lang w:val="nl-NL"/>
        </w:rPr>
      </w:pPr>
      <w:r>
        <w:rPr>
          <w:sz w:val="28"/>
          <w:szCs w:val="28"/>
          <w:lang w:val="nl-NL"/>
        </w:rPr>
        <w:t>3</w:t>
      </w:r>
      <w:r w:rsidRPr="00BA44BC">
        <w:rPr>
          <w:sz w:val="28"/>
          <w:szCs w:val="28"/>
          <w:lang w:val="nl-NL"/>
        </w:rPr>
        <w:t>.</w:t>
      </w:r>
      <w:r w:rsidRPr="00BA44BC">
        <w:rPr>
          <w:spacing w:val="-4"/>
          <w:sz w:val="28"/>
          <w:szCs w:val="28"/>
          <w:lang w:val="nl-NL"/>
        </w:rPr>
        <w:t xml:space="preserve"> Việc cho thuê tài sản </w:t>
      </w:r>
      <w:r>
        <w:rPr>
          <w:spacing w:val="-4"/>
          <w:sz w:val="28"/>
          <w:szCs w:val="28"/>
          <w:lang w:val="nl-NL"/>
        </w:rPr>
        <w:t>công tại đơn vị sự nghiệp công lập</w:t>
      </w:r>
      <w:r w:rsidRPr="00BA44BC">
        <w:rPr>
          <w:spacing w:val="-4"/>
          <w:sz w:val="28"/>
          <w:szCs w:val="28"/>
          <w:lang w:val="nl-NL"/>
        </w:rPr>
        <w:t xml:space="preserve"> được thực hiện theo các </w:t>
      </w:r>
      <w:r>
        <w:rPr>
          <w:spacing w:val="-4"/>
          <w:sz w:val="28"/>
          <w:szCs w:val="28"/>
          <w:lang w:val="nl-NL"/>
        </w:rPr>
        <w:t>hình</w:t>
      </w:r>
      <w:r w:rsidRPr="00BA44BC">
        <w:rPr>
          <w:spacing w:val="-4"/>
          <w:sz w:val="28"/>
          <w:szCs w:val="28"/>
          <w:lang w:val="nl-NL"/>
        </w:rPr>
        <w:t xml:space="preserve"> thức sau</w:t>
      </w:r>
      <w:r>
        <w:rPr>
          <w:spacing w:val="-4"/>
          <w:sz w:val="28"/>
          <w:szCs w:val="28"/>
          <w:lang w:val="nl-NL"/>
        </w:rPr>
        <w:t xml:space="preserve"> đây</w:t>
      </w:r>
      <w:r w:rsidRPr="00BA44BC">
        <w:rPr>
          <w:spacing w:val="-4"/>
          <w:sz w:val="28"/>
          <w:szCs w:val="28"/>
          <w:lang w:val="nl-NL"/>
        </w:rPr>
        <w:t>:</w:t>
      </w:r>
    </w:p>
    <w:p w:rsidR="008E75F8" w:rsidRDefault="008E75F8" w:rsidP="008E75F8">
      <w:pPr>
        <w:spacing w:before="120" w:after="120"/>
        <w:ind w:firstLine="720"/>
        <w:jc w:val="both"/>
        <w:rPr>
          <w:spacing w:val="-2"/>
          <w:sz w:val="28"/>
          <w:szCs w:val="28"/>
          <w:lang w:val="nl-NL"/>
        </w:rPr>
      </w:pPr>
      <w:r w:rsidRPr="00BA44BC">
        <w:rPr>
          <w:spacing w:val="-2"/>
          <w:sz w:val="28"/>
          <w:szCs w:val="28"/>
          <w:lang w:val="nl-NL"/>
        </w:rPr>
        <w:t>a) Đấu giá áp dụng đối với gói cho thu</w:t>
      </w:r>
      <w:r>
        <w:rPr>
          <w:spacing w:val="-2"/>
          <w:sz w:val="28"/>
          <w:szCs w:val="28"/>
          <w:lang w:val="nl-NL"/>
        </w:rPr>
        <w:t>ê tài sản là cơ sở hoạt động sự nghiệp</w:t>
      </w:r>
      <w:r w:rsidRPr="00BA44BC">
        <w:rPr>
          <w:spacing w:val="-2"/>
          <w:sz w:val="28"/>
          <w:szCs w:val="28"/>
          <w:lang w:val="nl-NL"/>
        </w:rPr>
        <w:t>.</w:t>
      </w:r>
      <w:r>
        <w:rPr>
          <w:spacing w:val="-2"/>
          <w:sz w:val="28"/>
          <w:szCs w:val="28"/>
          <w:lang w:val="nl-NL"/>
        </w:rPr>
        <w:t xml:space="preserve"> Việc đấu giá cho thuê tài sản được thực hiện theo quy định tại Điều 24 Nghị định này và pháp luật về đấu giá tài sản;</w:t>
      </w:r>
    </w:p>
    <w:p w:rsidR="008E75F8" w:rsidRDefault="008E75F8" w:rsidP="008E75F8">
      <w:pPr>
        <w:spacing w:before="120" w:after="120"/>
        <w:ind w:firstLine="720"/>
        <w:jc w:val="both"/>
        <w:rPr>
          <w:sz w:val="28"/>
          <w:szCs w:val="28"/>
          <w:lang w:val="nl-NL"/>
        </w:rPr>
      </w:pPr>
      <w:r w:rsidRPr="00BA44BC">
        <w:rPr>
          <w:spacing w:val="-2"/>
          <w:sz w:val="28"/>
          <w:szCs w:val="28"/>
          <w:lang w:val="nl-NL"/>
        </w:rPr>
        <w:t xml:space="preserve">b) </w:t>
      </w:r>
      <w:r w:rsidRPr="00BA44BC">
        <w:rPr>
          <w:sz w:val="28"/>
          <w:szCs w:val="28"/>
          <w:lang w:val="nl-NL"/>
        </w:rPr>
        <w:t>Cho thuê trực tiếp áp dụng trong các trường hợp sau:</w:t>
      </w:r>
    </w:p>
    <w:p w:rsidR="008E75F8" w:rsidRDefault="008E75F8" w:rsidP="008E75F8">
      <w:pPr>
        <w:spacing w:before="120" w:after="120"/>
        <w:ind w:firstLine="720"/>
        <w:jc w:val="both"/>
        <w:rPr>
          <w:spacing w:val="4"/>
          <w:sz w:val="28"/>
          <w:szCs w:val="28"/>
          <w:lang w:val="nl-NL"/>
        </w:rPr>
      </w:pPr>
      <w:r w:rsidRPr="00BA44BC">
        <w:rPr>
          <w:spacing w:val="4"/>
          <w:sz w:val="28"/>
          <w:szCs w:val="28"/>
          <w:lang w:val="nl-NL"/>
        </w:rPr>
        <w:t xml:space="preserve">- Tài sản không phải là </w:t>
      </w:r>
      <w:r>
        <w:rPr>
          <w:spacing w:val="4"/>
          <w:sz w:val="28"/>
          <w:szCs w:val="28"/>
          <w:lang w:val="nl-NL"/>
        </w:rPr>
        <w:t>cơ sở hoạt động sự nghiệp</w:t>
      </w:r>
      <w:r w:rsidRPr="00BA44BC">
        <w:rPr>
          <w:sz w:val="28"/>
          <w:szCs w:val="28"/>
          <w:lang w:val="nl-NL"/>
        </w:rPr>
        <w:t xml:space="preserve"> (máy chiếu, thiết bị âm thanh, máy vi tính...);</w:t>
      </w:r>
    </w:p>
    <w:p w:rsidR="008E75F8" w:rsidRDefault="008E75F8" w:rsidP="008E75F8">
      <w:pPr>
        <w:spacing w:before="120" w:after="120"/>
        <w:ind w:firstLine="720"/>
        <w:jc w:val="both"/>
        <w:rPr>
          <w:sz w:val="28"/>
          <w:szCs w:val="28"/>
          <w:lang w:val="nl-NL"/>
        </w:rPr>
      </w:pPr>
      <w:r w:rsidRPr="00BA44BC">
        <w:rPr>
          <w:spacing w:val="4"/>
          <w:sz w:val="28"/>
          <w:szCs w:val="28"/>
          <w:lang w:val="nl-NL"/>
        </w:rPr>
        <w:t xml:space="preserve">- </w:t>
      </w:r>
      <w:r w:rsidRPr="00BA44BC">
        <w:rPr>
          <w:sz w:val="28"/>
          <w:szCs w:val="28"/>
          <w:lang w:val="nl-NL"/>
        </w:rPr>
        <w:t xml:space="preserve">Cho thuê từng hạng mục thuộc </w:t>
      </w:r>
      <w:r>
        <w:rPr>
          <w:sz w:val="28"/>
          <w:szCs w:val="28"/>
          <w:lang w:val="nl-NL"/>
        </w:rPr>
        <w:t>cơ sở hoạt động sự nghiệp</w:t>
      </w:r>
      <w:r w:rsidRPr="00BA44BC">
        <w:rPr>
          <w:sz w:val="28"/>
          <w:szCs w:val="28"/>
          <w:lang w:val="nl-NL"/>
        </w:rPr>
        <w:t xml:space="preserve"> (hội trường, phòng họp, phòng hội thảo, phòng thí nghiệm</w:t>
      </w:r>
      <w:r>
        <w:rPr>
          <w:sz w:val="28"/>
          <w:szCs w:val="28"/>
          <w:lang w:val="nl-NL"/>
        </w:rPr>
        <w:t>, phòng điều trị</w:t>
      </w:r>
      <w:r w:rsidRPr="00BA44BC">
        <w:rPr>
          <w:sz w:val="28"/>
          <w:szCs w:val="28"/>
          <w:lang w:val="nl-NL"/>
        </w:rPr>
        <w:t xml:space="preserve">...) trong thời gian </w:t>
      </w:r>
      <w:r>
        <w:rPr>
          <w:sz w:val="28"/>
          <w:szCs w:val="28"/>
          <w:lang w:val="nl-NL"/>
        </w:rPr>
        <w:t>dưới 15 ngày</w:t>
      </w:r>
      <w:r w:rsidRPr="00BA44BC">
        <w:rPr>
          <w:sz w:val="28"/>
          <w:szCs w:val="28"/>
          <w:lang w:val="nl-NL"/>
        </w:rPr>
        <w:t>, không liên tục.</w:t>
      </w:r>
    </w:p>
    <w:p w:rsidR="008E75F8" w:rsidRDefault="008E75F8" w:rsidP="008E75F8">
      <w:pPr>
        <w:spacing w:before="120" w:after="120"/>
        <w:ind w:firstLine="720"/>
        <w:jc w:val="both"/>
        <w:rPr>
          <w:sz w:val="28"/>
          <w:szCs w:val="28"/>
          <w:lang w:val="pt-PT"/>
        </w:rPr>
      </w:pPr>
      <w:r w:rsidRPr="00BA44BC">
        <w:rPr>
          <w:sz w:val="28"/>
          <w:szCs w:val="28"/>
          <w:lang w:val="nl-NL"/>
        </w:rPr>
        <w:t xml:space="preserve">Thủ trưởng đơn vị </w:t>
      </w:r>
      <w:r>
        <w:rPr>
          <w:sz w:val="28"/>
          <w:szCs w:val="28"/>
          <w:lang w:val="nl-NL"/>
        </w:rPr>
        <w:t>sự nghiệp công lập</w:t>
      </w:r>
      <w:r w:rsidRPr="00BA44BC">
        <w:rPr>
          <w:sz w:val="28"/>
          <w:szCs w:val="28"/>
          <w:lang w:val="nl-NL"/>
        </w:rPr>
        <w:t xml:space="preserve"> xác định và t</w:t>
      </w:r>
      <w:r w:rsidRPr="00BA44BC">
        <w:rPr>
          <w:spacing w:val="-2"/>
          <w:sz w:val="28"/>
          <w:szCs w:val="28"/>
          <w:lang w:val="nl-NL"/>
        </w:rPr>
        <w:t xml:space="preserve">hông báo công khai </w:t>
      </w:r>
      <w:r>
        <w:rPr>
          <w:spacing w:val="-2"/>
          <w:sz w:val="28"/>
          <w:szCs w:val="28"/>
          <w:lang w:val="nl-NL"/>
        </w:rPr>
        <w:t>gi</w:t>
      </w:r>
      <w:r w:rsidRPr="005E143C">
        <w:rPr>
          <w:spacing w:val="-2"/>
          <w:sz w:val="28"/>
          <w:szCs w:val="28"/>
          <w:lang w:val="nl-NL"/>
        </w:rPr>
        <w:t>á</w:t>
      </w:r>
      <w:r w:rsidRPr="00BA44BC">
        <w:rPr>
          <w:spacing w:val="-2"/>
          <w:sz w:val="28"/>
          <w:szCs w:val="28"/>
          <w:lang w:val="nl-NL"/>
        </w:rPr>
        <w:t xml:space="preserve"> cho thuê tài sản </w:t>
      </w:r>
      <w:r>
        <w:rPr>
          <w:spacing w:val="-2"/>
          <w:sz w:val="28"/>
          <w:szCs w:val="28"/>
          <w:lang w:val="nl-NL"/>
        </w:rPr>
        <w:t xml:space="preserve">công quy </w:t>
      </w:r>
      <w:r w:rsidRPr="005E143C">
        <w:rPr>
          <w:spacing w:val="-2"/>
          <w:sz w:val="28"/>
          <w:szCs w:val="28"/>
          <w:lang w:val="nl-NL"/>
        </w:rPr>
        <w:t>định</w:t>
      </w:r>
      <w:r>
        <w:rPr>
          <w:spacing w:val="-2"/>
          <w:sz w:val="28"/>
          <w:szCs w:val="28"/>
          <w:lang w:val="nl-NL"/>
        </w:rPr>
        <w:t xml:space="preserve"> t</w:t>
      </w:r>
      <w:r w:rsidRPr="005E143C">
        <w:rPr>
          <w:spacing w:val="-2"/>
          <w:sz w:val="28"/>
          <w:szCs w:val="28"/>
          <w:lang w:val="nl-NL"/>
        </w:rPr>
        <w:t>ại</w:t>
      </w:r>
      <w:r>
        <w:rPr>
          <w:spacing w:val="-2"/>
          <w:sz w:val="28"/>
          <w:szCs w:val="28"/>
          <w:lang w:val="nl-NL"/>
        </w:rPr>
        <w:t xml:space="preserve"> </w:t>
      </w:r>
      <w:r w:rsidRPr="005E143C">
        <w:rPr>
          <w:spacing w:val="-2"/>
          <w:sz w:val="28"/>
          <w:szCs w:val="28"/>
          <w:lang w:val="nl-NL"/>
        </w:rPr>
        <w:t>đ</w:t>
      </w:r>
      <w:r>
        <w:rPr>
          <w:spacing w:val="-2"/>
          <w:sz w:val="28"/>
          <w:szCs w:val="28"/>
          <w:lang w:val="nl-NL"/>
        </w:rPr>
        <w:t>i</w:t>
      </w:r>
      <w:r w:rsidRPr="005E143C">
        <w:rPr>
          <w:spacing w:val="-2"/>
          <w:sz w:val="28"/>
          <w:szCs w:val="28"/>
          <w:lang w:val="nl-NL"/>
        </w:rPr>
        <w:t>ểm</w:t>
      </w:r>
      <w:r>
        <w:rPr>
          <w:spacing w:val="-2"/>
          <w:sz w:val="28"/>
          <w:szCs w:val="28"/>
          <w:lang w:val="nl-NL"/>
        </w:rPr>
        <w:t xml:space="preserve"> n</w:t>
      </w:r>
      <w:r w:rsidRPr="005E143C">
        <w:rPr>
          <w:spacing w:val="-2"/>
          <w:sz w:val="28"/>
          <w:szCs w:val="28"/>
          <w:lang w:val="nl-NL"/>
        </w:rPr>
        <w:t>ày</w:t>
      </w:r>
      <w:r w:rsidRPr="00BA44BC">
        <w:rPr>
          <w:spacing w:val="-2"/>
          <w:sz w:val="28"/>
          <w:szCs w:val="28"/>
          <w:lang w:val="nl-NL"/>
        </w:rPr>
        <w:t xml:space="preserve"> trên </w:t>
      </w:r>
      <w:r>
        <w:rPr>
          <w:spacing w:val="-2"/>
          <w:sz w:val="28"/>
          <w:szCs w:val="28"/>
          <w:lang w:val="nl-NL"/>
        </w:rPr>
        <w:t>Hệ thống giao dịch điện tử về tài sản công, Trang</w:t>
      </w:r>
      <w:r w:rsidRPr="00BA44BC">
        <w:rPr>
          <w:spacing w:val="-2"/>
          <w:sz w:val="28"/>
          <w:szCs w:val="28"/>
          <w:lang w:val="nl-NL"/>
        </w:rPr>
        <w:t xml:space="preserve"> thông tin về tài sản </w:t>
      </w:r>
      <w:r>
        <w:rPr>
          <w:spacing w:val="-2"/>
          <w:sz w:val="28"/>
          <w:szCs w:val="28"/>
          <w:lang w:val="nl-NL"/>
        </w:rPr>
        <w:t>công</w:t>
      </w:r>
      <w:r w:rsidRPr="00BA44BC">
        <w:rPr>
          <w:spacing w:val="-2"/>
          <w:sz w:val="28"/>
          <w:szCs w:val="28"/>
          <w:lang w:val="nl-NL"/>
        </w:rPr>
        <w:t xml:space="preserve"> của Bộ Tài chính; Cổng thông tin điện tử của Bộ, cơ quan trung ương (nếu có) đối với tài sản của đơn vị thuộc trung ương </w:t>
      </w:r>
      <w:r w:rsidRPr="00BA44BC">
        <w:rPr>
          <w:spacing w:val="-2"/>
          <w:sz w:val="28"/>
          <w:szCs w:val="28"/>
          <w:lang w:val="nl-NL"/>
        </w:rPr>
        <w:lastRenderedPageBreak/>
        <w:t>quản lý; Cổng thông tin điện tử của địa phương (nếu có) đối với tài sản của đơn vị thuộc địa phương quản lý và niêm yết tại trụ sở cơ quan</w:t>
      </w:r>
      <w:r w:rsidRPr="00BA44BC">
        <w:rPr>
          <w:sz w:val="28"/>
          <w:szCs w:val="28"/>
          <w:lang w:val="nl-NL"/>
        </w:rPr>
        <w:t xml:space="preserve">, đồng gửi cơ quan quản lý cấp trên để theo dõi. </w:t>
      </w:r>
    </w:p>
    <w:p w:rsidR="008E75F8" w:rsidRDefault="008E75F8" w:rsidP="008E75F8">
      <w:pPr>
        <w:spacing w:before="120" w:after="120"/>
        <w:ind w:firstLine="720"/>
        <w:jc w:val="both"/>
        <w:rPr>
          <w:sz w:val="28"/>
          <w:szCs w:val="28"/>
          <w:lang w:val="nl-NL"/>
        </w:rPr>
      </w:pPr>
      <w:r>
        <w:rPr>
          <w:sz w:val="28"/>
          <w:szCs w:val="28"/>
          <w:lang w:val="nl-NL"/>
        </w:rPr>
        <w:t>4</w:t>
      </w:r>
      <w:r w:rsidRPr="00BA44BC">
        <w:rPr>
          <w:sz w:val="28"/>
          <w:szCs w:val="28"/>
          <w:lang w:val="nl-NL"/>
        </w:rPr>
        <w:t>. Giá cho thuê tài sản nhà nước được xác định như sau:</w:t>
      </w:r>
    </w:p>
    <w:p w:rsidR="008E75F8" w:rsidRDefault="008E75F8" w:rsidP="008E75F8">
      <w:pPr>
        <w:spacing w:before="120" w:after="120"/>
        <w:ind w:firstLine="720"/>
        <w:jc w:val="both"/>
        <w:rPr>
          <w:sz w:val="28"/>
          <w:szCs w:val="28"/>
          <w:lang w:val="nl-NL"/>
        </w:rPr>
      </w:pPr>
      <w:r w:rsidRPr="00BA44BC">
        <w:rPr>
          <w:sz w:val="28"/>
          <w:szCs w:val="28"/>
          <w:lang w:val="nl-NL"/>
        </w:rPr>
        <w:t xml:space="preserve">a) Giá trúng đấu giá </w:t>
      </w:r>
      <w:r>
        <w:rPr>
          <w:sz w:val="28"/>
          <w:szCs w:val="28"/>
          <w:lang w:val="nl-NL"/>
        </w:rPr>
        <w:t xml:space="preserve">trong trường hợp cho thuê theo hình </w:t>
      </w:r>
      <w:r w:rsidRPr="00BA44BC">
        <w:rPr>
          <w:sz w:val="28"/>
          <w:szCs w:val="28"/>
          <w:lang w:val="nl-NL"/>
        </w:rPr>
        <w:t>thức đấu giá;</w:t>
      </w:r>
    </w:p>
    <w:p w:rsidR="008E75F8" w:rsidRDefault="008E75F8" w:rsidP="008E75F8">
      <w:pPr>
        <w:spacing w:before="120" w:after="120"/>
        <w:ind w:firstLine="720"/>
        <w:jc w:val="both"/>
        <w:rPr>
          <w:sz w:val="28"/>
          <w:szCs w:val="28"/>
          <w:lang w:val="nl-NL"/>
        </w:rPr>
      </w:pPr>
      <w:r w:rsidRPr="00BA44BC">
        <w:rPr>
          <w:sz w:val="28"/>
          <w:szCs w:val="28"/>
          <w:lang w:val="nl-NL"/>
        </w:rPr>
        <w:t>b) Giá cho thuê được niêm yết, thông báo công khai trong trường hợp cho thuê trực tiếp.</w:t>
      </w:r>
    </w:p>
    <w:p w:rsidR="008E75F8" w:rsidRDefault="008E75F8" w:rsidP="008E75F8">
      <w:pPr>
        <w:spacing w:before="120" w:after="120"/>
        <w:ind w:firstLine="720"/>
        <w:jc w:val="both"/>
        <w:rPr>
          <w:sz w:val="28"/>
          <w:szCs w:val="28"/>
          <w:lang w:val="nl-NL"/>
        </w:rPr>
      </w:pPr>
      <w:r w:rsidRPr="00BA44BC">
        <w:rPr>
          <w:sz w:val="28"/>
          <w:szCs w:val="28"/>
          <w:lang w:val="nl-NL"/>
        </w:rPr>
        <w:t>Giá khởi điểm để đấu giá, giá cho thuê được niêm yết, thông báo công khai do Thủ trưởng đơn vị phê duyệt phù hợp với giá cho thuê phổ biến tại thị trường địa phương</w:t>
      </w:r>
      <w:r>
        <w:rPr>
          <w:sz w:val="28"/>
          <w:szCs w:val="28"/>
          <w:lang w:val="nl-NL"/>
        </w:rPr>
        <w:t xml:space="preserve"> của tài sản cùng loại hoặc có cùng </w:t>
      </w:r>
      <w:r w:rsidRPr="00BA44BC">
        <w:rPr>
          <w:sz w:val="28"/>
          <w:szCs w:val="28"/>
          <w:lang w:val="nl-NL"/>
        </w:rPr>
        <w:t>tiêu chuẩn kỹ thuật, chất lượng</w:t>
      </w:r>
      <w:r>
        <w:rPr>
          <w:sz w:val="28"/>
          <w:szCs w:val="28"/>
          <w:lang w:val="nl-NL"/>
        </w:rPr>
        <w:t>,</w:t>
      </w:r>
      <w:r w:rsidRPr="00BA44BC">
        <w:rPr>
          <w:sz w:val="28"/>
          <w:szCs w:val="28"/>
          <w:lang w:val="nl-NL"/>
        </w:rPr>
        <w:t xml:space="preserve"> xuất xứ.</w:t>
      </w:r>
    </w:p>
    <w:p w:rsidR="008E75F8" w:rsidRDefault="008E75F8" w:rsidP="008E75F8">
      <w:pPr>
        <w:spacing w:before="120" w:after="120"/>
        <w:ind w:firstLine="720"/>
        <w:jc w:val="both"/>
        <w:rPr>
          <w:spacing w:val="4"/>
          <w:sz w:val="28"/>
          <w:szCs w:val="28"/>
          <w:lang w:val="nl-NL"/>
        </w:rPr>
      </w:pPr>
      <w:r>
        <w:rPr>
          <w:sz w:val="28"/>
          <w:szCs w:val="28"/>
          <w:lang w:val="nl-NL"/>
        </w:rPr>
        <w:t>5</w:t>
      </w:r>
      <w:r w:rsidRPr="00BA44BC">
        <w:rPr>
          <w:sz w:val="28"/>
          <w:szCs w:val="28"/>
          <w:lang w:val="nl-NL"/>
        </w:rPr>
        <w:t>. Việc cho thuê tài sản phải được lập thành hợp đồng theo quy định của pháp luật.</w:t>
      </w:r>
    </w:p>
    <w:p w:rsidR="008E75F8" w:rsidRDefault="008E75F8" w:rsidP="008E75F8">
      <w:pPr>
        <w:spacing w:before="120" w:after="120"/>
        <w:ind w:firstLine="720"/>
        <w:jc w:val="both"/>
        <w:rPr>
          <w:sz w:val="28"/>
          <w:szCs w:val="28"/>
          <w:lang w:val="pt-BR"/>
        </w:rPr>
      </w:pPr>
      <w:r>
        <w:rPr>
          <w:sz w:val="28"/>
          <w:szCs w:val="28"/>
          <w:lang w:val="nl-NL"/>
        </w:rPr>
        <w:t>6</w:t>
      </w:r>
      <w:r w:rsidRPr="00BA44BC">
        <w:rPr>
          <w:sz w:val="28"/>
          <w:szCs w:val="28"/>
          <w:lang w:val="nl-NL"/>
        </w:rPr>
        <w:t>.</w:t>
      </w:r>
      <w:r w:rsidRPr="00BA44BC">
        <w:rPr>
          <w:spacing w:val="-4"/>
          <w:sz w:val="28"/>
          <w:szCs w:val="28"/>
          <w:lang w:val="nl-NL"/>
        </w:rPr>
        <w:t xml:space="preserve"> </w:t>
      </w:r>
      <w:r w:rsidRPr="00103D0A">
        <w:rPr>
          <w:sz w:val="28"/>
          <w:szCs w:val="28"/>
          <w:lang w:val="pt-BR"/>
        </w:rPr>
        <w:t xml:space="preserve">Tiền thu được từ cho thuê tài sản </w:t>
      </w:r>
      <w:r>
        <w:rPr>
          <w:sz w:val="28"/>
          <w:szCs w:val="28"/>
          <w:lang w:val="nl-NL"/>
        </w:rPr>
        <w:t>được quản lý, sử dụng theo quy định tại khoản 5 Điều 55 của Luật Quản lý, sử dụng tài sản công</w:t>
      </w:r>
      <w:r w:rsidRPr="00A81FC2">
        <w:rPr>
          <w:sz w:val="28"/>
          <w:szCs w:val="28"/>
          <w:lang w:val="nl-NL"/>
        </w:rPr>
        <w:t>.</w:t>
      </w:r>
      <w:r>
        <w:rPr>
          <w:sz w:val="28"/>
          <w:szCs w:val="28"/>
          <w:lang w:val="nl-NL"/>
        </w:rPr>
        <w:t xml:space="preserve"> </w:t>
      </w:r>
      <w:r>
        <w:rPr>
          <w:sz w:val="28"/>
          <w:szCs w:val="28"/>
          <w:lang w:val="pt-BR"/>
        </w:rPr>
        <w:t>Chi phí hợp lý có liên quan đến việc cho thuê tài sản bao gồm:</w:t>
      </w:r>
    </w:p>
    <w:p w:rsidR="008E75F8" w:rsidRDefault="008E75F8" w:rsidP="008E75F8">
      <w:pPr>
        <w:spacing w:before="120" w:after="120"/>
        <w:ind w:firstLine="720"/>
        <w:jc w:val="both"/>
        <w:rPr>
          <w:sz w:val="28"/>
          <w:szCs w:val="28"/>
          <w:lang w:val="pt-BR"/>
        </w:rPr>
      </w:pPr>
      <w:r>
        <w:rPr>
          <w:sz w:val="28"/>
          <w:szCs w:val="28"/>
          <w:lang w:val="pt-BR"/>
        </w:rPr>
        <w:t>a) Chi phí khấu hao tài sản cố định cho thuê;</w:t>
      </w:r>
    </w:p>
    <w:p w:rsidR="008E75F8" w:rsidRDefault="008E75F8" w:rsidP="008E75F8">
      <w:pPr>
        <w:spacing w:before="120" w:after="120"/>
        <w:ind w:firstLine="720"/>
        <w:jc w:val="both"/>
        <w:rPr>
          <w:sz w:val="28"/>
          <w:szCs w:val="28"/>
          <w:lang w:val="pt-BR"/>
        </w:rPr>
      </w:pPr>
      <w:r>
        <w:rPr>
          <w:sz w:val="28"/>
          <w:szCs w:val="28"/>
          <w:lang w:val="pt-BR"/>
        </w:rPr>
        <w:t>b) Chi phí định giá, đấu giá tài sản cho thuê;</w:t>
      </w:r>
    </w:p>
    <w:p w:rsidR="008E75F8" w:rsidRDefault="008E75F8" w:rsidP="008E75F8">
      <w:pPr>
        <w:spacing w:before="120" w:after="120"/>
        <w:ind w:firstLine="720"/>
        <w:jc w:val="both"/>
        <w:rPr>
          <w:sz w:val="28"/>
          <w:szCs w:val="28"/>
          <w:lang w:val="pt-BR"/>
        </w:rPr>
      </w:pPr>
      <w:r>
        <w:rPr>
          <w:sz w:val="28"/>
          <w:szCs w:val="28"/>
          <w:lang w:val="pt-BR"/>
        </w:rPr>
        <w:t>c) Chi phí quản lý, vận hành trong thời gian cho thuê tài sản;</w:t>
      </w:r>
    </w:p>
    <w:p w:rsidR="008E75F8" w:rsidRDefault="008E75F8" w:rsidP="008E75F8">
      <w:pPr>
        <w:spacing w:before="120" w:after="120"/>
        <w:ind w:firstLine="720"/>
        <w:jc w:val="both"/>
        <w:rPr>
          <w:sz w:val="28"/>
          <w:szCs w:val="28"/>
          <w:lang w:val="pt-BR"/>
        </w:rPr>
      </w:pPr>
      <w:r>
        <w:rPr>
          <w:sz w:val="28"/>
          <w:szCs w:val="28"/>
          <w:lang w:val="pt-BR"/>
        </w:rPr>
        <w:t>d) Chi phí hợp lý khác có liên quan.</w:t>
      </w:r>
    </w:p>
    <w:p w:rsidR="008E75F8" w:rsidRDefault="008E75F8" w:rsidP="008E75F8">
      <w:pPr>
        <w:spacing w:before="120" w:after="120"/>
        <w:ind w:firstLine="720"/>
        <w:jc w:val="both"/>
        <w:rPr>
          <w:sz w:val="28"/>
          <w:szCs w:val="28"/>
          <w:lang w:val="pt-BR"/>
        </w:rPr>
      </w:pPr>
      <w:r>
        <w:rPr>
          <w:sz w:val="28"/>
          <w:szCs w:val="28"/>
          <w:lang w:val="pt-BR"/>
        </w:rPr>
        <w:t xml:space="preserve">7. </w:t>
      </w:r>
      <w:r>
        <w:rPr>
          <w:sz w:val="28"/>
          <w:szCs w:val="28"/>
          <w:lang w:val="nl-NL"/>
        </w:rPr>
        <w:t>Việc quản lý, sử dụng số tiền thu được từ việc cho thuê tài sản được thực hiện theo quy định tại khoản 5 Điều 55 của Luật Quản lý, sử dụng tài sản công. Phần còn lại sau khi chi trả các chi phí có liên quan, trả nợ vốn vay, vốn huy động (nếu có), thực hiện nghĩa vụ tài chính với nhà nước, đơn vị có trách nhiệm nộp ngân sách nhà nước 10% chênh lệch thu lớn hơn chi (nếu có), phần còn lại đơn vị được quản lý, sử dụng theo quy định của Chính phủ về cơ chế tài chính của đơn vị sự nghiệp công lập.</w:t>
      </w:r>
    </w:p>
    <w:p w:rsidR="008E75F8" w:rsidRDefault="008E75F8" w:rsidP="008E75F8">
      <w:pPr>
        <w:spacing w:before="120" w:after="120"/>
        <w:ind w:firstLine="720"/>
        <w:jc w:val="both"/>
        <w:rPr>
          <w:sz w:val="28"/>
          <w:szCs w:val="28"/>
          <w:lang w:val="pt-BR"/>
        </w:rPr>
      </w:pPr>
      <w:r w:rsidRPr="00103D0A">
        <w:rPr>
          <w:b/>
          <w:sz w:val="28"/>
          <w:szCs w:val="28"/>
          <w:lang w:val="pt-BR"/>
        </w:rPr>
        <w:t xml:space="preserve">Điều </w:t>
      </w:r>
      <w:r>
        <w:rPr>
          <w:b/>
          <w:sz w:val="28"/>
          <w:szCs w:val="28"/>
        </w:rPr>
        <w:fldChar w:fldCharType="begin"/>
      </w:r>
      <w:r w:rsidRPr="00103D0A">
        <w:rPr>
          <w:b/>
          <w:sz w:val="28"/>
          <w:szCs w:val="28"/>
          <w:lang w:val="pt-BR"/>
        </w:rPr>
        <w:instrText xml:space="preserve"> AUTONUM  </w:instrText>
      </w:r>
      <w:r>
        <w:rPr>
          <w:b/>
          <w:sz w:val="28"/>
          <w:szCs w:val="28"/>
        </w:rPr>
        <w:fldChar w:fldCharType="end"/>
      </w:r>
      <w:r w:rsidRPr="00103D0A">
        <w:rPr>
          <w:b/>
          <w:bCs/>
          <w:sz w:val="28"/>
          <w:szCs w:val="28"/>
          <w:lang w:val="pt-BR"/>
        </w:rPr>
        <w:t xml:space="preserve"> </w:t>
      </w:r>
      <w:r>
        <w:rPr>
          <w:b/>
          <w:bCs/>
          <w:sz w:val="28"/>
          <w:szCs w:val="28"/>
          <w:lang w:val="pt-BR"/>
        </w:rPr>
        <w:t>S</w:t>
      </w:r>
      <w:r w:rsidRPr="00103D0A">
        <w:rPr>
          <w:b/>
          <w:bCs/>
          <w:sz w:val="28"/>
          <w:szCs w:val="28"/>
          <w:lang w:val="pt-BR"/>
        </w:rPr>
        <w:t xml:space="preserve">ử dụng </w:t>
      </w:r>
      <w:r>
        <w:rPr>
          <w:b/>
          <w:bCs/>
          <w:sz w:val="28"/>
          <w:szCs w:val="28"/>
          <w:lang w:val="pt-BR"/>
        </w:rPr>
        <w:t>tài sản công</w:t>
      </w:r>
      <w:r w:rsidRPr="00103D0A">
        <w:rPr>
          <w:b/>
          <w:bCs/>
          <w:sz w:val="28"/>
          <w:szCs w:val="28"/>
          <w:lang w:val="pt-BR"/>
        </w:rPr>
        <w:t xml:space="preserve"> tại đơn vị sự nghiệp công lập vào mục đích liên doanh, liên kết</w:t>
      </w:r>
    </w:p>
    <w:p w:rsidR="008E75F8" w:rsidRDefault="008E75F8" w:rsidP="008E75F8">
      <w:pPr>
        <w:spacing w:before="120" w:after="120"/>
        <w:ind w:firstLine="720"/>
        <w:jc w:val="both"/>
        <w:rPr>
          <w:sz w:val="28"/>
          <w:szCs w:val="28"/>
          <w:lang w:val="nl-NL"/>
        </w:rPr>
      </w:pPr>
      <w:r w:rsidRPr="003C0366">
        <w:rPr>
          <w:sz w:val="28"/>
          <w:szCs w:val="28"/>
          <w:lang w:val="nl-NL"/>
        </w:rPr>
        <w:t xml:space="preserve">1. </w:t>
      </w:r>
      <w:r>
        <w:rPr>
          <w:sz w:val="28"/>
          <w:szCs w:val="28"/>
          <w:lang w:val="nl-NL"/>
        </w:rPr>
        <w:t>Tài sản công tại đơn vị sự nghiệp công lập được sử dụng vào mục đích liên doanh, liên kết quy định tại khoản 1 Điều 58 của Luật Quản lý, sử dụng tài sản công cụ thể như sau:</w:t>
      </w:r>
    </w:p>
    <w:p w:rsidR="008E75F8" w:rsidRDefault="008E75F8" w:rsidP="008E75F8">
      <w:pPr>
        <w:spacing w:before="120" w:after="120"/>
        <w:ind w:firstLine="720"/>
        <w:jc w:val="both"/>
        <w:rPr>
          <w:sz w:val="28"/>
          <w:szCs w:val="28"/>
          <w:lang w:val="nl-NL"/>
        </w:rPr>
      </w:pPr>
      <w:r>
        <w:rPr>
          <w:sz w:val="28"/>
          <w:szCs w:val="28"/>
          <w:lang w:val="nl-NL"/>
        </w:rPr>
        <w:t xml:space="preserve">a) </w:t>
      </w:r>
      <w:r w:rsidRPr="003C0366">
        <w:rPr>
          <w:sz w:val="28"/>
          <w:szCs w:val="28"/>
          <w:lang w:val="nl-NL"/>
        </w:rPr>
        <w:t xml:space="preserve">Tài sản được trang bị để thực hiện nhiệm vụ Nhà nước giao nhưng chưa sử dụng hết công suất theo thiết kế </w:t>
      </w:r>
      <w:r>
        <w:rPr>
          <w:sz w:val="28"/>
          <w:szCs w:val="28"/>
          <w:lang w:val="nl-NL"/>
        </w:rPr>
        <w:t>áp dụng</w:t>
      </w:r>
      <w:r w:rsidRPr="003C0366">
        <w:rPr>
          <w:sz w:val="28"/>
          <w:szCs w:val="28"/>
          <w:lang w:val="nl-NL"/>
        </w:rPr>
        <w:t xml:space="preserve"> theo quy định tại</w:t>
      </w:r>
      <w:r>
        <w:rPr>
          <w:sz w:val="28"/>
          <w:szCs w:val="28"/>
          <w:lang w:val="nl-NL"/>
        </w:rPr>
        <w:t xml:space="preserve"> điểm a</w:t>
      </w:r>
      <w:r w:rsidRPr="003C0366">
        <w:rPr>
          <w:sz w:val="28"/>
          <w:szCs w:val="28"/>
          <w:lang w:val="nl-NL"/>
        </w:rPr>
        <w:t xml:space="preserve"> </w:t>
      </w:r>
      <w:r>
        <w:rPr>
          <w:sz w:val="28"/>
          <w:szCs w:val="28"/>
          <w:lang w:val="nl-NL"/>
        </w:rPr>
        <w:t>khoản 1 Điều 43 Nghị định này;</w:t>
      </w:r>
    </w:p>
    <w:p w:rsidR="008E75F8" w:rsidRDefault="008E75F8" w:rsidP="008E75F8">
      <w:pPr>
        <w:spacing w:before="120" w:after="120"/>
        <w:ind w:firstLine="720"/>
        <w:jc w:val="both"/>
        <w:rPr>
          <w:sz w:val="28"/>
          <w:szCs w:val="28"/>
          <w:lang w:val="nl-NL"/>
        </w:rPr>
      </w:pPr>
      <w:r>
        <w:rPr>
          <w:sz w:val="28"/>
          <w:szCs w:val="28"/>
          <w:lang w:val="nl-NL"/>
        </w:rPr>
        <w:t xml:space="preserve">b) </w:t>
      </w:r>
      <w:r w:rsidRPr="003C0366">
        <w:rPr>
          <w:sz w:val="28"/>
          <w:szCs w:val="28"/>
          <w:lang w:val="nl-NL"/>
        </w:rPr>
        <w:t>Tài sản được đầu tư xây dựng</w:t>
      </w:r>
      <w:r>
        <w:rPr>
          <w:sz w:val="28"/>
          <w:szCs w:val="28"/>
          <w:lang w:val="nl-NL"/>
        </w:rPr>
        <w:t>, mua sắm</w:t>
      </w:r>
      <w:r w:rsidRPr="003C0366">
        <w:rPr>
          <w:sz w:val="28"/>
          <w:szCs w:val="28"/>
          <w:lang w:val="nl-NL"/>
        </w:rPr>
        <w:t xml:space="preserve"> </w:t>
      </w:r>
      <w:r>
        <w:rPr>
          <w:sz w:val="28"/>
          <w:szCs w:val="28"/>
          <w:lang w:val="nl-NL"/>
        </w:rPr>
        <w:t xml:space="preserve">theo dự án được cơ quan, người có thẩm quyền </w:t>
      </w:r>
      <w:r w:rsidRPr="003C0366">
        <w:rPr>
          <w:sz w:val="28"/>
          <w:szCs w:val="28"/>
          <w:lang w:val="nl-NL"/>
        </w:rPr>
        <w:t xml:space="preserve">để </w:t>
      </w:r>
      <w:r>
        <w:rPr>
          <w:sz w:val="28"/>
          <w:szCs w:val="28"/>
          <w:lang w:val="nl-NL"/>
        </w:rPr>
        <w:t>liên doanh, liên kết</w:t>
      </w:r>
      <w:r w:rsidRPr="003C0366">
        <w:rPr>
          <w:sz w:val="28"/>
          <w:szCs w:val="28"/>
          <w:lang w:val="nl-NL"/>
        </w:rPr>
        <w:t xml:space="preserve"> </w:t>
      </w:r>
      <w:r>
        <w:rPr>
          <w:sz w:val="28"/>
          <w:szCs w:val="28"/>
          <w:lang w:val="nl-NL"/>
        </w:rPr>
        <w:t>mà không do ngân sách nhà nước đầu tư</w:t>
      </w:r>
      <w:r w:rsidRPr="003C0366">
        <w:rPr>
          <w:sz w:val="28"/>
          <w:szCs w:val="28"/>
          <w:lang w:val="nl-NL"/>
        </w:rPr>
        <w:t xml:space="preserve">. </w:t>
      </w:r>
    </w:p>
    <w:p w:rsidR="008E75F8" w:rsidRDefault="008E75F8" w:rsidP="008E75F8">
      <w:pPr>
        <w:spacing w:before="120" w:after="120"/>
        <w:ind w:firstLine="720"/>
        <w:jc w:val="both"/>
        <w:rPr>
          <w:sz w:val="28"/>
          <w:szCs w:val="28"/>
          <w:lang w:val="nl-NL"/>
        </w:rPr>
      </w:pPr>
      <w:r w:rsidRPr="003C0366">
        <w:rPr>
          <w:sz w:val="28"/>
          <w:szCs w:val="28"/>
          <w:lang w:val="nl-NL"/>
        </w:rPr>
        <w:t>Dự án đầu tư xây dựng</w:t>
      </w:r>
      <w:r>
        <w:rPr>
          <w:sz w:val="28"/>
          <w:szCs w:val="28"/>
          <w:lang w:val="nl-NL"/>
        </w:rPr>
        <w:t>, mua sắm</w:t>
      </w:r>
      <w:r w:rsidRPr="003C0366">
        <w:rPr>
          <w:sz w:val="28"/>
          <w:szCs w:val="28"/>
          <w:lang w:val="nl-NL"/>
        </w:rPr>
        <w:t xml:space="preserve"> để </w:t>
      </w:r>
      <w:r>
        <w:rPr>
          <w:sz w:val="28"/>
          <w:szCs w:val="28"/>
          <w:lang w:val="nl-NL"/>
        </w:rPr>
        <w:t>liên doanh, liên kết</w:t>
      </w:r>
      <w:r w:rsidRPr="003C0366">
        <w:rPr>
          <w:sz w:val="28"/>
          <w:szCs w:val="28"/>
          <w:lang w:val="nl-NL"/>
        </w:rPr>
        <w:t xml:space="preserve"> do cơ quan</w:t>
      </w:r>
      <w:r>
        <w:rPr>
          <w:sz w:val="28"/>
          <w:szCs w:val="28"/>
          <w:lang w:val="nl-NL"/>
        </w:rPr>
        <w:t>, người</w:t>
      </w:r>
      <w:r w:rsidRPr="003C0366">
        <w:rPr>
          <w:sz w:val="28"/>
          <w:szCs w:val="28"/>
          <w:lang w:val="nl-NL"/>
        </w:rPr>
        <w:t xml:space="preserve"> có thẩm quyền phê duyệt theo quy định của pháp luật về đầu tư công, pháp luật </w:t>
      </w:r>
      <w:r w:rsidRPr="003C0366">
        <w:rPr>
          <w:sz w:val="28"/>
          <w:szCs w:val="28"/>
          <w:lang w:val="nl-NL"/>
        </w:rPr>
        <w:lastRenderedPageBreak/>
        <w:t>về xây dựng</w:t>
      </w:r>
      <w:r>
        <w:rPr>
          <w:sz w:val="28"/>
          <w:szCs w:val="28"/>
          <w:lang w:val="nl-NL"/>
        </w:rPr>
        <w:t>; đối với dự án đầu tư xây dựng cơ sở hoạt động sự nghiệp sử dụng vào liên doanh, liên kết phải</w:t>
      </w:r>
      <w:r w:rsidRPr="003C0366">
        <w:rPr>
          <w:sz w:val="28"/>
          <w:szCs w:val="28"/>
          <w:lang w:val="nl-NL"/>
        </w:rPr>
        <w:t xml:space="preserve"> có ý kiến bằng văn bản của Bộ Tài chính (đối với đơn vị thuộc trung ương quản lý), Sở Tài chính tỉnh, thành phố trực thuộc trung ương (đối với đơn vị thuộc địa phương quản lý).</w:t>
      </w:r>
    </w:p>
    <w:p w:rsidR="008E75F8" w:rsidRDefault="008E75F8" w:rsidP="008E75F8">
      <w:pPr>
        <w:spacing w:before="120" w:after="120"/>
        <w:ind w:firstLine="720"/>
        <w:jc w:val="both"/>
        <w:rPr>
          <w:sz w:val="28"/>
          <w:szCs w:val="28"/>
          <w:lang w:val="nl-NL"/>
        </w:rPr>
      </w:pPr>
      <w:r>
        <w:rPr>
          <w:sz w:val="28"/>
          <w:szCs w:val="28"/>
          <w:lang w:val="nl-NL"/>
        </w:rPr>
        <w:t>c)</w:t>
      </w:r>
      <w:r w:rsidRPr="003C0366">
        <w:rPr>
          <w:sz w:val="28"/>
          <w:szCs w:val="28"/>
          <w:lang w:val="nl-NL"/>
        </w:rPr>
        <w:t xml:space="preserve"> Việc sử dụng tài sản để liên doanh, liên kết đem lại hiệu quả cao hơn trong việc cung cấp dịch vụ công theo chức năng, nhiệm vụ được giao cụ thể như sau:</w:t>
      </w:r>
    </w:p>
    <w:p w:rsidR="008E75F8" w:rsidRDefault="008E75F8" w:rsidP="008E75F8">
      <w:pPr>
        <w:spacing w:before="120" w:after="120"/>
        <w:ind w:firstLine="720"/>
        <w:jc w:val="both"/>
        <w:rPr>
          <w:sz w:val="28"/>
          <w:szCs w:val="28"/>
          <w:lang w:val="nl-NL"/>
        </w:rPr>
      </w:pPr>
      <w:r>
        <w:rPr>
          <w:sz w:val="28"/>
          <w:szCs w:val="28"/>
          <w:lang w:val="nl-NL"/>
        </w:rPr>
        <w:t>-</w:t>
      </w:r>
      <w:r w:rsidRPr="003C0366">
        <w:rPr>
          <w:sz w:val="28"/>
          <w:szCs w:val="28"/>
          <w:lang w:val="nl-NL"/>
        </w:rPr>
        <w:t xml:space="preserve"> Tận dụng tài sản công trong thời gian nhàn rỗi;</w:t>
      </w:r>
    </w:p>
    <w:p w:rsidR="008E75F8" w:rsidRDefault="008E75F8" w:rsidP="008E75F8">
      <w:pPr>
        <w:spacing w:before="120" w:after="120"/>
        <w:ind w:firstLine="720"/>
        <w:jc w:val="both"/>
        <w:rPr>
          <w:sz w:val="28"/>
          <w:szCs w:val="28"/>
          <w:lang w:val="nl-NL"/>
        </w:rPr>
      </w:pPr>
      <w:r>
        <w:rPr>
          <w:sz w:val="28"/>
          <w:szCs w:val="28"/>
          <w:lang w:val="nl-NL"/>
        </w:rPr>
        <w:t>-</w:t>
      </w:r>
      <w:r w:rsidRPr="003C0366">
        <w:rPr>
          <w:sz w:val="28"/>
          <w:szCs w:val="28"/>
          <w:lang w:val="nl-NL"/>
        </w:rPr>
        <w:t xml:space="preserve"> Tỷ lệ thời gian, cường độ sử dụng tài sản phải cao hơn khi chưa thực hiện liên doanh, liên kết;</w:t>
      </w:r>
    </w:p>
    <w:p w:rsidR="008E75F8" w:rsidRDefault="008E75F8" w:rsidP="008E75F8">
      <w:pPr>
        <w:spacing w:before="120" w:after="120"/>
        <w:ind w:firstLine="720"/>
        <w:jc w:val="both"/>
        <w:rPr>
          <w:sz w:val="28"/>
          <w:szCs w:val="28"/>
          <w:lang w:val="nl-NL"/>
        </w:rPr>
      </w:pPr>
      <w:r>
        <w:rPr>
          <w:sz w:val="28"/>
          <w:szCs w:val="28"/>
          <w:lang w:val="nl-NL"/>
        </w:rPr>
        <w:t>-</w:t>
      </w:r>
      <w:r w:rsidRPr="003C0366">
        <w:rPr>
          <w:sz w:val="28"/>
          <w:szCs w:val="28"/>
          <w:lang w:val="nl-NL"/>
        </w:rPr>
        <w:t xml:space="preserve"> Cung cấp được nhiều dịch vụ công hơn cho xã hội.</w:t>
      </w:r>
    </w:p>
    <w:p w:rsidR="008E75F8" w:rsidRDefault="008E75F8" w:rsidP="008E75F8">
      <w:pPr>
        <w:spacing w:before="120" w:after="120"/>
        <w:ind w:firstLine="720"/>
        <w:jc w:val="both"/>
        <w:rPr>
          <w:sz w:val="28"/>
          <w:szCs w:val="28"/>
          <w:lang w:val="nl-NL"/>
        </w:rPr>
      </w:pPr>
      <w:r>
        <w:rPr>
          <w:sz w:val="28"/>
          <w:szCs w:val="28"/>
          <w:lang w:val="nl-NL"/>
        </w:rPr>
        <w:t>2</w:t>
      </w:r>
      <w:r w:rsidRPr="003C0366">
        <w:rPr>
          <w:sz w:val="28"/>
          <w:szCs w:val="28"/>
          <w:lang w:val="nl-NL"/>
        </w:rPr>
        <w:t xml:space="preserve">. Căn cứ đề án sử dụng tài sản công vào mục đích liên doanh, liên kết được </w:t>
      </w:r>
      <w:r>
        <w:rPr>
          <w:sz w:val="28"/>
          <w:szCs w:val="28"/>
          <w:lang w:val="nl-NL"/>
        </w:rPr>
        <w:t>cơ quan, người có thẩm quyền</w:t>
      </w:r>
      <w:r w:rsidRPr="003C0366">
        <w:rPr>
          <w:sz w:val="28"/>
          <w:szCs w:val="28"/>
          <w:lang w:val="nl-NL"/>
        </w:rPr>
        <w:t xml:space="preserve"> phê duyệt theo quy định tại Điều </w:t>
      </w:r>
      <w:r>
        <w:rPr>
          <w:sz w:val="28"/>
          <w:szCs w:val="28"/>
          <w:lang w:val="nl-NL"/>
        </w:rPr>
        <w:t>42</w:t>
      </w:r>
      <w:r w:rsidRPr="003C0366">
        <w:rPr>
          <w:sz w:val="28"/>
          <w:szCs w:val="28"/>
          <w:lang w:val="nl-NL"/>
        </w:rPr>
        <w:t xml:space="preserve"> Nghị định này, Hội đồng quản lý hoặc </w:t>
      </w:r>
      <w:r>
        <w:rPr>
          <w:sz w:val="28"/>
          <w:szCs w:val="28"/>
          <w:lang w:val="nl-NL"/>
        </w:rPr>
        <w:t>người đứng đầu</w:t>
      </w:r>
      <w:r w:rsidRPr="003C0366">
        <w:rPr>
          <w:sz w:val="28"/>
          <w:szCs w:val="28"/>
          <w:lang w:val="nl-NL"/>
        </w:rPr>
        <w:t xml:space="preserve"> đơn vị sự nghiệp công lập (trong trường hợp đơn vị không có Hội đồng quản lý) quyết định </w:t>
      </w:r>
      <w:r>
        <w:rPr>
          <w:sz w:val="28"/>
          <w:szCs w:val="28"/>
          <w:lang w:val="nl-NL"/>
        </w:rPr>
        <w:t xml:space="preserve">cụ thể </w:t>
      </w:r>
      <w:r w:rsidRPr="003C0366">
        <w:rPr>
          <w:sz w:val="28"/>
          <w:szCs w:val="28"/>
          <w:lang w:val="nl-NL"/>
        </w:rPr>
        <w:t>việc sử dụng tài sản công để liên doanh, liên kết.</w:t>
      </w:r>
    </w:p>
    <w:p w:rsidR="008E75F8" w:rsidRDefault="008E75F8" w:rsidP="008E75F8">
      <w:pPr>
        <w:spacing w:before="120" w:after="120"/>
        <w:ind w:firstLine="720"/>
        <w:jc w:val="both"/>
        <w:rPr>
          <w:sz w:val="28"/>
          <w:szCs w:val="28"/>
          <w:lang w:val="nl-NL"/>
        </w:rPr>
      </w:pPr>
      <w:r>
        <w:rPr>
          <w:sz w:val="28"/>
          <w:szCs w:val="28"/>
          <w:lang w:val="nl-NL"/>
        </w:rPr>
        <w:t>3</w:t>
      </w:r>
      <w:r w:rsidRPr="00BA44BC">
        <w:rPr>
          <w:sz w:val="28"/>
          <w:szCs w:val="28"/>
          <w:lang w:val="nl-NL"/>
        </w:rPr>
        <w:t>. Các hình thức sử dụng tài sản để liên doanh, liên kết:</w:t>
      </w:r>
    </w:p>
    <w:p w:rsidR="008E75F8" w:rsidRDefault="008E75F8" w:rsidP="008E75F8">
      <w:pPr>
        <w:spacing w:before="120" w:after="120"/>
        <w:ind w:firstLine="720"/>
        <w:jc w:val="both"/>
        <w:rPr>
          <w:sz w:val="28"/>
          <w:szCs w:val="28"/>
          <w:lang w:val="nl-NL"/>
        </w:rPr>
      </w:pPr>
      <w:r w:rsidRPr="00BA44BC">
        <w:rPr>
          <w:sz w:val="28"/>
          <w:szCs w:val="28"/>
          <w:lang w:val="nl-NL"/>
        </w:rPr>
        <w:t xml:space="preserve">a) Hình thức liên doanh, liên kết không thành lập pháp nhân mới, các bên tham gia liên doanh, liên kết tự quản lý, sử dụng tài sản của mình và chịu trách nhiệm về các nghĩa vụ tài chính, các chi phí phát sinh trong quá trình hoạt động và được chia doanh thu từ hoạt động liên doanh, liên kết theo hợp đồng; </w:t>
      </w:r>
    </w:p>
    <w:p w:rsidR="008E75F8" w:rsidRDefault="008E75F8" w:rsidP="008E75F8">
      <w:pPr>
        <w:spacing w:before="120" w:after="120"/>
        <w:ind w:firstLine="720"/>
        <w:jc w:val="both"/>
        <w:rPr>
          <w:sz w:val="28"/>
          <w:szCs w:val="28"/>
          <w:lang w:val="nl-NL"/>
        </w:rPr>
      </w:pPr>
      <w:r w:rsidRPr="00BA44BC">
        <w:rPr>
          <w:sz w:val="28"/>
          <w:szCs w:val="28"/>
          <w:lang w:val="nl-NL"/>
        </w:rPr>
        <w:t>b) Hình thức liên doanh, liên kết không thành lập pháp nhân mới, các bên tham gia liên doanh, liên kết cùng góp tài sản hoặc góp vốn để mua tài sản sử dụng cho mục đích liên doanh, liên kết; các tài sản này được các bên tham gia liên doanh, liên kết cùng quản lý, sử dụng</w:t>
      </w:r>
      <w:r>
        <w:rPr>
          <w:sz w:val="28"/>
          <w:szCs w:val="28"/>
          <w:lang w:val="nl-NL"/>
        </w:rPr>
        <w:t xml:space="preserve">, bảo đảm </w:t>
      </w:r>
      <w:r w:rsidRPr="00BA44BC">
        <w:rPr>
          <w:sz w:val="28"/>
          <w:szCs w:val="28"/>
          <w:lang w:val="nl-NL"/>
        </w:rPr>
        <w:t xml:space="preserve">lợi ích </w:t>
      </w:r>
      <w:r>
        <w:rPr>
          <w:sz w:val="28"/>
          <w:szCs w:val="28"/>
          <w:lang w:val="nl-NL"/>
        </w:rPr>
        <w:t>của Nhà nước</w:t>
      </w:r>
      <w:r w:rsidRPr="00BA44BC">
        <w:rPr>
          <w:sz w:val="28"/>
          <w:szCs w:val="28"/>
          <w:lang w:val="nl-NL"/>
        </w:rPr>
        <w:t>;</w:t>
      </w:r>
    </w:p>
    <w:p w:rsidR="008E75F8" w:rsidRDefault="008E75F8" w:rsidP="008E75F8">
      <w:pPr>
        <w:spacing w:before="120" w:after="120"/>
        <w:ind w:firstLine="720"/>
        <w:jc w:val="both"/>
        <w:rPr>
          <w:spacing w:val="-2"/>
          <w:sz w:val="28"/>
          <w:szCs w:val="28"/>
          <w:lang w:val="nl-NL"/>
        </w:rPr>
      </w:pPr>
      <w:r w:rsidRPr="00BA44BC">
        <w:rPr>
          <w:spacing w:val="-2"/>
          <w:sz w:val="28"/>
          <w:szCs w:val="28"/>
          <w:lang w:val="nl-NL"/>
        </w:rPr>
        <w:t xml:space="preserve">c) Hình thức liên doanh, liên kết hình thành pháp nhân mới, các bên tham gia liên doanh, liên kết cùng góp tài sản hoặc góp vốn để mua tài sản sử dụng cho mục đích liên doanh, liên kết; pháp nhân mới có trách nhiệm quản lý, sử dụng tài sản theo quy định của pháp luật và Hợp đồng liên doanh, liên kết. </w:t>
      </w:r>
    </w:p>
    <w:p w:rsidR="008E75F8" w:rsidRDefault="008E75F8" w:rsidP="008E75F8">
      <w:pPr>
        <w:spacing w:before="120" w:after="120"/>
        <w:ind w:firstLine="720"/>
        <w:jc w:val="both"/>
        <w:rPr>
          <w:sz w:val="28"/>
          <w:szCs w:val="28"/>
          <w:lang w:val="nl-NL"/>
        </w:rPr>
      </w:pPr>
      <w:r>
        <w:rPr>
          <w:sz w:val="28"/>
          <w:szCs w:val="28"/>
          <w:lang w:val="nl-NL"/>
        </w:rPr>
        <w:t>4</w:t>
      </w:r>
      <w:r w:rsidRPr="00BA44BC">
        <w:rPr>
          <w:sz w:val="28"/>
          <w:szCs w:val="28"/>
          <w:lang w:val="nl-NL"/>
        </w:rPr>
        <w:t>.</w:t>
      </w:r>
      <w:r>
        <w:rPr>
          <w:sz w:val="28"/>
          <w:szCs w:val="28"/>
          <w:lang w:val="nl-NL"/>
        </w:rPr>
        <w:t xml:space="preserve"> Việc lựa chọn đối tác để thực hiện liên doanh, liên kết được thực hiện theo quy định của pháp luật về đấu thầu, đấu giá.</w:t>
      </w:r>
    </w:p>
    <w:p w:rsidR="008E75F8" w:rsidRDefault="008E75F8" w:rsidP="008E75F8">
      <w:pPr>
        <w:spacing w:before="120" w:after="120"/>
        <w:ind w:firstLine="720"/>
        <w:jc w:val="both"/>
        <w:rPr>
          <w:sz w:val="28"/>
          <w:szCs w:val="28"/>
          <w:lang w:val="nl-NL"/>
        </w:rPr>
      </w:pPr>
      <w:r>
        <w:rPr>
          <w:sz w:val="28"/>
          <w:szCs w:val="28"/>
          <w:lang w:val="nl-NL"/>
        </w:rPr>
        <w:t>5.</w:t>
      </w:r>
      <w:r w:rsidRPr="00BA44BC">
        <w:rPr>
          <w:sz w:val="28"/>
          <w:szCs w:val="28"/>
          <w:lang w:val="nl-NL"/>
        </w:rPr>
        <w:t xml:space="preserve"> </w:t>
      </w:r>
      <w:r>
        <w:rPr>
          <w:sz w:val="28"/>
          <w:szCs w:val="28"/>
          <w:lang w:val="nl-NL"/>
        </w:rPr>
        <w:t>Q</w:t>
      </w:r>
      <w:r w:rsidRPr="00BA44BC">
        <w:rPr>
          <w:sz w:val="28"/>
          <w:szCs w:val="28"/>
          <w:lang w:val="nl-NL"/>
        </w:rPr>
        <w:t xml:space="preserve">uản lý, sử dụng tài sản </w:t>
      </w:r>
      <w:r>
        <w:rPr>
          <w:sz w:val="28"/>
          <w:szCs w:val="28"/>
          <w:lang w:val="nl-NL"/>
        </w:rPr>
        <w:t>công để</w:t>
      </w:r>
      <w:r w:rsidRPr="00BA44BC">
        <w:rPr>
          <w:sz w:val="28"/>
          <w:szCs w:val="28"/>
          <w:lang w:val="nl-NL"/>
        </w:rPr>
        <w:t xml:space="preserve"> liên doanh, liên kết:</w:t>
      </w:r>
    </w:p>
    <w:p w:rsidR="008E75F8" w:rsidRDefault="008E75F8" w:rsidP="008E75F8">
      <w:pPr>
        <w:spacing w:before="120" w:after="120"/>
        <w:ind w:firstLine="720"/>
        <w:jc w:val="both"/>
        <w:rPr>
          <w:sz w:val="28"/>
          <w:szCs w:val="28"/>
          <w:lang w:val="nl-NL"/>
        </w:rPr>
      </w:pPr>
      <w:r w:rsidRPr="00BA44BC">
        <w:rPr>
          <w:sz w:val="28"/>
          <w:szCs w:val="28"/>
          <w:lang w:val="nl-NL"/>
        </w:rPr>
        <w:t xml:space="preserve">a) Trường hợp đơn vị sự nghiệp công lập thực hiện liên doanh, liên kết theo hình thức quy định tại điểm a khoản </w:t>
      </w:r>
      <w:r>
        <w:rPr>
          <w:sz w:val="28"/>
          <w:szCs w:val="28"/>
          <w:lang w:val="nl-NL"/>
        </w:rPr>
        <w:t>3</w:t>
      </w:r>
      <w:r w:rsidRPr="00BA44BC">
        <w:rPr>
          <w:sz w:val="28"/>
          <w:szCs w:val="28"/>
          <w:lang w:val="nl-NL"/>
        </w:rPr>
        <w:t xml:space="preserve"> Điều này, đơn vị thực hiện việc quản lý, sử dụng tài sản theo quy định của pháp luật về quản lý, sử dụng tài sản </w:t>
      </w:r>
      <w:r>
        <w:rPr>
          <w:sz w:val="28"/>
          <w:szCs w:val="28"/>
          <w:lang w:val="nl-NL"/>
        </w:rPr>
        <w:t>công</w:t>
      </w:r>
      <w:r w:rsidRPr="00BA44BC">
        <w:rPr>
          <w:sz w:val="28"/>
          <w:szCs w:val="28"/>
          <w:lang w:val="nl-NL"/>
        </w:rPr>
        <w:t>;</w:t>
      </w:r>
    </w:p>
    <w:p w:rsidR="008E75F8" w:rsidRDefault="008E75F8" w:rsidP="008E75F8">
      <w:pPr>
        <w:spacing w:before="120" w:after="120"/>
        <w:ind w:firstLine="720"/>
        <w:jc w:val="both"/>
        <w:rPr>
          <w:sz w:val="28"/>
          <w:szCs w:val="28"/>
          <w:lang w:val="nl-NL"/>
        </w:rPr>
      </w:pPr>
      <w:r w:rsidRPr="00BA44BC">
        <w:rPr>
          <w:sz w:val="28"/>
          <w:szCs w:val="28"/>
          <w:lang w:val="nl-NL"/>
        </w:rPr>
        <w:t xml:space="preserve">b) Trường hợp đơn vị sự nghiệp công lập thực hiện liên doanh, liên kết theo hình thức quy định tại điểm b khoản </w:t>
      </w:r>
      <w:r>
        <w:rPr>
          <w:sz w:val="28"/>
          <w:szCs w:val="28"/>
          <w:lang w:val="nl-NL"/>
        </w:rPr>
        <w:t>3</w:t>
      </w:r>
      <w:r w:rsidRPr="00BA44BC">
        <w:rPr>
          <w:sz w:val="28"/>
          <w:szCs w:val="28"/>
          <w:lang w:val="nl-NL"/>
        </w:rPr>
        <w:t xml:space="preserve"> Điều này, việc quản lý, sử dụng tài sản sau khi góp vốn được thực hiện theo Hợp đồng liên doanh, liên kết; sau khi hết thời hạn liên doanh, liên kết, tài sản được xử lý theo nguyên tắc quy định tại khoản </w:t>
      </w:r>
      <w:r>
        <w:rPr>
          <w:sz w:val="28"/>
          <w:szCs w:val="28"/>
          <w:lang w:val="nl-NL"/>
        </w:rPr>
        <w:t>6</w:t>
      </w:r>
      <w:r w:rsidRPr="00BA44BC">
        <w:rPr>
          <w:sz w:val="28"/>
          <w:szCs w:val="28"/>
          <w:lang w:val="nl-NL"/>
        </w:rPr>
        <w:t xml:space="preserve"> Điều này;</w:t>
      </w:r>
    </w:p>
    <w:p w:rsidR="008E75F8" w:rsidRDefault="008E75F8" w:rsidP="008E75F8">
      <w:pPr>
        <w:spacing w:before="120" w:after="120"/>
        <w:ind w:firstLine="720"/>
        <w:jc w:val="both"/>
        <w:rPr>
          <w:sz w:val="28"/>
          <w:szCs w:val="28"/>
          <w:lang w:val="nl-NL"/>
        </w:rPr>
      </w:pPr>
      <w:r w:rsidRPr="00BA44BC">
        <w:rPr>
          <w:sz w:val="28"/>
          <w:szCs w:val="28"/>
          <w:lang w:val="nl-NL"/>
        </w:rPr>
        <w:lastRenderedPageBreak/>
        <w:t xml:space="preserve">c) Trường hợp đơn vị sự nghiệp công lập thực hiện liên doanh, liên kết theo hình thức quy định tại điểm c khoản </w:t>
      </w:r>
      <w:r>
        <w:rPr>
          <w:sz w:val="28"/>
          <w:szCs w:val="28"/>
          <w:lang w:val="nl-NL"/>
        </w:rPr>
        <w:t>3</w:t>
      </w:r>
      <w:r w:rsidRPr="00BA44BC">
        <w:rPr>
          <w:sz w:val="28"/>
          <w:szCs w:val="28"/>
          <w:lang w:val="nl-NL"/>
        </w:rPr>
        <w:t xml:space="preserve"> Điều này, tài sản được sử dụng để góp vốn liên doanh, liên kết do pháp nhân mới quản lý, sử dụ</w:t>
      </w:r>
      <w:r>
        <w:rPr>
          <w:sz w:val="28"/>
          <w:szCs w:val="28"/>
          <w:lang w:val="nl-NL"/>
        </w:rPr>
        <w:t>ng theo quy định của pháp luật;</w:t>
      </w:r>
      <w:r w:rsidRPr="00BA44BC">
        <w:rPr>
          <w:sz w:val="28"/>
          <w:szCs w:val="28"/>
          <w:lang w:val="nl-NL"/>
        </w:rPr>
        <w:t xml:space="preserve"> khi hết thời hạn liên doanh, liên kết, tài sản được xử lý theo nguyên tắc quy định tại khoản </w:t>
      </w:r>
      <w:r>
        <w:rPr>
          <w:sz w:val="28"/>
          <w:szCs w:val="28"/>
          <w:lang w:val="nl-NL"/>
        </w:rPr>
        <w:t>6</w:t>
      </w:r>
      <w:r w:rsidRPr="00BA44BC">
        <w:rPr>
          <w:sz w:val="28"/>
          <w:szCs w:val="28"/>
          <w:lang w:val="nl-NL"/>
        </w:rPr>
        <w:t xml:space="preserve"> Điều này;</w:t>
      </w:r>
    </w:p>
    <w:p w:rsidR="008E75F8" w:rsidRDefault="008E75F8" w:rsidP="008E75F8">
      <w:pPr>
        <w:spacing w:before="120" w:after="120"/>
        <w:ind w:firstLine="720"/>
        <w:jc w:val="both"/>
        <w:rPr>
          <w:sz w:val="28"/>
          <w:szCs w:val="28"/>
          <w:lang w:val="nl-NL"/>
        </w:rPr>
      </w:pPr>
      <w:r>
        <w:rPr>
          <w:sz w:val="28"/>
          <w:szCs w:val="28"/>
          <w:lang w:val="nl-NL"/>
        </w:rPr>
        <w:t>6</w:t>
      </w:r>
      <w:r w:rsidRPr="00BA44BC">
        <w:rPr>
          <w:sz w:val="28"/>
          <w:szCs w:val="28"/>
          <w:lang w:val="nl-NL"/>
        </w:rPr>
        <w:t>. Nguyên tắc xử lý tài sản sau khi hết thời hạn liên doanh, liên kết:</w:t>
      </w:r>
    </w:p>
    <w:p w:rsidR="008E75F8" w:rsidRDefault="008E75F8" w:rsidP="008E75F8">
      <w:pPr>
        <w:spacing w:before="120" w:after="120"/>
        <w:ind w:firstLine="720"/>
        <w:jc w:val="both"/>
        <w:rPr>
          <w:sz w:val="28"/>
          <w:szCs w:val="28"/>
          <w:lang w:val="nl-NL"/>
        </w:rPr>
      </w:pPr>
      <w:r w:rsidRPr="00BA44BC">
        <w:rPr>
          <w:sz w:val="28"/>
          <w:szCs w:val="28"/>
          <w:lang w:val="nl-NL"/>
        </w:rPr>
        <w:t xml:space="preserve">a) </w:t>
      </w:r>
      <w:r>
        <w:rPr>
          <w:sz w:val="28"/>
          <w:szCs w:val="28"/>
          <w:lang w:val="nl-NL"/>
        </w:rPr>
        <w:t xml:space="preserve">Đối với tài sản là quyền sử dụng đất, sau khi hết thời hạn liên doanh, liên kết được xử lý theo quy định của pháp luật về đất đai; </w:t>
      </w:r>
    </w:p>
    <w:p w:rsidR="008E75F8" w:rsidRDefault="008E75F8" w:rsidP="008E75F8">
      <w:pPr>
        <w:spacing w:before="120" w:after="120"/>
        <w:ind w:firstLine="720"/>
        <w:jc w:val="both"/>
        <w:rPr>
          <w:sz w:val="28"/>
          <w:szCs w:val="28"/>
          <w:lang w:val="nl-NL"/>
        </w:rPr>
      </w:pPr>
      <w:r>
        <w:rPr>
          <w:sz w:val="28"/>
          <w:szCs w:val="28"/>
          <w:lang w:val="nl-NL"/>
        </w:rPr>
        <w:t xml:space="preserve">b) </w:t>
      </w:r>
      <w:r w:rsidRPr="00BA44BC">
        <w:rPr>
          <w:sz w:val="28"/>
          <w:szCs w:val="28"/>
          <w:lang w:val="nl-NL"/>
        </w:rPr>
        <w:t>Đối với tài sản là công trình sự nghiệp và các tài sản khác gắn liền với đất sau khi hết thời hạn liên doanh, liên kết, các tài sản này thuộc về Nhà nước</w:t>
      </w:r>
      <w:r>
        <w:rPr>
          <w:sz w:val="28"/>
          <w:szCs w:val="28"/>
          <w:lang w:val="nl-NL"/>
        </w:rPr>
        <w:t>;</w:t>
      </w:r>
    </w:p>
    <w:p w:rsidR="008E75F8" w:rsidRDefault="008E75F8" w:rsidP="008E75F8">
      <w:pPr>
        <w:spacing w:before="120" w:after="120"/>
        <w:ind w:firstLine="720"/>
        <w:jc w:val="both"/>
        <w:rPr>
          <w:sz w:val="28"/>
          <w:szCs w:val="28"/>
          <w:lang w:val="pt-BR"/>
        </w:rPr>
      </w:pPr>
      <w:r>
        <w:rPr>
          <w:sz w:val="28"/>
          <w:szCs w:val="28"/>
          <w:lang w:val="nl-NL"/>
        </w:rPr>
        <w:t>c</w:t>
      </w:r>
      <w:r w:rsidRPr="00BA44BC">
        <w:rPr>
          <w:sz w:val="28"/>
          <w:szCs w:val="28"/>
          <w:lang w:val="nl-NL"/>
        </w:rPr>
        <w:t>) Đối với các tài sản khác, sau khi hết thời hạn liên doanh, liên kết, các tài sản này được chia cho các bên tham gia liên doanh, liên kết theo tỷ lệ đóng góp của mỗi bên; trường hợp không chia được bằng hiện vật thì thực hiện bán cho các bên còn lại trong liên doanh theo giá thị trường; trường hợp các bên liên doanh không mua thì thực hiện bán đấu giá.</w:t>
      </w:r>
      <w:r>
        <w:rPr>
          <w:sz w:val="28"/>
          <w:szCs w:val="28"/>
          <w:lang w:val="nl-NL"/>
        </w:rPr>
        <w:t xml:space="preserve"> Trường hợp các bên tham gia trong liên doanh, liên kết tự nguyện chuyển giao quyền sở hữu tài sản cho Nhà nước, đơn vị sự nghiệp công lập báo cáo cơ quan, người có thẩm quyền quy định tại khoản 4 Điều 107 của Luật Quản lý, sử dụng tài sản công quyết định xác lập quyền sở hữu toàn dân theo quy định tại Nghị định của Chính phủ quy định việc quản lý, xử lý tài sản được xác lập quyền sở hữu toàn dân.</w:t>
      </w:r>
    </w:p>
    <w:p w:rsidR="008E75F8" w:rsidRDefault="008E75F8" w:rsidP="008E75F8">
      <w:pPr>
        <w:spacing w:before="120" w:after="120"/>
        <w:ind w:firstLine="720"/>
        <w:jc w:val="both"/>
        <w:rPr>
          <w:sz w:val="28"/>
          <w:szCs w:val="28"/>
          <w:lang w:val="pt-BR"/>
        </w:rPr>
      </w:pPr>
      <w:r>
        <w:rPr>
          <w:sz w:val="28"/>
          <w:szCs w:val="28"/>
          <w:lang w:val="pt-BR"/>
        </w:rPr>
        <w:t xml:space="preserve">7. </w:t>
      </w:r>
      <w:r w:rsidRPr="00103D0A">
        <w:rPr>
          <w:sz w:val="28"/>
          <w:szCs w:val="28"/>
          <w:lang w:val="pt-BR"/>
        </w:rPr>
        <w:t xml:space="preserve">Tiền thu được từ </w:t>
      </w:r>
      <w:r>
        <w:rPr>
          <w:sz w:val="28"/>
          <w:szCs w:val="28"/>
          <w:lang w:val="pt-BR"/>
        </w:rPr>
        <w:t>việc sử dụng tài sản công vào mục đích liên doanh, liên kết</w:t>
      </w:r>
      <w:r w:rsidRPr="00103D0A">
        <w:rPr>
          <w:sz w:val="28"/>
          <w:szCs w:val="28"/>
          <w:lang w:val="pt-BR"/>
        </w:rPr>
        <w:t xml:space="preserve"> </w:t>
      </w:r>
      <w:r>
        <w:rPr>
          <w:sz w:val="28"/>
          <w:szCs w:val="28"/>
          <w:lang w:val="nl-NL"/>
        </w:rPr>
        <w:t>được quản lý, sử dụng theo quy định tại khoản 3 Điều 53 của Luật Quản lý, sử dụng tài sản công</w:t>
      </w:r>
      <w:r w:rsidRPr="00A81FC2">
        <w:rPr>
          <w:sz w:val="28"/>
          <w:szCs w:val="28"/>
          <w:lang w:val="nl-NL"/>
        </w:rPr>
        <w:t>.</w:t>
      </w:r>
      <w:r>
        <w:rPr>
          <w:sz w:val="28"/>
          <w:szCs w:val="28"/>
          <w:lang w:val="nl-NL"/>
        </w:rPr>
        <w:t xml:space="preserve"> </w:t>
      </w:r>
      <w:r>
        <w:rPr>
          <w:sz w:val="28"/>
          <w:szCs w:val="28"/>
          <w:lang w:val="pt-BR"/>
        </w:rPr>
        <w:t>Chi phí hợp lý có liên quan đến việc sử dụng tài sản công vào mục đích liên doanh, liên kết</w:t>
      </w:r>
      <w:r w:rsidRPr="00103D0A">
        <w:rPr>
          <w:sz w:val="28"/>
          <w:szCs w:val="28"/>
          <w:lang w:val="pt-BR"/>
        </w:rPr>
        <w:t xml:space="preserve"> </w:t>
      </w:r>
      <w:r>
        <w:rPr>
          <w:sz w:val="28"/>
          <w:szCs w:val="28"/>
          <w:lang w:val="pt-BR"/>
        </w:rPr>
        <w:t>bao gồm:</w:t>
      </w:r>
    </w:p>
    <w:p w:rsidR="008E75F8" w:rsidRDefault="008E75F8" w:rsidP="008E75F8">
      <w:pPr>
        <w:spacing w:before="120" w:after="120"/>
        <w:ind w:firstLine="720"/>
        <w:jc w:val="both"/>
        <w:rPr>
          <w:sz w:val="28"/>
          <w:szCs w:val="28"/>
          <w:lang w:val="pt-BR"/>
        </w:rPr>
      </w:pPr>
      <w:r>
        <w:rPr>
          <w:sz w:val="28"/>
          <w:szCs w:val="28"/>
          <w:lang w:val="pt-BR"/>
        </w:rPr>
        <w:t>a) Chi phí khấu hao tài sản cố định;</w:t>
      </w:r>
    </w:p>
    <w:p w:rsidR="008E75F8" w:rsidRDefault="008E75F8" w:rsidP="008E75F8">
      <w:pPr>
        <w:spacing w:before="120" w:after="120"/>
        <w:ind w:firstLine="720"/>
        <w:jc w:val="both"/>
        <w:rPr>
          <w:sz w:val="28"/>
          <w:szCs w:val="28"/>
          <w:lang w:val="pt-BR"/>
        </w:rPr>
      </w:pPr>
      <w:r>
        <w:rPr>
          <w:sz w:val="28"/>
          <w:szCs w:val="28"/>
          <w:lang w:val="pt-BR"/>
        </w:rPr>
        <w:t>b) Chi phí định giá, đấu giá tài sản;</w:t>
      </w:r>
    </w:p>
    <w:p w:rsidR="008E75F8" w:rsidRDefault="008E75F8" w:rsidP="008E75F8">
      <w:pPr>
        <w:spacing w:before="120" w:after="120"/>
        <w:ind w:firstLine="720"/>
        <w:jc w:val="both"/>
        <w:rPr>
          <w:sz w:val="28"/>
          <w:szCs w:val="28"/>
          <w:lang w:val="pt-BR"/>
        </w:rPr>
      </w:pPr>
      <w:r>
        <w:rPr>
          <w:sz w:val="28"/>
          <w:szCs w:val="28"/>
          <w:lang w:val="pt-BR"/>
        </w:rPr>
        <w:t>c) Chi phí quản lý, vận hành tài sản trong thời gian liên doanh, liên kết;</w:t>
      </w:r>
    </w:p>
    <w:p w:rsidR="008E75F8" w:rsidRDefault="008E75F8" w:rsidP="008E75F8">
      <w:pPr>
        <w:spacing w:before="120" w:after="120"/>
        <w:ind w:firstLine="720"/>
        <w:jc w:val="both"/>
        <w:rPr>
          <w:sz w:val="28"/>
          <w:szCs w:val="28"/>
          <w:lang w:val="pt-BR"/>
        </w:rPr>
      </w:pPr>
      <w:r>
        <w:rPr>
          <w:sz w:val="28"/>
          <w:szCs w:val="28"/>
          <w:lang w:val="pt-BR"/>
        </w:rPr>
        <w:t>d) Chi phí hợp lý khác có liên quan.</w:t>
      </w:r>
    </w:p>
    <w:p w:rsidR="008E75F8" w:rsidRDefault="008E75F8" w:rsidP="008E75F8">
      <w:pPr>
        <w:spacing w:before="120" w:after="120"/>
        <w:ind w:firstLine="720"/>
        <w:jc w:val="both"/>
        <w:rPr>
          <w:sz w:val="28"/>
          <w:szCs w:val="28"/>
          <w:lang w:val="pt-BR"/>
        </w:rPr>
      </w:pPr>
      <w:r>
        <w:rPr>
          <w:sz w:val="28"/>
          <w:szCs w:val="28"/>
          <w:lang w:val="pt-BR"/>
        </w:rPr>
        <w:t xml:space="preserve">8. </w:t>
      </w:r>
      <w:r>
        <w:rPr>
          <w:sz w:val="28"/>
          <w:szCs w:val="28"/>
          <w:lang w:val="nl-NL"/>
        </w:rPr>
        <w:t>Việc quản lý, sử dụng số tiền thu được từ việc sử dụng tài sản công vào mục đích liên doanh, liên kết được thực hiện theo quy định tại khoản 5 Điều 55 của Luật Quản lý, sử dụng tài sản công. Phần còn lại sau khi chi trả các chi phí có liên quan, trả nợ vốn vay, vốn huy động (nếu có), thực hiện nghĩa vụ tài chính với nhà nước, đơn vị có trách nhiệm nộp ngân sách nhà nước 10% chênh lệch thu lớn hơn chi (nếu có), phần còn lại đơn vị được quản lý, sử dụng theo quy định của Chính phủ về cơ chế tài chính của đơn vị sự nghiệp công lập.</w:t>
      </w:r>
    </w:p>
    <w:p w:rsidR="008E75F8" w:rsidRDefault="008E75F8" w:rsidP="008E75F8">
      <w:pPr>
        <w:spacing w:before="120" w:after="120"/>
        <w:ind w:firstLine="720"/>
        <w:jc w:val="both"/>
        <w:rPr>
          <w:b/>
          <w:bCs/>
          <w:sz w:val="28"/>
          <w:szCs w:val="28"/>
          <w:lang w:val="pt-BR"/>
        </w:rPr>
      </w:pPr>
      <w:r w:rsidRPr="00103D0A">
        <w:rPr>
          <w:b/>
          <w:sz w:val="28"/>
          <w:szCs w:val="28"/>
          <w:lang w:val="pt-BR"/>
        </w:rPr>
        <w:t xml:space="preserve">Điều </w:t>
      </w:r>
      <w:r>
        <w:rPr>
          <w:b/>
          <w:sz w:val="28"/>
          <w:szCs w:val="28"/>
        </w:rPr>
        <w:fldChar w:fldCharType="begin"/>
      </w:r>
      <w:r w:rsidRPr="00103D0A">
        <w:rPr>
          <w:b/>
          <w:sz w:val="28"/>
          <w:szCs w:val="28"/>
          <w:lang w:val="pt-BR"/>
        </w:rPr>
        <w:instrText xml:space="preserve"> AUTONUM  </w:instrText>
      </w:r>
      <w:r>
        <w:rPr>
          <w:b/>
          <w:sz w:val="28"/>
          <w:szCs w:val="28"/>
        </w:rPr>
        <w:fldChar w:fldCharType="end"/>
      </w:r>
      <w:r w:rsidRPr="00F542DC">
        <w:rPr>
          <w:b/>
          <w:bCs/>
          <w:sz w:val="28"/>
          <w:szCs w:val="28"/>
          <w:lang w:val="pt-BR"/>
        </w:rPr>
        <w:t xml:space="preserve"> </w:t>
      </w:r>
      <w:r>
        <w:rPr>
          <w:b/>
          <w:bCs/>
          <w:sz w:val="28"/>
          <w:szCs w:val="28"/>
          <w:lang w:val="pt-BR"/>
        </w:rPr>
        <w:t>Thu hồi tài sản công tại đơn vị sự nghiệp công lập</w:t>
      </w:r>
    </w:p>
    <w:p w:rsidR="008E75F8" w:rsidRDefault="008E75F8" w:rsidP="008E75F8">
      <w:pPr>
        <w:spacing w:before="120" w:after="120"/>
        <w:ind w:firstLine="720"/>
        <w:jc w:val="both"/>
        <w:rPr>
          <w:bCs/>
          <w:sz w:val="28"/>
          <w:szCs w:val="28"/>
          <w:lang w:val="pt-BR"/>
        </w:rPr>
      </w:pPr>
      <w:r>
        <w:rPr>
          <w:bCs/>
          <w:sz w:val="28"/>
          <w:szCs w:val="28"/>
          <w:lang w:val="pt-BR"/>
        </w:rPr>
        <w:t>1. Việc thu hồi tài sản công tại đơn vị sự nghiệp công lập được thực hiện theo quy định tại Điều 41 của Luật Quản lý, sử dụng tài sản công.</w:t>
      </w:r>
    </w:p>
    <w:p w:rsidR="008E75F8" w:rsidRDefault="008E75F8" w:rsidP="008E75F8">
      <w:pPr>
        <w:spacing w:before="120" w:after="120"/>
        <w:ind w:firstLine="720"/>
        <w:jc w:val="both"/>
        <w:rPr>
          <w:bCs/>
          <w:sz w:val="28"/>
          <w:szCs w:val="28"/>
          <w:lang w:val="pt-BR"/>
        </w:rPr>
      </w:pPr>
      <w:r>
        <w:rPr>
          <w:bCs/>
          <w:sz w:val="28"/>
          <w:szCs w:val="28"/>
          <w:lang w:val="pt-BR"/>
        </w:rPr>
        <w:lastRenderedPageBreak/>
        <w:t>2. Thẩm quyền quyết định thu hồi và nội dung quyết định thu hồi tài sản công tại đơn vị sự nghiệp công lập được thực hiện theo quy định tại Điều 18 Nghị định này.</w:t>
      </w:r>
    </w:p>
    <w:p w:rsidR="008E75F8" w:rsidRDefault="008E75F8" w:rsidP="008E75F8">
      <w:pPr>
        <w:spacing w:before="120" w:after="120"/>
        <w:ind w:firstLine="720"/>
        <w:jc w:val="both"/>
        <w:rPr>
          <w:bCs/>
          <w:sz w:val="28"/>
          <w:szCs w:val="28"/>
          <w:lang w:val="pt-BR"/>
        </w:rPr>
      </w:pPr>
      <w:r>
        <w:rPr>
          <w:bCs/>
          <w:sz w:val="28"/>
          <w:szCs w:val="28"/>
          <w:lang w:val="pt-BR"/>
        </w:rPr>
        <w:t>3. Trình tự, thủ tục thu hồi tài sản công tại đơn vị sự nghiệp công lập được thực hiện theo quy định tại Điều 19 Nghị định này.</w:t>
      </w:r>
    </w:p>
    <w:p w:rsidR="008E75F8" w:rsidRDefault="008E75F8" w:rsidP="008E75F8">
      <w:pPr>
        <w:spacing w:before="120" w:after="120"/>
        <w:ind w:firstLine="720"/>
        <w:jc w:val="both"/>
        <w:rPr>
          <w:b/>
          <w:bCs/>
          <w:sz w:val="28"/>
          <w:szCs w:val="28"/>
          <w:lang w:val="pt-BR"/>
        </w:rPr>
      </w:pPr>
      <w:r w:rsidRPr="00103D0A">
        <w:rPr>
          <w:b/>
          <w:sz w:val="28"/>
          <w:szCs w:val="28"/>
          <w:lang w:val="pt-BR"/>
        </w:rPr>
        <w:t xml:space="preserve">Điều </w:t>
      </w:r>
      <w:r>
        <w:rPr>
          <w:b/>
          <w:sz w:val="28"/>
          <w:szCs w:val="28"/>
        </w:rPr>
        <w:fldChar w:fldCharType="begin"/>
      </w:r>
      <w:r w:rsidRPr="00103D0A">
        <w:rPr>
          <w:b/>
          <w:sz w:val="28"/>
          <w:szCs w:val="28"/>
          <w:lang w:val="pt-BR"/>
        </w:rPr>
        <w:instrText xml:space="preserve"> AUTONUM  </w:instrText>
      </w:r>
      <w:r>
        <w:rPr>
          <w:b/>
          <w:sz w:val="28"/>
          <w:szCs w:val="28"/>
        </w:rPr>
        <w:fldChar w:fldCharType="end"/>
      </w:r>
      <w:r w:rsidRPr="00F542DC">
        <w:rPr>
          <w:b/>
          <w:bCs/>
          <w:sz w:val="28"/>
          <w:szCs w:val="28"/>
          <w:lang w:val="pt-BR"/>
        </w:rPr>
        <w:t xml:space="preserve"> </w:t>
      </w:r>
      <w:r>
        <w:rPr>
          <w:b/>
          <w:bCs/>
          <w:sz w:val="28"/>
          <w:szCs w:val="28"/>
          <w:lang w:val="pt-BR"/>
        </w:rPr>
        <w:t>Điều chuyển tài sản công tại đơn vị sự nghiệp công lập</w:t>
      </w:r>
    </w:p>
    <w:p w:rsidR="008E75F8" w:rsidRDefault="008E75F8" w:rsidP="008E75F8">
      <w:pPr>
        <w:spacing w:before="120" w:after="120"/>
        <w:ind w:firstLine="720"/>
        <w:jc w:val="both"/>
        <w:rPr>
          <w:bCs/>
          <w:sz w:val="28"/>
          <w:szCs w:val="28"/>
          <w:lang w:val="pt-BR"/>
        </w:rPr>
      </w:pPr>
      <w:r>
        <w:rPr>
          <w:bCs/>
          <w:sz w:val="28"/>
          <w:szCs w:val="28"/>
          <w:lang w:val="pt-BR"/>
        </w:rPr>
        <w:t>1. Việc điều chuyển tài sản công tại đơn vị sự nghiệp công lập được thực hiện theo quy định tại Điều 42 của Luật Quản lý, sử dụng tài sản công.</w:t>
      </w:r>
    </w:p>
    <w:p w:rsidR="008E75F8" w:rsidRDefault="008E75F8" w:rsidP="008E75F8">
      <w:pPr>
        <w:spacing w:before="120" w:after="120"/>
        <w:ind w:firstLine="720"/>
        <w:jc w:val="both"/>
        <w:rPr>
          <w:bCs/>
          <w:sz w:val="28"/>
          <w:szCs w:val="28"/>
          <w:lang w:val="pt-BR"/>
        </w:rPr>
      </w:pPr>
      <w:r>
        <w:rPr>
          <w:bCs/>
          <w:sz w:val="28"/>
          <w:szCs w:val="28"/>
          <w:lang w:val="pt-BR"/>
        </w:rPr>
        <w:t>2. Thẩm quyền quyết định điều chuyển tài sản công tại đơn vị sự nghiệp công lập được thực hiện theo quy định tại Điều 20 Nghị định này.</w:t>
      </w:r>
    </w:p>
    <w:p w:rsidR="008E75F8" w:rsidRDefault="008E75F8" w:rsidP="008E75F8">
      <w:pPr>
        <w:spacing w:before="120" w:after="120"/>
        <w:ind w:firstLine="720"/>
        <w:jc w:val="both"/>
        <w:rPr>
          <w:bCs/>
          <w:sz w:val="28"/>
          <w:szCs w:val="28"/>
          <w:lang w:val="pt-BR"/>
        </w:rPr>
      </w:pPr>
      <w:r>
        <w:rPr>
          <w:bCs/>
          <w:sz w:val="28"/>
          <w:szCs w:val="28"/>
          <w:lang w:val="pt-BR"/>
        </w:rPr>
        <w:t>3. Trình tự, thủ tục điều chuyển tài sản công được thực hiện theo quy định tại Điều 21 Nghị định này.</w:t>
      </w:r>
    </w:p>
    <w:p w:rsidR="008E75F8" w:rsidRDefault="008E75F8" w:rsidP="008E75F8">
      <w:pPr>
        <w:spacing w:before="120" w:after="120"/>
        <w:ind w:firstLine="720"/>
        <w:jc w:val="both"/>
        <w:rPr>
          <w:b/>
          <w:bCs/>
          <w:sz w:val="28"/>
          <w:szCs w:val="28"/>
          <w:lang w:val="pt-BR"/>
        </w:rPr>
      </w:pPr>
      <w:r w:rsidRPr="00103D0A">
        <w:rPr>
          <w:b/>
          <w:sz w:val="28"/>
          <w:szCs w:val="28"/>
          <w:lang w:val="pt-BR"/>
        </w:rPr>
        <w:t xml:space="preserve">Điều </w:t>
      </w:r>
      <w:r>
        <w:rPr>
          <w:b/>
          <w:sz w:val="28"/>
          <w:szCs w:val="28"/>
        </w:rPr>
        <w:fldChar w:fldCharType="begin"/>
      </w:r>
      <w:r w:rsidRPr="00103D0A">
        <w:rPr>
          <w:b/>
          <w:sz w:val="28"/>
          <w:szCs w:val="28"/>
          <w:lang w:val="pt-BR"/>
        </w:rPr>
        <w:instrText xml:space="preserve"> AUTONUM  </w:instrText>
      </w:r>
      <w:r>
        <w:rPr>
          <w:b/>
          <w:sz w:val="28"/>
          <w:szCs w:val="28"/>
        </w:rPr>
        <w:fldChar w:fldCharType="end"/>
      </w:r>
      <w:r w:rsidRPr="00F542DC">
        <w:rPr>
          <w:b/>
          <w:bCs/>
          <w:sz w:val="28"/>
          <w:szCs w:val="28"/>
          <w:lang w:val="pt-BR"/>
        </w:rPr>
        <w:t xml:space="preserve"> </w:t>
      </w:r>
      <w:r>
        <w:rPr>
          <w:b/>
          <w:bCs/>
          <w:sz w:val="28"/>
          <w:szCs w:val="28"/>
          <w:lang w:val="pt-BR"/>
        </w:rPr>
        <w:t>Bán tài sản công tại đơn vị sự nghiệp công lập</w:t>
      </w:r>
    </w:p>
    <w:p w:rsidR="008E75F8" w:rsidRDefault="008E75F8" w:rsidP="008E75F8">
      <w:pPr>
        <w:spacing w:before="120" w:after="120"/>
        <w:ind w:firstLine="720"/>
        <w:jc w:val="both"/>
        <w:rPr>
          <w:bCs/>
          <w:sz w:val="28"/>
          <w:szCs w:val="28"/>
          <w:lang w:val="pt-BR"/>
        </w:rPr>
      </w:pPr>
      <w:r>
        <w:rPr>
          <w:bCs/>
          <w:sz w:val="28"/>
          <w:szCs w:val="28"/>
          <w:lang w:val="pt-BR"/>
        </w:rPr>
        <w:t>1. Việc bán tài sản công tại đơn vị sự nghiệp công lập được thực hiện theo quy định tại Điều 43 của Luật Quản lý, sử dụng tài sản công và các điều 23, 24, 26 và 27 Nghị định này.</w:t>
      </w:r>
    </w:p>
    <w:p w:rsidR="008E75F8" w:rsidRDefault="008E75F8" w:rsidP="008E75F8">
      <w:pPr>
        <w:tabs>
          <w:tab w:val="left" w:pos="709"/>
        </w:tabs>
        <w:spacing w:before="120" w:after="120"/>
        <w:ind w:firstLine="720"/>
        <w:jc w:val="both"/>
        <w:rPr>
          <w:bCs/>
          <w:sz w:val="28"/>
          <w:szCs w:val="28"/>
          <w:lang w:val="pt-BR"/>
        </w:rPr>
      </w:pPr>
      <w:r>
        <w:rPr>
          <w:bCs/>
          <w:sz w:val="28"/>
          <w:szCs w:val="28"/>
          <w:lang w:val="pt-BR"/>
        </w:rPr>
        <w:t>2.</w:t>
      </w:r>
      <w:r w:rsidRPr="007125B3">
        <w:rPr>
          <w:bCs/>
          <w:sz w:val="28"/>
          <w:szCs w:val="28"/>
          <w:lang w:val="pt-BR"/>
        </w:rPr>
        <w:t xml:space="preserve"> Thẩm quyền quyết định </w:t>
      </w:r>
      <w:r>
        <w:rPr>
          <w:bCs/>
          <w:sz w:val="28"/>
          <w:szCs w:val="28"/>
          <w:lang w:val="pt-BR"/>
        </w:rPr>
        <w:t xml:space="preserve">bán </w:t>
      </w:r>
      <w:r w:rsidRPr="007125B3">
        <w:rPr>
          <w:bCs/>
          <w:sz w:val="28"/>
          <w:szCs w:val="28"/>
          <w:lang w:val="pt-BR"/>
        </w:rPr>
        <w:t xml:space="preserve">tài sản công thực hiện </w:t>
      </w:r>
      <w:r>
        <w:rPr>
          <w:bCs/>
          <w:sz w:val="28"/>
          <w:szCs w:val="28"/>
          <w:lang w:val="pt-BR"/>
        </w:rPr>
        <w:t xml:space="preserve">theo quy định </w:t>
      </w:r>
      <w:r w:rsidRPr="007125B3">
        <w:rPr>
          <w:bCs/>
          <w:sz w:val="28"/>
          <w:szCs w:val="28"/>
          <w:lang w:val="pt-BR"/>
        </w:rPr>
        <w:t xml:space="preserve">tại Điều </w:t>
      </w:r>
      <w:r>
        <w:rPr>
          <w:bCs/>
          <w:sz w:val="28"/>
          <w:szCs w:val="28"/>
          <w:lang w:val="pt-BR"/>
        </w:rPr>
        <w:t>22</w:t>
      </w:r>
      <w:r w:rsidRPr="007125B3">
        <w:rPr>
          <w:bCs/>
          <w:sz w:val="28"/>
          <w:szCs w:val="28"/>
          <w:lang w:val="pt-BR"/>
        </w:rPr>
        <w:t xml:space="preserve"> </w:t>
      </w:r>
      <w:r>
        <w:rPr>
          <w:bCs/>
          <w:sz w:val="28"/>
          <w:szCs w:val="28"/>
          <w:lang w:val="pt-BR"/>
        </w:rPr>
        <w:t>Nghị định</w:t>
      </w:r>
      <w:r w:rsidRPr="007125B3">
        <w:rPr>
          <w:bCs/>
          <w:sz w:val="28"/>
          <w:szCs w:val="28"/>
          <w:lang w:val="pt-BR"/>
        </w:rPr>
        <w:t xml:space="preserve"> này. </w:t>
      </w:r>
    </w:p>
    <w:p w:rsidR="008E75F8" w:rsidRDefault="008E75F8" w:rsidP="008E75F8">
      <w:pPr>
        <w:tabs>
          <w:tab w:val="left" w:pos="709"/>
        </w:tabs>
        <w:spacing w:before="120" w:after="120"/>
        <w:ind w:firstLine="720"/>
        <w:jc w:val="both"/>
        <w:rPr>
          <w:bCs/>
          <w:sz w:val="28"/>
          <w:szCs w:val="28"/>
          <w:lang w:val="pt-BR"/>
        </w:rPr>
      </w:pPr>
      <w:r w:rsidRPr="007125B3">
        <w:rPr>
          <w:bCs/>
          <w:sz w:val="28"/>
          <w:szCs w:val="28"/>
          <w:lang w:val="pt-BR"/>
        </w:rPr>
        <w:t>Riêng tài sản được hình thành từ nguồn Quỹ phát triển hoạt động sự nghiệp</w:t>
      </w:r>
      <w:r>
        <w:rPr>
          <w:bCs/>
          <w:sz w:val="28"/>
          <w:szCs w:val="28"/>
          <w:lang w:val="pt-BR"/>
        </w:rPr>
        <w:t>, quỹ khấu hao tài sản cố định</w:t>
      </w:r>
      <w:r w:rsidRPr="007125B3">
        <w:rPr>
          <w:bCs/>
          <w:sz w:val="28"/>
          <w:szCs w:val="28"/>
          <w:lang w:val="pt-BR"/>
        </w:rPr>
        <w:t xml:space="preserve"> hoặc từ nguồn </w:t>
      </w:r>
      <w:r>
        <w:rPr>
          <w:bCs/>
          <w:sz w:val="28"/>
          <w:szCs w:val="28"/>
          <w:lang w:val="pt-BR"/>
        </w:rPr>
        <w:t xml:space="preserve">vốn vay, </w:t>
      </w:r>
      <w:r w:rsidRPr="007125B3">
        <w:rPr>
          <w:bCs/>
          <w:sz w:val="28"/>
          <w:szCs w:val="28"/>
          <w:lang w:val="pt-BR"/>
        </w:rPr>
        <w:t>vốn huy động theo quy định</w:t>
      </w:r>
      <w:r>
        <w:rPr>
          <w:bCs/>
          <w:sz w:val="28"/>
          <w:szCs w:val="28"/>
          <w:lang w:val="pt-BR"/>
        </w:rPr>
        <w:t xml:space="preserve"> (trừ </w:t>
      </w:r>
      <w:r w:rsidRPr="007125B3">
        <w:rPr>
          <w:bCs/>
          <w:sz w:val="28"/>
          <w:szCs w:val="28"/>
          <w:lang w:val="pt-BR"/>
        </w:rPr>
        <w:t>cơ sở hoạt động sự nghiệp, xe ô tô</w:t>
      </w:r>
      <w:r>
        <w:rPr>
          <w:bCs/>
          <w:sz w:val="28"/>
          <w:szCs w:val="28"/>
          <w:lang w:val="pt-BR"/>
        </w:rPr>
        <w:t>),</w:t>
      </w:r>
      <w:r w:rsidRPr="007125B3">
        <w:rPr>
          <w:bCs/>
          <w:sz w:val="28"/>
          <w:szCs w:val="28"/>
          <w:lang w:val="pt-BR"/>
        </w:rPr>
        <w:t xml:space="preserve"> </w:t>
      </w:r>
      <w:r>
        <w:rPr>
          <w:bCs/>
          <w:sz w:val="28"/>
          <w:szCs w:val="28"/>
          <w:lang w:val="pt-BR"/>
        </w:rPr>
        <w:t>T</w:t>
      </w:r>
      <w:r w:rsidRPr="007125B3">
        <w:rPr>
          <w:bCs/>
          <w:sz w:val="28"/>
          <w:szCs w:val="28"/>
          <w:lang w:val="pt-BR"/>
        </w:rPr>
        <w:t>hủ trưởng đơn vị sự nghiệp quyết định bán</w:t>
      </w:r>
      <w:r>
        <w:rPr>
          <w:bCs/>
          <w:sz w:val="28"/>
          <w:szCs w:val="28"/>
          <w:lang w:val="pt-BR"/>
        </w:rPr>
        <w:t xml:space="preserve"> theo các hình thức quy định tại khoản 1 Điều 24, khoản 1 Điều 26, khoản 1 Điều 27 Nghị định này</w:t>
      </w:r>
      <w:r w:rsidRPr="007125B3">
        <w:rPr>
          <w:bCs/>
          <w:sz w:val="28"/>
          <w:szCs w:val="28"/>
          <w:lang w:val="pt-BR"/>
        </w:rPr>
        <w:t>.</w:t>
      </w:r>
    </w:p>
    <w:p w:rsidR="008E75F8" w:rsidRDefault="008E75F8" w:rsidP="008E75F8">
      <w:pPr>
        <w:tabs>
          <w:tab w:val="left" w:pos="709"/>
        </w:tabs>
        <w:spacing w:before="120" w:after="120"/>
        <w:ind w:firstLine="720"/>
        <w:jc w:val="both"/>
        <w:rPr>
          <w:bCs/>
          <w:sz w:val="28"/>
          <w:szCs w:val="28"/>
          <w:lang w:val="pt-BR"/>
        </w:rPr>
      </w:pPr>
      <w:r>
        <w:rPr>
          <w:bCs/>
          <w:sz w:val="28"/>
          <w:szCs w:val="28"/>
          <w:lang w:val="pt-BR"/>
        </w:rPr>
        <w:t xml:space="preserve">3. Trình tự, thủ tục và việc tổ chức bán tài sản công được thực hiện theo quy định tại các </w:t>
      </w:r>
      <w:r w:rsidRPr="00F14EDB">
        <w:rPr>
          <w:bCs/>
          <w:sz w:val="28"/>
          <w:szCs w:val="28"/>
          <w:lang w:val="pt-BR"/>
        </w:rPr>
        <w:t xml:space="preserve"> </w:t>
      </w:r>
      <w:r>
        <w:rPr>
          <w:bCs/>
          <w:sz w:val="28"/>
          <w:szCs w:val="28"/>
          <w:lang w:val="pt-BR"/>
        </w:rPr>
        <w:t>điều 23, 24, 26 và 27 Nghị định này.</w:t>
      </w:r>
    </w:p>
    <w:p w:rsidR="008E75F8" w:rsidRDefault="008E75F8" w:rsidP="008E75F8">
      <w:pPr>
        <w:tabs>
          <w:tab w:val="left" w:pos="709"/>
        </w:tabs>
        <w:spacing w:before="120" w:after="120"/>
        <w:ind w:firstLine="720"/>
        <w:jc w:val="both"/>
        <w:rPr>
          <w:bCs/>
          <w:sz w:val="28"/>
          <w:szCs w:val="28"/>
          <w:lang w:val="pt-BR"/>
        </w:rPr>
      </w:pPr>
      <w:r>
        <w:rPr>
          <w:bCs/>
          <w:sz w:val="28"/>
          <w:szCs w:val="28"/>
          <w:lang w:val="pt-BR"/>
        </w:rPr>
        <w:t>4. Việc bán tài sản công tại đơn vị sự nghiệp trong trường hợp đấu giá không thành được thực hiện theo quy định tại Điều 25 Nghị định này.</w:t>
      </w:r>
    </w:p>
    <w:p w:rsidR="008E75F8" w:rsidRDefault="008E75F8" w:rsidP="008E75F8">
      <w:pPr>
        <w:spacing w:before="120" w:after="120"/>
        <w:ind w:firstLine="720"/>
        <w:jc w:val="both"/>
        <w:rPr>
          <w:b/>
          <w:bCs/>
          <w:sz w:val="28"/>
          <w:szCs w:val="28"/>
          <w:lang w:val="pt-BR"/>
        </w:rPr>
      </w:pPr>
      <w:r w:rsidRPr="00103D0A">
        <w:rPr>
          <w:b/>
          <w:sz w:val="28"/>
          <w:szCs w:val="28"/>
          <w:lang w:val="pt-BR"/>
        </w:rPr>
        <w:t xml:space="preserve">Điều </w:t>
      </w:r>
      <w:r>
        <w:rPr>
          <w:b/>
          <w:sz w:val="28"/>
          <w:szCs w:val="28"/>
        </w:rPr>
        <w:fldChar w:fldCharType="begin"/>
      </w:r>
      <w:r w:rsidRPr="00103D0A">
        <w:rPr>
          <w:b/>
          <w:sz w:val="28"/>
          <w:szCs w:val="28"/>
          <w:lang w:val="pt-BR"/>
        </w:rPr>
        <w:instrText xml:space="preserve"> AUTONUM  </w:instrText>
      </w:r>
      <w:r>
        <w:rPr>
          <w:b/>
          <w:sz w:val="28"/>
          <w:szCs w:val="28"/>
        </w:rPr>
        <w:fldChar w:fldCharType="end"/>
      </w:r>
      <w:r w:rsidRPr="00F542DC">
        <w:rPr>
          <w:b/>
          <w:bCs/>
          <w:sz w:val="28"/>
          <w:szCs w:val="28"/>
          <w:lang w:val="pt-BR"/>
        </w:rPr>
        <w:t xml:space="preserve"> </w:t>
      </w:r>
      <w:r>
        <w:rPr>
          <w:b/>
          <w:bCs/>
          <w:sz w:val="28"/>
          <w:szCs w:val="28"/>
          <w:lang w:val="pt-BR"/>
        </w:rPr>
        <w:t>Thanh lý tài sản công tại đơn vị sự nghiệp công lập</w:t>
      </w:r>
    </w:p>
    <w:p w:rsidR="008E75F8" w:rsidRDefault="008E75F8" w:rsidP="008E75F8">
      <w:pPr>
        <w:spacing w:before="120" w:after="120"/>
        <w:ind w:firstLine="720"/>
        <w:jc w:val="both"/>
        <w:rPr>
          <w:bCs/>
          <w:sz w:val="28"/>
          <w:szCs w:val="28"/>
          <w:lang w:val="pt-BR"/>
        </w:rPr>
      </w:pPr>
      <w:r>
        <w:rPr>
          <w:bCs/>
          <w:sz w:val="28"/>
          <w:szCs w:val="28"/>
          <w:lang w:val="pt-BR"/>
        </w:rPr>
        <w:t>1. Việc thanh lý tài sản công tại đơn vị sự nghiệp công lập được thực hiện theo quy định tại Điều 45 của Luật Quản lý, sử dụng tài sản công và các điều 29, 30 và 31 Nghị định này.</w:t>
      </w:r>
    </w:p>
    <w:p w:rsidR="008E75F8" w:rsidRDefault="008E75F8" w:rsidP="008E75F8">
      <w:pPr>
        <w:tabs>
          <w:tab w:val="left" w:pos="709"/>
        </w:tabs>
        <w:spacing w:before="120" w:after="120"/>
        <w:ind w:firstLine="720"/>
        <w:jc w:val="both"/>
        <w:rPr>
          <w:bCs/>
          <w:sz w:val="28"/>
          <w:szCs w:val="28"/>
          <w:lang w:val="pt-BR"/>
        </w:rPr>
      </w:pPr>
      <w:r>
        <w:rPr>
          <w:bCs/>
          <w:sz w:val="28"/>
          <w:szCs w:val="28"/>
          <w:lang w:val="pt-BR"/>
        </w:rPr>
        <w:t>2.</w:t>
      </w:r>
      <w:r w:rsidRPr="007125B3">
        <w:rPr>
          <w:bCs/>
          <w:sz w:val="28"/>
          <w:szCs w:val="28"/>
          <w:lang w:val="pt-BR"/>
        </w:rPr>
        <w:t xml:space="preserve"> </w:t>
      </w:r>
      <w:r w:rsidRPr="003B2A8F">
        <w:rPr>
          <w:bCs/>
          <w:sz w:val="28"/>
          <w:szCs w:val="28"/>
          <w:lang w:val="pt-BR"/>
        </w:rPr>
        <w:t xml:space="preserve">Thủ trưởng đơn vị sự nghiệp quyết định thanh lý tài sản thuộc phạm vi quản lý. Riêng tài sản là nhà </w:t>
      </w:r>
      <w:r>
        <w:rPr>
          <w:bCs/>
          <w:sz w:val="28"/>
          <w:szCs w:val="28"/>
          <w:lang w:val="pt-BR"/>
        </w:rPr>
        <w:t>làm việc v</w:t>
      </w:r>
      <w:r w:rsidRPr="003B2A8F">
        <w:rPr>
          <w:bCs/>
          <w:sz w:val="28"/>
          <w:szCs w:val="28"/>
          <w:lang w:val="pt-BR"/>
        </w:rPr>
        <w:t xml:space="preserve">à các tài sản khác gắn liền với đất, xe ô tô, thẩm quyền quyết định thanh lý thực hiện </w:t>
      </w:r>
      <w:r>
        <w:rPr>
          <w:bCs/>
          <w:sz w:val="28"/>
          <w:szCs w:val="28"/>
          <w:lang w:val="pt-BR"/>
        </w:rPr>
        <w:t xml:space="preserve">theo quy định </w:t>
      </w:r>
      <w:r w:rsidRPr="003B2A8F">
        <w:rPr>
          <w:bCs/>
          <w:sz w:val="28"/>
          <w:szCs w:val="28"/>
          <w:lang w:val="pt-BR"/>
        </w:rPr>
        <w:t xml:space="preserve">tại Điều </w:t>
      </w:r>
      <w:r>
        <w:rPr>
          <w:bCs/>
          <w:sz w:val="28"/>
          <w:szCs w:val="28"/>
          <w:lang w:val="pt-BR"/>
        </w:rPr>
        <w:t>28</w:t>
      </w:r>
      <w:r w:rsidRPr="003B2A8F">
        <w:rPr>
          <w:bCs/>
          <w:sz w:val="28"/>
          <w:szCs w:val="28"/>
          <w:lang w:val="pt-BR"/>
        </w:rPr>
        <w:t xml:space="preserve"> </w:t>
      </w:r>
      <w:r>
        <w:rPr>
          <w:bCs/>
          <w:sz w:val="28"/>
          <w:szCs w:val="28"/>
          <w:lang w:val="pt-BR"/>
        </w:rPr>
        <w:t>Nghị định này</w:t>
      </w:r>
      <w:r w:rsidRPr="007125B3">
        <w:rPr>
          <w:bCs/>
          <w:sz w:val="28"/>
          <w:szCs w:val="28"/>
          <w:lang w:val="pt-BR"/>
        </w:rPr>
        <w:t>.</w:t>
      </w:r>
    </w:p>
    <w:p w:rsidR="008E75F8" w:rsidRDefault="008E75F8" w:rsidP="008E75F8">
      <w:pPr>
        <w:tabs>
          <w:tab w:val="left" w:pos="709"/>
        </w:tabs>
        <w:spacing w:before="120" w:after="120"/>
        <w:ind w:firstLine="720"/>
        <w:jc w:val="both"/>
        <w:rPr>
          <w:bCs/>
          <w:sz w:val="28"/>
          <w:szCs w:val="28"/>
          <w:lang w:val="pt-BR"/>
        </w:rPr>
      </w:pPr>
      <w:r>
        <w:rPr>
          <w:bCs/>
          <w:sz w:val="28"/>
          <w:szCs w:val="28"/>
          <w:lang w:val="pt-BR"/>
        </w:rPr>
        <w:t xml:space="preserve">3. Trình tự, thủ tục và việc tổ chức thanh lý tài sản công được thực hiện theo quy định tại các điều 29, 30 và 31 Nghị định này. </w:t>
      </w:r>
    </w:p>
    <w:p w:rsidR="008E75F8" w:rsidRDefault="008E75F8" w:rsidP="008E75F8">
      <w:pPr>
        <w:spacing w:before="120" w:after="120"/>
        <w:ind w:firstLine="720"/>
        <w:jc w:val="both"/>
        <w:rPr>
          <w:b/>
          <w:bCs/>
          <w:sz w:val="28"/>
          <w:szCs w:val="28"/>
          <w:lang w:val="pt-BR"/>
        </w:rPr>
      </w:pPr>
      <w:r w:rsidRPr="00103D0A">
        <w:rPr>
          <w:b/>
          <w:sz w:val="28"/>
          <w:szCs w:val="28"/>
          <w:lang w:val="pt-BR"/>
        </w:rPr>
        <w:t xml:space="preserve">Điều </w:t>
      </w:r>
      <w:r>
        <w:rPr>
          <w:b/>
          <w:sz w:val="28"/>
          <w:szCs w:val="28"/>
        </w:rPr>
        <w:fldChar w:fldCharType="begin"/>
      </w:r>
      <w:r w:rsidRPr="00103D0A">
        <w:rPr>
          <w:b/>
          <w:sz w:val="28"/>
          <w:szCs w:val="28"/>
          <w:lang w:val="pt-BR"/>
        </w:rPr>
        <w:instrText xml:space="preserve"> AUTONUM  </w:instrText>
      </w:r>
      <w:r>
        <w:rPr>
          <w:b/>
          <w:sz w:val="28"/>
          <w:szCs w:val="28"/>
        </w:rPr>
        <w:fldChar w:fldCharType="end"/>
      </w:r>
      <w:r w:rsidRPr="00F542DC">
        <w:rPr>
          <w:b/>
          <w:bCs/>
          <w:sz w:val="28"/>
          <w:szCs w:val="28"/>
          <w:lang w:val="pt-BR"/>
        </w:rPr>
        <w:t xml:space="preserve"> </w:t>
      </w:r>
      <w:r>
        <w:rPr>
          <w:b/>
          <w:bCs/>
          <w:sz w:val="28"/>
          <w:szCs w:val="28"/>
          <w:lang w:val="pt-BR"/>
        </w:rPr>
        <w:t>Tiêu hủy tài sản công tại đơn vị sự nghiệp công lập</w:t>
      </w:r>
    </w:p>
    <w:p w:rsidR="008E75F8" w:rsidRDefault="008E75F8" w:rsidP="008E75F8">
      <w:pPr>
        <w:spacing w:before="120" w:after="120"/>
        <w:ind w:firstLine="720"/>
        <w:jc w:val="both"/>
        <w:rPr>
          <w:bCs/>
          <w:sz w:val="28"/>
          <w:szCs w:val="28"/>
          <w:lang w:val="pt-BR"/>
        </w:rPr>
      </w:pPr>
      <w:r>
        <w:rPr>
          <w:bCs/>
          <w:sz w:val="28"/>
          <w:szCs w:val="28"/>
          <w:lang w:val="pt-BR"/>
        </w:rPr>
        <w:lastRenderedPageBreak/>
        <w:t>Việc tiêu hủy tài sản công, thẩm quyền quyết định và nội dung quyết định tiêu hủy, tổ chức tiêu hủy tài sản công tại đơn vị sự nghiệp công lập được thực hiện theo quy định tại Điều 45 của Luật Quản lý, sử dụng tài sản công và quy định tại Điều 31 Nghị định này.</w:t>
      </w:r>
    </w:p>
    <w:p w:rsidR="008E75F8" w:rsidRDefault="008E75F8" w:rsidP="008E75F8">
      <w:pPr>
        <w:spacing w:before="120" w:after="120"/>
        <w:ind w:firstLine="720"/>
        <w:jc w:val="both"/>
        <w:rPr>
          <w:b/>
          <w:bCs/>
          <w:sz w:val="28"/>
          <w:szCs w:val="28"/>
          <w:lang w:val="pt-BR"/>
        </w:rPr>
      </w:pPr>
      <w:r w:rsidRPr="00103D0A">
        <w:rPr>
          <w:b/>
          <w:sz w:val="28"/>
          <w:szCs w:val="28"/>
          <w:lang w:val="pt-BR"/>
        </w:rPr>
        <w:t xml:space="preserve">Điều </w:t>
      </w:r>
      <w:r>
        <w:rPr>
          <w:b/>
          <w:sz w:val="28"/>
          <w:szCs w:val="28"/>
        </w:rPr>
        <w:fldChar w:fldCharType="begin"/>
      </w:r>
      <w:r w:rsidRPr="00103D0A">
        <w:rPr>
          <w:b/>
          <w:sz w:val="28"/>
          <w:szCs w:val="28"/>
          <w:lang w:val="pt-BR"/>
        </w:rPr>
        <w:instrText xml:space="preserve"> AUTONUM  </w:instrText>
      </w:r>
      <w:r>
        <w:rPr>
          <w:b/>
          <w:sz w:val="28"/>
          <w:szCs w:val="28"/>
        </w:rPr>
        <w:fldChar w:fldCharType="end"/>
      </w:r>
      <w:r w:rsidRPr="00F542DC">
        <w:rPr>
          <w:b/>
          <w:bCs/>
          <w:sz w:val="28"/>
          <w:szCs w:val="28"/>
          <w:lang w:val="pt-BR"/>
        </w:rPr>
        <w:t xml:space="preserve"> </w:t>
      </w:r>
      <w:r>
        <w:rPr>
          <w:b/>
          <w:bCs/>
          <w:sz w:val="28"/>
          <w:szCs w:val="28"/>
          <w:lang w:val="pt-BR"/>
        </w:rPr>
        <w:t>Xử lý tài sản công tại đơn vị sự nghiệp công lập trong trường hợp bị mất, bị hủy hoại</w:t>
      </w:r>
    </w:p>
    <w:p w:rsidR="008E75F8" w:rsidRDefault="008E75F8" w:rsidP="008E75F8">
      <w:pPr>
        <w:spacing w:before="120" w:after="120"/>
        <w:ind w:firstLine="720"/>
        <w:jc w:val="both"/>
        <w:rPr>
          <w:bCs/>
          <w:sz w:val="28"/>
          <w:szCs w:val="28"/>
          <w:lang w:val="pt-BR"/>
        </w:rPr>
      </w:pPr>
      <w:r>
        <w:rPr>
          <w:bCs/>
          <w:sz w:val="28"/>
          <w:szCs w:val="28"/>
          <w:lang w:val="pt-BR"/>
        </w:rPr>
        <w:t>1. Việc x</w:t>
      </w:r>
      <w:r w:rsidRPr="002A3BA9">
        <w:rPr>
          <w:bCs/>
          <w:sz w:val="28"/>
          <w:szCs w:val="28"/>
          <w:lang w:val="pt-BR"/>
        </w:rPr>
        <w:t>ử lý tài sản công trong trường hợp bị mất, bị hủy hoại</w:t>
      </w:r>
      <w:r>
        <w:rPr>
          <w:bCs/>
          <w:sz w:val="28"/>
          <w:szCs w:val="28"/>
          <w:lang w:val="pt-BR"/>
        </w:rPr>
        <w:t xml:space="preserve"> được thực hiện theo quy định tại Điều 46 của Luật Quản lý, sử dụng tài sản công.</w:t>
      </w:r>
    </w:p>
    <w:p w:rsidR="008E75F8" w:rsidRDefault="008E75F8" w:rsidP="008E75F8">
      <w:pPr>
        <w:tabs>
          <w:tab w:val="left" w:pos="709"/>
        </w:tabs>
        <w:spacing w:before="120" w:after="120"/>
        <w:ind w:firstLine="720"/>
        <w:jc w:val="both"/>
        <w:rPr>
          <w:bCs/>
          <w:sz w:val="28"/>
          <w:szCs w:val="28"/>
          <w:lang w:val="pt-BR"/>
        </w:rPr>
      </w:pPr>
      <w:r>
        <w:rPr>
          <w:bCs/>
          <w:sz w:val="28"/>
          <w:szCs w:val="28"/>
          <w:lang w:val="pt-BR"/>
        </w:rPr>
        <w:t>2.</w:t>
      </w:r>
      <w:r w:rsidRPr="007125B3">
        <w:rPr>
          <w:bCs/>
          <w:sz w:val="28"/>
          <w:szCs w:val="28"/>
          <w:lang w:val="pt-BR"/>
        </w:rPr>
        <w:t xml:space="preserve"> Thẩm quyền quyết định </w:t>
      </w:r>
      <w:r>
        <w:rPr>
          <w:bCs/>
          <w:sz w:val="28"/>
          <w:szCs w:val="28"/>
          <w:lang w:val="pt-BR"/>
        </w:rPr>
        <w:t xml:space="preserve">xử lý </w:t>
      </w:r>
      <w:r w:rsidRPr="002A3BA9">
        <w:rPr>
          <w:bCs/>
          <w:sz w:val="28"/>
          <w:szCs w:val="28"/>
          <w:lang w:val="pt-BR"/>
        </w:rPr>
        <w:t>tài sản công trong trường hợp bị mất, bị hủy hoại</w:t>
      </w:r>
      <w:r>
        <w:rPr>
          <w:bCs/>
          <w:sz w:val="28"/>
          <w:szCs w:val="28"/>
          <w:lang w:val="pt-BR"/>
        </w:rPr>
        <w:t xml:space="preserve"> </w:t>
      </w:r>
      <w:r w:rsidRPr="007125B3">
        <w:rPr>
          <w:bCs/>
          <w:sz w:val="28"/>
          <w:szCs w:val="28"/>
          <w:lang w:val="pt-BR"/>
        </w:rPr>
        <w:t xml:space="preserve">thực hiện </w:t>
      </w:r>
      <w:r>
        <w:rPr>
          <w:bCs/>
          <w:sz w:val="28"/>
          <w:szCs w:val="28"/>
          <w:lang w:val="pt-BR"/>
        </w:rPr>
        <w:t xml:space="preserve">theo quy định </w:t>
      </w:r>
      <w:r w:rsidRPr="007125B3">
        <w:rPr>
          <w:bCs/>
          <w:sz w:val="28"/>
          <w:szCs w:val="28"/>
          <w:lang w:val="pt-BR"/>
        </w:rPr>
        <w:t xml:space="preserve">tại Điều </w:t>
      </w:r>
      <w:r>
        <w:rPr>
          <w:bCs/>
          <w:sz w:val="28"/>
          <w:szCs w:val="28"/>
          <w:lang w:val="pt-BR"/>
        </w:rPr>
        <w:t>33 Nghị định</w:t>
      </w:r>
      <w:r w:rsidRPr="007125B3">
        <w:rPr>
          <w:bCs/>
          <w:sz w:val="28"/>
          <w:szCs w:val="28"/>
          <w:lang w:val="pt-BR"/>
        </w:rPr>
        <w:t xml:space="preserve"> này. </w:t>
      </w:r>
    </w:p>
    <w:p w:rsidR="008E75F8" w:rsidRDefault="008E75F8" w:rsidP="008E75F8">
      <w:pPr>
        <w:tabs>
          <w:tab w:val="left" w:pos="709"/>
        </w:tabs>
        <w:spacing w:before="120" w:after="120"/>
        <w:ind w:firstLine="720"/>
        <w:jc w:val="both"/>
        <w:rPr>
          <w:bCs/>
          <w:sz w:val="28"/>
          <w:szCs w:val="28"/>
          <w:lang w:val="pt-BR"/>
        </w:rPr>
      </w:pPr>
      <w:r>
        <w:rPr>
          <w:bCs/>
          <w:sz w:val="28"/>
          <w:szCs w:val="28"/>
          <w:lang w:val="pt-BR"/>
        </w:rPr>
        <w:t>3. Trình tự, thủ tục xử lý tài sản công trong trường hợp bị mất, bị hủy hoại được thực hiện theo quy định tại Điều 34 Nghị định này.</w:t>
      </w:r>
    </w:p>
    <w:p w:rsidR="008E75F8" w:rsidRDefault="008E75F8" w:rsidP="008E75F8">
      <w:pPr>
        <w:spacing w:before="120" w:after="120"/>
        <w:ind w:firstLine="720"/>
        <w:jc w:val="both"/>
        <w:rPr>
          <w:b/>
          <w:bCs/>
          <w:sz w:val="28"/>
          <w:szCs w:val="28"/>
          <w:lang w:val="pt-BR"/>
        </w:rPr>
      </w:pPr>
      <w:r w:rsidRPr="00103D0A">
        <w:rPr>
          <w:b/>
          <w:sz w:val="28"/>
          <w:szCs w:val="28"/>
          <w:lang w:val="pt-BR"/>
        </w:rPr>
        <w:t xml:space="preserve">Điều </w:t>
      </w:r>
      <w:r>
        <w:rPr>
          <w:b/>
          <w:sz w:val="28"/>
          <w:szCs w:val="28"/>
        </w:rPr>
        <w:fldChar w:fldCharType="begin"/>
      </w:r>
      <w:r w:rsidRPr="00103D0A">
        <w:rPr>
          <w:b/>
          <w:sz w:val="28"/>
          <w:szCs w:val="28"/>
          <w:lang w:val="pt-BR"/>
        </w:rPr>
        <w:instrText xml:space="preserve"> AUTONUM  </w:instrText>
      </w:r>
      <w:r>
        <w:rPr>
          <w:b/>
          <w:sz w:val="28"/>
          <w:szCs w:val="28"/>
        </w:rPr>
        <w:fldChar w:fldCharType="end"/>
      </w:r>
      <w:r w:rsidRPr="00F542DC">
        <w:rPr>
          <w:b/>
          <w:bCs/>
          <w:sz w:val="28"/>
          <w:szCs w:val="28"/>
          <w:lang w:val="pt-BR"/>
        </w:rPr>
        <w:t xml:space="preserve"> </w:t>
      </w:r>
      <w:r>
        <w:rPr>
          <w:b/>
          <w:bCs/>
          <w:sz w:val="28"/>
          <w:szCs w:val="28"/>
          <w:lang w:val="pt-BR"/>
        </w:rPr>
        <w:t xml:space="preserve">Trình tự, thủ tục xử lý tài sản công khi </w:t>
      </w:r>
      <w:r w:rsidRPr="00103D0A">
        <w:rPr>
          <w:b/>
          <w:bCs/>
          <w:sz w:val="28"/>
          <w:szCs w:val="28"/>
          <w:lang w:val="pt-BR"/>
        </w:rPr>
        <w:t xml:space="preserve">chuyển mô hình </w:t>
      </w:r>
      <w:r>
        <w:rPr>
          <w:b/>
          <w:bCs/>
          <w:sz w:val="28"/>
          <w:szCs w:val="28"/>
          <w:lang w:val="pt-BR"/>
        </w:rPr>
        <w:t>hoạt động của đơn vị sự nghiệp công lập</w:t>
      </w:r>
    </w:p>
    <w:p w:rsidR="008E75F8" w:rsidRDefault="008E75F8" w:rsidP="008E75F8">
      <w:pPr>
        <w:spacing w:before="120" w:after="120"/>
        <w:ind w:firstLine="709"/>
        <w:jc w:val="both"/>
        <w:rPr>
          <w:sz w:val="28"/>
          <w:szCs w:val="28"/>
          <w:lang w:val="nl-NL"/>
        </w:rPr>
      </w:pPr>
      <w:r w:rsidRPr="00BA44BC">
        <w:rPr>
          <w:sz w:val="28"/>
          <w:szCs w:val="28"/>
          <w:lang w:val="nl-NL"/>
        </w:rPr>
        <w:t xml:space="preserve">1. Trong thời hạn 30 ngày, kể từ ngày nhận được </w:t>
      </w:r>
      <w:r>
        <w:rPr>
          <w:sz w:val="28"/>
          <w:szCs w:val="28"/>
          <w:lang w:val="nl-NL"/>
        </w:rPr>
        <w:t>quyết định của cơ quan, người có thẩm quyền về việc chuyển đổi mô hình hoạt động của đơn vị sự nghiệp công lập</w:t>
      </w:r>
      <w:r w:rsidRPr="00BA44BC">
        <w:rPr>
          <w:sz w:val="28"/>
          <w:szCs w:val="28"/>
          <w:lang w:val="nl-NL"/>
        </w:rPr>
        <w:t>, đơn vị sự nghiệp công lập có trách nhiệm:</w:t>
      </w:r>
    </w:p>
    <w:p w:rsidR="008E75F8" w:rsidRDefault="008E75F8" w:rsidP="008E75F8">
      <w:pPr>
        <w:spacing w:before="120" w:after="120"/>
        <w:ind w:firstLine="709"/>
        <w:jc w:val="both"/>
        <w:rPr>
          <w:sz w:val="28"/>
          <w:szCs w:val="28"/>
          <w:lang w:val="nl-NL"/>
        </w:rPr>
      </w:pPr>
      <w:r w:rsidRPr="00BA44BC">
        <w:rPr>
          <w:sz w:val="28"/>
          <w:szCs w:val="28"/>
          <w:lang w:val="nl-NL"/>
        </w:rPr>
        <w:t xml:space="preserve">a) Kiểm kê, phân loại tài sản đơn vị đang quản lý, sử dụng tại thời điểm </w:t>
      </w:r>
      <w:r>
        <w:rPr>
          <w:sz w:val="28"/>
          <w:szCs w:val="28"/>
          <w:lang w:val="nl-NL"/>
        </w:rPr>
        <w:t xml:space="preserve">có quyết định của cơ quan, người có thẩm quyền về việc chuyển đổi mô hình hoạt động của đơn vị </w:t>
      </w:r>
      <w:r w:rsidRPr="004F5B47">
        <w:rPr>
          <w:rStyle w:val="apple-converted-space"/>
          <w:rFonts w:ascii="Arial" w:hAnsi="Arial" w:cs="Arial"/>
          <w:color w:val="444444"/>
          <w:sz w:val="12"/>
          <w:szCs w:val="12"/>
          <w:shd w:val="clear" w:color="auto" w:fill="F9FAFC"/>
          <w:lang w:val="nl-NL"/>
        </w:rPr>
        <w:t> </w:t>
      </w:r>
      <w:r w:rsidRPr="004F5B47">
        <w:rPr>
          <w:sz w:val="28"/>
          <w:szCs w:val="28"/>
          <w:lang w:val="nl-NL"/>
        </w:rPr>
        <w:t>(bao gồm cả các tài sản là quyền sử dụng đất, bằng phát minh, sáng chế, công trình nghiên cứu khoa học...)</w:t>
      </w:r>
      <w:r w:rsidRPr="00BA44BC">
        <w:rPr>
          <w:sz w:val="28"/>
          <w:szCs w:val="28"/>
          <w:lang w:val="nl-NL"/>
        </w:rPr>
        <w:t>;</w:t>
      </w:r>
    </w:p>
    <w:p w:rsidR="008E75F8" w:rsidRDefault="008E75F8" w:rsidP="008E75F8">
      <w:pPr>
        <w:spacing w:before="120" w:after="120"/>
        <w:ind w:firstLine="709"/>
        <w:jc w:val="both"/>
        <w:rPr>
          <w:sz w:val="28"/>
          <w:szCs w:val="28"/>
          <w:lang w:val="nl-NL"/>
        </w:rPr>
      </w:pPr>
      <w:r w:rsidRPr="00BA44BC">
        <w:rPr>
          <w:sz w:val="28"/>
          <w:szCs w:val="28"/>
          <w:lang w:val="nl-NL"/>
        </w:rPr>
        <w:t>b) Lập bảng kê xác định chủng loại, số lượng, chất lượng và giá trị của tài sản hiện có tại đơn vị; xác định tài sản thừa, thiếu so với sổ kế toán, phân tích rõ nguyên nhân thừa, thiếu và trách nhiệm của tập thể, cá nhân có liên quan theo quy định của pháp luật.</w:t>
      </w:r>
    </w:p>
    <w:p w:rsidR="008E75F8" w:rsidRDefault="008E75F8" w:rsidP="008E75F8">
      <w:pPr>
        <w:spacing w:before="120" w:after="120"/>
        <w:ind w:firstLine="720"/>
        <w:jc w:val="both"/>
        <w:rPr>
          <w:sz w:val="28"/>
          <w:szCs w:val="28"/>
          <w:lang w:val="pt-BR"/>
        </w:rPr>
      </w:pPr>
      <w:r>
        <w:rPr>
          <w:sz w:val="28"/>
          <w:szCs w:val="28"/>
          <w:lang w:val="pt-BR"/>
        </w:rPr>
        <w:t>2</w:t>
      </w:r>
      <w:r w:rsidRPr="00103D0A">
        <w:rPr>
          <w:sz w:val="28"/>
          <w:szCs w:val="28"/>
          <w:lang w:val="pt-BR"/>
        </w:rPr>
        <w:t xml:space="preserve">. Toàn bộ </w:t>
      </w:r>
      <w:r>
        <w:rPr>
          <w:sz w:val="28"/>
          <w:szCs w:val="28"/>
          <w:lang w:val="pt-BR"/>
        </w:rPr>
        <w:t>tài sản công</w:t>
      </w:r>
      <w:r w:rsidRPr="00103D0A">
        <w:rPr>
          <w:sz w:val="28"/>
          <w:szCs w:val="28"/>
          <w:lang w:val="pt-BR"/>
        </w:rPr>
        <w:t xml:space="preserve"> giao cho </w:t>
      </w:r>
      <w:r>
        <w:rPr>
          <w:sz w:val="28"/>
          <w:szCs w:val="28"/>
          <w:lang w:val="pt-BR"/>
        </w:rPr>
        <w:t>đơn vị sự nghiệp công lập</w:t>
      </w:r>
      <w:r w:rsidRPr="00103D0A">
        <w:rPr>
          <w:sz w:val="28"/>
          <w:szCs w:val="28"/>
          <w:lang w:val="pt-BR"/>
        </w:rPr>
        <w:t xml:space="preserve"> thuộc đối tượng phải chuyển đổi mô hình </w:t>
      </w:r>
      <w:r>
        <w:rPr>
          <w:sz w:val="28"/>
          <w:szCs w:val="28"/>
          <w:lang w:val="pt-BR"/>
        </w:rPr>
        <w:t>hoạt động</w:t>
      </w:r>
      <w:r w:rsidRPr="00103D0A">
        <w:rPr>
          <w:sz w:val="28"/>
          <w:szCs w:val="28"/>
          <w:lang w:val="pt-BR"/>
        </w:rPr>
        <w:t xml:space="preserve"> đều được kiểm kê, xác định giá trị, trừ các tài sản sau đây:</w:t>
      </w:r>
    </w:p>
    <w:p w:rsidR="008E75F8" w:rsidRDefault="008E75F8" w:rsidP="008E75F8">
      <w:pPr>
        <w:spacing w:before="120" w:after="120"/>
        <w:ind w:firstLine="720"/>
        <w:jc w:val="both"/>
        <w:rPr>
          <w:sz w:val="28"/>
          <w:szCs w:val="28"/>
          <w:lang w:val="pt-BR"/>
        </w:rPr>
      </w:pPr>
      <w:r w:rsidRPr="00103D0A">
        <w:rPr>
          <w:sz w:val="28"/>
          <w:szCs w:val="28"/>
          <w:lang w:val="pt-BR"/>
        </w:rPr>
        <w:t>a) Tài sản đơn vị thuê, mượn và các tài sản khác không phải của đơn vị;</w:t>
      </w:r>
    </w:p>
    <w:p w:rsidR="008E75F8" w:rsidRDefault="008E75F8" w:rsidP="008E75F8">
      <w:pPr>
        <w:spacing w:before="120" w:after="120"/>
        <w:ind w:firstLine="720"/>
        <w:jc w:val="both"/>
        <w:rPr>
          <w:sz w:val="28"/>
          <w:szCs w:val="28"/>
          <w:lang w:val="pt-BR"/>
        </w:rPr>
      </w:pPr>
      <w:r w:rsidRPr="00103D0A">
        <w:rPr>
          <w:sz w:val="28"/>
          <w:szCs w:val="28"/>
          <w:lang w:val="pt-BR"/>
        </w:rPr>
        <w:t>b) Tài sản không cần dùng, ứ đọng, chờ thanh lý, đơn vị có trách nhiệm xử lý theo chế độ hiện hành. Trường hợp đến thời điểm xác định giá trị mà đơn vị chưa kịp xử lý thì đơn vị có trách nhiệm tiếp tục bảo quản và báo cáo cơ quan nhà nước có thẩm quyền quyết định xử lý và giao trách nhiệm tổ chức xử lý;</w:t>
      </w:r>
    </w:p>
    <w:p w:rsidR="008E75F8" w:rsidRDefault="008E75F8" w:rsidP="008E75F8">
      <w:pPr>
        <w:spacing w:before="120" w:after="120"/>
        <w:ind w:firstLine="720"/>
        <w:jc w:val="both"/>
        <w:rPr>
          <w:sz w:val="28"/>
          <w:szCs w:val="28"/>
          <w:lang w:val="pt-BR"/>
        </w:rPr>
      </w:pPr>
      <w:r w:rsidRPr="00103D0A">
        <w:rPr>
          <w:sz w:val="28"/>
          <w:szCs w:val="28"/>
          <w:lang w:val="pt-BR"/>
        </w:rPr>
        <w:t>c) Phần diện tích nhà, đất của đơn vị đã bố trí làm nhà ở cho cán bộ, công nhân viên đủ điều kiện chuyển giao cho cơ quan nhà, đất của địa phương để quản lý theo quy định hiện hành của pháp luật.</w:t>
      </w:r>
    </w:p>
    <w:p w:rsidR="008E75F8" w:rsidRDefault="008E75F8" w:rsidP="008E75F8">
      <w:pPr>
        <w:spacing w:before="120" w:after="120"/>
        <w:ind w:firstLine="720"/>
        <w:jc w:val="both"/>
        <w:rPr>
          <w:sz w:val="28"/>
          <w:szCs w:val="28"/>
          <w:lang w:val="pt-BR"/>
        </w:rPr>
      </w:pPr>
      <w:r w:rsidRPr="00103D0A">
        <w:rPr>
          <w:sz w:val="28"/>
          <w:szCs w:val="28"/>
          <w:lang w:val="pt-BR"/>
        </w:rPr>
        <w:t xml:space="preserve">Trường hợp nhà, đất không đủ điều kiện chuyển giao cho cơ quan nhà, đất của địa phương </w:t>
      </w:r>
      <w:r>
        <w:rPr>
          <w:sz w:val="28"/>
          <w:szCs w:val="28"/>
          <w:lang w:val="pt-BR"/>
        </w:rPr>
        <w:t xml:space="preserve">quản lý </w:t>
      </w:r>
      <w:r w:rsidRPr="00103D0A">
        <w:rPr>
          <w:sz w:val="28"/>
          <w:szCs w:val="28"/>
          <w:lang w:val="pt-BR"/>
        </w:rPr>
        <w:t xml:space="preserve">thì đơn vị có trách nhiệm thực hiện sắp xếp lại theo quy định hiện hành. </w:t>
      </w:r>
      <w:r>
        <w:rPr>
          <w:sz w:val="28"/>
          <w:szCs w:val="28"/>
          <w:lang w:val="pt-BR"/>
        </w:rPr>
        <w:t>Trường hợp</w:t>
      </w:r>
      <w:r w:rsidRPr="00103D0A">
        <w:rPr>
          <w:sz w:val="28"/>
          <w:szCs w:val="28"/>
          <w:lang w:val="pt-BR"/>
        </w:rPr>
        <w:t xml:space="preserve"> sau khi thực hiện sắp xếp lại, đơn vị được tiếp tục sử dụng thì thực hiện xác định giá trị để giao cho đơn vị</w:t>
      </w:r>
      <w:r>
        <w:rPr>
          <w:sz w:val="28"/>
          <w:szCs w:val="28"/>
          <w:lang w:val="pt-BR"/>
        </w:rPr>
        <w:t>;</w:t>
      </w:r>
    </w:p>
    <w:p w:rsidR="008E75F8" w:rsidRDefault="008E75F8" w:rsidP="008E75F8">
      <w:pPr>
        <w:spacing w:before="120" w:after="120"/>
        <w:ind w:firstLine="709"/>
        <w:jc w:val="both"/>
        <w:rPr>
          <w:sz w:val="28"/>
          <w:szCs w:val="28"/>
          <w:lang w:val="nl-NL"/>
        </w:rPr>
      </w:pPr>
      <w:r>
        <w:rPr>
          <w:sz w:val="28"/>
          <w:szCs w:val="28"/>
          <w:lang w:val="pt-BR"/>
        </w:rPr>
        <w:lastRenderedPageBreak/>
        <w:t xml:space="preserve">d) </w:t>
      </w:r>
      <w:r>
        <w:rPr>
          <w:sz w:val="28"/>
          <w:szCs w:val="28"/>
          <w:lang w:val="nl-NL"/>
        </w:rPr>
        <w:t>T</w:t>
      </w:r>
      <w:r w:rsidRPr="00BA44BC">
        <w:rPr>
          <w:sz w:val="28"/>
          <w:szCs w:val="28"/>
          <w:lang w:val="nl-NL"/>
        </w:rPr>
        <w:t>ài sản đơn vị thuê, mượn, nhận giữ hộ, nhận gia công, nhận đại lý, nhận ký gửi, nhận góp vốn liên doanh, liên kết của các tổ chức, cá nhân khác và các tài sản khác không phải của đơn vị</w:t>
      </w:r>
      <w:r>
        <w:rPr>
          <w:sz w:val="28"/>
          <w:szCs w:val="28"/>
          <w:lang w:val="nl-NL"/>
        </w:rPr>
        <w:t>.</w:t>
      </w:r>
    </w:p>
    <w:p w:rsidR="008E75F8" w:rsidRDefault="008E75F8" w:rsidP="008E75F8">
      <w:pPr>
        <w:spacing w:before="120" w:after="120"/>
        <w:ind w:firstLine="709"/>
        <w:jc w:val="both"/>
        <w:rPr>
          <w:sz w:val="28"/>
          <w:szCs w:val="28"/>
          <w:lang w:val="nl-NL"/>
        </w:rPr>
      </w:pPr>
      <w:r>
        <w:rPr>
          <w:sz w:val="28"/>
          <w:szCs w:val="28"/>
          <w:lang w:val="nl-NL"/>
        </w:rPr>
        <w:t>3</w:t>
      </w:r>
      <w:r w:rsidRPr="00BA44BC">
        <w:rPr>
          <w:sz w:val="28"/>
          <w:szCs w:val="28"/>
          <w:lang w:val="nl-NL"/>
        </w:rPr>
        <w:t xml:space="preserve">. </w:t>
      </w:r>
      <w:r>
        <w:rPr>
          <w:sz w:val="28"/>
          <w:szCs w:val="28"/>
          <w:lang w:val="nl-NL"/>
        </w:rPr>
        <w:t>Trong thời hạn 30 ngày, kể từ ngày hoàn thành việc kiểm kê, phân loại, đơn vị sự nghiệp công lập có trách nhiệm x</w:t>
      </w:r>
      <w:r w:rsidRPr="00BA44BC">
        <w:rPr>
          <w:sz w:val="28"/>
          <w:szCs w:val="28"/>
          <w:lang w:val="nl-NL"/>
        </w:rPr>
        <w:t xml:space="preserve">ử lý tài sản thừa, thiếu phát hiện qua kiểm kê và một số loại tài sản không xác định giá trị để giao cho </w:t>
      </w:r>
      <w:r>
        <w:rPr>
          <w:sz w:val="28"/>
          <w:szCs w:val="28"/>
          <w:lang w:val="nl-NL"/>
        </w:rPr>
        <w:t>doanh nghiệp chuyển đổi</w:t>
      </w:r>
      <w:r w:rsidRPr="00BA44BC">
        <w:rPr>
          <w:sz w:val="28"/>
          <w:szCs w:val="28"/>
          <w:lang w:val="nl-NL"/>
        </w:rPr>
        <w:t xml:space="preserve"> quản lý</w:t>
      </w:r>
      <w:r>
        <w:rPr>
          <w:sz w:val="28"/>
          <w:szCs w:val="28"/>
          <w:lang w:val="nl-NL"/>
        </w:rPr>
        <w:t xml:space="preserve"> như sau:</w:t>
      </w:r>
    </w:p>
    <w:p w:rsidR="008E75F8" w:rsidRDefault="008E75F8" w:rsidP="008E75F8">
      <w:pPr>
        <w:spacing w:before="120" w:after="120"/>
        <w:ind w:firstLine="709"/>
        <w:jc w:val="both"/>
        <w:rPr>
          <w:sz w:val="28"/>
          <w:szCs w:val="28"/>
          <w:lang w:val="nl-NL"/>
        </w:rPr>
      </w:pPr>
      <w:r>
        <w:rPr>
          <w:sz w:val="28"/>
          <w:szCs w:val="28"/>
          <w:lang w:val="nl-NL"/>
        </w:rPr>
        <w:t>a)</w:t>
      </w:r>
      <w:r w:rsidRPr="00BA44BC">
        <w:rPr>
          <w:sz w:val="28"/>
          <w:szCs w:val="28"/>
          <w:lang w:val="nl-NL"/>
        </w:rPr>
        <w:t xml:space="preserve"> Đối với tài sản thừa, thiếu, phải phân tích làm rõ nguyên nhân và xử lý như sau:</w:t>
      </w:r>
    </w:p>
    <w:p w:rsidR="008E75F8" w:rsidRDefault="008E75F8" w:rsidP="008E75F8">
      <w:pPr>
        <w:spacing w:before="120" w:after="120"/>
        <w:ind w:firstLine="709"/>
        <w:jc w:val="both"/>
        <w:rPr>
          <w:sz w:val="28"/>
          <w:szCs w:val="28"/>
          <w:lang w:val="nl-NL"/>
        </w:rPr>
      </w:pPr>
      <w:r>
        <w:rPr>
          <w:sz w:val="28"/>
          <w:szCs w:val="28"/>
          <w:lang w:val="nl-NL"/>
        </w:rPr>
        <w:t>- Đối với t</w:t>
      </w:r>
      <w:r w:rsidRPr="00BA44BC">
        <w:rPr>
          <w:sz w:val="28"/>
          <w:szCs w:val="28"/>
          <w:lang w:val="nl-NL"/>
        </w:rPr>
        <w:t xml:space="preserve">ài sản thiếu phải xác định trách nhiệm của tổ chức, cá nhân để xử lý bồi thường vật chất theo quy định hiện hành. Trường hợp tài sản thiếu được xác định do nguyên nhân khách quan (thiên tai, hỏa hoạn,...), đơn vị báo cáo </w:t>
      </w:r>
      <w:r>
        <w:rPr>
          <w:sz w:val="28"/>
          <w:szCs w:val="28"/>
          <w:lang w:val="nl-NL"/>
        </w:rPr>
        <w:t>cơ quan, người có thẩm quyền</w:t>
      </w:r>
      <w:r w:rsidRPr="00BA44BC">
        <w:rPr>
          <w:sz w:val="28"/>
          <w:szCs w:val="28"/>
          <w:lang w:val="nl-NL"/>
        </w:rPr>
        <w:t xml:space="preserve"> quy định tại Điều </w:t>
      </w:r>
      <w:r>
        <w:rPr>
          <w:sz w:val="28"/>
          <w:szCs w:val="28"/>
          <w:lang w:val="nl-NL"/>
        </w:rPr>
        <w:t>33</w:t>
      </w:r>
      <w:r w:rsidRPr="00BA44BC">
        <w:rPr>
          <w:sz w:val="28"/>
          <w:szCs w:val="28"/>
          <w:lang w:val="nl-NL"/>
        </w:rPr>
        <w:t xml:space="preserve"> Nghị định </w:t>
      </w:r>
      <w:r>
        <w:rPr>
          <w:sz w:val="28"/>
          <w:szCs w:val="28"/>
          <w:lang w:val="nl-NL"/>
        </w:rPr>
        <w:t>này</w:t>
      </w:r>
      <w:r w:rsidRPr="00BA44BC">
        <w:rPr>
          <w:sz w:val="28"/>
          <w:szCs w:val="28"/>
          <w:lang w:val="nl-NL"/>
        </w:rPr>
        <w:t xml:space="preserve"> quyết định ghi giảm tài sản theo quy định của pháp luật. Trường hợp tài sản đã được mua bảo hiểm và được doanh nghiệp bảo hiểm bồi thường theo hợp đồng thì số tiền bồi thường được bổ sung vào Quỹ phát triển hoạt động sự nghiệp của đơn vị;</w:t>
      </w:r>
    </w:p>
    <w:p w:rsidR="008E75F8" w:rsidRDefault="008E75F8" w:rsidP="008E75F8">
      <w:pPr>
        <w:spacing w:before="120" w:after="120"/>
        <w:ind w:firstLine="709"/>
        <w:jc w:val="both"/>
        <w:rPr>
          <w:sz w:val="28"/>
          <w:szCs w:val="28"/>
          <w:lang w:val="nl-NL"/>
        </w:rPr>
      </w:pPr>
      <w:r>
        <w:rPr>
          <w:sz w:val="28"/>
          <w:szCs w:val="28"/>
          <w:lang w:val="nl-NL"/>
        </w:rPr>
        <w:t>- Đối với t</w:t>
      </w:r>
      <w:r w:rsidRPr="00BA44BC">
        <w:rPr>
          <w:sz w:val="28"/>
          <w:szCs w:val="28"/>
          <w:lang w:val="nl-NL"/>
        </w:rPr>
        <w:t xml:space="preserve">ài sản thừa, nếu không xác định được nguyên nhân hoặc không tìm được chủ sở hữu thì ghi tăng tài sản và đưa vào phần tài sản xác định giá trị để giao cho </w:t>
      </w:r>
      <w:r>
        <w:rPr>
          <w:sz w:val="28"/>
          <w:szCs w:val="28"/>
          <w:lang w:val="nl-NL"/>
        </w:rPr>
        <w:t>doanh nghiệp chuyển đổi</w:t>
      </w:r>
      <w:r w:rsidRPr="00BA44BC">
        <w:rPr>
          <w:sz w:val="28"/>
          <w:szCs w:val="28"/>
          <w:lang w:val="nl-NL"/>
        </w:rPr>
        <w:t xml:space="preserve"> quản lý</w:t>
      </w:r>
      <w:r>
        <w:rPr>
          <w:sz w:val="28"/>
          <w:szCs w:val="28"/>
          <w:lang w:val="nl-NL"/>
        </w:rPr>
        <w:t>;</w:t>
      </w:r>
    </w:p>
    <w:p w:rsidR="008E75F8" w:rsidRDefault="008E75F8" w:rsidP="008E75F8">
      <w:pPr>
        <w:spacing w:before="120" w:after="120"/>
        <w:ind w:firstLine="709"/>
        <w:jc w:val="both"/>
        <w:rPr>
          <w:sz w:val="28"/>
          <w:szCs w:val="28"/>
          <w:lang w:val="nl-NL"/>
        </w:rPr>
      </w:pPr>
      <w:r>
        <w:rPr>
          <w:sz w:val="28"/>
          <w:szCs w:val="28"/>
          <w:lang w:val="nl-NL"/>
        </w:rPr>
        <w:t>b)</w:t>
      </w:r>
      <w:r w:rsidRPr="00BA44BC">
        <w:rPr>
          <w:sz w:val="28"/>
          <w:szCs w:val="28"/>
          <w:lang w:val="nl-NL"/>
        </w:rPr>
        <w:t xml:space="preserve"> Đối với tài sản không cần dùng, tài sản tồn đọng, tài sản chờ thanh lý, đơn vị có trách nhiệm xử lý theo chế độ hiện hành. Trường hợp đến thời điểm </w:t>
      </w:r>
      <w:r>
        <w:rPr>
          <w:sz w:val="28"/>
          <w:szCs w:val="28"/>
          <w:lang w:val="nl-NL"/>
        </w:rPr>
        <w:t>chuyển đổi</w:t>
      </w:r>
      <w:r w:rsidRPr="00BA44BC">
        <w:rPr>
          <w:sz w:val="28"/>
          <w:szCs w:val="28"/>
          <w:lang w:val="nl-NL"/>
        </w:rPr>
        <w:t xml:space="preserve"> mà đơn vị chưa kịp xử lý thì đơn vị có trách nhiệm tiếp tục bảo quản và báo cáo </w:t>
      </w:r>
      <w:r>
        <w:rPr>
          <w:sz w:val="28"/>
          <w:szCs w:val="28"/>
          <w:lang w:val="nl-NL"/>
        </w:rPr>
        <w:t>cơ quan, người có thẩm quyền</w:t>
      </w:r>
      <w:r w:rsidRPr="00BA44BC">
        <w:rPr>
          <w:sz w:val="28"/>
          <w:szCs w:val="28"/>
          <w:lang w:val="nl-NL"/>
        </w:rPr>
        <w:t xml:space="preserve"> theo quy định của pháp luật về quản lý, sử dụng tài sản </w:t>
      </w:r>
      <w:r>
        <w:rPr>
          <w:sz w:val="28"/>
          <w:szCs w:val="28"/>
          <w:lang w:val="nl-NL"/>
        </w:rPr>
        <w:t>công</w:t>
      </w:r>
      <w:r w:rsidRPr="00BA44BC">
        <w:rPr>
          <w:sz w:val="28"/>
          <w:szCs w:val="28"/>
          <w:lang w:val="nl-NL"/>
        </w:rPr>
        <w:t xml:space="preserve"> quyết định xử lý và giao trách nhiệm tổ chức xử lý</w:t>
      </w:r>
      <w:r>
        <w:rPr>
          <w:sz w:val="28"/>
          <w:szCs w:val="28"/>
          <w:lang w:val="nl-NL"/>
        </w:rPr>
        <w:t>;</w:t>
      </w:r>
    </w:p>
    <w:p w:rsidR="008E75F8" w:rsidRDefault="008E75F8" w:rsidP="008E75F8">
      <w:pPr>
        <w:spacing w:before="120" w:after="120"/>
        <w:ind w:firstLine="709"/>
        <w:jc w:val="both"/>
        <w:rPr>
          <w:sz w:val="28"/>
          <w:szCs w:val="28"/>
          <w:lang w:val="nl-NL"/>
        </w:rPr>
      </w:pPr>
      <w:r>
        <w:rPr>
          <w:sz w:val="28"/>
          <w:szCs w:val="28"/>
          <w:lang w:val="nl-NL"/>
        </w:rPr>
        <w:t>c)</w:t>
      </w:r>
      <w:r w:rsidRPr="00BA44BC">
        <w:rPr>
          <w:sz w:val="28"/>
          <w:szCs w:val="28"/>
          <w:lang w:val="nl-NL"/>
        </w:rPr>
        <w:t xml:space="preserve"> Đối với tài sản đơn vị thuê, mượn, nhận giữ hộ, nhận gia công, nhận đại lý, nhận ký gửi, nhận góp vốn liên doanh, liên kết của các tổ chức, cá nhân khác và các tài sản khác không phải của đơn vị, đơn vị </w:t>
      </w:r>
      <w:r>
        <w:rPr>
          <w:sz w:val="28"/>
          <w:szCs w:val="28"/>
          <w:lang w:val="nl-NL"/>
        </w:rPr>
        <w:t xml:space="preserve">bàn giao cho doanh nghiệp chuyển đổi </w:t>
      </w:r>
      <w:r w:rsidRPr="00BA44BC">
        <w:rPr>
          <w:sz w:val="28"/>
          <w:szCs w:val="28"/>
          <w:lang w:val="nl-NL"/>
        </w:rPr>
        <w:t>tiếp tục quản lý, sử dụng theo quy định</w:t>
      </w:r>
      <w:r>
        <w:rPr>
          <w:sz w:val="28"/>
          <w:szCs w:val="28"/>
          <w:lang w:val="nl-NL"/>
        </w:rPr>
        <w:t>;</w:t>
      </w:r>
    </w:p>
    <w:p w:rsidR="008E75F8" w:rsidRDefault="008E75F8" w:rsidP="008E75F8">
      <w:pPr>
        <w:spacing w:before="120" w:after="120"/>
        <w:ind w:firstLine="709"/>
        <w:jc w:val="both"/>
        <w:rPr>
          <w:sz w:val="28"/>
          <w:szCs w:val="28"/>
          <w:lang w:val="nl-NL"/>
        </w:rPr>
      </w:pPr>
      <w:r>
        <w:rPr>
          <w:sz w:val="28"/>
          <w:szCs w:val="28"/>
          <w:lang w:val="nl-NL"/>
        </w:rPr>
        <w:t>d)</w:t>
      </w:r>
      <w:r w:rsidRPr="00BA44BC">
        <w:rPr>
          <w:sz w:val="28"/>
          <w:szCs w:val="28"/>
          <w:lang w:val="nl-NL"/>
        </w:rPr>
        <w:t xml:space="preserve"> Đối với phần diện tích nhà, đất của đơn vị đã bố trí làm nhà ở cho cán bộ, công chức, viên chức đủ điều kiện chuyển giao cho Ủy ban nhân dân cấp tỉnh, nơi có nhà, đất để quản lý, xử lý theo quy định của pháp luật, đơn vị có văn bản đề nghị Ủy ban nhân dân cấp tỉnh (nơi có cơ sở nhà, đất) tiếp nhận để xử lý theo quy định</w:t>
      </w:r>
      <w:r>
        <w:rPr>
          <w:sz w:val="28"/>
          <w:szCs w:val="28"/>
          <w:lang w:val="nl-NL"/>
        </w:rPr>
        <w:t>;</w:t>
      </w:r>
    </w:p>
    <w:p w:rsidR="008E75F8" w:rsidRDefault="008E75F8" w:rsidP="008E75F8">
      <w:pPr>
        <w:spacing w:before="120" w:after="120"/>
        <w:ind w:firstLine="709"/>
        <w:jc w:val="both"/>
        <w:rPr>
          <w:bCs/>
          <w:sz w:val="28"/>
          <w:szCs w:val="28"/>
          <w:lang w:val="nl-NL"/>
        </w:rPr>
      </w:pPr>
      <w:r>
        <w:rPr>
          <w:sz w:val="28"/>
          <w:szCs w:val="28"/>
          <w:lang w:val="nl-NL"/>
        </w:rPr>
        <w:t>đ)</w:t>
      </w:r>
      <w:r w:rsidRPr="00BA44BC">
        <w:rPr>
          <w:sz w:val="28"/>
          <w:szCs w:val="28"/>
          <w:lang w:val="nl-NL"/>
        </w:rPr>
        <w:t xml:space="preserve"> Đối với tài sản phục vụ công tác quản lý dự án </w:t>
      </w:r>
      <w:r w:rsidRPr="00BA44BC">
        <w:rPr>
          <w:bCs/>
          <w:sz w:val="28"/>
          <w:szCs w:val="28"/>
          <w:lang w:val="nl-NL"/>
        </w:rPr>
        <w:t xml:space="preserve">do đơn vị sự nghiệp công lập làm chủ dự án, đơn vị </w:t>
      </w:r>
      <w:r>
        <w:rPr>
          <w:bCs/>
          <w:sz w:val="28"/>
          <w:szCs w:val="28"/>
          <w:lang w:val="nl-NL"/>
        </w:rPr>
        <w:t xml:space="preserve">bàn giao cho doanh nghiệp chuyển đổi </w:t>
      </w:r>
      <w:r w:rsidRPr="00BA44BC">
        <w:rPr>
          <w:bCs/>
          <w:sz w:val="28"/>
          <w:szCs w:val="28"/>
          <w:lang w:val="nl-NL"/>
        </w:rPr>
        <w:t xml:space="preserve">tiếp tục quản lý, sử dụng theo quy định của pháp luật về quản lý, sử dụng, xử lý tài sản dự án. Sau khi dự án kết thúc và có quyết định của </w:t>
      </w:r>
      <w:r>
        <w:rPr>
          <w:bCs/>
          <w:sz w:val="28"/>
          <w:szCs w:val="28"/>
          <w:lang w:val="nl-NL"/>
        </w:rPr>
        <w:t>cơ quan, người có thẩm quyền</w:t>
      </w:r>
      <w:r w:rsidRPr="00BA44BC">
        <w:rPr>
          <w:bCs/>
          <w:sz w:val="28"/>
          <w:szCs w:val="28"/>
          <w:lang w:val="nl-NL"/>
        </w:rPr>
        <w:t xml:space="preserve"> </w:t>
      </w:r>
      <w:r>
        <w:rPr>
          <w:bCs/>
          <w:sz w:val="28"/>
          <w:szCs w:val="28"/>
          <w:lang w:val="nl-NL"/>
        </w:rPr>
        <w:t>doanh nghiệp tổ chức xử lý tài sản theo quyết định của cơ quan, người có thẩm quyền;</w:t>
      </w:r>
    </w:p>
    <w:p w:rsidR="008E75F8" w:rsidRDefault="008E75F8" w:rsidP="008E75F8">
      <w:pPr>
        <w:spacing w:before="120" w:after="120"/>
        <w:ind w:firstLine="720"/>
        <w:jc w:val="both"/>
        <w:rPr>
          <w:bCs/>
          <w:sz w:val="28"/>
          <w:szCs w:val="28"/>
          <w:lang w:val="nl-NL"/>
        </w:rPr>
      </w:pPr>
      <w:r>
        <w:rPr>
          <w:bCs/>
          <w:sz w:val="28"/>
          <w:szCs w:val="28"/>
          <w:lang w:val="nl-NL"/>
        </w:rPr>
        <w:t>e)</w:t>
      </w:r>
      <w:r w:rsidRPr="00BA44BC">
        <w:rPr>
          <w:bCs/>
          <w:sz w:val="28"/>
          <w:szCs w:val="28"/>
          <w:lang w:val="nl-NL"/>
        </w:rPr>
        <w:t xml:space="preserve"> Đối với tài sản là kết quả của quá trình thực hiện dự án nhưng chưa bàn giao đưa vào sử dụng, đơn vị </w:t>
      </w:r>
      <w:r>
        <w:rPr>
          <w:bCs/>
          <w:sz w:val="28"/>
          <w:szCs w:val="28"/>
          <w:lang w:val="nl-NL"/>
        </w:rPr>
        <w:t xml:space="preserve">bàn giao cho doanh nghiệp chuyển đổi để </w:t>
      </w:r>
      <w:r w:rsidRPr="00BA44BC">
        <w:rPr>
          <w:bCs/>
          <w:sz w:val="28"/>
          <w:szCs w:val="28"/>
          <w:lang w:val="nl-NL"/>
        </w:rPr>
        <w:t xml:space="preserve">thực hiện hạch toán nguyên giá </w:t>
      </w:r>
      <w:r w:rsidRPr="005A6793">
        <w:rPr>
          <w:bCs/>
          <w:sz w:val="28"/>
          <w:szCs w:val="28"/>
          <w:lang w:val="nl-NL"/>
        </w:rPr>
        <w:t>tạm tính</w:t>
      </w:r>
      <w:r w:rsidRPr="00BA44BC">
        <w:rPr>
          <w:bCs/>
          <w:sz w:val="28"/>
          <w:szCs w:val="28"/>
          <w:lang w:val="nl-NL"/>
        </w:rPr>
        <w:t xml:space="preserve"> theo quy định của </w:t>
      </w:r>
      <w:r>
        <w:rPr>
          <w:bCs/>
          <w:sz w:val="28"/>
          <w:szCs w:val="28"/>
          <w:lang w:val="nl-NL"/>
        </w:rPr>
        <w:t xml:space="preserve">Bộ trưởng </w:t>
      </w:r>
      <w:r w:rsidRPr="00BA44BC">
        <w:rPr>
          <w:bCs/>
          <w:sz w:val="28"/>
          <w:szCs w:val="28"/>
          <w:lang w:val="nl-NL"/>
        </w:rPr>
        <w:t xml:space="preserve">Bộ Tài chính </w:t>
      </w:r>
      <w:r>
        <w:rPr>
          <w:bCs/>
          <w:sz w:val="28"/>
          <w:szCs w:val="28"/>
          <w:lang w:val="nl-NL"/>
        </w:rPr>
        <w:t xml:space="preserve">về chế </w:t>
      </w:r>
      <w:r>
        <w:rPr>
          <w:bCs/>
          <w:sz w:val="28"/>
          <w:szCs w:val="28"/>
          <w:lang w:val="nl-NL"/>
        </w:rPr>
        <w:lastRenderedPageBreak/>
        <w:t xml:space="preserve">độ quản lý, tính hao mòn </w:t>
      </w:r>
      <w:r w:rsidRPr="00BA44BC">
        <w:rPr>
          <w:bCs/>
          <w:sz w:val="28"/>
          <w:szCs w:val="28"/>
          <w:lang w:val="nl-NL"/>
        </w:rPr>
        <w:t xml:space="preserve">tài sản cố định trong các cơ quan nhà nước, đơn vị sự nghiệp công lập và các tổ chức có sử dụng ngân sách nhà nước. Khi được bàn giao cho </w:t>
      </w:r>
      <w:r>
        <w:rPr>
          <w:bCs/>
          <w:sz w:val="28"/>
          <w:szCs w:val="28"/>
          <w:lang w:val="nl-NL"/>
        </w:rPr>
        <w:t>doanh nghiệp</w:t>
      </w:r>
      <w:r w:rsidRPr="00BA44BC">
        <w:rPr>
          <w:bCs/>
          <w:sz w:val="28"/>
          <w:szCs w:val="28"/>
          <w:lang w:val="nl-NL"/>
        </w:rPr>
        <w:t xml:space="preserve"> đưa vào sử dụng thì thực hiện xác định giá trị để giao </w:t>
      </w:r>
      <w:r>
        <w:rPr>
          <w:bCs/>
          <w:sz w:val="28"/>
          <w:szCs w:val="28"/>
          <w:lang w:val="nl-NL"/>
        </w:rPr>
        <w:t xml:space="preserve">vốn </w:t>
      </w:r>
      <w:r w:rsidRPr="00BA44BC">
        <w:rPr>
          <w:bCs/>
          <w:sz w:val="28"/>
          <w:szCs w:val="28"/>
          <w:lang w:val="nl-NL"/>
        </w:rPr>
        <w:t xml:space="preserve">cho </w:t>
      </w:r>
      <w:r>
        <w:rPr>
          <w:bCs/>
          <w:sz w:val="28"/>
          <w:szCs w:val="28"/>
          <w:lang w:val="nl-NL"/>
        </w:rPr>
        <w:t>doanh nghiệp;</w:t>
      </w:r>
    </w:p>
    <w:p w:rsidR="008E75F8" w:rsidRDefault="008E75F8" w:rsidP="008E75F8">
      <w:pPr>
        <w:spacing w:before="120" w:after="120"/>
        <w:ind w:firstLine="720"/>
        <w:jc w:val="both"/>
        <w:rPr>
          <w:b/>
          <w:sz w:val="28"/>
          <w:szCs w:val="28"/>
          <w:lang w:val="pt-BR"/>
        </w:rPr>
      </w:pPr>
      <w:r>
        <w:rPr>
          <w:bCs/>
          <w:sz w:val="28"/>
          <w:szCs w:val="28"/>
          <w:lang w:val="nl-NL"/>
        </w:rPr>
        <w:t>g) Đối với tài sản đặc biệt, tài sản chuyên dùng thuộc lĩnh vực quốc phòng, an ninh, tài sản kết cấu hạ tầng không thực hiện giao vốn cho doanh nghiệp, đơn vị bàn giao cho doanh nghiệp chuyển đổi tiếp tục quản lý hoặc xử lý theo hình thức khác theo quyết định của cơ quan, người có thẩm quyền.</w:t>
      </w:r>
    </w:p>
    <w:p w:rsidR="008E75F8" w:rsidRDefault="008E75F8" w:rsidP="008E75F8">
      <w:pPr>
        <w:widowControl w:val="0"/>
        <w:autoSpaceDE w:val="0"/>
        <w:autoSpaceDN w:val="0"/>
        <w:adjustRightInd w:val="0"/>
        <w:spacing w:before="120" w:after="120"/>
        <w:ind w:firstLine="720"/>
        <w:jc w:val="both"/>
        <w:rPr>
          <w:sz w:val="28"/>
          <w:szCs w:val="28"/>
          <w:lang w:val="pt-BR"/>
        </w:rPr>
      </w:pPr>
      <w:r>
        <w:rPr>
          <w:sz w:val="28"/>
          <w:szCs w:val="28"/>
          <w:lang w:val="pt-BR"/>
        </w:rPr>
        <w:t>3</w:t>
      </w:r>
      <w:r w:rsidRPr="00103D0A">
        <w:rPr>
          <w:sz w:val="28"/>
          <w:szCs w:val="28"/>
          <w:lang w:val="pt-BR"/>
        </w:rPr>
        <w:t xml:space="preserve">. </w:t>
      </w:r>
      <w:r w:rsidRPr="000F75A6">
        <w:rPr>
          <w:sz w:val="28"/>
          <w:szCs w:val="28"/>
          <w:lang w:val="pt-BR"/>
        </w:rPr>
        <w:t xml:space="preserve">Việc xác định giá trị tài sản </w:t>
      </w:r>
      <w:r>
        <w:rPr>
          <w:sz w:val="28"/>
          <w:szCs w:val="28"/>
          <w:lang w:val="pt-BR"/>
        </w:rPr>
        <w:t>công</w:t>
      </w:r>
      <w:r w:rsidRPr="000F75A6">
        <w:rPr>
          <w:sz w:val="28"/>
          <w:szCs w:val="28"/>
          <w:lang w:val="pt-BR"/>
        </w:rPr>
        <w:t xml:space="preserve"> </w:t>
      </w:r>
      <w:r>
        <w:rPr>
          <w:sz w:val="28"/>
          <w:szCs w:val="28"/>
          <w:lang w:val="pt-BR"/>
        </w:rPr>
        <w:t>được thực hiện theo nguyên tắc sau</w:t>
      </w:r>
      <w:r w:rsidRPr="000F75A6">
        <w:rPr>
          <w:sz w:val="28"/>
          <w:szCs w:val="28"/>
          <w:lang w:val="pt-BR"/>
        </w:rPr>
        <w:t>:</w:t>
      </w:r>
    </w:p>
    <w:p w:rsidR="008E75F8" w:rsidRDefault="008E75F8" w:rsidP="008E75F8">
      <w:pPr>
        <w:widowControl w:val="0"/>
        <w:autoSpaceDE w:val="0"/>
        <w:autoSpaceDN w:val="0"/>
        <w:adjustRightInd w:val="0"/>
        <w:spacing w:before="120" w:after="120"/>
        <w:ind w:firstLine="720"/>
        <w:jc w:val="both"/>
        <w:rPr>
          <w:sz w:val="28"/>
          <w:szCs w:val="28"/>
          <w:lang w:val="pt-BR"/>
        </w:rPr>
      </w:pPr>
      <w:r w:rsidRPr="000F75A6">
        <w:rPr>
          <w:sz w:val="28"/>
          <w:szCs w:val="28"/>
          <w:lang w:val="pt-BR"/>
        </w:rPr>
        <w:t>a) Đối với tài sả</w:t>
      </w:r>
      <w:r>
        <w:rPr>
          <w:sz w:val="28"/>
          <w:szCs w:val="28"/>
          <w:lang w:val="pt-BR"/>
        </w:rPr>
        <w:t>n công</w:t>
      </w:r>
      <w:r w:rsidRPr="000F75A6">
        <w:rPr>
          <w:sz w:val="28"/>
          <w:szCs w:val="28"/>
          <w:lang w:val="pt-BR"/>
        </w:rPr>
        <w:t xml:space="preserve"> là quyền sử dụng đất, giá trị quyền sử dụng đất được xác định </w:t>
      </w:r>
      <w:r>
        <w:rPr>
          <w:sz w:val="28"/>
          <w:szCs w:val="28"/>
          <w:lang w:val="pt-BR"/>
        </w:rPr>
        <w:t>phù hợp với</w:t>
      </w:r>
      <w:r w:rsidRPr="000F75A6">
        <w:rPr>
          <w:sz w:val="28"/>
          <w:szCs w:val="28"/>
          <w:lang w:val="pt-BR"/>
        </w:rPr>
        <w:t xml:space="preserve"> giá chuyển nhượng quyền sử dụng đất </w:t>
      </w:r>
      <w:r>
        <w:rPr>
          <w:sz w:val="28"/>
          <w:szCs w:val="28"/>
          <w:lang w:val="pt-BR"/>
        </w:rPr>
        <w:t>phổ biến</w:t>
      </w:r>
      <w:r w:rsidRPr="000F75A6">
        <w:rPr>
          <w:sz w:val="28"/>
          <w:szCs w:val="28"/>
          <w:lang w:val="pt-BR"/>
        </w:rPr>
        <w:t xml:space="preserve"> trên thị trường;</w:t>
      </w:r>
    </w:p>
    <w:p w:rsidR="008E75F8" w:rsidRDefault="008E75F8" w:rsidP="008E75F8">
      <w:pPr>
        <w:widowControl w:val="0"/>
        <w:autoSpaceDE w:val="0"/>
        <w:autoSpaceDN w:val="0"/>
        <w:adjustRightInd w:val="0"/>
        <w:spacing w:before="120" w:after="120"/>
        <w:ind w:firstLine="720"/>
        <w:jc w:val="both"/>
        <w:rPr>
          <w:sz w:val="28"/>
          <w:szCs w:val="28"/>
          <w:lang w:val="pt-BR"/>
        </w:rPr>
      </w:pPr>
      <w:r w:rsidRPr="000F75A6">
        <w:rPr>
          <w:sz w:val="28"/>
          <w:szCs w:val="28"/>
          <w:lang w:val="pt-BR"/>
        </w:rPr>
        <w:t xml:space="preserve">b) Đối với các tài sản </w:t>
      </w:r>
      <w:r>
        <w:rPr>
          <w:sz w:val="28"/>
          <w:szCs w:val="28"/>
          <w:lang w:val="pt-BR"/>
        </w:rPr>
        <w:t>công</w:t>
      </w:r>
      <w:r w:rsidRPr="000F75A6">
        <w:rPr>
          <w:sz w:val="28"/>
          <w:szCs w:val="28"/>
          <w:lang w:val="pt-BR"/>
        </w:rPr>
        <w:t xml:space="preserve"> khác, giá trị của tài sản </w:t>
      </w:r>
      <w:r>
        <w:rPr>
          <w:sz w:val="28"/>
          <w:szCs w:val="28"/>
          <w:lang w:val="pt-BR"/>
        </w:rPr>
        <w:t>được xác định trên cơ sở nguyên giá phù hợp với giá thị trường của tài sản cùng loại hoặc có tiêu chuẩn kỹ thuật, chất lượng, xuất xứ tương đương nhân với (x) tỷ lệ chất lượng còn lại tại thời điểm xác định giá trị, nhưng</w:t>
      </w:r>
      <w:r w:rsidRPr="00D45911">
        <w:rPr>
          <w:sz w:val="28"/>
          <w:szCs w:val="28"/>
          <w:lang w:val="pt-BR"/>
        </w:rPr>
        <w:t xml:space="preserve"> không thấp hơn 20% giá trị tài sản mua mới.</w:t>
      </w:r>
    </w:p>
    <w:p w:rsidR="008E75F8" w:rsidRDefault="008E75F8" w:rsidP="008E75F8">
      <w:pPr>
        <w:spacing w:before="120" w:after="120"/>
        <w:ind w:firstLine="720"/>
        <w:jc w:val="both"/>
        <w:rPr>
          <w:sz w:val="28"/>
          <w:szCs w:val="28"/>
          <w:lang w:val="pt-BR"/>
        </w:rPr>
      </w:pPr>
      <w:r>
        <w:rPr>
          <w:sz w:val="28"/>
          <w:szCs w:val="28"/>
          <w:lang w:val="pt-BR"/>
        </w:rPr>
        <w:t>4</w:t>
      </w:r>
      <w:r w:rsidRPr="00103D0A">
        <w:rPr>
          <w:sz w:val="28"/>
          <w:szCs w:val="28"/>
          <w:lang w:val="pt-BR"/>
        </w:rPr>
        <w:t xml:space="preserve">. </w:t>
      </w:r>
      <w:r>
        <w:rPr>
          <w:sz w:val="28"/>
          <w:szCs w:val="28"/>
          <w:lang w:val="pt-BR"/>
        </w:rPr>
        <w:t>G</w:t>
      </w:r>
      <w:r w:rsidRPr="003C729A">
        <w:rPr>
          <w:sz w:val="28"/>
          <w:szCs w:val="28"/>
          <w:lang w:val="pt-BR"/>
        </w:rPr>
        <w:t xml:space="preserve">iá trị </w:t>
      </w:r>
      <w:r>
        <w:rPr>
          <w:sz w:val="28"/>
          <w:szCs w:val="28"/>
          <w:lang w:val="pt-BR"/>
        </w:rPr>
        <w:t xml:space="preserve">tài sản công được giao cho doanh nghiệp quản lý được tính vào </w:t>
      </w:r>
      <w:r w:rsidRPr="003C729A">
        <w:rPr>
          <w:sz w:val="28"/>
          <w:szCs w:val="28"/>
          <w:lang w:val="pt-BR"/>
        </w:rPr>
        <w:t>phần vốn nhà nước tại doanh nghiệp sau khi chuyển đổi.</w:t>
      </w:r>
    </w:p>
    <w:p w:rsidR="008E75F8" w:rsidRDefault="008E75F8" w:rsidP="008E75F8">
      <w:pPr>
        <w:spacing w:before="120" w:after="120"/>
        <w:ind w:firstLine="720"/>
        <w:jc w:val="both"/>
        <w:rPr>
          <w:sz w:val="28"/>
          <w:szCs w:val="28"/>
          <w:lang w:val="pt-BR"/>
        </w:rPr>
      </w:pPr>
      <w:r>
        <w:rPr>
          <w:sz w:val="28"/>
          <w:szCs w:val="28"/>
          <w:lang w:val="pt-BR"/>
        </w:rPr>
        <w:t>5</w:t>
      </w:r>
      <w:r w:rsidRPr="003C729A">
        <w:rPr>
          <w:sz w:val="28"/>
          <w:szCs w:val="28"/>
          <w:lang w:val="pt-BR"/>
        </w:rPr>
        <w:t xml:space="preserve">. </w:t>
      </w:r>
      <w:r>
        <w:rPr>
          <w:sz w:val="28"/>
          <w:szCs w:val="28"/>
          <w:lang w:val="pt-BR"/>
        </w:rPr>
        <w:t>Doanh</w:t>
      </w:r>
      <w:r w:rsidRPr="003C729A">
        <w:rPr>
          <w:sz w:val="28"/>
          <w:szCs w:val="28"/>
          <w:lang w:val="pt-BR"/>
        </w:rPr>
        <w:t xml:space="preserve"> nghiệp </w:t>
      </w:r>
      <w:r>
        <w:rPr>
          <w:sz w:val="28"/>
          <w:szCs w:val="28"/>
          <w:lang w:val="pt-BR"/>
        </w:rPr>
        <w:t xml:space="preserve">sau khi chuyển đổi từ đơn vị sự nghiệp công lập </w:t>
      </w:r>
      <w:r w:rsidRPr="003C729A">
        <w:rPr>
          <w:sz w:val="28"/>
          <w:szCs w:val="28"/>
          <w:lang w:val="pt-BR"/>
        </w:rPr>
        <w:t xml:space="preserve">có quyền và nghĩa vụ trong việc quản lý, sử dụng tài sản được giao theo quy định </w:t>
      </w:r>
      <w:r>
        <w:rPr>
          <w:sz w:val="28"/>
          <w:szCs w:val="28"/>
          <w:lang w:val="pt-BR"/>
        </w:rPr>
        <w:t>của Luật Quản lý, sử dụng vốn nhà nước đầu tư vào sản xuất, kinh doanh tại doanh nghiệp và Luật Doanh nghiệp</w:t>
      </w:r>
      <w:r w:rsidRPr="003C729A">
        <w:rPr>
          <w:sz w:val="28"/>
          <w:szCs w:val="28"/>
          <w:lang w:val="pt-BR"/>
        </w:rPr>
        <w:t>.</w:t>
      </w:r>
      <w:r>
        <w:rPr>
          <w:sz w:val="28"/>
          <w:szCs w:val="28"/>
          <w:lang w:val="pt-BR"/>
        </w:rPr>
        <w:t xml:space="preserve"> Các tài sản công tiếp tục giao doanh nghiệp quản lý không tính thành vốn nhà nước tại doanh nghiệp được quản lý, sử dụng theo quy định tại Chương V của Luật Quản lý, sử dụng tài sản công và Mục 6 Chương này.</w:t>
      </w:r>
    </w:p>
    <w:p w:rsidR="008E75F8" w:rsidRPr="00381545" w:rsidRDefault="008E75F8" w:rsidP="008E75F8">
      <w:pPr>
        <w:spacing w:before="120" w:after="120"/>
        <w:ind w:firstLine="720"/>
        <w:jc w:val="both"/>
        <w:rPr>
          <w:lang w:val="pt-BR"/>
        </w:rPr>
      </w:pPr>
      <w:r w:rsidRPr="00103D0A">
        <w:rPr>
          <w:b/>
          <w:sz w:val="28"/>
          <w:szCs w:val="28"/>
          <w:lang w:val="pt-BR"/>
        </w:rPr>
        <w:t xml:space="preserve">Điều </w:t>
      </w:r>
      <w:r>
        <w:rPr>
          <w:b/>
          <w:sz w:val="28"/>
          <w:szCs w:val="28"/>
        </w:rPr>
        <w:fldChar w:fldCharType="begin"/>
      </w:r>
      <w:r w:rsidRPr="00103D0A">
        <w:rPr>
          <w:b/>
          <w:sz w:val="28"/>
          <w:szCs w:val="28"/>
          <w:lang w:val="pt-BR"/>
        </w:rPr>
        <w:instrText xml:space="preserve"> AUTONUM  </w:instrText>
      </w:r>
      <w:r>
        <w:rPr>
          <w:b/>
          <w:sz w:val="28"/>
          <w:szCs w:val="28"/>
        </w:rPr>
        <w:fldChar w:fldCharType="end"/>
      </w:r>
      <w:r w:rsidRPr="00103D0A">
        <w:rPr>
          <w:b/>
          <w:bCs/>
          <w:sz w:val="28"/>
          <w:szCs w:val="28"/>
          <w:lang w:val="pt-BR"/>
        </w:rPr>
        <w:t xml:space="preserve"> </w:t>
      </w:r>
      <w:r w:rsidRPr="00F542DC">
        <w:rPr>
          <w:b/>
          <w:bCs/>
          <w:sz w:val="28"/>
          <w:szCs w:val="28"/>
          <w:lang w:val="pt-BR"/>
        </w:rPr>
        <w:t xml:space="preserve">Nguyên tắc kế thừa quyền và nghĩa vụ </w:t>
      </w:r>
      <w:r>
        <w:rPr>
          <w:b/>
          <w:bCs/>
          <w:sz w:val="28"/>
          <w:szCs w:val="28"/>
          <w:lang w:val="pt-BR"/>
        </w:rPr>
        <w:t xml:space="preserve">về tài sản công </w:t>
      </w:r>
      <w:r w:rsidRPr="00F542DC">
        <w:rPr>
          <w:b/>
          <w:bCs/>
          <w:sz w:val="28"/>
          <w:szCs w:val="28"/>
          <w:lang w:val="pt-BR"/>
        </w:rPr>
        <w:t xml:space="preserve">của </w:t>
      </w:r>
      <w:r>
        <w:rPr>
          <w:b/>
          <w:bCs/>
          <w:sz w:val="28"/>
          <w:szCs w:val="28"/>
          <w:lang w:val="pt-BR"/>
        </w:rPr>
        <w:t>doanh nghiệp</w:t>
      </w:r>
      <w:r w:rsidRPr="00F542DC">
        <w:rPr>
          <w:b/>
          <w:bCs/>
          <w:sz w:val="28"/>
          <w:szCs w:val="28"/>
          <w:lang w:val="pt-BR"/>
        </w:rPr>
        <w:t xml:space="preserve"> được chuyển đổi từ </w:t>
      </w:r>
      <w:r>
        <w:rPr>
          <w:b/>
          <w:bCs/>
          <w:sz w:val="28"/>
          <w:szCs w:val="28"/>
          <w:lang w:val="pt-BR"/>
        </w:rPr>
        <w:t>đơn vị sự nghiệp công lập</w:t>
      </w:r>
      <w:r w:rsidRPr="00F542DC">
        <w:rPr>
          <w:b/>
          <w:bCs/>
          <w:sz w:val="28"/>
          <w:szCs w:val="28"/>
          <w:lang w:val="pt-BR"/>
        </w:rPr>
        <w:t xml:space="preserve"> </w:t>
      </w:r>
    </w:p>
    <w:p w:rsidR="008E75F8" w:rsidRDefault="008E75F8" w:rsidP="008E75F8">
      <w:pPr>
        <w:spacing w:before="120" w:after="120"/>
        <w:ind w:firstLine="720"/>
        <w:jc w:val="both"/>
        <w:rPr>
          <w:sz w:val="28"/>
          <w:szCs w:val="28"/>
          <w:lang w:val="pt-BR"/>
        </w:rPr>
      </w:pPr>
      <w:r>
        <w:rPr>
          <w:sz w:val="28"/>
          <w:szCs w:val="28"/>
          <w:lang w:val="pt-BR"/>
        </w:rPr>
        <w:t>1</w:t>
      </w:r>
      <w:r w:rsidRPr="00F542DC">
        <w:rPr>
          <w:sz w:val="28"/>
          <w:szCs w:val="28"/>
          <w:lang w:val="pt-BR"/>
        </w:rPr>
        <w:t xml:space="preserve">. </w:t>
      </w:r>
      <w:r>
        <w:rPr>
          <w:sz w:val="28"/>
          <w:szCs w:val="28"/>
          <w:lang w:val="pt-BR"/>
        </w:rPr>
        <w:t>Doanh nghiệp</w:t>
      </w:r>
      <w:r w:rsidRPr="00F542DC">
        <w:rPr>
          <w:sz w:val="28"/>
          <w:szCs w:val="28"/>
          <w:lang w:val="pt-BR"/>
        </w:rPr>
        <w:t xml:space="preserve"> được sử dụng toàn bộ tài sản, nguồn vốn đã nhận bàn giao để tổ chức sản xuất, kinh doanh; kế thừa mọi quyền lợi, nghĩa vụ, trách nhiệm của </w:t>
      </w:r>
      <w:r>
        <w:rPr>
          <w:sz w:val="28"/>
          <w:szCs w:val="28"/>
          <w:lang w:val="pt-BR"/>
        </w:rPr>
        <w:t>đơn vị sự nghiệp công lập</w:t>
      </w:r>
      <w:r w:rsidRPr="00F542DC">
        <w:rPr>
          <w:sz w:val="28"/>
          <w:szCs w:val="28"/>
          <w:lang w:val="pt-BR"/>
        </w:rPr>
        <w:t xml:space="preserve"> đã bàn giao và có các quyền, nghĩa vụ khác theo quy định của pháp luật.</w:t>
      </w:r>
    </w:p>
    <w:p w:rsidR="008E75F8" w:rsidRDefault="008E75F8" w:rsidP="008E75F8">
      <w:pPr>
        <w:spacing w:before="120" w:after="120"/>
        <w:ind w:firstLine="720"/>
        <w:jc w:val="both"/>
        <w:rPr>
          <w:sz w:val="28"/>
          <w:szCs w:val="28"/>
          <w:lang w:val="pt-BR"/>
        </w:rPr>
      </w:pPr>
      <w:r>
        <w:rPr>
          <w:sz w:val="28"/>
          <w:szCs w:val="28"/>
          <w:lang w:val="pt-BR"/>
        </w:rPr>
        <w:t xml:space="preserve">2. </w:t>
      </w:r>
      <w:r w:rsidRPr="00F542DC">
        <w:rPr>
          <w:sz w:val="28"/>
          <w:szCs w:val="28"/>
          <w:lang w:val="pt-BR"/>
        </w:rPr>
        <w:t xml:space="preserve">Các nghĩa vụ và trách nhiệm của </w:t>
      </w:r>
      <w:r>
        <w:rPr>
          <w:sz w:val="28"/>
          <w:szCs w:val="28"/>
          <w:lang w:val="pt-BR"/>
        </w:rPr>
        <w:t>đơn vị sự nghiệp công lập</w:t>
      </w:r>
      <w:r w:rsidRPr="00F542DC">
        <w:rPr>
          <w:sz w:val="28"/>
          <w:szCs w:val="28"/>
          <w:lang w:val="pt-BR"/>
        </w:rPr>
        <w:t xml:space="preserve"> được xác định bổ sung sau khi đã được cơ quan có thẩm quyền quyết toán, bàn giao cho </w:t>
      </w:r>
      <w:r>
        <w:rPr>
          <w:sz w:val="28"/>
          <w:szCs w:val="28"/>
          <w:lang w:val="pt-BR"/>
        </w:rPr>
        <w:t>doanh nghiệp</w:t>
      </w:r>
      <w:r w:rsidRPr="00F542DC">
        <w:rPr>
          <w:sz w:val="28"/>
          <w:szCs w:val="28"/>
          <w:lang w:val="pt-BR"/>
        </w:rPr>
        <w:t xml:space="preserve"> không thuộc trách nhiệm của </w:t>
      </w:r>
      <w:r>
        <w:rPr>
          <w:sz w:val="28"/>
          <w:szCs w:val="28"/>
          <w:lang w:val="pt-BR"/>
        </w:rPr>
        <w:t>doanh nghiệp</w:t>
      </w:r>
      <w:r w:rsidRPr="00F542DC">
        <w:rPr>
          <w:sz w:val="28"/>
          <w:szCs w:val="28"/>
          <w:lang w:val="pt-BR"/>
        </w:rPr>
        <w:t xml:space="preserve">. Trường hợp sau khi bàn giao sang doanh nghiệp mới phát sinh khoản truy thu hoặc xử phạt các hành vi vi phạm pháp luật của </w:t>
      </w:r>
      <w:r>
        <w:rPr>
          <w:sz w:val="28"/>
          <w:szCs w:val="28"/>
          <w:lang w:val="pt-BR"/>
        </w:rPr>
        <w:t>đơn vị sự nghiệp công lập</w:t>
      </w:r>
      <w:r w:rsidRPr="00F542DC">
        <w:rPr>
          <w:sz w:val="28"/>
          <w:szCs w:val="28"/>
          <w:lang w:val="pt-BR"/>
        </w:rPr>
        <w:t xml:space="preserve"> trong thời gian </w:t>
      </w:r>
      <w:r>
        <w:rPr>
          <w:sz w:val="28"/>
          <w:szCs w:val="28"/>
          <w:lang w:val="pt-BR"/>
        </w:rPr>
        <w:t>chưa chuyển đổi mô hình hoạt động</w:t>
      </w:r>
      <w:r w:rsidRPr="00F542DC">
        <w:rPr>
          <w:sz w:val="28"/>
          <w:szCs w:val="28"/>
          <w:lang w:val="pt-BR"/>
        </w:rPr>
        <w:t xml:space="preserve"> thì cần làm rõ trách nhiệm cá nhân, tập thể để thực hiện việc bồi hoàn, nộp phạt, xử lý kỷ luật theo quy định của pháp luật.</w:t>
      </w:r>
    </w:p>
    <w:p w:rsidR="008E75F8" w:rsidRDefault="008E75F8" w:rsidP="008E75F8">
      <w:pPr>
        <w:spacing w:before="120" w:after="120"/>
        <w:ind w:firstLine="720"/>
        <w:jc w:val="center"/>
        <w:rPr>
          <w:b/>
          <w:bCs/>
          <w:sz w:val="28"/>
          <w:lang w:val="nl-NL"/>
        </w:rPr>
      </w:pPr>
    </w:p>
    <w:p w:rsidR="008E75F8" w:rsidRDefault="008E75F8" w:rsidP="008E75F8">
      <w:pPr>
        <w:spacing w:before="120" w:after="120"/>
        <w:jc w:val="center"/>
        <w:rPr>
          <w:sz w:val="28"/>
          <w:lang w:val="nl-NL"/>
        </w:rPr>
      </w:pPr>
      <w:r>
        <w:rPr>
          <w:b/>
          <w:bCs/>
          <w:sz w:val="28"/>
          <w:lang w:val="nl-NL"/>
        </w:rPr>
        <w:t>Mục</w:t>
      </w:r>
      <w:r w:rsidRPr="00103D0A">
        <w:rPr>
          <w:b/>
          <w:bCs/>
          <w:sz w:val="28"/>
          <w:lang w:val="nl-NL"/>
        </w:rPr>
        <w:t xml:space="preserve"> </w:t>
      </w:r>
      <w:r>
        <w:rPr>
          <w:b/>
          <w:bCs/>
          <w:sz w:val="28"/>
          <w:lang w:val="nl-NL"/>
        </w:rPr>
        <w:t>3</w:t>
      </w:r>
    </w:p>
    <w:p w:rsidR="008E75F8" w:rsidRDefault="008E75F8" w:rsidP="008E75F8">
      <w:pPr>
        <w:spacing w:before="120" w:after="120"/>
        <w:jc w:val="center"/>
        <w:rPr>
          <w:b/>
          <w:bCs/>
          <w:lang w:val="nl-NL"/>
        </w:rPr>
      </w:pPr>
      <w:r w:rsidRPr="00A330D4">
        <w:rPr>
          <w:b/>
          <w:bCs/>
          <w:lang w:val="nl-NL"/>
        </w:rPr>
        <w:t xml:space="preserve">QUẢN LÝ, SỬ DỤNG TÀI SẢN CÔNG TẠI </w:t>
      </w:r>
    </w:p>
    <w:p w:rsidR="008E75F8" w:rsidRDefault="008E75F8" w:rsidP="008E75F8">
      <w:pPr>
        <w:spacing w:before="120" w:after="120"/>
        <w:jc w:val="center"/>
        <w:rPr>
          <w:rFonts w:ascii="Times New Roman Bold" w:hAnsi="Times New Roman Bold"/>
          <w:b/>
          <w:bCs/>
          <w:spacing w:val="-4"/>
          <w:lang w:val="nl-NL"/>
        </w:rPr>
      </w:pPr>
      <w:r w:rsidRPr="00A330D4">
        <w:rPr>
          <w:rFonts w:ascii="Times New Roman Bold" w:hAnsi="Times New Roman Bold"/>
          <w:b/>
          <w:bCs/>
          <w:spacing w:val="-4"/>
          <w:lang w:val="nl-NL"/>
        </w:rPr>
        <w:lastRenderedPageBreak/>
        <w:t>TỔ CHỨC CHÍNH TRỊ - XÃ HỘI, TỔ CHỨC CHÍNH TRỊ XÃ HỘI –</w:t>
      </w:r>
      <w:r>
        <w:rPr>
          <w:rFonts w:ascii="Times New Roman Bold" w:hAnsi="Times New Roman Bold"/>
          <w:b/>
          <w:bCs/>
          <w:spacing w:val="-4"/>
          <w:lang w:val="nl-NL"/>
        </w:rPr>
        <w:t xml:space="preserve"> NGHỀ</w:t>
      </w:r>
      <w:r w:rsidRPr="00A330D4">
        <w:rPr>
          <w:rFonts w:ascii="Times New Roman Bold" w:hAnsi="Times New Roman Bold"/>
          <w:b/>
          <w:bCs/>
          <w:spacing w:val="-4"/>
          <w:lang w:val="nl-NL"/>
        </w:rPr>
        <w:t xml:space="preserve"> NGHIỆP, </w:t>
      </w:r>
    </w:p>
    <w:p w:rsidR="008E75F8" w:rsidRDefault="008E75F8" w:rsidP="008E75F8">
      <w:pPr>
        <w:spacing w:before="120" w:after="120"/>
        <w:jc w:val="center"/>
        <w:rPr>
          <w:b/>
          <w:bCs/>
          <w:lang w:val="nl-NL"/>
        </w:rPr>
      </w:pPr>
      <w:r w:rsidRPr="00A330D4">
        <w:rPr>
          <w:b/>
          <w:bCs/>
          <w:lang w:val="nl-NL"/>
        </w:rPr>
        <w:t>TỔ CHỨC XÃ HỘI, TỔ CHỨC XÃ HỘI – NGHỀ NGHIỆP</w:t>
      </w:r>
      <w:r>
        <w:rPr>
          <w:b/>
          <w:bCs/>
          <w:lang w:val="nl-NL"/>
        </w:rPr>
        <w:t>, TỔ CHỨC KHÁC ĐƯỢC THÀNH LẬP THEO QUY ĐỊNH CỦA PHÁP LUẬT VỀ HỘI</w:t>
      </w:r>
    </w:p>
    <w:p w:rsidR="008E75F8" w:rsidRDefault="008E75F8" w:rsidP="008E75F8">
      <w:pPr>
        <w:spacing w:before="120" w:after="120"/>
        <w:ind w:firstLine="720"/>
        <w:jc w:val="both"/>
        <w:rPr>
          <w:b/>
          <w:sz w:val="28"/>
          <w:szCs w:val="28"/>
          <w:lang w:val="pt-BR"/>
        </w:rPr>
      </w:pPr>
    </w:p>
    <w:p w:rsidR="008E75F8" w:rsidRDefault="008E75F8" w:rsidP="008E75F8">
      <w:pPr>
        <w:spacing w:before="120" w:after="120"/>
        <w:ind w:firstLine="720"/>
        <w:jc w:val="both"/>
        <w:rPr>
          <w:sz w:val="28"/>
          <w:szCs w:val="28"/>
          <w:lang w:val="pt-BR"/>
        </w:rPr>
      </w:pPr>
      <w:r w:rsidRPr="00103D0A">
        <w:rPr>
          <w:b/>
          <w:sz w:val="28"/>
          <w:szCs w:val="28"/>
          <w:lang w:val="pt-BR"/>
        </w:rPr>
        <w:t xml:space="preserve">Điều </w:t>
      </w:r>
      <w:r w:rsidRPr="00381545">
        <w:rPr>
          <w:b/>
          <w:sz w:val="28"/>
          <w:szCs w:val="28"/>
          <w:lang w:val="pt-BR"/>
        </w:rPr>
        <w:t>54.</w:t>
      </w:r>
      <w:r w:rsidRPr="00103D0A">
        <w:rPr>
          <w:b/>
          <w:bCs/>
          <w:sz w:val="28"/>
          <w:szCs w:val="28"/>
          <w:lang w:val="pt-BR"/>
        </w:rPr>
        <w:t xml:space="preserve"> </w:t>
      </w:r>
      <w:r>
        <w:rPr>
          <w:b/>
          <w:bCs/>
          <w:sz w:val="28"/>
          <w:szCs w:val="28"/>
          <w:lang w:val="pt-BR"/>
        </w:rPr>
        <w:t>Quản lý, sử dụng tài sản công tại tổ chức chính trị - xã hội</w:t>
      </w:r>
    </w:p>
    <w:p w:rsidR="008E75F8" w:rsidRDefault="008E75F8" w:rsidP="008E75F8">
      <w:pPr>
        <w:spacing w:before="120" w:after="120"/>
        <w:ind w:firstLine="709"/>
        <w:jc w:val="both"/>
        <w:rPr>
          <w:sz w:val="28"/>
          <w:szCs w:val="28"/>
          <w:lang w:val="pt-BR"/>
        </w:rPr>
      </w:pPr>
      <w:r>
        <w:rPr>
          <w:sz w:val="28"/>
          <w:szCs w:val="28"/>
          <w:lang w:val="pt-BR"/>
        </w:rPr>
        <w:t>Việc quản lý, sử dụng tài sản công tại tổ chức chính trị - xã hội được thực hiện theo quy định tại Mục 3 Chương III của Luật Quản lý, sử dụng tài sản công và quy định tại Mục 1 Chương này; đối với tài sản tại đơn vị sự nghiệp công lập thuộc tổ chức chính trị - xã hội thực hiện theo quy định tại Mục 4 Chương III của Luật Quản lý, sử dụng tài sản công và quy định tại Mục 2 Chương này.</w:t>
      </w:r>
    </w:p>
    <w:p w:rsidR="008E75F8" w:rsidRDefault="008E75F8" w:rsidP="008E75F8">
      <w:pPr>
        <w:spacing w:before="120" w:after="120"/>
        <w:ind w:firstLine="720"/>
        <w:jc w:val="both"/>
        <w:rPr>
          <w:sz w:val="28"/>
          <w:szCs w:val="28"/>
          <w:lang w:val="pt-BR"/>
        </w:rPr>
      </w:pPr>
      <w:r w:rsidRPr="00103D0A">
        <w:rPr>
          <w:b/>
          <w:sz w:val="28"/>
          <w:szCs w:val="28"/>
          <w:lang w:val="pt-BR"/>
        </w:rPr>
        <w:t xml:space="preserve">Điều </w:t>
      </w:r>
      <w:r w:rsidRPr="00381545">
        <w:rPr>
          <w:b/>
          <w:sz w:val="28"/>
          <w:szCs w:val="28"/>
          <w:lang w:val="pt-BR"/>
        </w:rPr>
        <w:t>55.</w:t>
      </w:r>
      <w:r w:rsidRPr="00103D0A">
        <w:rPr>
          <w:b/>
          <w:bCs/>
          <w:sz w:val="28"/>
          <w:szCs w:val="28"/>
          <w:lang w:val="pt-BR"/>
        </w:rPr>
        <w:t xml:space="preserve"> </w:t>
      </w:r>
      <w:r>
        <w:rPr>
          <w:b/>
          <w:bCs/>
          <w:sz w:val="28"/>
          <w:szCs w:val="28"/>
          <w:lang w:val="pt-BR"/>
        </w:rPr>
        <w:t>Quản lý, sử dụng tài sản công tại tổ chức chính trị xã hội - nghề nghiệp, tổ chức xã hội, tổ chức xã hội - nghề nghiệp, tổ chức khác được thành lập theo quy định của pháp luật về hội</w:t>
      </w:r>
    </w:p>
    <w:p w:rsidR="008E75F8" w:rsidRDefault="008E75F8" w:rsidP="008E75F8">
      <w:pPr>
        <w:spacing w:before="120" w:after="120"/>
        <w:ind w:firstLine="709"/>
        <w:jc w:val="both"/>
        <w:rPr>
          <w:sz w:val="28"/>
          <w:szCs w:val="28"/>
          <w:lang w:val="pt-BR"/>
        </w:rPr>
      </w:pPr>
      <w:r>
        <w:rPr>
          <w:sz w:val="28"/>
          <w:szCs w:val="28"/>
          <w:lang w:val="pt-BR"/>
        </w:rPr>
        <w:t>1. Tài sản công tại tổ chức chính trị xã hội - nghề nghiệp, tổ chức xã hội, tổ chức xã hội - nghề nghiệp, tổ chức khác được thành lập theo quy định của pháp luật về hội được quản lý, sử dụng theo quy định tại Điều 69, Điều 70 của Luật Quản lý, sử dụng tài sản công và các khoản 2, 3 và 4 Điều này.</w:t>
      </w:r>
    </w:p>
    <w:p w:rsidR="008E75F8" w:rsidRDefault="008E75F8" w:rsidP="008E75F8">
      <w:pPr>
        <w:spacing w:before="120" w:after="120"/>
        <w:ind w:firstLine="709"/>
        <w:jc w:val="both"/>
        <w:rPr>
          <w:sz w:val="28"/>
          <w:szCs w:val="28"/>
          <w:lang w:val="pt-BR"/>
        </w:rPr>
      </w:pPr>
      <w:r>
        <w:rPr>
          <w:sz w:val="28"/>
          <w:szCs w:val="28"/>
          <w:lang w:val="pt-BR"/>
        </w:rPr>
        <w:t>2. Tổ chức chính trị xã hội - nghề nghiệp, tổ chức xã hội, tổ chức xã hội - nghề nghiệp, tổ chức khác được thành lập theo quy định của pháp luật về hội sử dụng tài sản công chưa sử dụng hết công suất vào mục đích kinh doanh, cho thuê, liên doanh, liên kết phải lập đề án sử dụng tài sản công vào mục đích kinh doanh, cho thuê, liên doanh, liên kết trình cơ quan, người có thẩm quyền quy định tại khoản 3 Điều này phê duyệt trước khi thực hiện.</w:t>
      </w:r>
    </w:p>
    <w:p w:rsidR="008E75F8" w:rsidRDefault="008E75F8" w:rsidP="008E75F8">
      <w:pPr>
        <w:spacing w:before="120" w:after="120"/>
        <w:ind w:firstLine="709"/>
        <w:jc w:val="both"/>
        <w:rPr>
          <w:sz w:val="28"/>
          <w:szCs w:val="28"/>
          <w:lang w:val="pt-BR"/>
        </w:rPr>
      </w:pPr>
      <w:r>
        <w:rPr>
          <w:sz w:val="28"/>
          <w:szCs w:val="28"/>
          <w:lang w:val="pt-BR"/>
        </w:rPr>
        <w:t>3. Cơ quan lãnh đạo cao nhất của tổ chức chính trị xã hội - nghề nghiệp, tổ chức xã hội, tổ chức xã hội - nghề nghiệp, tổ chức khác được thành lập theo quy định của pháp luật về hội phê duyệt đề án sử dụng tài sản công vào mục đích kinh doanh, cho thuê, liên doanh, liên kết sau khi có ý kiến thống nhất của Bộ Tài chính, Bộ quản lý nhà nước (đối với tổ chức thuộc trung ương quản lý), ý kiến của Ủy ban nhân dân cấp tỉnh (đối với tổ chức thuộc địa phương quản lý) trên cơ sở đề nghị của Sở Tài chính và cơ quan quản lý nhà nước của tổ chức.</w:t>
      </w:r>
    </w:p>
    <w:p w:rsidR="008E75F8" w:rsidRDefault="008E75F8" w:rsidP="008E75F8">
      <w:pPr>
        <w:spacing w:before="120" w:after="120"/>
        <w:ind w:firstLine="709"/>
        <w:jc w:val="both"/>
        <w:rPr>
          <w:sz w:val="28"/>
          <w:szCs w:val="28"/>
          <w:lang w:val="pt-BR"/>
        </w:rPr>
      </w:pPr>
      <w:r>
        <w:rPr>
          <w:sz w:val="28"/>
          <w:szCs w:val="28"/>
          <w:lang w:val="pt-BR"/>
        </w:rPr>
        <w:t xml:space="preserve">4. Số tiền thu được từ việc sử dụng tài sản công vào mục đích kinh doanh, cho thuê, liên doanh, liên kết được quản lý theo quy định tại khoản 3 Điều 69 của Luật Quản lý, sử dụng tài sản công. Phần còn lại sau khi chi trả các chi phí có liên quan, trả nợ vốn vay, vốn huy động (nếu có), thực hiện nghĩa vụ với Nhà nước, tổ chức được </w:t>
      </w:r>
      <w:r w:rsidRPr="000F44AD">
        <w:rPr>
          <w:sz w:val="28"/>
          <w:szCs w:val="28"/>
          <w:lang w:val="pt-BR"/>
        </w:rPr>
        <w:t>trích lập quỹ khen thưởng và quỹ phúc lợi theo quy định về cơ chế tài chính áp dụng đối với đơn vị sự nghiệp công lập tự bảo đảm chi thường xuyên; phần còn lại nộp ngân sách nhà nước theo quy định của pháp luật về ngân sách nhà nước</w:t>
      </w:r>
      <w:r>
        <w:rPr>
          <w:sz w:val="28"/>
          <w:szCs w:val="28"/>
          <w:lang w:val="pt-BR"/>
        </w:rPr>
        <w:t>.</w:t>
      </w:r>
    </w:p>
    <w:p w:rsidR="008E75F8" w:rsidRDefault="008E75F8" w:rsidP="008E75F8">
      <w:pPr>
        <w:spacing w:before="120" w:after="120"/>
        <w:ind w:firstLine="709"/>
        <w:jc w:val="both"/>
        <w:rPr>
          <w:sz w:val="28"/>
          <w:szCs w:val="28"/>
          <w:lang w:val="pt-BR"/>
        </w:rPr>
      </w:pPr>
      <w:r>
        <w:rPr>
          <w:sz w:val="28"/>
          <w:szCs w:val="28"/>
          <w:lang w:val="pt-BR"/>
        </w:rPr>
        <w:t>5. Việc quản lý vận hành tài sản công, chuyển đổi công năng sử dụng tài sản công tại tổ chức</w:t>
      </w:r>
      <w:r w:rsidRPr="0055439E">
        <w:rPr>
          <w:sz w:val="28"/>
          <w:szCs w:val="28"/>
          <w:lang w:val="pt-BR"/>
        </w:rPr>
        <w:t xml:space="preserve"> </w:t>
      </w:r>
      <w:r>
        <w:rPr>
          <w:sz w:val="28"/>
          <w:szCs w:val="28"/>
          <w:lang w:val="pt-BR"/>
        </w:rPr>
        <w:t xml:space="preserve">chính trị xã hội - nghề nghiệp, tổ chức xã hội, tổ chức xã hội - nghề nghiệp, tổ chức khác được thành lập theo quy định của pháp luật về hội </w:t>
      </w:r>
      <w:r>
        <w:rPr>
          <w:sz w:val="28"/>
          <w:szCs w:val="28"/>
          <w:lang w:val="pt-BR"/>
        </w:rPr>
        <w:lastRenderedPageBreak/>
        <w:t>được thực hiện theo quy định tại Điều 15, các khoản 1, 2 và 3 Điều 17 Nghị định này.</w:t>
      </w:r>
    </w:p>
    <w:p w:rsidR="008E75F8" w:rsidRDefault="008E75F8" w:rsidP="008E75F8">
      <w:pPr>
        <w:spacing w:before="120" w:after="120"/>
        <w:ind w:firstLine="709"/>
        <w:jc w:val="both"/>
        <w:rPr>
          <w:sz w:val="28"/>
          <w:szCs w:val="28"/>
          <w:lang w:val="pt-BR"/>
        </w:rPr>
      </w:pPr>
      <w:r>
        <w:rPr>
          <w:sz w:val="28"/>
          <w:szCs w:val="28"/>
          <w:lang w:val="pt-BR"/>
        </w:rPr>
        <w:t xml:space="preserve">Nguồn kinh phí thuê đơn vị quản lý vận hành tài sản công được sử dụng từ nguồn kinh phí được phép sử dụng của tổ chức. </w:t>
      </w:r>
    </w:p>
    <w:p w:rsidR="008E75F8" w:rsidRDefault="008E75F8" w:rsidP="008E75F8">
      <w:pPr>
        <w:spacing w:before="120" w:after="120"/>
        <w:ind w:firstLine="709"/>
        <w:jc w:val="both"/>
        <w:rPr>
          <w:sz w:val="28"/>
          <w:szCs w:val="28"/>
          <w:lang w:val="pt-BR"/>
        </w:rPr>
      </w:pPr>
      <w:r>
        <w:rPr>
          <w:sz w:val="28"/>
          <w:szCs w:val="28"/>
          <w:lang w:val="pt-BR"/>
        </w:rPr>
        <w:t>6. Xử lý tài sản công tại tổ chức chính trị xã hội - nghề nghiệp, tổ chức xã hội, tổ chức xã hội - nghề nghiệp, tổ chức khác được thành lập theo quy định của pháp luật về hội:</w:t>
      </w:r>
    </w:p>
    <w:p w:rsidR="008E75F8" w:rsidRDefault="008E75F8" w:rsidP="008E75F8">
      <w:pPr>
        <w:spacing w:before="120" w:after="120"/>
        <w:ind w:firstLine="709"/>
        <w:jc w:val="both"/>
        <w:rPr>
          <w:sz w:val="28"/>
          <w:szCs w:val="28"/>
          <w:lang w:val="pt-BR"/>
        </w:rPr>
      </w:pPr>
      <w:r>
        <w:rPr>
          <w:sz w:val="28"/>
          <w:szCs w:val="28"/>
          <w:lang w:val="pt-BR"/>
        </w:rPr>
        <w:t xml:space="preserve">a) Việc xử lý tài sản công tại tổ chức chính trị xã hội - nghề nghiệp, tổ chức xã hội, tổ chức xã hội - nghề nghiệp được thực hiện theo quy định từ Điều 18 đến Điều 34 Nghị định này. </w:t>
      </w:r>
    </w:p>
    <w:p w:rsidR="008E75F8" w:rsidRDefault="008E75F8" w:rsidP="008E75F8">
      <w:pPr>
        <w:spacing w:before="120" w:after="120"/>
        <w:ind w:firstLine="709"/>
        <w:jc w:val="both"/>
        <w:rPr>
          <w:sz w:val="28"/>
          <w:szCs w:val="28"/>
          <w:lang w:val="pt-BR"/>
        </w:rPr>
      </w:pPr>
      <w:r>
        <w:rPr>
          <w:sz w:val="28"/>
          <w:szCs w:val="28"/>
          <w:lang w:val="pt-BR"/>
        </w:rPr>
        <w:t xml:space="preserve">b) Số tiền thu được từ việc xử lý tài sản công tại tổ chức chính trị xã hội - nghề nghiệp, tổ chức xã hội, tổ chức xã hội - nghề nghiệp được quản lý, sử dụng theo quy định tại Điều 48 của Luật Quản lý, sử dụng tài sản công và quy định tại Điều 35 Nghị định này. </w:t>
      </w:r>
    </w:p>
    <w:p w:rsidR="008E75F8" w:rsidRDefault="008E75F8" w:rsidP="008E75F8">
      <w:pPr>
        <w:spacing w:before="120" w:after="120"/>
        <w:ind w:firstLine="709"/>
        <w:jc w:val="both"/>
        <w:rPr>
          <w:sz w:val="28"/>
          <w:szCs w:val="28"/>
          <w:lang w:val="pt-BR"/>
        </w:rPr>
      </w:pPr>
      <w:r>
        <w:rPr>
          <w:sz w:val="28"/>
          <w:szCs w:val="28"/>
          <w:lang w:val="pt-BR"/>
        </w:rPr>
        <w:t>Trường hợp số tiền thu được từ xử lý tài sản công nhỏ hơn chi phí hợp lý cho việc xử lý tài sản công, phần chênh lệch do tổ chức chính trị xã hội - nghề nghiệp, tổ chức xã hội, tổ chức xã hội - nghề nghiệp chi trả bằng kinh phí của tổ chức.</w:t>
      </w:r>
    </w:p>
    <w:p w:rsidR="008E75F8" w:rsidRDefault="008E75F8" w:rsidP="008E75F8">
      <w:pPr>
        <w:spacing w:before="120" w:after="120"/>
        <w:ind w:firstLine="720"/>
        <w:jc w:val="center"/>
        <w:rPr>
          <w:b/>
          <w:bCs/>
          <w:sz w:val="28"/>
          <w:lang w:val="nl-NL"/>
        </w:rPr>
      </w:pPr>
    </w:p>
    <w:p w:rsidR="008E75F8" w:rsidRDefault="008E75F8" w:rsidP="008E75F8">
      <w:pPr>
        <w:spacing w:before="120" w:after="120"/>
        <w:jc w:val="center"/>
        <w:rPr>
          <w:sz w:val="28"/>
          <w:lang w:val="nl-NL"/>
        </w:rPr>
      </w:pPr>
      <w:r>
        <w:rPr>
          <w:b/>
          <w:bCs/>
          <w:sz w:val="28"/>
          <w:lang w:val="nl-NL"/>
        </w:rPr>
        <w:t>Mục</w:t>
      </w:r>
      <w:r w:rsidRPr="00103D0A">
        <w:rPr>
          <w:b/>
          <w:bCs/>
          <w:sz w:val="28"/>
          <w:lang w:val="nl-NL"/>
        </w:rPr>
        <w:t xml:space="preserve"> </w:t>
      </w:r>
      <w:r>
        <w:rPr>
          <w:b/>
          <w:bCs/>
          <w:sz w:val="28"/>
          <w:lang w:val="nl-NL"/>
        </w:rPr>
        <w:t>4</w:t>
      </w:r>
    </w:p>
    <w:p w:rsidR="008E75F8" w:rsidRDefault="008E75F8" w:rsidP="008E75F8">
      <w:pPr>
        <w:spacing w:before="120" w:after="120"/>
        <w:jc w:val="center"/>
        <w:rPr>
          <w:b/>
          <w:bCs/>
          <w:sz w:val="26"/>
          <w:lang w:val="nl-NL"/>
        </w:rPr>
      </w:pPr>
      <w:r w:rsidRPr="00103D0A">
        <w:rPr>
          <w:b/>
          <w:bCs/>
          <w:sz w:val="26"/>
          <w:lang w:val="nl-NL"/>
        </w:rPr>
        <w:t xml:space="preserve">QUẢN LÝ, SỬ DỤNG </w:t>
      </w:r>
      <w:r>
        <w:rPr>
          <w:b/>
          <w:bCs/>
          <w:sz w:val="26"/>
          <w:lang w:val="nl-NL"/>
        </w:rPr>
        <w:t xml:space="preserve">TÀI SẢN ĐẶC BIỆT, </w:t>
      </w:r>
      <w:r w:rsidRPr="00103D0A">
        <w:rPr>
          <w:b/>
          <w:bCs/>
          <w:sz w:val="26"/>
          <w:lang w:val="nl-NL"/>
        </w:rPr>
        <w:t>TÀI SẢN</w:t>
      </w:r>
      <w:r>
        <w:rPr>
          <w:b/>
          <w:bCs/>
          <w:sz w:val="26"/>
          <w:lang w:val="nl-NL"/>
        </w:rPr>
        <w:t xml:space="preserve"> CHUYÊN DÙNG</w:t>
      </w:r>
    </w:p>
    <w:p w:rsidR="008E75F8" w:rsidRDefault="008E75F8" w:rsidP="008E75F8">
      <w:pPr>
        <w:spacing w:before="120" w:after="120"/>
        <w:jc w:val="center"/>
        <w:rPr>
          <w:b/>
          <w:bCs/>
          <w:sz w:val="26"/>
          <w:lang w:val="nl-NL"/>
        </w:rPr>
      </w:pPr>
      <w:r>
        <w:rPr>
          <w:b/>
          <w:bCs/>
          <w:sz w:val="26"/>
          <w:lang w:val="nl-NL"/>
        </w:rPr>
        <w:t>TẠI ĐƠN VỊ LỰC LƯỢNG VŨ TRANG NHÂN DÂN</w:t>
      </w:r>
    </w:p>
    <w:p w:rsidR="008E75F8" w:rsidRDefault="008E75F8" w:rsidP="008E75F8">
      <w:pPr>
        <w:spacing w:before="120" w:after="120"/>
        <w:ind w:firstLine="720"/>
        <w:jc w:val="center"/>
        <w:rPr>
          <w:sz w:val="28"/>
          <w:szCs w:val="28"/>
          <w:lang w:val="nl-NL"/>
        </w:rPr>
      </w:pPr>
    </w:p>
    <w:p w:rsidR="008E75F8" w:rsidRDefault="008E75F8" w:rsidP="008E75F8">
      <w:pPr>
        <w:spacing w:before="120" w:after="120"/>
        <w:ind w:firstLine="709"/>
        <w:jc w:val="both"/>
        <w:rPr>
          <w:b/>
          <w:bCs/>
          <w:sz w:val="28"/>
          <w:szCs w:val="28"/>
          <w:lang w:val="nl-NL"/>
        </w:rPr>
      </w:pPr>
      <w:r w:rsidRPr="00103D0A">
        <w:rPr>
          <w:b/>
          <w:sz w:val="28"/>
          <w:szCs w:val="28"/>
          <w:lang w:val="pt-BR"/>
        </w:rPr>
        <w:t xml:space="preserve">Điều </w:t>
      </w:r>
      <w:r w:rsidRPr="00381545">
        <w:rPr>
          <w:b/>
          <w:sz w:val="28"/>
          <w:szCs w:val="28"/>
          <w:lang w:val="nl-NL"/>
        </w:rPr>
        <w:t xml:space="preserve">56. </w:t>
      </w:r>
      <w:r w:rsidRPr="009B002C">
        <w:rPr>
          <w:b/>
          <w:bCs/>
          <w:sz w:val="28"/>
          <w:szCs w:val="28"/>
          <w:lang w:val="nl-NL"/>
        </w:rPr>
        <w:t>Thu hồi tài sản đặc biệt</w:t>
      </w:r>
      <w:r>
        <w:rPr>
          <w:b/>
          <w:bCs/>
          <w:sz w:val="28"/>
          <w:szCs w:val="28"/>
          <w:lang w:val="nl-NL"/>
        </w:rPr>
        <w:t xml:space="preserve">, tài sản chuyên dùng </w:t>
      </w:r>
    </w:p>
    <w:p w:rsidR="008E75F8" w:rsidRDefault="008E75F8" w:rsidP="008E75F8">
      <w:pPr>
        <w:spacing w:before="120" w:after="120"/>
        <w:ind w:firstLine="709"/>
        <w:jc w:val="both"/>
        <w:rPr>
          <w:sz w:val="28"/>
          <w:szCs w:val="28"/>
          <w:lang w:val="nl-NL"/>
        </w:rPr>
      </w:pPr>
      <w:r w:rsidRPr="009B002C">
        <w:rPr>
          <w:sz w:val="28"/>
          <w:szCs w:val="28"/>
          <w:lang w:val="nl-NL"/>
        </w:rPr>
        <w:t>1. Việc thu hồi tài sản đặc biệt</w:t>
      </w:r>
      <w:r>
        <w:rPr>
          <w:sz w:val="28"/>
          <w:szCs w:val="28"/>
          <w:lang w:val="nl-NL"/>
        </w:rPr>
        <w:t>, tài sản chuyên dùng</w:t>
      </w:r>
      <w:r w:rsidRPr="009B002C">
        <w:rPr>
          <w:sz w:val="28"/>
          <w:szCs w:val="28"/>
          <w:lang w:val="nl-NL"/>
        </w:rPr>
        <w:t xml:space="preserve"> được thực hiện trong trường hợp đơn vị được giao quản lý, sử dụng tài sản không còn nhu cầu sử dụng hoặc giảm nhu cầu sử dụng do thay đổi chức năng, nhiệm vụ, tổ chức biên chế.</w:t>
      </w:r>
    </w:p>
    <w:p w:rsidR="008E75F8" w:rsidRDefault="008E75F8" w:rsidP="008E75F8">
      <w:pPr>
        <w:spacing w:before="120" w:after="120"/>
        <w:ind w:firstLine="709"/>
        <w:jc w:val="both"/>
        <w:rPr>
          <w:sz w:val="28"/>
          <w:szCs w:val="28"/>
          <w:lang w:val="nl-NL"/>
        </w:rPr>
      </w:pPr>
      <w:r w:rsidRPr="009B002C">
        <w:rPr>
          <w:sz w:val="28"/>
          <w:szCs w:val="28"/>
          <w:lang w:val="nl-NL"/>
        </w:rPr>
        <w:t xml:space="preserve">2. </w:t>
      </w:r>
      <w:r>
        <w:rPr>
          <w:sz w:val="28"/>
          <w:szCs w:val="28"/>
          <w:lang w:val="nl-NL"/>
        </w:rPr>
        <w:t>Thẩm quyền quyết định thu hồi tài sản đặc biệt, tài sản chuyên dùng:</w:t>
      </w:r>
    </w:p>
    <w:p w:rsidR="008E75F8" w:rsidRDefault="008E75F8" w:rsidP="008E75F8">
      <w:pPr>
        <w:spacing w:before="120" w:after="120"/>
        <w:ind w:firstLine="709"/>
        <w:jc w:val="both"/>
        <w:rPr>
          <w:sz w:val="28"/>
          <w:szCs w:val="28"/>
          <w:lang w:val="nl-NL"/>
        </w:rPr>
      </w:pPr>
      <w:r>
        <w:rPr>
          <w:sz w:val="28"/>
          <w:szCs w:val="28"/>
          <w:lang w:val="nl-NL"/>
        </w:rPr>
        <w:t xml:space="preserve">a) </w:t>
      </w:r>
      <w:r w:rsidRPr="009B002C">
        <w:rPr>
          <w:sz w:val="28"/>
          <w:szCs w:val="28"/>
          <w:lang w:val="nl-NL"/>
        </w:rPr>
        <w:t xml:space="preserve">Thủ tướng Chính phủ quyết định thu hồi đối với </w:t>
      </w:r>
      <w:r>
        <w:rPr>
          <w:sz w:val="28"/>
          <w:szCs w:val="28"/>
          <w:lang w:val="nl-NL"/>
        </w:rPr>
        <w:t>tài sản đặc biệt, tài sản chuyên dùng</w:t>
      </w:r>
      <w:r w:rsidRPr="009B002C">
        <w:rPr>
          <w:sz w:val="28"/>
          <w:szCs w:val="28"/>
          <w:lang w:val="nl-NL"/>
        </w:rPr>
        <w:t xml:space="preserve"> gắn liền với đất</w:t>
      </w:r>
      <w:r>
        <w:rPr>
          <w:sz w:val="28"/>
          <w:szCs w:val="28"/>
          <w:lang w:val="nl-NL"/>
        </w:rPr>
        <w:t xml:space="preserve"> (bao gồm cả quyền sử dụng đất);</w:t>
      </w:r>
      <w:r w:rsidRPr="009B002C">
        <w:rPr>
          <w:sz w:val="28"/>
          <w:szCs w:val="28"/>
          <w:lang w:val="nl-NL"/>
        </w:rPr>
        <w:t xml:space="preserve"> </w:t>
      </w:r>
    </w:p>
    <w:p w:rsidR="008E75F8" w:rsidRDefault="008E75F8" w:rsidP="008E75F8">
      <w:pPr>
        <w:spacing w:before="120" w:after="120"/>
        <w:ind w:firstLine="709"/>
        <w:jc w:val="both"/>
        <w:rPr>
          <w:sz w:val="28"/>
          <w:szCs w:val="28"/>
          <w:lang w:val="nl-NL"/>
        </w:rPr>
      </w:pPr>
      <w:r>
        <w:rPr>
          <w:sz w:val="28"/>
          <w:szCs w:val="28"/>
          <w:lang w:val="nl-NL"/>
        </w:rPr>
        <w:t>b)</w:t>
      </w:r>
      <w:r w:rsidRPr="009B002C">
        <w:rPr>
          <w:sz w:val="28"/>
          <w:szCs w:val="28"/>
          <w:lang w:val="nl-NL"/>
        </w:rPr>
        <w:t xml:space="preserve"> Bộ trưởng Bộ Quốc phòng, Bộ trưởng Bộ Công an quyết định hoặc phân cấp thẩm quyền quyết định thu hồi đối với tài sản đặc biệt</w:t>
      </w:r>
      <w:r>
        <w:rPr>
          <w:sz w:val="28"/>
          <w:szCs w:val="28"/>
          <w:lang w:val="nl-NL"/>
        </w:rPr>
        <w:t>, tài sản chuyên dùng</w:t>
      </w:r>
      <w:r w:rsidRPr="009B002C">
        <w:rPr>
          <w:sz w:val="28"/>
          <w:szCs w:val="28"/>
          <w:lang w:val="nl-NL"/>
        </w:rPr>
        <w:t xml:space="preserve"> </w:t>
      </w:r>
      <w:r>
        <w:rPr>
          <w:sz w:val="28"/>
          <w:szCs w:val="28"/>
          <w:lang w:val="nl-NL"/>
        </w:rPr>
        <w:t>không thuộc phạm vi</w:t>
      </w:r>
      <w:r w:rsidRPr="009B002C">
        <w:rPr>
          <w:sz w:val="28"/>
          <w:szCs w:val="28"/>
          <w:lang w:val="nl-NL"/>
        </w:rPr>
        <w:t xml:space="preserve"> quy định tại </w:t>
      </w:r>
      <w:r>
        <w:rPr>
          <w:sz w:val="28"/>
          <w:szCs w:val="28"/>
          <w:lang w:val="nl-NL"/>
        </w:rPr>
        <w:t xml:space="preserve">điểm a </w:t>
      </w:r>
      <w:r w:rsidRPr="009B002C">
        <w:rPr>
          <w:sz w:val="28"/>
          <w:szCs w:val="28"/>
          <w:lang w:val="nl-NL"/>
        </w:rPr>
        <w:t>khoản này.</w:t>
      </w:r>
    </w:p>
    <w:p w:rsidR="008E75F8" w:rsidRDefault="008E75F8" w:rsidP="008E75F8">
      <w:pPr>
        <w:spacing w:before="120" w:after="120"/>
        <w:ind w:firstLine="709"/>
        <w:jc w:val="both"/>
        <w:rPr>
          <w:sz w:val="28"/>
          <w:szCs w:val="28"/>
          <w:lang w:val="nl-NL"/>
        </w:rPr>
      </w:pPr>
      <w:r>
        <w:rPr>
          <w:sz w:val="28"/>
          <w:szCs w:val="28"/>
          <w:lang w:val="nl-NL"/>
        </w:rPr>
        <w:t>3</w:t>
      </w:r>
      <w:r w:rsidRPr="009B002C">
        <w:rPr>
          <w:sz w:val="28"/>
          <w:szCs w:val="28"/>
          <w:lang w:val="nl-NL"/>
        </w:rPr>
        <w:t>. Trình tự, thủ tục thu hồi tài sản đặc biệt</w:t>
      </w:r>
      <w:r>
        <w:rPr>
          <w:sz w:val="28"/>
          <w:szCs w:val="28"/>
          <w:lang w:val="nl-NL"/>
        </w:rPr>
        <w:t>, tài sản chuyên dùng</w:t>
      </w:r>
      <w:r w:rsidRPr="009B002C">
        <w:rPr>
          <w:sz w:val="28"/>
          <w:szCs w:val="28"/>
          <w:lang w:val="nl-NL"/>
        </w:rPr>
        <w:t xml:space="preserve">: </w:t>
      </w:r>
    </w:p>
    <w:p w:rsidR="008E75F8" w:rsidRDefault="008E75F8" w:rsidP="008E75F8">
      <w:pPr>
        <w:spacing w:before="120" w:after="120"/>
        <w:ind w:firstLine="709"/>
        <w:jc w:val="both"/>
        <w:rPr>
          <w:sz w:val="28"/>
          <w:szCs w:val="28"/>
          <w:lang w:val="nl-NL"/>
        </w:rPr>
      </w:pPr>
      <w:r w:rsidRPr="009B002C">
        <w:rPr>
          <w:sz w:val="28"/>
          <w:szCs w:val="28"/>
          <w:lang w:val="nl-NL"/>
        </w:rPr>
        <w:t>a) Khi đơn vị được giao quản lý, sử dụng tài sản đặc biệt</w:t>
      </w:r>
      <w:r>
        <w:rPr>
          <w:sz w:val="28"/>
          <w:szCs w:val="28"/>
          <w:lang w:val="nl-NL"/>
        </w:rPr>
        <w:t>, tài sản chuyên dùng</w:t>
      </w:r>
      <w:r w:rsidRPr="009B002C">
        <w:rPr>
          <w:sz w:val="28"/>
          <w:szCs w:val="28"/>
          <w:lang w:val="nl-NL"/>
        </w:rPr>
        <w:t xml:space="preserve"> có thay đổi về chức năng, nhiệm vụ, tổ chức biên chế, </w:t>
      </w:r>
      <w:r>
        <w:rPr>
          <w:sz w:val="28"/>
          <w:szCs w:val="28"/>
          <w:lang w:val="nl-NL"/>
        </w:rPr>
        <w:t>cơ quan, người có thẩm quyền</w:t>
      </w:r>
      <w:r w:rsidRPr="009B002C">
        <w:rPr>
          <w:sz w:val="28"/>
          <w:szCs w:val="28"/>
          <w:lang w:val="nl-NL"/>
        </w:rPr>
        <w:t xml:space="preserve"> quy định tại khoản 2 Điều này quyết định thu hồi các tài sản không còn nhu cầu sử dụng hoặc giảm nhu cầu sử dụng;</w:t>
      </w:r>
    </w:p>
    <w:p w:rsidR="008E75F8" w:rsidRDefault="008E75F8" w:rsidP="008E75F8">
      <w:pPr>
        <w:spacing w:before="120" w:after="120"/>
        <w:ind w:firstLine="709"/>
        <w:jc w:val="both"/>
        <w:rPr>
          <w:sz w:val="28"/>
          <w:szCs w:val="28"/>
          <w:lang w:val="nl-NL"/>
        </w:rPr>
      </w:pPr>
      <w:r>
        <w:rPr>
          <w:sz w:val="28"/>
          <w:szCs w:val="28"/>
          <w:lang w:val="nl-NL"/>
        </w:rPr>
        <w:lastRenderedPageBreak/>
        <w:t>b</w:t>
      </w:r>
      <w:r w:rsidRPr="009B002C">
        <w:rPr>
          <w:sz w:val="28"/>
          <w:szCs w:val="28"/>
          <w:lang w:val="nl-NL"/>
        </w:rPr>
        <w:t xml:space="preserve">) </w:t>
      </w:r>
      <w:r>
        <w:rPr>
          <w:sz w:val="28"/>
          <w:szCs w:val="28"/>
          <w:lang w:val="nl-NL"/>
        </w:rPr>
        <w:t xml:space="preserve">Cơ quan được giao thực hiện nhiệm vụ quản lý tài sản công của Bộ Quốc phòng, Bộ Công an theo quy định tại khoản 2 Điều 19 của Luật Quản lý sử dụng tài sản công </w:t>
      </w:r>
      <w:r w:rsidRPr="009B002C">
        <w:rPr>
          <w:sz w:val="28"/>
          <w:szCs w:val="28"/>
          <w:lang w:val="nl-NL"/>
        </w:rPr>
        <w:t>tổ chức thực hiện quyết định thu hồi</w:t>
      </w:r>
      <w:r>
        <w:rPr>
          <w:sz w:val="28"/>
          <w:szCs w:val="28"/>
          <w:lang w:val="nl-NL"/>
        </w:rPr>
        <w:t xml:space="preserve">; trường hợp đặc biệt, </w:t>
      </w:r>
      <w:r w:rsidRPr="009B002C">
        <w:rPr>
          <w:sz w:val="28"/>
          <w:szCs w:val="28"/>
          <w:lang w:val="nl-NL"/>
        </w:rPr>
        <w:t>Bộ trưởng Bộ Quốc phòng, Bộ trưởng Bộ Cô</w:t>
      </w:r>
      <w:r>
        <w:rPr>
          <w:sz w:val="28"/>
          <w:szCs w:val="28"/>
          <w:lang w:val="nl-NL"/>
        </w:rPr>
        <w:t xml:space="preserve">ng an giao cho đơn vị chức năng thuộc phạm vi quản lý </w:t>
      </w:r>
      <w:r w:rsidRPr="009B002C">
        <w:rPr>
          <w:sz w:val="28"/>
          <w:szCs w:val="28"/>
          <w:lang w:val="nl-NL"/>
        </w:rPr>
        <w:t>tổ chức thực hiện quyết định thu hồi tài sản đặc biệt</w:t>
      </w:r>
      <w:r>
        <w:rPr>
          <w:sz w:val="28"/>
          <w:szCs w:val="28"/>
          <w:lang w:val="nl-NL"/>
        </w:rPr>
        <w:t>, tài sản chuyên dùng</w:t>
      </w:r>
      <w:r w:rsidRPr="009B002C">
        <w:rPr>
          <w:sz w:val="28"/>
          <w:szCs w:val="28"/>
          <w:lang w:val="nl-NL"/>
        </w:rPr>
        <w:t xml:space="preserve"> tại đơn vị </w:t>
      </w:r>
      <w:r>
        <w:rPr>
          <w:sz w:val="28"/>
          <w:szCs w:val="28"/>
          <w:lang w:val="nl-NL"/>
        </w:rPr>
        <w:t xml:space="preserve">lực lượng </w:t>
      </w:r>
      <w:r w:rsidRPr="009B002C">
        <w:rPr>
          <w:sz w:val="28"/>
          <w:szCs w:val="28"/>
          <w:lang w:val="nl-NL"/>
        </w:rPr>
        <w:t>vũ trang nhân dân;</w:t>
      </w:r>
    </w:p>
    <w:p w:rsidR="008E75F8" w:rsidRDefault="008E75F8" w:rsidP="008E75F8">
      <w:pPr>
        <w:spacing w:before="120" w:after="120"/>
        <w:ind w:firstLine="709"/>
        <w:jc w:val="both"/>
        <w:rPr>
          <w:sz w:val="28"/>
          <w:szCs w:val="28"/>
          <w:lang w:val="nl-NL"/>
        </w:rPr>
      </w:pPr>
      <w:r>
        <w:rPr>
          <w:sz w:val="28"/>
          <w:szCs w:val="28"/>
          <w:lang w:val="nl-NL"/>
        </w:rPr>
        <w:t>c</w:t>
      </w:r>
      <w:r w:rsidRPr="009B002C">
        <w:rPr>
          <w:sz w:val="28"/>
          <w:szCs w:val="28"/>
          <w:lang w:val="nl-NL"/>
        </w:rPr>
        <w:t xml:space="preserve">) </w:t>
      </w:r>
      <w:r>
        <w:rPr>
          <w:sz w:val="28"/>
          <w:szCs w:val="28"/>
          <w:lang w:val="nl-NL"/>
        </w:rPr>
        <w:t>Trong thời hạn 30 ngày, kể từ ngày có quyết định thu hồi tài sản, cơ quan, đ</w:t>
      </w:r>
      <w:r w:rsidRPr="009B002C">
        <w:rPr>
          <w:sz w:val="28"/>
          <w:szCs w:val="28"/>
          <w:lang w:val="nl-NL"/>
        </w:rPr>
        <w:t xml:space="preserve">ơn vị </w:t>
      </w:r>
      <w:r>
        <w:rPr>
          <w:sz w:val="28"/>
          <w:szCs w:val="28"/>
          <w:lang w:val="nl-NL"/>
        </w:rPr>
        <w:t>được giao nhiệm vụ</w:t>
      </w:r>
      <w:r w:rsidRPr="009B002C">
        <w:rPr>
          <w:sz w:val="28"/>
          <w:szCs w:val="28"/>
          <w:lang w:val="nl-NL"/>
        </w:rPr>
        <w:t xml:space="preserve"> tổ chức thực hiện quyết định thu hồi tài sản quy định tại điểm </w:t>
      </w:r>
      <w:r>
        <w:rPr>
          <w:sz w:val="28"/>
          <w:szCs w:val="28"/>
          <w:lang w:val="nl-NL"/>
        </w:rPr>
        <w:t>b</w:t>
      </w:r>
      <w:r w:rsidRPr="009B002C">
        <w:rPr>
          <w:sz w:val="28"/>
          <w:szCs w:val="28"/>
          <w:lang w:val="nl-NL"/>
        </w:rPr>
        <w:t xml:space="preserve"> khoản này chủ trì, phối hợp với các đơn vị có liên quan thực hiện thu hồi tài sản, bảo quản tài sản thu hồi, lập phương án xử lý (</w:t>
      </w:r>
      <w:r>
        <w:rPr>
          <w:sz w:val="28"/>
          <w:szCs w:val="28"/>
          <w:lang w:val="nl-NL"/>
        </w:rPr>
        <w:t xml:space="preserve">giao cho đơn vị khác quản lý, </w:t>
      </w:r>
      <w:r w:rsidRPr="009B002C">
        <w:rPr>
          <w:sz w:val="28"/>
          <w:szCs w:val="28"/>
          <w:lang w:val="nl-NL"/>
        </w:rPr>
        <w:t xml:space="preserve">điều chuyển, bán, thanh lý, tiêu huỷ), trình </w:t>
      </w:r>
      <w:r>
        <w:rPr>
          <w:sz w:val="28"/>
          <w:szCs w:val="28"/>
          <w:lang w:val="nl-NL"/>
        </w:rPr>
        <w:t>cơ quan, người có thẩm quyền theo</w:t>
      </w:r>
      <w:r w:rsidRPr="009B002C">
        <w:rPr>
          <w:sz w:val="28"/>
          <w:szCs w:val="28"/>
          <w:lang w:val="nl-NL"/>
        </w:rPr>
        <w:t xml:space="preserve"> </w:t>
      </w:r>
      <w:r>
        <w:rPr>
          <w:sz w:val="28"/>
          <w:szCs w:val="28"/>
          <w:lang w:val="nl-NL"/>
        </w:rPr>
        <w:t>quy định tại khoản 2 Điều 57, khoản 2 Điều 58, khoản 2 Điều 59, khoản 2 Điều 60 Nghị định này phê duyệt theo quy định</w:t>
      </w:r>
      <w:r w:rsidRPr="009B002C">
        <w:rPr>
          <w:sz w:val="28"/>
          <w:szCs w:val="28"/>
          <w:lang w:val="nl-NL"/>
        </w:rPr>
        <w:t>;</w:t>
      </w:r>
    </w:p>
    <w:p w:rsidR="008E75F8" w:rsidRDefault="008E75F8" w:rsidP="008E75F8">
      <w:pPr>
        <w:spacing w:before="120" w:after="120"/>
        <w:ind w:firstLine="709"/>
        <w:jc w:val="both"/>
        <w:rPr>
          <w:sz w:val="28"/>
          <w:szCs w:val="28"/>
          <w:lang w:val="nl-NL"/>
        </w:rPr>
      </w:pPr>
      <w:r w:rsidRPr="009B002C">
        <w:rPr>
          <w:sz w:val="28"/>
          <w:szCs w:val="28"/>
          <w:lang w:val="nl-NL"/>
        </w:rPr>
        <w:t xml:space="preserve">d) </w:t>
      </w:r>
      <w:r>
        <w:rPr>
          <w:sz w:val="28"/>
          <w:szCs w:val="28"/>
          <w:lang w:val="nl-NL"/>
        </w:rPr>
        <w:t>Trong thời hạn 30 ngày, kể từ ngày</w:t>
      </w:r>
      <w:r w:rsidRPr="009B002C">
        <w:rPr>
          <w:sz w:val="28"/>
          <w:szCs w:val="28"/>
          <w:lang w:val="nl-NL"/>
        </w:rPr>
        <w:t xml:space="preserve"> hoàn thành việc </w:t>
      </w:r>
      <w:r>
        <w:rPr>
          <w:sz w:val="28"/>
          <w:szCs w:val="28"/>
          <w:lang w:val="nl-NL"/>
        </w:rPr>
        <w:t xml:space="preserve">bàn giao tài sản </w:t>
      </w:r>
      <w:r w:rsidRPr="009B002C">
        <w:rPr>
          <w:sz w:val="28"/>
          <w:szCs w:val="28"/>
          <w:lang w:val="nl-NL"/>
        </w:rPr>
        <w:t>thu hồi</w:t>
      </w:r>
      <w:r>
        <w:rPr>
          <w:sz w:val="28"/>
          <w:szCs w:val="28"/>
          <w:lang w:val="nl-NL"/>
        </w:rPr>
        <w:t xml:space="preserve"> cho cơ quan, đơn vị tiếp nhận</w:t>
      </w:r>
      <w:r w:rsidRPr="009B002C">
        <w:rPr>
          <w:sz w:val="28"/>
          <w:szCs w:val="28"/>
          <w:lang w:val="nl-NL"/>
        </w:rPr>
        <w:t xml:space="preserve"> tài sản, đơn vị </w:t>
      </w:r>
      <w:r>
        <w:rPr>
          <w:sz w:val="28"/>
          <w:szCs w:val="28"/>
          <w:lang w:val="nl-NL"/>
        </w:rPr>
        <w:t xml:space="preserve">có tài sản thu hồi </w:t>
      </w:r>
      <w:r w:rsidRPr="009B002C">
        <w:rPr>
          <w:sz w:val="28"/>
          <w:szCs w:val="28"/>
          <w:lang w:val="nl-NL"/>
        </w:rPr>
        <w:t>có trách nhiệm ghi giảm tài sản theo quy định.</w:t>
      </w:r>
    </w:p>
    <w:p w:rsidR="008E75F8" w:rsidRDefault="008E75F8" w:rsidP="008E75F8">
      <w:pPr>
        <w:spacing w:before="120" w:after="120"/>
        <w:ind w:firstLine="709"/>
        <w:jc w:val="both"/>
        <w:rPr>
          <w:b/>
          <w:bCs/>
          <w:sz w:val="28"/>
          <w:szCs w:val="28"/>
          <w:lang w:val="nl-NL"/>
        </w:rPr>
      </w:pPr>
      <w:r w:rsidRPr="00103D0A">
        <w:rPr>
          <w:b/>
          <w:sz w:val="28"/>
          <w:szCs w:val="28"/>
          <w:lang w:val="pt-BR"/>
        </w:rPr>
        <w:t xml:space="preserve">Điều </w:t>
      </w:r>
      <w:r w:rsidRPr="00381545">
        <w:rPr>
          <w:b/>
          <w:sz w:val="28"/>
          <w:szCs w:val="28"/>
          <w:lang w:val="nl-NL"/>
        </w:rPr>
        <w:t>5</w:t>
      </w:r>
      <w:r>
        <w:rPr>
          <w:b/>
          <w:sz w:val="28"/>
          <w:szCs w:val="28"/>
          <w:lang w:val="nl-NL"/>
        </w:rPr>
        <w:t>7.</w:t>
      </w:r>
      <w:r w:rsidRPr="00103D0A">
        <w:rPr>
          <w:b/>
          <w:bCs/>
          <w:sz w:val="28"/>
          <w:szCs w:val="28"/>
          <w:lang w:val="pt-BR"/>
        </w:rPr>
        <w:t xml:space="preserve"> </w:t>
      </w:r>
      <w:r w:rsidRPr="009B002C">
        <w:rPr>
          <w:b/>
          <w:bCs/>
          <w:sz w:val="28"/>
          <w:szCs w:val="28"/>
          <w:lang w:val="nl-NL"/>
        </w:rPr>
        <w:t>Điều chuyển tài sản đặc biệt</w:t>
      </w:r>
      <w:r>
        <w:rPr>
          <w:b/>
          <w:bCs/>
          <w:sz w:val="28"/>
          <w:szCs w:val="28"/>
          <w:lang w:val="nl-NL"/>
        </w:rPr>
        <w:t>, tài sản chuyên dùng tại đơn vị lực lượng vũ trang nhân dân</w:t>
      </w:r>
    </w:p>
    <w:p w:rsidR="008E75F8" w:rsidRDefault="008E75F8" w:rsidP="008E75F8">
      <w:pPr>
        <w:spacing w:before="120" w:after="120"/>
        <w:ind w:firstLine="709"/>
        <w:jc w:val="both"/>
        <w:rPr>
          <w:sz w:val="28"/>
          <w:szCs w:val="28"/>
          <w:lang w:val="nl-NL"/>
        </w:rPr>
      </w:pPr>
      <w:r w:rsidRPr="009B002C">
        <w:rPr>
          <w:sz w:val="28"/>
          <w:szCs w:val="28"/>
          <w:lang w:val="nl-NL"/>
        </w:rPr>
        <w:t xml:space="preserve">1. </w:t>
      </w:r>
      <w:r>
        <w:rPr>
          <w:sz w:val="28"/>
          <w:szCs w:val="28"/>
          <w:lang w:val="nl-NL"/>
        </w:rPr>
        <w:t>Các trường hợp điều chuyển, phạm vi điều chuyển, thanh toán giá trị tài sản điều chuyển đối với tài sản đặc biệt, tài sản chuyên dùng được thực hiện theo quy định tại Điều 42 của Luật Quản lý, sử dụng tài sản công</w:t>
      </w:r>
      <w:r w:rsidRPr="006906F7">
        <w:rPr>
          <w:sz w:val="28"/>
          <w:szCs w:val="28"/>
          <w:lang w:val="nl-NL"/>
        </w:rPr>
        <w:t>.</w:t>
      </w:r>
    </w:p>
    <w:p w:rsidR="008E75F8" w:rsidRDefault="008E75F8" w:rsidP="008E75F8">
      <w:pPr>
        <w:spacing w:before="120" w:after="120"/>
        <w:ind w:firstLine="709"/>
        <w:jc w:val="both"/>
        <w:rPr>
          <w:sz w:val="28"/>
          <w:szCs w:val="28"/>
          <w:lang w:val="nl-NL"/>
        </w:rPr>
      </w:pPr>
      <w:r w:rsidRPr="0028279F">
        <w:rPr>
          <w:sz w:val="28"/>
          <w:szCs w:val="28"/>
          <w:lang w:val="nl-NL"/>
        </w:rPr>
        <w:t>2. Thẩm quyền quyết định điều chuyển tài sản đặc biệt</w:t>
      </w:r>
      <w:r>
        <w:rPr>
          <w:sz w:val="28"/>
          <w:szCs w:val="28"/>
          <w:lang w:val="nl-NL"/>
        </w:rPr>
        <w:t>, tài sản chuyên dùng</w:t>
      </w:r>
      <w:r w:rsidRPr="0028279F">
        <w:rPr>
          <w:sz w:val="28"/>
          <w:szCs w:val="28"/>
          <w:lang w:val="nl-NL"/>
        </w:rPr>
        <w:t>:</w:t>
      </w:r>
    </w:p>
    <w:p w:rsidR="008E75F8" w:rsidRDefault="008E75F8" w:rsidP="008E75F8">
      <w:pPr>
        <w:spacing w:before="120" w:after="120"/>
        <w:ind w:firstLine="709"/>
        <w:jc w:val="both"/>
        <w:rPr>
          <w:sz w:val="28"/>
          <w:szCs w:val="28"/>
          <w:lang w:val="nl-NL"/>
        </w:rPr>
      </w:pPr>
      <w:r w:rsidRPr="00D7159C">
        <w:rPr>
          <w:sz w:val="28"/>
          <w:szCs w:val="28"/>
          <w:lang w:val="nl-NL"/>
        </w:rPr>
        <w:t xml:space="preserve">a) Thủ tướng Chính phủ quyết định điều chuyển tài sản đặc biệt giữa Bộ Quốc phòng và Bộ Công an; từ đơn vị lực lượng vũ trang nhân dân sang cơ quan, tổ chức, đơn vị không thuộc lực lượng vũ trang nhân dân và ngược lại theo đề nghị của Bộ trưởng Bộ Quốc phòng, Bộ trưởng Bộ Công an, Bộ trưởng, Thủ trưởng cơ quan trung ương, </w:t>
      </w:r>
      <w:r>
        <w:rPr>
          <w:sz w:val="28"/>
          <w:szCs w:val="28"/>
          <w:lang w:val="nl-NL"/>
        </w:rPr>
        <w:t xml:space="preserve">Chủ tịch </w:t>
      </w:r>
      <w:r w:rsidRPr="00D7159C">
        <w:rPr>
          <w:sz w:val="28"/>
          <w:szCs w:val="28"/>
          <w:lang w:val="nl-NL"/>
        </w:rPr>
        <w:t xml:space="preserve">Ủy ban nhân dân cấp tỉnh có liên quan; </w:t>
      </w:r>
    </w:p>
    <w:p w:rsidR="008E75F8" w:rsidRDefault="008E75F8" w:rsidP="008E75F8">
      <w:pPr>
        <w:spacing w:before="120" w:after="120"/>
        <w:ind w:firstLine="709"/>
        <w:jc w:val="both"/>
        <w:rPr>
          <w:sz w:val="28"/>
          <w:szCs w:val="28"/>
          <w:lang w:val="nl-NL"/>
        </w:rPr>
      </w:pPr>
      <w:r>
        <w:rPr>
          <w:sz w:val="28"/>
          <w:szCs w:val="28"/>
          <w:lang w:val="nl-NL"/>
        </w:rPr>
        <w:t>b) Bộ trưởng Bộ Tài chính quyết định điều chuyển tài sản chuyên dùng giữa Bộ Quốc phòng và Bộ Công an;</w:t>
      </w:r>
      <w:r w:rsidRPr="0043529E">
        <w:rPr>
          <w:sz w:val="28"/>
          <w:szCs w:val="28"/>
          <w:lang w:val="nl-NL"/>
        </w:rPr>
        <w:t xml:space="preserve"> </w:t>
      </w:r>
      <w:r w:rsidRPr="00D7159C">
        <w:rPr>
          <w:sz w:val="28"/>
          <w:szCs w:val="28"/>
          <w:lang w:val="nl-NL"/>
        </w:rPr>
        <w:t xml:space="preserve">từ đơn vị lực lượng vũ trang nhân dân sang cơ quan, tổ chức, đơn vị không thuộc lực lượng vũ trang nhân dân và ngược lại theo đề nghị của Bộ trưởng Bộ Quốc phòng, Bộ trưởng Bộ Công an, Bộ trưởng, Thủ trưởng cơ quan trung ương, </w:t>
      </w:r>
      <w:r>
        <w:rPr>
          <w:sz w:val="28"/>
          <w:szCs w:val="28"/>
          <w:lang w:val="nl-NL"/>
        </w:rPr>
        <w:t xml:space="preserve">Chủ tịch </w:t>
      </w:r>
      <w:r w:rsidRPr="00D7159C">
        <w:rPr>
          <w:sz w:val="28"/>
          <w:szCs w:val="28"/>
          <w:lang w:val="nl-NL"/>
        </w:rPr>
        <w:t>Ủy ban nhân dân cấp tỉnh có liên quan;</w:t>
      </w:r>
    </w:p>
    <w:p w:rsidR="008E75F8" w:rsidRDefault="008E75F8" w:rsidP="008E75F8">
      <w:pPr>
        <w:spacing w:before="120" w:after="120"/>
        <w:ind w:firstLine="709"/>
        <w:jc w:val="both"/>
        <w:rPr>
          <w:sz w:val="28"/>
          <w:szCs w:val="28"/>
          <w:lang w:val="nl-NL"/>
        </w:rPr>
      </w:pPr>
      <w:r w:rsidRPr="00D7159C">
        <w:rPr>
          <w:sz w:val="28"/>
          <w:szCs w:val="28"/>
          <w:lang w:val="nl-NL"/>
        </w:rPr>
        <w:t xml:space="preserve">c) Bộ trưởng Bộ Quốc phòng, Bộ trưởng Bộ Công an quyết định </w:t>
      </w:r>
      <w:r>
        <w:rPr>
          <w:sz w:val="28"/>
          <w:szCs w:val="28"/>
          <w:lang w:val="nl-NL"/>
        </w:rPr>
        <w:t xml:space="preserve">hoặc phân cấp thẩm quyền quyết định </w:t>
      </w:r>
      <w:r w:rsidRPr="00D7159C">
        <w:rPr>
          <w:sz w:val="28"/>
          <w:szCs w:val="28"/>
          <w:lang w:val="nl-NL"/>
        </w:rPr>
        <w:t>điều chuyển tài sản đặc biệt</w:t>
      </w:r>
      <w:r>
        <w:rPr>
          <w:sz w:val="28"/>
          <w:szCs w:val="28"/>
          <w:lang w:val="nl-NL"/>
        </w:rPr>
        <w:t>, tài sản chuyên dùng</w:t>
      </w:r>
      <w:r w:rsidRPr="00D7159C">
        <w:rPr>
          <w:sz w:val="28"/>
          <w:szCs w:val="28"/>
          <w:lang w:val="nl-NL"/>
        </w:rPr>
        <w:t xml:space="preserve"> giữa các đơn vị thuộc phạm vi quản lý.</w:t>
      </w:r>
    </w:p>
    <w:p w:rsidR="008E75F8" w:rsidRDefault="008E75F8" w:rsidP="008E75F8">
      <w:pPr>
        <w:spacing w:before="120" w:after="120"/>
        <w:ind w:firstLine="709"/>
        <w:jc w:val="both"/>
        <w:rPr>
          <w:sz w:val="28"/>
          <w:szCs w:val="28"/>
          <w:lang w:val="nl-NL"/>
        </w:rPr>
      </w:pPr>
      <w:r w:rsidRPr="0043529E">
        <w:rPr>
          <w:sz w:val="28"/>
          <w:szCs w:val="28"/>
          <w:lang w:val="nl-NL"/>
        </w:rPr>
        <w:t xml:space="preserve">3. </w:t>
      </w:r>
      <w:r>
        <w:rPr>
          <w:sz w:val="28"/>
          <w:szCs w:val="28"/>
          <w:lang w:val="nl-NL"/>
        </w:rPr>
        <w:t>Nội dung quyết định điều chuyển tài sản đặc biệt, tài sản chuyên dùng thực hiện theo quy định tại khoản 3 Điều 21 Nghị định này.</w:t>
      </w:r>
    </w:p>
    <w:p w:rsidR="008E75F8" w:rsidRDefault="008E75F8" w:rsidP="008E75F8">
      <w:pPr>
        <w:spacing w:before="120" w:after="120"/>
        <w:ind w:firstLine="709"/>
        <w:jc w:val="both"/>
        <w:rPr>
          <w:sz w:val="28"/>
          <w:szCs w:val="28"/>
          <w:lang w:val="nl-NL"/>
        </w:rPr>
      </w:pPr>
      <w:r>
        <w:rPr>
          <w:sz w:val="28"/>
          <w:szCs w:val="28"/>
          <w:lang w:val="nl-NL"/>
        </w:rPr>
        <w:t xml:space="preserve">4. </w:t>
      </w:r>
      <w:r w:rsidRPr="0043529E">
        <w:rPr>
          <w:sz w:val="28"/>
          <w:szCs w:val="28"/>
          <w:lang w:val="nl-NL"/>
        </w:rPr>
        <w:t xml:space="preserve">Trình tự, thủ tục điều chuyển tài sản đặc biệt, tài sản chuyên dùng thực hiện theo quy định tại Điều </w:t>
      </w:r>
      <w:r>
        <w:rPr>
          <w:sz w:val="28"/>
          <w:szCs w:val="28"/>
          <w:lang w:val="nl-NL"/>
        </w:rPr>
        <w:t>21</w:t>
      </w:r>
      <w:r w:rsidRPr="0043529E">
        <w:rPr>
          <w:sz w:val="28"/>
          <w:szCs w:val="28"/>
          <w:lang w:val="nl-NL"/>
        </w:rPr>
        <w:t xml:space="preserve"> Nghị định này. Việc điều chuyển tài sản đặc biệt, </w:t>
      </w:r>
      <w:r w:rsidRPr="0043529E">
        <w:rPr>
          <w:sz w:val="28"/>
          <w:szCs w:val="28"/>
          <w:lang w:val="nl-NL"/>
        </w:rPr>
        <w:lastRenderedPageBreak/>
        <w:t>tài sản chuyên dùng</w:t>
      </w:r>
      <w:r>
        <w:rPr>
          <w:sz w:val="28"/>
          <w:szCs w:val="28"/>
          <w:lang w:val="nl-NL"/>
        </w:rPr>
        <w:t xml:space="preserve"> tại</w:t>
      </w:r>
      <w:r w:rsidRPr="0043529E">
        <w:rPr>
          <w:sz w:val="28"/>
          <w:szCs w:val="28"/>
          <w:lang w:val="nl-NL"/>
        </w:rPr>
        <w:t xml:space="preserve"> lực lượng vũ trang nhân dân chỉ được thực hiện sau khi tài sản đó được loại ra khỏi biên chế tài sản</w:t>
      </w:r>
      <w:r>
        <w:rPr>
          <w:sz w:val="28"/>
          <w:szCs w:val="28"/>
          <w:lang w:val="nl-NL"/>
        </w:rPr>
        <w:t xml:space="preserve"> của đơn vị</w:t>
      </w:r>
      <w:r w:rsidRPr="0043529E">
        <w:rPr>
          <w:sz w:val="28"/>
          <w:szCs w:val="28"/>
          <w:lang w:val="nl-NL"/>
        </w:rPr>
        <w:t>.</w:t>
      </w:r>
    </w:p>
    <w:p w:rsidR="008E75F8" w:rsidRDefault="008E75F8" w:rsidP="008E75F8">
      <w:pPr>
        <w:spacing w:before="120" w:after="120"/>
        <w:ind w:firstLine="709"/>
        <w:jc w:val="both"/>
        <w:rPr>
          <w:b/>
          <w:bCs/>
          <w:sz w:val="28"/>
          <w:szCs w:val="28"/>
          <w:lang w:val="nl-NL"/>
        </w:rPr>
      </w:pPr>
      <w:r w:rsidRPr="00103D0A">
        <w:rPr>
          <w:b/>
          <w:sz w:val="28"/>
          <w:szCs w:val="28"/>
          <w:lang w:val="pt-BR"/>
        </w:rPr>
        <w:t xml:space="preserve">Điều </w:t>
      </w:r>
      <w:r w:rsidRPr="00381545">
        <w:rPr>
          <w:b/>
          <w:sz w:val="28"/>
          <w:szCs w:val="28"/>
          <w:lang w:val="nl-NL"/>
        </w:rPr>
        <w:t>5</w:t>
      </w:r>
      <w:r>
        <w:rPr>
          <w:b/>
          <w:sz w:val="28"/>
          <w:szCs w:val="28"/>
          <w:lang w:val="nl-NL"/>
        </w:rPr>
        <w:t>8</w:t>
      </w:r>
      <w:r w:rsidRPr="00381545">
        <w:rPr>
          <w:b/>
          <w:sz w:val="28"/>
          <w:szCs w:val="28"/>
          <w:lang w:val="nl-NL"/>
        </w:rPr>
        <w:t>.</w:t>
      </w:r>
      <w:r w:rsidRPr="00103D0A">
        <w:rPr>
          <w:b/>
          <w:bCs/>
          <w:sz w:val="28"/>
          <w:szCs w:val="28"/>
          <w:lang w:val="pt-BR"/>
        </w:rPr>
        <w:t xml:space="preserve"> </w:t>
      </w:r>
      <w:r w:rsidRPr="00CF72DA">
        <w:rPr>
          <w:b/>
          <w:bCs/>
          <w:sz w:val="28"/>
          <w:szCs w:val="28"/>
          <w:lang w:val="nl-NL"/>
        </w:rPr>
        <w:t>Bán tài sản đặc biệt</w:t>
      </w:r>
      <w:r>
        <w:rPr>
          <w:b/>
          <w:bCs/>
          <w:sz w:val="28"/>
          <w:szCs w:val="28"/>
          <w:lang w:val="nl-NL"/>
        </w:rPr>
        <w:t xml:space="preserve">, tài sản chuyên dùng </w:t>
      </w:r>
    </w:p>
    <w:p w:rsidR="008E75F8" w:rsidRDefault="008E75F8" w:rsidP="008E75F8">
      <w:pPr>
        <w:spacing w:before="120" w:after="120"/>
        <w:ind w:firstLine="709"/>
        <w:jc w:val="both"/>
        <w:rPr>
          <w:sz w:val="28"/>
          <w:szCs w:val="28"/>
          <w:lang w:val="nl-NL"/>
        </w:rPr>
      </w:pPr>
      <w:r w:rsidRPr="00CF72DA">
        <w:rPr>
          <w:sz w:val="28"/>
          <w:szCs w:val="28"/>
          <w:lang w:val="nl-NL"/>
        </w:rPr>
        <w:t>1. Việc bán tài sản đặc biệt</w:t>
      </w:r>
      <w:r w:rsidRPr="0043529E">
        <w:rPr>
          <w:sz w:val="28"/>
          <w:szCs w:val="28"/>
          <w:lang w:val="nl-NL"/>
        </w:rPr>
        <w:t>, tài sản chuyên dùng</w:t>
      </w:r>
      <w:r w:rsidRPr="00CF72DA">
        <w:rPr>
          <w:sz w:val="28"/>
          <w:szCs w:val="28"/>
          <w:lang w:val="nl-NL"/>
        </w:rPr>
        <w:t xml:space="preserve"> được thực hiện theo quy định tại Điều 43, Điều 64 </w:t>
      </w:r>
      <w:r>
        <w:rPr>
          <w:sz w:val="28"/>
          <w:szCs w:val="28"/>
          <w:lang w:val="nl-NL"/>
        </w:rPr>
        <w:t>của Luật Quản lý, sử dụng tài sản công</w:t>
      </w:r>
      <w:r w:rsidRPr="00CF72DA">
        <w:rPr>
          <w:sz w:val="28"/>
          <w:szCs w:val="28"/>
          <w:lang w:val="nl-NL"/>
        </w:rPr>
        <w:t>. Việc bán tài sản đặc biệt</w:t>
      </w:r>
      <w:r w:rsidRPr="0043529E">
        <w:rPr>
          <w:sz w:val="28"/>
          <w:szCs w:val="28"/>
          <w:lang w:val="nl-NL"/>
        </w:rPr>
        <w:t>, tài sản chuyên dùng</w:t>
      </w:r>
      <w:r w:rsidRPr="00CF72DA">
        <w:rPr>
          <w:sz w:val="28"/>
          <w:szCs w:val="28"/>
          <w:lang w:val="nl-NL"/>
        </w:rPr>
        <w:t xml:space="preserve"> chỉ được thực hiện sau khi làm thủ tục loại khỏi biên chế tài sản của đơn vị lực lượng vũ trang nhân dân; trường hợp tài sản đặc biệt</w:t>
      </w:r>
      <w:r w:rsidRPr="0043529E">
        <w:rPr>
          <w:sz w:val="28"/>
          <w:szCs w:val="28"/>
          <w:lang w:val="nl-NL"/>
        </w:rPr>
        <w:t>, tài sản chuyên dùng</w:t>
      </w:r>
      <w:r w:rsidRPr="00CF72DA">
        <w:rPr>
          <w:sz w:val="28"/>
          <w:szCs w:val="28"/>
          <w:lang w:val="nl-NL"/>
        </w:rPr>
        <w:t xml:space="preserve"> gắn liền với đất trước khi bán phải làm thủ tục chuyển mục đích sử dụng đất theo quy định của pháp luật về đất đai.</w:t>
      </w:r>
    </w:p>
    <w:p w:rsidR="008E75F8" w:rsidRDefault="008E75F8" w:rsidP="008E75F8">
      <w:pPr>
        <w:spacing w:before="120" w:after="120"/>
        <w:ind w:firstLine="709"/>
        <w:jc w:val="both"/>
        <w:rPr>
          <w:sz w:val="28"/>
          <w:szCs w:val="28"/>
          <w:lang w:val="nl-NL"/>
        </w:rPr>
      </w:pPr>
      <w:r w:rsidRPr="00CF72DA">
        <w:rPr>
          <w:sz w:val="28"/>
          <w:szCs w:val="28"/>
          <w:lang w:val="nl-NL"/>
        </w:rPr>
        <w:t>2. Thẩm quyền quyết định bán tài sản đặc biệt</w:t>
      </w:r>
      <w:r w:rsidRPr="0043529E">
        <w:rPr>
          <w:sz w:val="28"/>
          <w:szCs w:val="28"/>
          <w:lang w:val="nl-NL"/>
        </w:rPr>
        <w:t>, tài sản chuyên dùng</w:t>
      </w:r>
      <w:r w:rsidRPr="00CF72DA">
        <w:rPr>
          <w:sz w:val="28"/>
          <w:szCs w:val="28"/>
          <w:lang w:val="nl-NL"/>
        </w:rPr>
        <w:t>:</w:t>
      </w:r>
    </w:p>
    <w:p w:rsidR="008E75F8" w:rsidRDefault="008E75F8" w:rsidP="008E75F8">
      <w:pPr>
        <w:spacing w:before="120" w:after="120"/>
        <w:ind w:firstLine="709"/>
        <w:jc w:val="both"/>
        <w:rPr>
          <w:sz w:val="28"/>
          <w:szCs w:val="28"/>
          <w:lang w:val="nl-NL"/>
        </w:rPr>
      </w:pPr>
      <w:r w:rsidRPr="00CF72DA">
        <w:rPr>
          <w:sz w:val="28"/>
          <w:szCs w:val="28"/>
          <w:lang w:val="nl-NL"/>
        </w:rPr>
        <w:t>a) Thủ tướng Chính phủ quyết định bán đối với tài sản đặc biệt</w:t>
      </w:r>
      <w:r w:rsidRPr="0043529E">
        <w:rPr>
          <w:sz w:val="28"/>
          <w:szCs w:val="28"/>
          <w:lang w:val="nl-NL"/>
        </w:rPr>
        <w:t>, tài sản chuyên dùng</w:t>
      </w:r>
      <w:r w:rsidRPr="00CF72DA">
        <w:rPr>
          <w:sz w:val="28"/>
          <w:szCs w:val="28"/>
          <w:lang w:val="nl-NL"/>
        </w:rPr>
        <w:t xml:space="preserve"> gắn liền với đất (bao gồm cả quyền sử dụng đất), trừ trường hợp không được bán theo quy định của pháp luật;</w:t>
      </w:r>
    </w:p>
    <w:p w:rsidR="008E75F8" w:rsidRDefault="008E75F8" w:rsidP="008E75F8">
      <w:pPr>
        <w:spacing w:before="120" w:after="120"/>
        <w:ind w:firstLine="709"/>
        <w:jc w:val="both"/>
        <w:rPr>
          <w:sz w:val="28"/>
          <w:szCs w:val="28"/>
          <w:lang w:val="nl-NL"/>
        </w:rPr>
      </w:pPr>
      <w:r w:rsidRPr="00CF72DA">
        <w:rPr>
          <w:sz w:val="28"/>
          <w:szCs w:val="28"/>
          <w:lang w:val="nl-NL"/>
        </w:rPr>
        <w:t xml:space="preserve">b) Bộ trưởng Bộ Quốc phòng, Bộ trưởng Bộ Công an quyết định </w:t>
      </w:r>
      <w:r>
        <w:rPr>
          <w:sz w:val="28"/>
          <w:szCs w:val="28"/>
          <w:lang w:val="nl-NL"/>
        </w:rPr>
        <w:t xml:space="preserve">hoặc phân cấp quyết định </w:t>
      </w:r>
      <w:r w:rsidRPr="00CF72DA">
        <w:rPr>
          <w:sz w:val="28"/>
          <w:szCs w:val="28"/>
          <w:lang w:val="nl-NL"/>
        </w:rPr>
        <w:t xml:space="preserve">bán đối với các tài sản </w:t>
      </w:r>
      <w:r>
        <w:rPr>
          <w:sz w:val="28"/>
          <w:szCs w:val="28"/>
          <w:lang w:val="nl-NL"/>
        </w:rPr>
        <w:t>không thuộc phạm vi quy định tại điểm a khoản này</w:t>
      </w:r>
      <w:r w:rsidRPr="00CF72DA">
        <w:rPr>
          <w:sz w:val="28"/>
          <w:szCs w:val="28"/>
          <w:lang w:val="nl-NL"/>
        </w:rPr>
        <w:t>.</w:t>
      </w:r>
    </w:p>
    <w:p w:rsidR="008E75F8" w:rsidRDefault="008E75F8" w:rsidP="008E75F8">
      <w:pPr>
        <w:spacing w:before="120" w:after="120"/>
        <w:ind w:firstLine="709"/>
        <w:jc w:val="both"/>
        <w:rPr>
          <w:sz w:val="28"/>
          <w:szCs w:val="28"/>
          <w:lang w:val="nl-NL"/>
        </w:rPr>
      </w:pPr>
      <w:r w:rsidRPr="0043529E">
        <w:rPr>
          <w:sz w:val="28"/>
          <w:szCs w:val="28"/>
          <w:lang w:val="nl-NL"/>
        </w:rPr>
        <w:t xml:space="preserve">3. </w:t>
      </w:r>
      <w:r>
        <w:rPr>
          <w:sz w:val="28"/>
          <w:szCs w:val="28"/>
          <w:lang w:val="nl-NL"/>
        </w:rPr>
        <w:t>Nội dung quyết định bán tài sản đặc biệt, tài sản chuyên dùng thực hiện theo quy định tại khoản 2 Điều 23 Nghị định này.</w:t>
      </w:r>
    </w:p>
    <w:p w:rsidR="008E75F8" w:rsidRDefault="008E75F8" w:rsidP="008E75F8">
      <w:pPr>
        <w:spacing w:before="120" w:after="120"/>
        <w:ind w:firstLine="709"/>
        <w:jc w:val="both"/>
        <w:rPr>
          <w:sz w:val="28"/>
          <w:szCs w:val="28"/>
          <w:lang w:val="nl-NL"/>
        </w:rPr>
      </w:pPr>
      <w:r>
        <w:rPr>
          <w:sz w:val="28"/>
          <w:szCs w:val="28"/>
          <w:lang w:val="nl-NL"/>
        </w:rPr>
        <w:t>4</w:t>
      </w:r>
      <w:r w:rsidRPr="00CF72DA">
        <w:rPr>
          <w:sz w:val="28"/>
          <w:szCs w:val="28"/>
          <w:lang w:val="nl-NL"/>
        </w:rPr>
        <w:t>. Trình tự, thủ tục bán tài sản đặc biệt</w:t>
      </w:r>
      <w:r w:rsidRPr="0043529E">
        <w:rPr>
          <w:sz w:val="28"/>
          <w:szCs w:val="28"/>
          <w:lang w:val="nl-NL"/>
        </w:rPr>
        <w:t>, tài sản chuyên dùng</w:t>
      </w:r>
      <w:r w:rsidRPr="00CF72DA">
        <w:rPr>
          <w:sz w:val="28"/>
          <w:szCs w:val="28"/>
          <w:lang w:val="nl-NL"/>
        </w:rPr>
        <w:t xml:space="preserve"> thực hiện theo quy định tại </w:t>
      </w:r>
      <w:r>
        <w:rPr>
          <w:sz w:val="28"/>
          <w:szCs w:val="28"/>
          <w:lang w:val="nl-NL"/>
        </w:rPr>
        <w:t xml:space="preserve">các </w:t>
      </w:r>
      <w:r w:rsidRPr="00CF72DA">
        <w:rPr>
          <w:sz w:val="28"/>
          <w:szCs w:val="28"/>
          <w:lang w:val="nl-NL"/>
        </w:rPr>
        <w:t xml:space="preserve">Điều </w:t>
      </w:r>
      <w:r>
        <w:rPr>
          <w:sz w:val="28"/>
          <w:szCs w:val="28"/>
          <w:lang w:val="nl-NL"/>
        </w:rPr>
        <w:t>23, 24, 25, 26 và 27</w:t>
      </w:r>
      <w:r w:rsidRPr="00CF72DA">
        <w:rPr>
          <w:sz w:val="28"/>
          <w:szCs w:val="28"/>
          <w:lang w:val="nl-NL"/>
        </w:rPr>
        <w:t xml:space="preserve"> Nghị định này.</w:t>
      </w:r>
    </w:p>
    <w:p w:rsidR="008E75F8" w:rsidRDefault="008E75F8" w:rsidP="008E75F8">
      <w:pPr>
        <w:spacing w:before="120" w:after="120"/>
        <w:ind w:firstLine="709"/>
        <w:jc w:val="both"/>
        <w:rPr>
          <w:b/>
          <w:bCs/>
          <w:sz w:val="28"/>
          <w:szCs w:val="28"/>
          <w:lang w:val="nl-NL"/>
        </w:rPr>
      </w:pPr>
      <w:r w:rsidRPr="00103D0A">
        <w:rPr>
          <w:b/>
          <w:sz w:val="28"/>
          <w:szCs w:val="28"/>
          <w:lang w:val="pt-BR"/>
        </w:rPr>
        <w:t xml:space="preserve">Điều </w:t>
      </w:r>
      <w:r w:rsidRPr="00381545">
        <w:rPr>
          <w:b/>
          <w:sz w:val="28"/>
          <w:szCs w:val="28"/>
          <w:lang w:val="nl-NL"/>
        </w:rPr>
        <w:t>5</w:t>
      </w:r>
      <w:r>
        <w:rPr>
          <w:b/>
          <w:sz w:val="28"/>
          <w:szCs w:val="28"/>
          <w:lang w:val="nl-NL"/>
        </w:rPr>
        <w:t>9.</w:t>
      </w:r>
      <w:r w:rsidRPr="00103D0A">
        <w:rPr>
          <w:b/>
          <w:bCs/>
          <w:sz w:val="28"/>
          <w:szCs w:val="28"/>
          <w:lang w:val="pt-BR"/>
        </w:rPr>
        <w:t xml:space="preserve"> </w:t>
      </w:r>
      <w:r w:rsidRPr="00CF72DA">
        <w:rPr>
          <w:b/>
          <w:bCs/>
          <w:sz w:val="28"/>
          <w:szCs w:val="28"/>
          <w:lang w:val="nl-NL"/>
        </w:rPr>
        <w:t>Thanh lý tài sản đặc biệt</w:t>
      </w:r>
      <w:r>
        <w:rPr>
          <w:b/>
          <w:bCs/>
          <w:sz w:val="28"/>
          <w:szCs w:val="28"/>
          <w:lang w:val="nl-NL"/>
        </w:rPr>
        <w:t xml:space="preserve">, tài sản chuyên dùng </w:t>
      </w:r>
    </w:p>
    <w:p w:rsidR="008E75F8" w:rsidRDefault="008E75F8" w:rsidP="008E75F8">
      <w:pPr>
        <w:spacing w:before="120" w:after="120"/>
        <w:ind w:firstLine="709"/>
        <w:jc w:val="both"/>
        <w:rPr>
          <w:sz w:val="28"/>
          <w:szCs w:val="28"/>
          <w:lang w:val="nl-NL"/>
        </w:rPr>
      </w:pPr>
      <w:r w:rsidRPr="00CF72DA">
        <w:rPr>
          <w:sz w:val="28"/>
          <w:szCs w:val="28"/>
          <w:lang w:val="nl-NL"/>
        </w:rPr>
        <w:t>1. Việc thanh lý tài sản đặc biệt</w:t>
      </w:r>
      <w:r w:rsidRPr="0043529E">
        <w:rPr>
          <w:sz w:val="28"/>
          <w:szCs w:val="28"/>
          <w:lang w:val="nl-NL"/>
        </w:rPr>
        <w:t>, tài sản chuyên dùng</w:t>
      </w:r>
      <w:r w:rsidRPr="00CF72DA">
        <w:rPr>
          <w:sz w:val="28"/>
          <w:szCs w:val="28"/>
          <w:lang w:val="nl-NL"/>
        </w:rPr>
        <w:t xml:space="preserve"> được </w:t>
      </w:r>
      <w:r>
        <w:rPr>
          <w:sz w:val="28"/>
          <w:szCs w:val="28"/>
          <w:lang w:val="nl-NL"/>
        </w:rPr>
        <w:t>áp dụng trong các trường hợp</w:t>
      </w:r>
      <w:r w:rsidRPr="00CF72DA">
        <w:rPr>
          <w:sz w:val="28"/>
          <w:szCs w:val="28"/>
          <w:lang w:val="nl-NL"/>
        </w:rPr>
        <w:t xml:space="preserve"> theo quy định tại Điều 44 </w:t>
      </w:r>
      <w:r>
        <w:rPr>
          <w:sz w:val="28"/>
          <w:szCs w:val="28"/>
          <w:lang w:val="nl-NL"/>
        </w:rPr>
        <w:t>của Luật Quản lý, sử dụng tài sản công</w:t>
      </w:r>
      <w:r w:rsidRPr="00CF72DA">
        <w:rPr>
          <w:sz w:val="28"/>
          <w:szCs w:val="28"/>
          <w:lang w:val="nl-NL"/>
        </w:rPr>
        <w:t>. Việc thanh lý tài sản đặc biệt</w:t>
      </w:r>
      <w:r w:rsidRPr="0043529E">
        <w:rPr>
          <w:sz w:val="28"/>
          <w:szCs w:val="28"/>
          <w:lang w:val="nl-NL"/>
        </w:rPr>
        <w:t>, tài sản chuyên dùng</w:t>
      </w:r>
      <w:r w:rsidRPr="00CF72DA">
        <w:rPr>
          <w:sz w:val="28"/>
          <w:szCs w:val="28"/>
          <w:lang w:val="nl-NL"/>
        </w:rPr>
        <w:t xml:space="preserve"> chỉ được thực hiện sau khi làm thủ tục loại khỏi biên chế tài sản của đơn vị lực lượng vũ trang nhân dân.</w:t>
      </w:r>
    </w:p>
    <w:p w:rsidR="008E75F8" w:rsidRDefault="008E75F8" w:rsidP="008E75F8">
      <w:pPr>
        <w:spacing w:before="120" w:after="120"/>
        <w:ind w:firstLine="709"/>
        <w:jc w:val="both"/>
        <w:rPr>
          <w:sz w:val="28"/>
          <w:szCs w:val="28"/>
          <w:lang w:val="nl-NL"/>
        </w:rPr>
      </w:pPr>
      <w:r w:rsidRPr="00CF72DA">
        <w:rPr>
          <w:sz w:val="28"/>
          <w:szCs w:val="28"/>
          <w:lang w:val="nl-NL"/>
        </w:rPr>
        <w:t>2. Bộ trưởng Bộ Quốc phòng, Bộ trưởng Bộ Công an quyết định hoặc phân cấp thẩm quyền quyết định thanh lý tài sản đặc biệt</w:t>
      </w:r>
      <w:r w:rsidRPr="0043529E">
        <w:rPr>
          <w:sz w:val="28"/>
          <w:szCs w:val="28"/>
          <w:lang w:val="nl-NL"/>
        </w:rPr>
        <w:t>, tài sản chuyên dùng</w:t>
      </w:r>
      <w:r w:rsidRPr="00CF72DA">
        <w:rPr>
          <w:sz w:val="28"/>
          <w:szCs w:val="28"/>
          <w:lang w:val="nl-NL"/>
        </w:rPr>
        <w:t xml:space="preserve"> </w:t>
      </w:r>
      <w:r>
        <w:rPr>
          <w:sz w:val="28"/>
          <w:szCs w:val="28"/>
          <w:lang w:val="nl-NL"/>
        </w:rPr>
        <w:t xml:space="preserve">tại </w:t>
      </w:r>
      <w:r w:rsidRPr="00CF72DA">
        <w:rPr>
          <w:sz w:val="28"/>
          <w:szCs w:val="28"/>
          <w:lang w:val="nl-NL"/>
        </w:rPr>
        <w:t>các đơn vị thuộc phạm vi quản lý.</w:t>
      </w:r>
    </w:p>
    <w:p w:rsidR="008E75F8" w:rsidRDefault="008E75F8" w:rsidP="008E75F8">
      <w:pPr>
        <w:spacing w:before="120" w:after="120"/>
        <w:ind w:firstLine="709"/>
        <w:jc w:val="both"/>
        <w:rPr>
          <w:sz w:val="28"/>
          <w:szCs w:val="28"/>
          <w:lang w:val="nl-NL"/>
        </w:rPr>
      </w:pPr>
      <w:r w:rsidRPr="0043529E">
        <w:rPr>
          <w:sz w:val="28"/>
          <w:szCs w:val="28"/>
          <w:lang w:val="nl-NL"/>
        </w:rPr>
        <w:t xml:space="preserve">3. </w:t>
      </w:r>
      <w:r>
        <w:rPr>
          <w:sz w:val="28"/>
          <w:szCs w:val="28"/>
          <w:lang w:val="nl-NL"/>
        </w:rPr>
        <w:t>Nội dung quyết định thanh lý tài sản đặc biệt, tài sản chuyên dùng thực hiện theo quy định tại khoản 2 Điều 29 Nghị định này.</w:t>
      </w:r>
    </w:p>
    <w:p w:rsidR="008E75F8" w:rsidRDefault="008E75F8" w:rsidP="008E75F8">
      <w:pPr>
        <w:spacing w:before="120" w:after="120"/>
        <w:ind w:firstLine="709"/>
        <w:jc w:val="both"/>
        <w:rPr>
          <w:sz w:val="28"/>
          <w:szCs w:val="28"/>
          <w:lang w:val="nl-NL"/>
        </w:rPr>
      </w:pPr>
      <w:r>
        <w:rPr>
          <w:sz w:val="28"/>
          <w:szCs w:val="28"/>
          <w:lang w:val="nl-NL"/>
        </w:rPr>
        <w:t>4</w:t>
      </w:r>
      <w:r w:rsidRPr="00CF72DA">
        <w:rPr>
          <w:sz w:val="28"/>
          <w:szCs w:val="28"/>
          <w:lang w:val="nl-NL"/>
        </w:rPr>
        <w:t xml:space="preserve">. </w:t>
      </w:r>
      <w:r>
        <w:rPr>
          <w:sz w:val="28"/>
          <w:szCs w:val="28"/>
          <w:lang w:val="nl-NL"/>
        </w:rPr>
        <w:t>Hình</w:t>
      </w:r>
      <w:r w:rsidRPr="00CF72DA">
        <w:rPr>
          <w:sz w:val="28"/>
          <w:szCs w:val="28"/>
          <w:lang w:val="nl-NL"/>
        </w:rPr>
        <w:t xml:space="preserve"> thức thanh lý:</w:t>
      </w:r>
    </w:p>
    <w:p w:rsidR="008E75F8" w:rsidRDefault="008E75F8" w:rsidP="008E75F8">
      <w:pPr>
        <w:spacing w:before="120" w:after="120"/>
        <w:ind w:firstLine="709"/>
        <w:jc w:val="both"/>
        <w:rPr>
          <w:sz w:val="28"/>
          <w:szCs w:val="28"/>
          <w:lang w:val="nl-NL"/>
        </w:rPr>
      </w:pPr>
      <w:r w:rsidRPr="00CF72DA">
        <w:rPr>
          <w:sz w:val="28"/>
          <w:szCs w:val="28"/>
          <w:lang w:val="nl-NL"/>
        </w:rPr>
        <w:t xml:space="preserve">a) </w:t>
      </w:r>
      <w:r>
        <w:rPr>
          <w:sz w:val="28"/>
          <w:szCs w:val="28"/>
          <w:lang w:val="nl-NL"/>
        </w:rPr>
        <w:t>Hình</w:t>
      </w:r>
      <w:r w:rsidRPr="00CF72DA">
        <w:rPr>
          <w:sz w:val="28"/>
          <w:szCs w:val="28"/>
          <w:lang w:val="nl-NL"/>
        </w:rPr>
        <w:t xml:space="preserve"> thức thanh lý tài sản là vũ khí, vật liệu nổ, công cụ hỗ trợ đặc biệt được thực hiện theo quy định của Bộ Quốc phòng, Bộ Công an. Phế liệu thu hồi từ việc thanh lý tài sản là vũ khí, vật liệu nổ, công cụ hỗ trợ đặc biệt </w:t>
      </w:r>
      <w:r>
        <w:rPr>
          <w:sz w:val="28"/>
          <w:szCs w:val="28"/>
          <w:lang w:val="nl-NL"/>
        </w:rPr>
        <w:t>được xử lý theo quy định của pháp luật về quản lý, sử dụng vũ khí, vật liệu nổ và công cụ hỗ trợ;</w:t>
      </w:r>
    </w:p>
    <w:p w:rsidR="008E75F8" w:rsidRDefault="008E75F8" w:rsidP="008E75F8">
      <w:pPr>
        <w:spacing w:before="120" w:after="120"/>
        <w:ind w:firstLine="709"/>
        <w:jc w:val="both"/>
        <w:rPr>
          <w:sz w:val="28"/>
          <w:szCs w:val="28"/>
          <w:lang w:val="nl-NL"/>
        </w:rPr>
      </w:pPr>
      <w:r w:rsidRPr="00CF72DA">
        <w:rPr>
          <w:sz w:val="28"/>
          <w:szCs w:val="28"/>
          <w:lang w:val="nl-NL"/>
        </w:rPr>
        <w:t>b) Được bán vật liệu thu hồi trong quá trình phá dỡ, huỷ bỏ tài sản là công trình chiến đấu, công trình nghiệp vụ an ninh;</w:t>
      </w:r>
    </w:p>
    <w:p w:rsidR="008E75F8" w:rsidRDefault="008E75F8" w:rsidP="008E75F8">
      <w:pPr>
        <w:spacing w:before="120" w:after="120"/>
        <w:ind w:firstLine="709"/>
        <w:jc w:val="both"/>
        <w:rPr>
          <w:sz w:val="28"/>
          <w:szCs w:val="28"/>
          <w:lang w:val="nl-NL"/>
        </w:rPr>
      </w:pPr>
      <w:r w:rsidRPr="00CF72DA">
        <w:rPr>
          <w:sz w:val="28"/>
          <w:szCs w:val="28"/>
          <w:lang w:val="nl-NL"/>
        </w:rPr>
        <w:lastRenderedPageBreak/>
        <w:t>c) Các tài sản đặc biệt khác, sau khi đã tháo gỡ những bộ phận, phụ tùng còn sử dụng được phục vụ công tác bảo đảm kỹ thuật, phần còn lại được làm biến dạng để bán dưới dạng phế liệu;</w:t>
      </w:r>
    </w:p>
    <w:p w:rsidR="008E75F8" w:rsidRDefault="008E75F8" w:rsidP="008E75F8">
      <w:pPr>
        <w:spacing w:before="120" w:after="120"/>
        <w:ind w:firstLine="709"/>
        <w:jc w:val="both"/>
        <w:rPr>
          <w:sz w:val="28"/>
          <w:szCs w:val="28"/>
          <w:lang w:val="nl-NL"/>
        </w:rPr>
      </w:pPr>
      <w:r w:rsidRPr="00CF72DA">
        <w:rPr>
          <w:sz w:val="28"/>
          <w:szCs w:val="28"/>
          <w:lang w:val="nl-NL"/>
        </w:rPr>
        <w:t xml:space="preserve">d) Tài sản chuyên dùng được thanh lý theo hình thức quy định tại khoản 2 Điều 44 </w:t>
      </w:r>
      <w:r>
        <w:rPr>
          <w:sz w:val="28"/>
          <w:szCs w:val="28"/>
          <w:lang w:val="nl-NL"/>
        </w:rPr>
        <w:t>của Luật Quản lý, sử dụng tài sản công</w:t>
      </w:r>
      <w:r w:rsidRPr="00CF72DA">
        <w:rPr>
          <w:sz w:val="28"/>
          <w:szCs w:val="28"/>
          <w:lang w:val="nl-NL"/>
        </w:rPr>
        <w:t>.</w:t>
      </w:r>
    </w:p>
    <w:p w:rsidR="008E75F8" w:rsidRDefault="008E75F8" w:rsidP="008E75F8">
      <w:pPr>
        <w:spacing w:before="120" w:after="120"/>
        <w:ind w:firstLine="709"/>
        <w:jc w:val="both"/>
        <w:rPr>
          <w:sz w:val="28"/>
          <w:szCs w:val="28"/>
          <w:lang w:val="nl-NL"/>
        </w:rPr>
      </w:pPr>
      <w:r>
        <w:rPr>
          <w:sz w:val="28"/>
          <w:szCs w:val="28"/>
          <w:lang w:val="nl-NL"/>
        </w:rPr>
        <w:t>5</w:t>
      </w:r>
      <w:r w:rsidRPr="00CF72DA">
        <w:rPr>
          <w:sz w:val="28"/>
          <w:szCs w:val="28"/>
          <w:lang w:val="nl-NL"/>
        </w:rPr>
        <w:t>. Trình tự, thủ tục thanh lý tài sản đặc biệt</w:t>
      </w:r>
      <w:r w:rsidRPr="0043529E">
        <w:rPr>
          <w:sz w:val="28"/>
          <w:szCs w:val="28"/>
          <w:lang w:val="nl-NL"/>
        </w:rPr>
        <w:t>, tài sản chuyên dùng</w:t>
      </w:r>
      <w:r w:rsidRPr="00CF72DA">
        <w:rPr>
          <w:sz w:val="28"/>
          <w:szCs w:val="28"/>
          <w:lang w:val="nl-NL"/>
        </w:rPr>
        <w:t xml:space="preserve"> thực hiện theo quy định tại </w:t>
      </w:r>
      <w:r>
        <w:rPr>
          <w:sz w:val="28"/>
          <w:szCs w:val="28"/>
          <w:lang w:val="nl-NL"/>
        </w:rPr>
        <w:t>các đ</w:t>
      </w:r>
      <w:r w:rsidRPr="00CF72DA">
        <w:rPr>
          <w:sz w:val="28"/>
          <w:szCs w:val="28"/>
          <w:lang w:val="nl-NL"/>
        </w:rPr>
        <w:t>iều 2</w:t>
      </w:r>
      <w:r>
        <w:rPr>
          <w:sz w:val="28"/>
          <w:szCs w:val="28"/>
          <w:lang w:val="nl-NL"/>
        </w:rPr>
        <w:t>9, 30 và 31</w:t>
      </w:r>
      <w:r w:rsidRPr="00CF72DA">
        <w:rPr>
          <w:sz w:val="28"/>
          <w:szCs w:val="28"/>
          <w:lang w:val="nl-NL"/>
        </w:rPr>
        <w:t xml:space="preserve"> Nghị định này.</w:t>
      </w:r>
    </w:p>
    <w:p w:rsidR="008E75F8" w:rsidRDefault="008E75F8" w:rsidP="008E75F8">
      <w:pPr>
        <w:spacing w:before="120" w:after="120"/>
        <w:ind w:firstLine="709"/>
        <w:jc w:val="both"/>
        <w:rPr>
          <w:b/>
          <w:bCs/>
          <w:sz w:val="28"/>
          <w:szCs w:val="28"/>
          <w:lang w:val="nl-NL"/>
        </w:rPr>
      </w:pPr>
      <w:r w:rsidRPr="00103D0A">
        <w:rPr>
          <w:b/>
          <w:sz w:val="28"/>
          <w:szCs w:val="28"/>
          <w:lang w:val="pt-BR"/>
        </w:rPr>
        <w:t xml:space="preserve">Điều </w:t>
      </w:r>
      <w:r>
        <w:rPr>
          <w:b/>
          <w:sz w:val="28"/>
          <w:szCs w:val="28"/>
          <w:lang w:val="pt-BR"/>
        </w:rPr>
        <w:t>60</w:t>
      </w:r>
      <w:r w:rsidRPr="00381545">
        <w:rPr>
          <w:b/>
          <w:sz w:val="28"/>
          <w:szCs w:val="28"/>
          <w:lang w:val="nl-NL"/>
        </w:rPr>
        <w:t>.</w:t>
      </w:r>
      <w:r w:rsidRPr="00103D0A">
        <w:rPr>
          <w:b/>
          <w:bCs/>
          <w:sz w:val="28"/>
          <w:szCs w:val="28"/>
          <w:lang w:val="pt-BR"/>
        </w:rPr>
        <w:t xml:space="preserve"> </w:t>
      </w:r>
      <w:r w:rsidRPr="00CF72DA">
        <w:rPr>
          <w:b/>
          <w:bCs/>
          <w:sz w:val="28"/>
          <w:szCs w:val="28"/>
          <w:lang w:val="nl-NL"/>
        </w:rPr>
        <w:t>Tiêu hủy tài sản đặc biệt</w:t>
      </w:r>
      <w:r>
        <w:rPr>
          <w:b/>
          <w:bCs/>
          <w:sz w:val="28"/>
          <w:szCs w:val="28"/>
          <w:lang w:val="nl-NL"/>
        </w:rPr>
        <w:t>, tài sản chuyên dùng</w:t>
      </w:r>
    </w:p>
    <w:p w:rsidR="008E75F8" w:rsidRDefault="008E75F8" w:rsidP="008E75F8">
      <w:pPr>
        <w:spacing w:before="120" w:after="120"/>
        <w:ind w:firstLine="709"/>
        <w:jc w:val="both"/>
        <w:rPr>
          <w:sz w:val="28"/>
          <w:szCs w:val="28"/>
          <w:lang w:val="nl-NL"/>
        </w:rPr>
      </w:pPr>
      <w:r w:rsidRPr="00CF72DA">
        <w:rPr>
          <w:sz w:val="28"/>
          <w:szCs w:val="28"/>
          <w:lang w:val="nl-NL"/>
        </w:rPr>
        <w:t>1.</w:t>
      </w:r>
      <w:r w:rsidRPr="00CF72DA">
        <w:rPr>
          <w:b/>
          <w:bCs/>
          <w:sz w:val="28"/>
          <w:szCs w:val="28"/>
          <w:lang w:val="nl-NL"/>
        </w:rPr>
        <w:t xml:space="preserve"> </w:t>
      </w:r>
      <w:r>
        <w:rPr>
          <w:sz w:val="28"/>
          <w:szCs w:val="28"/>
          <w:lang w:val="nl-NL"/>
        </w:rPr>
        <w:t>Việc tiêu hủy tài sản đặc biệt, tài sản chuyên dùng được thực hiện trong c</w:t>
      </w:r>
      <w:r w:rsidRPr="00CF72DA">
        <w:rPr>
          <w:sz w:val="28"/>
          <w:szCs w:val="28"/>
          <w:lang w:val="nl-NL"/>
        </w:rPr>
        <w:t xml:space="preserve">ác trường hợp </w:t>
      </w:r>
      <w:r>
        <w:rPr>
          <w:sz w:val="28"/>
          <w:szCs w:val="28"/>
          <w:lang w:val="nl-NL"/>
        </w:rPr>
        <w:t>sau đây</w:t>
      </w:r>
      <w:r w:rsidRPr="00CF72DA">
        <w:rPr>
          <w:sz w:val="28"/>
          <w:szCs w:val="28"/>
          <w:lang w:val="nl-NL"/>
        </w:rPr>
        <w:t>:</w:t>
      </w:r>
    </w:p>
    <w:p w:rsidR="008E75F8" w:rsidRDefault="008E75F8" w:rsidP="008E75F8">
      <w:pPr>
        <w:spacing w:before="120" w:after="120"/>
        <w:ind w:firstLine="709"/>
        <w:jc w:val="both"/>
        <w:rPr>
          <w:sz w:val="28"/>
          <w:szCs w:val="28"/>
          <w:lang w:val="nl-NL"/>
        </w:rPr>
      </w:pPr>
      <w:r w:rsidRPr="00CF72DA">
        <w:rPr>
          <w:sz w:val="28"/>
          <w:szCs w:val="28"/>
          <w:lang w:val="nl-NL"/>
        </w:rPr>
        <w:t>a) Bom, mìn, đạn, thuốc nổ, liều phóng, chất chảy, chất độc hóa học, thiết bị mang chất phóng xạ trong trường hợp để đảm bảo an toàn;</w:t>
      </w:r>
    </w:p>
    <w:p w:rsidR="008E75F8" w:rsidRDefault="008E75F8" w:rsidP="008E75F8">
      <w:pPr>
        <w:spacing w:before="120" w:after="120"/>
        <w:ind w:firstLine="709"/>
        <w:jc w:val="both"/>
        <w:rPr>
          <w:sz w:val="28"/>
          <w:szCs w:val="28"/>
          <w:lang w:val="nl-NL"/>
        </w:rPr>
      </w:pPr>
      <w:r w:rsidRPr="00CF72DA">
        <w:rPr>
          <w:sz w:val="28"/>
          <w:szCs w:val="28"/>
          <w:lang w:val="nl-NL"/>
        </w:rPr>
        <w:t>b) Thiết bị tin học và các phương tiện có lưu trữ thông tin bí mật quốc gia;</w:t>
      </w:r>
    </w:p>
    <w:p w:rsidR="008E75F8" w:rsidRDefault="008E75F8" w:rsidP="008E75F8">
      <w:pPr>
        <w:spacing w:before="120" w:after="120"/>
        <w:ind w:firstLine="709"/>
        <w:jc w:val="both"/>
        <w:rPr>
          <w:sz w:val="28"/>
          <w:szCs w:val="28"/>
          <w:lang w:val="nl-NL"/>
        </w:rPr>
      </w:pPr>
      <w:r w:rsidRPr="00CF72DA">
        <w:rPr>
          <w:sz w:val="28"/>
          <w:szCs w:val="28"/>
          <w:lang w:val="nl-NL"/>
        </w:rPr>
        <w:t xml:space="preserve">c) Các tài sản </w:t>
      </w:r>
      <w:r w:rsidRPr="002A3BA9">
        <w:rPr>
          <w:sz w:val="28"/>
          <w:szCs w:val="28"/>
          <w:lang w:val="pt-BR"/>
        </w:rPr>
        <w:t xml:space="preserve">không còn giá trị sử dụng hoặc buộc phải tiêu hủy </w:t>
      </w:r>
      <w:r w:rsidRPr="00CF72DA">
        <w:rPr>
          <w:sz w:val="28"/>
          <w:szCs w:val="28"/>
          <w:lang w:val="nl-NL"/>
        </w:rPr>
        <w:t>theo quy định của pháp luật về bảo vệ bí mật nhà nước, pháp luật về bảo vệ môi trường và các quy định của pháp luật có liên quan.</w:t>
      </w:r>
    </w:p>
    <w:p w:rsidR="008E75F8" w:rsidRDefault="008E75F8" w:rsidP="008E75F8">
      <w:pPr>
        <w:spacing w:before="120" w:after="120"/>
        <w:ind w:firstLine="709"/>
        <w:jc w:val="both"/>
        <w:rPr>
          <w:sz w:val="28"/>
          <w:szCs w:val="28"/>
          <w:lang w:val="nl-NL"/>
        </w:rPr>
      </w:pPr>
      <w:r w:rsidRPr="00CF72DA">
        <w:rPr>
          <w:sz w:val="28"/>
          <w:szCs w:val="28"/>
          <w:lang w:val="nl-NL"/>
        </w:rPr>
        <w:t>2. Bộ trưởng Bộ Quốc phòng, Bộ trưởng Bộ Công an quyết định hoặc phân cấp thẩm quyền</w:t>
      </w:r>
      <w:r w:rsidRPr="00CF72DA">
        <w:rPr>
          <w:b/>
          <w:bCs/>
          <w:i/>
          <w:iCs/>
          <w:sz w:val="28"/>
          <w:szCs w:val="28"/>
          <w:lang w:val="nl-NL"/>
        </w:rPr>
        <w:t xml:space="preserve"> </w:t>
      </w:r>
      <w:r w:rsidRPr="00CF72DA">
        <w:rPr>
          <w:sz w:val="28"/>
          <w:szCs w:val="28"/>
          <w:lang w:val="nl-NL"/>
        </w:rPr>
        <w:t xml:space="preserve">quyết định tiêu hủy tài sản của đơn vị lực lượng vũ trang nhân dân thuộc phạm vi quản lý. </w:t>
      </w:r>
      <w:r>
        <w:rPr>
          <w:sz w:val="28"/>
          <w:szCs w:val="28"/>
          <w:lang w:val="nl-NL"/>
        </w:rPr>
        <w:t>Nội dung quyết định tiêu hủy tài sản đặc biệt, tài sản chuyên dùng thực hiện theo quy định tại khoản 3 Điều 32 Nghị định này.</w:t>
      </w:r>
    </w:p>
    <w:p w:rsidR="008E75F8" w:rsidRDefault="008E75F8" w:rsidP="008E75F8">
      <w:pPr>
        <w:spacing w:before="120" w:after="120"/>
        <w:ind w:firstLine="709"/>
        <w:jc w:val="both"/>
        <w:rPr>
          <w:sz w:val="28"/>
          <w:szCs w:val="28"/>
          <w:lang w:val="nl-NL"/>
        </w:rPr>
      </w:pPr>
      <w:r w:rsidRPr="00CF72DA">
        <w:rPr>
          <w:sz w:val="28"/>
          <w:szCs w:val="28"/>
          <w:lang w:val="nl-NL"/>
        </w:rPr>
        <w:t>Trong trường hợp khẩn cấp cần phải tiêu hủy ngay để đảm bảo an toàn, đơn vị có tài sản báo cáo ngay về cơ quan chức năng đề nghị thời hạn phải tiêu hủy và thực hiện tiêu hủy, sau khi hoàn thành việc tiêu hủy báo cáo Bộ trưởng Bộ Quốc phòng, Bộ trưởng Bộ Công an.</w:t>
      </w:r>
    </w:p>
    <w:p w:rsidR="008E75F8" w:rsidRDefault="008E75F8" w:rsidP="008E75F8">
      <w:pPr>
        <w:spacing w:before="120" w:after="120"/>
        <w:ind w:firstLine="709"/>
        <w:jc w:val="both"/>
        <w:rPr>
          <w:sz w:val="28"/>
          <w:szCs w:val="28"/>
          <w:lang w:val="nl-NL"/>
        </w:rPr>
      </w:pPr>
      <w:r w:rsidRPr="00CF72DA">
        <w:rPr>
          <w:sz w:val="28"/>
          <w:szCs w:val="28"/>
          <w:lang w:val="nl-NL"/>
        </w:rPr>
        <w:t xml:space="preserve">3. </w:t>
      </w:r>
      <w:r>
        <w:rPr>
          <w:sz w:val="28"/>
          <w:szCs w:val="28"/>
          <w:lang w:val="nl-NL"/>
        </w:rPr>
        <w:t>Trong thời hạn 30 ngày, kể từ ngày</w:t>
      </w:r>
      <w:r w:rsidRPr="00CF72DA">
        <w:rPr>
          <w:sz w:val="28"/>
          <w:szCs w:val="28"/>
          <w:lang w:val="nl-NL"/>
        </w:rPr>
        <w:t xml:space="preserve"> hoàn thành việc tiêu hủy tài sản, đơn vị </w:t>
      </w:r>
      <w:r>
        <w:rPr>
          <w:sz w:val="28"/>
          <w:szCs w:val="28"/>
          <w:lang w:val="nl-NL"/>
        </w:rPr>
        <w:t xml:space="preserve">có tài sản tiêu hủy </w:t>
      </w:r>
      <w:r w:rsidRPr="00CF72DA">
        <w:rPr>
          <w:sz w:val="28"/>
          <w:szCs w:val="28"/>
          <w:lang w:val="nl-NL"/>
        </w:rPr>
        <w:t xml:space="preserve">có trách nhiệm ghi giảm tài sản theo quy định. </w:t>
      </w:r>
    </w:p>
    <w:p w:rsidR="008E75F8" w:rsidRDefault="008E75F8" w:rsidP="008E75F8">
      <w:pPr>
        <w:spacing w:before="120" w:after="120"/>
        <w:ind w:firstLine="709"/>
        <w:jc w:val="both"/>
        <w:rPr>
          <w:sz w:val="28"/>
          <w:szCs w:val="28"/>
          <w:lang w:val="nl-NL"/>
        </w:rPr>
      </w:pPr>
      <w:r w:rsidRPr="00CF72DA">
        <w:rPr>
          <w:sz w:val="28"/>
          <w:szCs w:val="28"/>
          <w:lang w:val="nl-NL"/>
        </w:rPr>
        <w:t>4. Kinh phí tiêu hủy tài sản do ngân sách nhà nước bảo đảm.</w:t>
      </w:r>
    </w:p>
    <w:p w:rsidR="008E75F8" w:rsidRDefault="008E75F8" w:rsidP="008E75F8">
      <w:pPr>
        <w:spacing w:before="120" w:after="120"/>
        <w:ind w:firstLine="709"/>
        <w:jc w:val="both"/>
        <w:rPr>
          <w:b/>
          <w:bCs/>
          <w:sz w:val="28"/>
          <w:szCs w:val="28"/>
          <w:lang w:val="nl-NL"/>
        </w:rPr>
      </w:pPr>
      <w:r w:rsidRPr="00103D0A">
        <w:rPr>
          <w:b/>
          <w:sz w:val="28"/>
          <w:szCs w:val="28"/>
          <w:lang w:val="pt-BR"/>
        </w:rPr>
        <w:t xml:space="preserve">Điều </w:t>
      </w:r>
      <w:r w:rsidRPr="00381545">
        <w:rPr>
          <w:b/>
          <w:sz w:val="28"/>
          <w:szCs w:val="28"/>
          <w:lang w:val="nl-NL"/>
        </w:rPr>
        <w:t>61</w:t>
      </w:r>
      <w:r>
        <w:rPr>
          <w:b/>
          <w:sz w:val="28"/>
          <w:szCs w:val="28"/>
          <w:lang w:val="nl-NL"/>
        </w:rPr>
        <w:t>.</w:t>
      </w:r>
      <w:r w:rsidRPr="00103D0A">
        <w:rPr>
          <w:b/>
          <w:bCs/>
          <w:sz w:val="28"/>
          <w:szCs w:val="28"/>
          <w:lang w:val="pt-BR"/>
        </w:rPr>
        <w:t xml:space="preserve"> </w:t>
      </w:r>
      <w:r>
        <w:rPr>
          <w:b/>
          <w:sz w:val="28"/>
          <w:szCs w:val="28"/>
          <w:lang w:val="pt-BR"/>
        </w:rPr>
        <w:t>Xử lý tài sản đặc biệt, tài sản chuyên dùng</w:t>
      </w:r>
      <w:r w:rsidRPr="00CF72DA">
        <w:rPr>
          <w:b/>
          <w:bCs/>
          <w:sz w:val="28"/>
          <w:szCs w:val="28"/>
          <w:lang w:val="nl-NL"/>
        </w:rPr>
        <w:t xml:space="preserve"> </w:t>
      </w:r>
      <w:r>
        <w:rPr>
          <w:b/>
          <w:bCs/>
          <w:sz w:val="28"/>
          <w:szCs w:val="28"/>
          <w:lang w:val="nl-NL"/>
        </w:rPr>
        <w:t>trong trường hợp bị mất, bị hủy hoại</w:t>
      </w:r>
    </w:p>
    <w:p w:rsidR="008E75F8" w:rsidRDefault="008E75F8" w:rsidP="008E75F8">
      <w:pPr>
        <w:spacing w:before="120" w:after="120"/>
        <w:ind w:firstLine="709"/>
        <w:jc w:val="both"/>
        <w:rPr>
          <w:sz w:val="28"/>
          <w:szCs w:val="28"/>
          <w:lang w:val="nl-NL"/>
        </w:rPr>
      </w:pPr>
      <w:r>
        <w:rPr>
          <w:sz w:val="28"/>
          <w:szCs w:val="28"/>
          <w:lang w:val="nl-NL"/>
        </w:rPr>
        <w:t>1. Việc xử lý đặc biệt, tài sản chuyên dùng</w:t>
      </w:r>
      <w:r w:rsidRPr="006D2CD7">
        <w:rPr>
          <w:sz w:val="28"/>
          <w:szCs w:val="28"/>
          <w:lang w:val="nl-NL"/>
        </w:rPr>
        <w:t xml:space="preserve"> </w:t>
      </w:r>
      <w:r>
        <w:rPr>
          <w:sz w:val="28"/>
          <w:szCs w:val="28"/>
          <w:lang w:val="nl-NL"/>
        </w:rPr>
        <w:t>trong trường hợp bị mất, bị hủy hoại được thực hiện theo quy định tại Điều 46 của Luật Quản lý, sử dụng tài sản công.</w:t>
      </w:r>
    </w:p>
    <w:p w:rsidR="008E75F8" w:rsidRDefault="008E75F8" w:rsidP="008E75F8">
      <w:pPr>
        <w:spacing w:before="120" w:after="120"/>
        <w:ind w:firstLine="709"/>
        <w:jc w:val="both"/>
        <w:rPr>
          <w:sz w:val="28"/>
          <w:szCs w:val="28"/>
          <w:lang w:val="nl-NL"/>
        </w:rPr>
      </w:pPr>
      <w:r>
        <w:rPr>
          <w:sz w:val="28"/>
          <w:szCs w:val="28"/>
          <w:lang w:val="nl-NL"/>
        </w:rPr>
        <w:t>2. Thẩm quyền quyết định, trình tự, thủ tục xử lý tài sản đặc biệt, tài sản chuyên dùng trong trường hợp bị mất, bị hủy hoại được thực hiện theo quy định tại Điều 33, Điều 34 Nghị định này.</w:t>
      </w:r>
    </w:p>
    <w:p w:rsidR="008E75F8" w:rsidRDefault="008E75F8" w:rsidP="008E75F8">
      <w:pPr>
        <w:spacing w:before="120" w:after="120"/>
        <w:ind w:firstLine="709"/>
        <w:jc w:val="both"/>
        <w:rPr>
          <w:b/>
          <w:bCs/>
          <w:sz w:val="28"/>
          <w:szCs w:val="28"/>
          <w:lang w:val="nl-NL"/>
        </w:rPr>
      </w:pPr>
      <w:r w:rsidRPr="00103D0A">
        <w:rPr>
          <w:b/>
          <w:sz w:val="28"/>
          <w:szCs w:val="28"/>
          <w:lang w:val="pt-BR"/>
        </w:rPr>
        <w:t xml:space="preserve">Điều </w:t>
      </w:r>
      <w:r w:rsidRPr="00381545">
        <w:rPr>
          <w:b/>
          <w:sz w:val="28"/>
          <w:szCs w:val="28"/>
          <w:lang w:val="nl-NL"/>
        </w:rPr>
        <w:t>62</w:t>
      </w:r>
      <w:r>
        <w:rPr>
          <w:b/>
          <w:sz w:val="28"/>
          <w:szCs w:val="28"/>
          <w:lang w:val="nl-NL"/>
        </w:rPr>
        <w:t>.</w:t>
      </w:r>
      <w:r w:rsidRPr="00103D0A">
        <w:rPr>
          <w:b/>
          <w:bCs/>
          <w:sz w:val="28"/>
          <w:szCs w:val="28"/>
          <w:lang w:val="pt-BR"/>
        </w:rPr>
        <w:t xml:space="preserve"> </w:t>
      </w:r>
      <w:r w:rsidRPr="006D2CD7">
        <w:rPr>
          <w:b/>
          <w:sz w:val="28"/>
          <w:szCs w:val="28"/>
          <w:lang w:val="pt-BR"/>
        </w:rPr>
        <w:t>Công khai việc quản lý, sử dụng tài sản đặc biệt</w:t>
      </w:r>
      <w:r>
        <w:rPr>
          <w:b/>
          <w:sz w:val="28"/>
          <w:szCs w:val="28"/>
          <w:lang w:val="pt-BR"/>
        </w:rPr>
        <w:t>, tài sản chuyên dùng tại đơn vị lực lượng vũ trang nhân dân</w:t>
      </w:r>
      <w:r w:rsidRPr="00CF72DA">
        <w:rPr>
          <w:b/>
          <w:bCs/>
          <w:sz w:val="28"/>
          <w:szCs w:val="28"/>
          <w:lang w:val="nl-NL"/>
        </w:rPr>
        <w:t xml:space="preserve"> </w:t>
      </w:r>
    </w:p>
    <w:p w:rsidR="008E75F8" w:rsidRDefault="008E75F8" w:rsidP="008E75F8">
      <w:pPr>
        <w:spacing w:before="120" w:after="120"/>
        <w:ind w:firstLine="709"/>
        <w:jc w:val="both"/>
        <w:rPr>
          <w:sz w:val="28"/>
          <w:szCs w:val="28"/>
          <w:lang w:val="nl-NL"/>
        </w:rPr>
      </w:pPr>
      <w:r>
        <w:rPr>
          <w:sz w:val="28"/>
          <w:szCs w:val="28"/>
          <w:lang w:val="nl-NL"/>
        </w:rPr>
        <w:lastRenderedPageBreak/>
        <w:t xml:space="preserve">1. </w:t>
      </w:r>
      <w:r w:rsidRPr="006D2CD7">
        <w:rPr>
          <w:sz w:val="28"/>
          <w:szCs w:val="28"/>
          <w:lang w:val="nl-NL"/>
        </w:rPr>
        <w:t>Bộ trưởng Bộ Quốc phòng, Bộ trưởng Bộ Công an quy định hình thức công khai, thời gian, nội dung báo cáo đối với tài sản đặc biệt</w:t>
      </w:r>
      <w:r>
        <w:rPr>
          <w:sz w:val="28"/>
          <w:szCs w:val="28"/>
          <w:lang w:val="nl-NL"/>
        </w:rPr>
        <w:t xml:space="preserve"> tại đơn vị lực lượng vũ trang nhân dân</w:t>
      </w:r>
      <w:r w:rsidRPr="006D2CD7">
        <w:rPr>
          <w:sz w:val="28"/>
          <w:szCs w:val="28"/>
          <w:lang w:val="nl-NL"/>
        </w:rPr>
        <w:t>, bảo đảm bí mật nhà nước theo quy định.</w:t>
      </w:r>
    </w:p>
    <w:p w:rsidR="008E75F8" w:rsidRDefault="008E75F8" w:rsidP="008E75F8">
      <w:pPr>
        <w:spacing w:before="120" w:after="120"/>
        <w:ind w:firstLine="709"/>
        <w:jc w:val="both"/>
        <w:rPr>
          <w:sz w:val="28"/>
          <w:szCs w:val="28"/>
          <w:lang w:val="nl-NL"/>
        </w:rPr>
      </w:pPr>
      <w:r>
        <w:rPr>
          <w:sz w:val="28"/>
          <w:szCs w:val="28"/>
          <w:lang w:val="nl-NL"/>
        </w:rPr>
        <w:t>2. Việc công khai tài sản chuyên dùng tại đơn vị lực lượng vũ trang nhân dân thực hiện theo quy định tại Chương IV Nghị định này.</w:t>
      </w:r>
    </w:p>
    <w:p w:rsidR="008E75F8" w:rsidRPr="00381545" w:rsidRDefault="008E75F8" w:rsidP="008E75F8">
      <w:pPr>
        <w:spacing w:before="120" w:after="120"/>
        <w:ind w:firstLine="709"/>
        <w:jc w:val="both"/>
        <w:rPr>
          <w:sz w:val="18"/>
          <w:szCs w:val="28"/>
          <w:lang w:val="nl-NL"/>
        </w:rPr>
      </w:pPr>
    </w:p>
    <w:p w:rsidR="008E75F8" w:rsidRDefault="008E75F8" w:rsidP="008E75F8">
      <w:pPr>
        <w:spacing w:before="120" w:after="120"/>
        <w:ind w:firstLine="720"/>
        <w:jc w:val="center"/>
        <w:rPr>
          <w:sz w:val="28"/>
          <w:lang w:val="nl-NL"/>
        </w:rPr>
      </w:pPr>
      <w:r>
        <w:rPr>
          <w:b/>
          <w:bCs/>
          <w:sz w:val="28"/>
          <w:lang w:val="nl-NL"/>
        </w:rPr>
        <w:t>Mục</w:t>
      </w:r>
      <w:r w:rsidRPr="00103D0A">
        <w:rPr>
          <w:b/>
          <w:bCs/>
          <w:sz w:val="28"/>
          <w:lang w:val="nl-NL"/>
        </w:rPr>
        <w:t xml:space="preserve"> </w:t>
      </w:r>
      <w:r>
        <w:rPr>
          <w:b/>
          <w:bCs/>
          <w:sz w:val="28"/>
          <w:lang w:val="nl-NL"/>
        </w:rPr>
        <w:t>5</w:t>
      </w:r>
    </w:p>
    <w:p w:rsidR="008E75F8" w:rsidRDefault="008E75F8" w:rsidP="008E75F8">
      <w:pPr>
        <w:ind w:firstLine="720"/>
        <w:jc w:val="center"/>
        <w:rPr>
          <w:b/>
          <w:bCs/>
          <w:sz w:val="26"/>
          <w:lang w:val="nl-NL"/>
        </w:rPr>
      </w:pPr>
      <w:r w:rsidRPr="00103D0A">
        <w:rPr>
          <w:b/>
          <w:bCs/>
          <w:sz w:val="26"/>
          <w:lang w:val="nl-NL"/>
        </w:rPr>
        <w:t>QUẢN LÝ, SỬ DỤNG TÀI SẢN</w:t>
      </w:r>
      <w:r>
        <w:rPr>
          <w:b/>
          <w:bCs/>
          <w:sz w:val="26"/>
          <w:lang w:val="nl-NL"/>
        </w:rPr>
        <w:t xml:space="preserve"> CÔNG PHỤC VỤ HOẠT ĐỘNG </w:t>
      </w:r>
    </w:p>
    <w:p w:rsidR="008E75F8" w:rsidRDefault="008E75F8" w:rsidP="008E75F8">
      <w:pPr>
        <w:ind w:firstLine="720"/>
        <w:jc w:val="center"/>
        <w:rPr>
          <w:b/>
          <w:bCs/>
          <w:sz w:val="26"/>
          <w:lang w:val="nl-NL"/>
        </w:rPr>
      </w:pPr>
      <w:r>
        <w:rPr>
          <w:b/>
          <w:bCs/>
          <w:sz w:val="26"/>
          <w:lang w:val="nl-NL"/>
        </w:rPr>
        <w:t>CỦA CƠ QUAN DỰ TRỮ NHÀ NƯỚC</w:t>
      </w:r>
    </w:p>
    <w:p w:rsidR="008E75F8" w:rsidRDefault="008E75F8" w:rsidP="008E75F8">
      <w:pPr>
        <w:spacing w:before="120" w:after="120"/>
        <w:ind w:firstLine="709"/>
        <w:jc w:val="both"/>
        <w:rPr>
          <w:rFonts w:eastAsia="Arial Unicode MS"/>
          <w:b/>
          <w:sz w:val="28"/>
          <w:szCs w:val="28"/>
          <w:lang w:val="nl-NL"/>
        </w:rPr>
      </w:pPr>
      <w:r w:rsidRPr="00D56C97">
        <w:rPr>
          <w:b/>
          <w:sz w:val="28"/>
          <w:szCs w:val="28"/>
          <w:lang w:val="nl-NL"/>
        </w:rPr>
        <w:t xml:space="preserve">Điều </w:t>
      </w:r>
      <w:r w:rsidRPr="00381545">
        <w:rPr>
          <w:b/>
          <w:sz w:val="28"/>
          <w:szCs w:val="28"/>
          <w:lang w:val="nl-NL"/>
        </w:rPr>
        <w:t>63.</w:t>
      </w:r>
      <w:r>
        <w:rPr>
          <w:rFonts w:eastAsia="Arial Unicode MS"/>
          <w:b/>
          <w:sz w:val="28"/>
          <w:szCs w:val="28"/>
          <w:lang w:val="nl-NL"/>
        </w:rPr>
        <w:t xml:space="preserve"> Quản lý, sử dụng tài sản phục vụ công tác quản lý của cơ quan dự trữ nhà nước</w:t>
      </w:r>
    </w:p>
    <w:p w:rsidR="008E75F8" w:rsidRDefault="008E75F8" w:rsidP="008E75F8">
      <w:pPr>
        <w:spacing w:before="120" w:after="120"/>
        <w:ind w:firstLine="709"/>
        <w:jc w:val="both"/>
        <w:rPr>
          <w:rFonts w:eastAsia="Arial Unicode MS"/>
          <w:sz w:val="28"/>
          <w:szCs w:val="28"/>
          <w:lang w:val="nl-NL"/>
        </w:rPr>
      </w:pPr>
      <w:r>
        <w:rPr>
          <w:rFonts w:eastAsia="Arial Unicode MS"/>
          <w:sz w:val="28"/>
          <w:szCs w:val="28"/>
          <w:lang w:val="nl-NL"/>
        </w:rPr>
        <w:t>Việc quản lý, sử dụng tài sản phục vụ công tác quản lý của cơ quan dự trữ nhà nước thực hiện theo quy định Mục 3 Chương III của Luật Quản lý, sử dụng tài sản công và Mục 1 Chương này.</w:t>
      </w:r>
    </w:p>
    <w:p w:rsidR="008E75F8" w:rsidRDefault="008E75F8" w:rsidP="008E75F8">
      <w:pPr>
        <w:spacing w:before="120" w:after="120"/>
        <w:ind w:firstLine="709"/>
        <w:jc w:val="both"/>
        <w:rPr>
          <w:rFonts w:eastAsia="Arial Unicode MS"/>
          <w:sz w:val="28"/>
          <w:szCs w:val="28"/>
          <w:lang w:val="nl-NL"/>
        </w:rPr>
      </w:pPr>
      <w:r w:rsidRPr="00D56C97">
        <w:rPr>
          <w:b/>
          <w:sz w:val="28"/>
          <w:szCs w:val="28"/>
          <w:lang w:val="nl-NL"/>
        </w:rPr>
        <w:t xml:space="preserve">Điều </w:t>
      </w:r>
      <w:r w:rsidRPr="00381545">
        <w:rPr>
          <w:b/>
          <w:sz w:val="28"/>
          <w:szCs w:val="28"/>
          <w:lang w:val="nl-NL"/>
        </w:rPr>
        <w:t>6</w:t>
      </w:r>
      <w:r>
        <w:rPr>
          <w:b/>
          <w:sz w:val="28"/>
          <w:szCs w:val="28"/>
          <w:lang w:val="nl-NL"/>
        </w:rPr>
        <w:t>4.</w:t>
      </w:r>
      <w:r>
        <w:rPr>
          <w:rFonts w:eastAsia="Arial Unicode MS"/>
          <w:b/>
          <w:sz w:val="28"/>
          <w:szCs w:val="28"/>
          <w:lang w:val="nl-NL"/>
        </w:rPr>
        <w:t xml:space="preserve"> Quản lý, sử dụng kho</w:t>
      </w:r>
      <w:r w:rsidRPr="00433885">
        <w:rPr>
          <w:rFonts w:eastAsia="Arial Unicode MS"/>
          <w:b/>
          <w:sz w:val="28"/>
          <w:szCs w:val="28"/>
          <w:lang w:val="nl-NL"/>
        </w:rPr>
        <w:t xml:space="preserve"> để bảo quản tài sản công có quyết định thu hồi hoặc quyết định xác lập quyền sở hữu toàn dân</w:t>
      </w:r>
    </w:p>
    <w:p w:rsidR="008E75F8" w:rsidRDefault="008E75F8" w:rsidP="008E75F8">
      <w:pPr>
        <w:spacing w:before="120" w:after="120"/>
        <w:ind w:firstLine="720"/>
        <w:jc w:val="both"/>
        <w:rPr>
          <w:rFonts w:eastAsia="Arial Unicode MS"/>
          <w:sz w:val="28"/>
          <w:szCs w:val="28"/>
          <w:lang w:val="nl-NL"/>
        </w:rPr>
      </w:pPr>
      <w:r>
        <w:rPr>
          <w:sz w:val="28"/>
          <w:szCs w:val="28"/>
          <w:lang w:val="nl-NL"/>
        </w:rPr>
        <w:t>1.</w:t>
      </w:r>
      <w:r w:rsidRPr="000F71A9">
        <w:rPr>
          <w:sz w:val="28"/>
          <w:szCs w:val="28"/>
          <w:lang w:val="nl-NL"/>
        </w:rPr>
        <w:t xml:space="preserve"> </w:t>
      </w:r>
      <w:r>
        <w:rPr>
          <w:rFonts w:eastAsia="Arial Unicode MS"/>
          <w:sz w:val="28"/>
          <w:szCs w:val="28"/>
          <w:lang w:val="nl-NL"/>
        </w:rPr>
        <w:t>Việc sử dụng kho để bảo quản tài sản công có quyết định thu hồi hoặc quyết định xác lập quyền sở hữu toàn dân trong thời gian chờ xử lý theo quy định tại điểm a khoản 2 Điều 72 của Luật Quản lý, sử dụng tài sản công phải đảm bảo các yêu cầu sau đây:</w:t>
      </w:r>
    </w:p>
    <w:p w:rsidR="008E75F8" w:rsidRDefault="008E75F8" w:rsidP="008E75F8">
      <w:pPr>
        <w:spacing w:before="120" w:after="120"/>
        <w:ind w:firstLine="720"/>
        <w:jc w:val="both"/>
        <w:rPr>
          <w:sz w:val="28"/>
          <w:szCs w:val="28"/>
          <w:lang w:val="nl-NL"/>
        </w:rPr>
      </w:pPr>
      <w:r>
        <w:rPr>
          <w:sz w:val="28"/>
          <w:szCs w:val="28"/>
          <w:lang w:val="nl-NL"/>
        </w:rPr>
        <w:t>a) Không làm ảnh hưởng đến nhiệm vụ bảo quản hàng dự trữ quốc gia của cơ quan dự trữ nhà nước theo kế hoạch được giao;</w:t>
      </w:r>
    </w:p>
    <w:p w:rsidR="008E75F8" w:rsidRDefault="008E75F8" w:rsidP="008E75F8">
      <w:pPr>
        <w:spacing w:before="120" w:after="120"/>
        <w:ind w:firstLine="720"/>
        <w:jc w:val="both"/>
        <w:rPr>
          <w:rFonts w:eastAsia="Arial Unicode MS"/>
          <w:sz w:val="28"/>
          <w:szCs w:val="28"/>
          <w:lang w:val="nl-NL"/>
        </w:rPr>
      </w:pPr>
      <w:r>
        <w:rPr>
          <w:sz w:val="28"/>
          <w:szCs w:val="28"/>
          <w:lang w:val="nl-NL"/>
        </w:rPr>
        <w:t xml:space="preserve">b) Không sử dụng chung khu vực kho để đồng thời bảo quản hàng dự trữ quốc gia và tài sản </w:t>
      </w:r>
      <w:r>
        <w:rPr>
          <w:rFonts w:eastAsia="Arial Unicode MS"/>
          <w:sz w:val="28"/>
          <w:szCs w:val="28"/>
          <w:lang w:val="nl-NL"/>
        </w:rPr>
        <w:t>công có quyết định thu hồi hoặc quyết định xác lập quyền sở hữu toàn dân trong thời gian chờ xử lý;</w:t>
      </w:r>
    </w:p>
    <w:p w:rsidR="008E75F8" w:rsidRDefault="008E75F8" w:rsidP="008E75F8">
      <w:pPr>
        <w:spacing w:before="120" w:after="120"/>
        <w:ind w:firstLine="720"/>
        <w:jc w:val="both"/>
        <w:rPr>
          <w:sz w:val="28"/>
          <w:szCs w:val="28"/>
          <w:lang w:val="nl-NL"/>
        </w:rPr>
      </w:pPr>
      <w:r>
        <w:rPr>
          <w:rFonts w:eastAsia="Arial Unicode MS"/>
          <w:sz w:val="28"/>
          <w:szCs w:val="28"/>
          <w:lang w:val="nl-NL"/>
        </w:rPr>
        <w:t>c) Không sử dụng kho dự trữ quốc gia để bảo quản tài sản dễ bị hư hỏng, dễ cháy nổ, ảnh hưởng đến môi trường.</w:t>
      </w:r>
    </w:p>
    <w:p w:rsidR="008E75F8" w:rsidRDefault="008E75F8" w:rsidP="008E75F8">
      <w:pPr>
        <w:spacing w:before="120" w:after="120"/>
        <w:ind w:firstLine="720"/>
        <w:jc w:val="both"/>
        <w:rPr>
          <w:sz w:val="28"/>
          <w:szCs w:val="28"/>
          <w:lang w:val="nl-NL"/>
        </w:rPr>
      </w:pPr>
      <w:r>
        <w:rPr>
          <w:sz w:val="28"/>
          <w:szCs w:val="28"/>
          <w:lang w:val="nl-NL"/>
        </w:rPr>
        <w:t>2. Tổng cục trưởng Tổng cục Dự trữ nhà nước, Thủ trưởng cơ quan</w:t>
      </w:r>
      <w:r w:rsidRPr="000F71A9">
        <w:rPr>
          <w:rFonts w:eastAsia="Arial Unicode MS"/>
          <w:sz w:val="28"/>
          <w:szCs w:val="28"/>
          <w:lang w:val="nl-NL"/>
        </w:rPr>
        <w:t xml:space="preserve"> quản lý hàng dự trữ quốc gia</w:t>
      </w:r>
      <w:r>
        <w:rPr>
          <w:rFonts w:eastAsia="Arial Unicode MS"/>
          <w:sz w:val="28"/>
          <w:szCs w:val="28"/>
          <w:lang w:val="nl-NL"/>
        </w:rPr>
        <w:t xml:space="preserve"> của các Bộ, ngành </w:t>
      </w:r>
      <w:r w:rsidRPr="000F71A9">
        <w:rPr>
          <w:sz w:val="28"/>
          <w:szCs w:val="28"/>
          <w:lang w:val="nl-NL"/>
        </w:rPr>
        <w:t xml:space="preserve">quyết định việc </w:t>
      </w:r>
      <w:r>
        <w:rPr>
          <w:sz w:val="28"/>
          <w:szCs w:val="28"/>
          <w:lang w:val="nl-NL"/>
        </w:rPr>
        <w:t xml:space="preserve">sử dụng </w:t>
      </w:r>
      <w:r>
        <w:rPr>
          <w:rFonts w:eastAsia="Arial Unicode MS"/>
          <w:sz w:val="28"/>
          <w:szCs w:val="28"/>
          <w:lang w:val="nl-NL"/>
        </w:rPr>
        <w:t>kho để bảo quản tài sản công trong thời gian chờ xử lý theo đề nghị của cơ quan, đơn vị chịu trách nhiệm bảo quản tài sản</w:t>
      </w:r>
      <w:r w:rsidRPr="00433885">
        <w:rPr>
          <w:rFonts w:eastAsia="Arial Unicode MS"/>
          <w:sz w:val="28"/>
          <w:szCs w:val="28"/>
          <w:lang w:val="nl-NL"/>
        </w:rPr>
        <w:t xml:space="preserve"> </w:t>
      </w:r>
      <w:r>
        <w:rPr>
          <w:rFonts w:eastAsia="Arial Unicode MS"/>
          <w:sz w:val="28"/>
          <w:szCs w:val="28"/>
          <w:lang w:val="nl-NL"/>
        </w:rPr>
        <w:t>có quyết định thu hồi hoặc quyết định xác lập quyền sở hữu toàn dân</w:t>
      </w:r>
      <w:r w:rsidRPr="000F71A9">
        <w:rPr>
          <w:sz w:val="28"/>
          <w:szCs w:val="28"/>
          <w:lang w:val="nl-NL"/>
        </w:rPr>
        <w:t>.</w:t>
      </w:r>
    </w:p>
    <w:p w:rsidR="008E75F8" w:rsidRDefault="008E75F8" w:rsidP="008E75F8">
      <w:pPr>
        <w:spacing w:before="120" w:after="120"/>
        <w:ind w:firstLine="720"/>
        <w:jc w:val="both"/>
        <w:rPr>
          <w:sz w:val="28"/>
          <w:szCs w:val="28"/>
          <w:lang w:val="nl-NL"/>
        </w:rPr>
      </w:pPr>
      <w:r>
        <w:rPr>
          <w:sz w:val="28"/>
          <w:szCs w:val="28"/>
          <w:lang w:val="nl-NL"/>
        </w:rPr>
        <w:t xml:space="preserve">3. Việc sử dụng </w:t>
      </w:r>
      <w:r>
        <w:rPr>
          <w:rFonts w:eastAsia="Arial Unicode MS"/>
          <w:sz w:val="28"/>
          <w:szCs w:val="28"/>
          <w:lang w:val="nl-NL"/>
        </w:rPr>
        <w:t>kho để bảo quản tài sản công có quyết định thu hồi hoặc quyết định xác lập quyền sở hữu toàn dân trong thời gian chờ xử lý phải được lập thành Hợp đồng ủy quyền bảo quản tài sản ký giữa cơ quan quản lý hàng dự trữ quốc gia và cơ quan, đơn vị chịu trách nhiệm quản lý tài sản</w:t>
      </w:r>
      <w:r w:rsidRPr="00433885">
        <w:rPr>
          <w:rFonts w:eastAsia="Arial Unicode MS"/>
          <w:sz w:val="28"/>
          <w:szCs w:val="28"/>
          <w:lang w:val="nl-NL"/>
        </w:rPr>
        <w:t xml:space="preserve"> </w:t>
      </w:r>
      <w:r>
        <w:rPr>
          <w:rFonts w:eastAsia="Arial Unicode MS"/>
          <w:sz w:val="28"/>
          <w:szCs w:val="28"/>
          <w:lang w:val="nl-NL"/>
        </w:rPr>
        <w:t>có quyết định thu hồi hoặc quyết định xác lập quyền sở hữu toàn dân.</w:t>
      </w:r>
    </w:p>
    <w:p w:rsidR="008E75F8" w:rsidRDefault="008E75F8" w:rsidP="008E75F8">
      <w:pPr>
        <w:spacing w:before="120" w:after="120"/>
        <w:ind w:firstLine="720"/>
        <w:jc w:val="both"/>
        <w:rPr>
          <w:sz w:val="28"/>
          <w:szCs w:val="28"/>
          <w:lang w:val="nl-NL"/>
        </w:rPr>
      </w:pPr>
      <w:r>
        <w:rPr>
          <w:sz w:val="28"/>
          <w:szCs w:val="28"/>
          <w:lang w:val="nl-NL"/>
        </w:rPr>
        <w:t xml:space="preserve">4. </w:t>
      </w:r>
      <w:r w:rsidRPr="00D83275">
        <w:rPr>
          <w:sz w:val="28"/>
          <w:szCs w:val="28"/>
          <w:lang w:val="nl-NL"/>
        </w:rPr>
        <w:t>Cơ quan</w:t>
      </w:r>
      <w:r>
        <w:rPr>
          <w:sz w:val="28"/>
          <w:szCs w:val="28"/>
          <w:lang w:val="nl-NL"/>
        </w:rPr>
        <w:t xml:space="preserve"> có tài sản bảo quản tại kho dự trữ nhà nước</w:t>
      </w:r>
      <w:r w:rsidRPr="00D83275">
        <w:rPr>
          <w:sz w:val="28"/>
          <w:szCs w:val="28"/>
          <w:lang w:val="nl-NL"/>
        </w:rPr>
        <w:t xml:space="preserve"> phải trả cho cơ quan </w:t>
      </w:r>
      <w:r>
        <w:rPr>
          <w:sz w:val="28"/>
          <w:szCs w:val="28"/>
          <w:lang w:val="nl-NL"/>
        </w:rPr>
        <w:t>dự trữ nhà nước</w:t>
      </w:r>
      <w:r w:rsidRPr="00D83275">
        <w:rPr>
          <w:sz w:val="28"/>
          <w:szCs w:val="28"/>
          <w:lang w:val="nl-NL"/>
        </w:rPr>
        <w:t xml:space="preserve"> một khoản kinh phí để bù đắp chi phí điện, nước, xăng dầu, </w:t>
      </w:r>
      <w:r>
        <w:rPr>
          <w:sz w:val="28"/>
          <w:szCs w:val="28"/>
          <w:lang w:val="nl-NL"/>
        </w:rPr>
        <w:t xml:space="preserve">bảo </w:t>
      </w:r>
      <w:r>
        <w:rPr>
          <w:sz w:val="28"/>
          <w:szCs w:val="28"/>
          <w:lang w:val="nl-NL"/>
        </w:rPr>
        <w:lastRenderedPageBreak/>
        <w:t>vệ, sửa chữa kho</w:t>
      </w:r>
      <w:r w:rsidRPr="00D83275">
        <w:rPr>
          <w:sz w:val="28"/>
          <w:szCs w:val="28"/>
          <w:lang w:val="nl-NL"/>
        </w:rPr>
        <w:t xml:space="preserve"> và các chi phí khác có liên quan trực tiếp đến</w:t>
      </w:r>
      <w:r>
        <w:rPr>
          <w:sz w:val="28"/>
          <w:szCs w:val="28"/>
          <w:lang w:val="nl-NL"/>
        </w:rPr>
        <w:t xml:space="preserve"> việc bảo quản</w:t>
      </w:r>
      <w:r w:rsidRPr="00D83275">
        <w:rPr>
          <w:sz w:val="28"/>
          <w:szCs w:val="28"/>
          <w:lang w:val="nl-NL"/>
        </w:rPr>
        <w:t xml:space="preserve"> tài sản</w:t>
      </w:r>
      <w:r>
        <w:rPr>
          <w:sz w:val="28"/>
          <w:szCs w:val="28"/>
          <w:lang w:val="nl-NL"/>
        </w:rPr>
        <w:t xml:space="preserve"> (gọi chung là chi phí bảo quản)</w:t>
      </w:r>
      <w:r w:rsidRPr="00D83275">
        <w:rPr>
          <w:sz w:val="28"/>
          <w:szCs w:val="28"/>
          <w:lang w:val="nl-NL"/>
        </w:rPr>
        <w:t>.</w:t>
      </w:r>
    </w:p>
    <w:p w:rsidR="008E75F8" w:rsidRDefault="008E75F8" w:rsidP="008E75F8">
      <w:pPr>
        <w:spacing w:before="120" w:after="120"/>
        <w:ind w:firstLine="720"/>
        <w:jc w:val="both"/>
        <w:rPr>
          <w:sz w:val="28"/>
          <w:szCs w:val="28"/>
          <w:lang w:val="nl-NL"/>
        </w:rPr>
      </w:pPr>
      <w:r w:rsidRPr="00B01583">
        <w:rPr>
          <w:sz w:val="28"/>
          <w:szCs w:val="28"/>
          <w:lang w:val="nl-NL"/>
        </w:rPr>
        <w:t xml:space="preserve">Cơ quan </w:t>
      </w:r>
      <w:r>
        <w:rPr>
          <w:sz w:val="28"/>
          <w:szCs w:val="28"/>
          <w:lang w:val="nl-NL"/>
        </w:rPr>
        <w:t>dự trữ nhà nước</w:t>
      </w:r>
      <w:r w:rsidRPr="00B01583">
        <w:rPr>
          <w:sz w:val="28"/>
          <w:szCs w:val="28"/>
          <w:lang w:val="nl-NL"/>
        </w:rPr>
        <w:t xml:space="preserve"> </w:t>
      </w:r>
      <w:r>
        <w:rPr>
          <w:sz w:val="28"/>
          <w:szCs w:val="28"/>
          <w:lang w:val="nl-NL"/>
        </w:rPr>
        <w:t>xác định chi phí bảo quản</w:t>
      </w:r>
      <w:r w:rsidRPr="00B01583">
        <w:rPr>
          <w:sz w:val="28"/>
          <w:szCs w:val="28"/>
          <w:lang w:val="nl-NL"/>
        </w:rPr>
        <w:t xml:space="preserve"> trên cơ sở định mức tiêu hao, thời gian </w:t>
      </w:r>
      <w:r>
        <w:rPr>
          <w:sz w:val="28"/>
          <w:szCs w:val="28"/>
          <w:lang w:val="nl-NL"/>
        </w:rPr>
        <w:t>bảo quản và thông báo cho cơ quan có tài sản bảo quản để thanh toán theo quy định; chi phí bảo quản được quy định tại Hợp đồng ủy quyền bảo quản tài sản.</w:t>
      </w:r>
    </w:p>
    <w:p w:rsidR="008E75F8" w:rsidRDefault="008E75F8" w:rsidP="008E75F8">
      <w:pPr>
        <w:spacing w:before="120" w:after="120"/>
        <w:ind w:firstLine="720"/>
        <w:jc w:val="both"/>
        <w:rPr>
          <w:sz w:val="28"/>
          <w:szCs w:val="28"/>
          <w:lang w:val="nl-NL"/>
        </w:rPr>
      </w:pPr>
      <w:r>
        <w:rPr>
          <w:sz w:val="28"/>
          <w:szCs w:val="28"/>
          <w:lang w:val="nl-NL"/>
        </w:rPr>
        <w:t>5.</w:t>
      </w:r>
      <w:r w:rsidRPr="00B01583">
        <w:rPr>
          <w:sz w:val="28"/>
          <w:szCs w:val="28"/>
          <w:lang w:val="nl-NL"/>
        </w:rPr>
        <w:t xml:space="preserve"> Cơ quan </w:t>
      </w:r>
      <w:r>
        <w:rPr>
          <w:sz w:val="28"/>
          <w:szCs w:val="28"/>
          <w:lang w:val="nl-NL"/>
        </w:rPr>
        <w:t>dự trữ nhà nước</w:t>
      </w:r>
      <w:r w:rsidRPr="00B01583">
        <w:rPr>
          <w:sz w:val="28"/>
          <w:szCs w:val="28"/>
          <w:lang w:val="nl-NL"/>
        </w:rPr>
        <w:t xml:space="preserve"> hạch toán các khoản thu quy định tại </w:t>
      </w:r>
      <w:r>
        <w:rPr>
          <w:sz w:val="28"/>
          <w:szCs w:val="28"/>
          <w:lang w:val="nl-NL"/>
        </w:rPr>
        <w:t>khoản</w:t>
      </w:r>
      <w:r w:rsidRPr="00B01583">
        <w:rPr>
          <w:sz w:val="28"/>
          <w:szCs w:val="28"/>
          <w:lang w:val="nl-NL"/>
        </w:rPr>
        <w:t xml:space="preserve"> </w:t>
      </w:r>
      <w:r>
        <w:rPr>
          <w:sz w:val="28"/>
          <w:szCs w:val="28"/>
          <w:lang w:val="nl-NL"/>
        </w:rPr>
        <w:t xml:space="preserve">4 Điều </w:t>
      </w:r>
      <w:r w:rsidRPr="00B01583">
        <w:rPr>
          <w:sz w:val="28"/>
          <w:szCs w:val="28"/>
          <w:lang w:val="nl-NL"/>
        </w:rPr>
        <w:t xml:space="preserve">này vào mục thu </w:t>
      </w:r>
      <w:r>
        <w:rPr>
          <w:sz w:val="28"/>
          <w:szCs w:val="28"/>
          <w:lang w:val="nl-NL"/>
        </w:rPr>
        <w:t>khác</w:t>
      </w:r>
      <w:r w:rsidRPr="00B01583">
        <w:rPr>
          <w:sz w:val="28"/>
          <w:szCs w:val="28"/>
          <w:lang w:val="nl-NL"/>
        </w:rPr>
        <w:t xml:space="preserve"> của mục lục ngân sách nhà nước và được sử dụng để chi cho hoạt động của cơ quan theo quy định của </w:t>
      </w:r>
      <w:r>
        <w:rPr>
          <w:sz w:val="28"/>
          <w:szCs w:val="28"/>
          <w:lang w:val="nl-NL"/>
        </w:rPr>
        <w:t>pháp luật về ngân sách nhà nước.</w:t>
      </w:r>
    </w:p>
    <w:p w:rsidR="008E75F8" w:rsidRDefault="008E75F8" w:rsidP="008E75F8">
      <w:pPr>
        <w:spacing w:before="120" w:after="120"/>
        <w:ind w:firstLine="720"/>
        <w:jc w:val="both"/>
        <w:rPr>
          <w:b/>
          <w:sz w:val="28"/>
          <w:szCs w:val="28"/>
          <w:lang w:val="nl-NL"/>
        </w:rPr>
      </w:pPr>
      <w:r w:rsidRPr="00D56C97">
        <w:rPr>
          <w:b/>
          <w:sz w:val="28"/>
          <w:szCs w:val="28"/>
          <w:lang w:val="nl-NL"/>
        </w:rPr>
        <w:t xml:space="preserve">Điều </w:t>
      </w:r>
      <w:r w:rsidRPr="00381545">
        <w:rPr>
          <w:b/>
          <w:sz w:val="28"/>
          <w:szCs w:val="28"/>
          <w:lang w:val="nl-NL"/>
        </w:rPr>
        <w:t>6</w:t>
      </w:r>
      <w:r>
        <w:rPr>
          <w:b/>
          <w:sz w:val="28"/>
          <w:szCs w:val="28"/>
          <w:lang w:val="nl-NL"/>
        </w:rPr>
        <w:t>5.</w:t>
      </w:r>
      <w:r>
        <w:rPr>
          <w:rFonts w:eastAsia="Arial Unicode MS"/>
          <w:b/>
          <w:sz w:val="28"/>
          <w:szCs w:val="28"/>
          <w:lang w:val="nl-NL"/>
        </w:rPr>
        <w:t xml:space="preserve"> </w:t>
      </w:r>
      <w:r w:rsidRPr="00433885">
        <w:rPr>
          <w:b/>
          <w:sz w:val="28"/>
          <w:szCs w:val="28"/>
          <w:lang w:val="nl-NL"/>
        </w:rPr>
        <w:t>Kh</w:t>
      </w:r>
      <w:r>
        <w:rPr>
          <w:b/>
          <w:sz w:val="28"/>
          <w:szCs w:val="28"/>
          <w:lang w:val="nl-NL"/>
        </w:rPr>
        <w:t>ai thác kho dự trữ</w:t>
      </w:r>
      <w:r w:rsidRPr="00433885">
        <w:rPr>
          <w:b/>
          <w:sz w:val="28"/>
          <w:szCs w:val="28"/>
          <w:lang w:val="nl-NL"/>
        </w:rPr>
        <w:t xml:space="preserve"> chưa sử dụng hết công suất</w:t>
      </w:r>
    </w:p>
    <w:p w:rsidR="008E75F8" w:rsidRDefault="008E75F8" w:rsidP="008E75F8">
      <w:pPr>
        <w:spacing w:before="120" w:after="120"/>
        <w:ind w:firstLine="720"/>
        <w:jc w:val="both"/>
        <w:rPr>
          <w:sz w:val="28"/>
          <w:szCs w:val="28"/>
          <w:lang w:val="nl-NL"/>
        </w:rPr>
      </w:pPr>
      <w:r>
        <w:rPr>
          <w:sz w:val="28"/>
          <w:szCs w:val="28"/>
          <w:lang w:val="nl-NL"/>
        </w:rPr>
        <w:t>1. Cơ quan dự trữ nhà nước được khai thác kho, bãi chưa sử dụng hết công suất theo hình thức cho thuê kho dự trữ để bảo quản tài sản. Việc khai thác kho, bãi chưa sử dụng hết công suất được thực hiện khi đáp ứng các yêu cầu sau:</w:t>
      </w:r>
    </w:p>
    <w:p w:rsidR="008E75F8" w:rsidRDefault="008E75F8" w:rsidP="008E75F8">
      <w:pPr>
        <w:spacing w:before="120" w:after="120"/>
        <w:ind w:firstLine="720"/>
        <w:jc w:val="both"/>
        <w:rPr>
          <w:sz w:val="28"/>
          <w:szCs w:val="28"/>
          <w:lang w:val="nl-NL"/>
        </w:rPr>
      </w:pPr>
      <w:r>
        <w:rPr>
          <w:sz w:val="28"/>
          <w:szCs w:val="28"/>
          <w:lang w:val="nl-NL"/>
        </w:rPr>
        <w:t>a) Có đề án khai thác kho dự trữ được cơ quan, người có thẩm quyền quy định tại khoản 2 Điều này phê duyệt;</w:t>
      </w:r>
    </w:p>
    <w:p w:rsidR="008E75F8" w:rsidRDefault="008E75F8" w:rsidP="008E75F8">
      <w:pPr>
        <w:spacing w:before="120" w:after="120"/>
        <w:ind w:firstLine="720"/>
        <w:jc w:val="both"/>
        <w:rPr>
          <w:sz w:val="28"/>
          <w:szCs w:val="28"/>
          <w:lang w:val="nl-NL"/>
        </w:rPr>
      </w:pPr>
      <w:r>
        <w:rPr>
          <w:sz w:val="28"/>
          <w:szCs w:val="28"/>
          <w:lang w:val="nl-NL"/>
        </w:rPr>
        <w:t>b) Không làm ảnh hưởng đến nhiệm vụ bảo quản hàng dự trữ quốc gia của cơ quan dự trữ nhà nước theo kế hoạch được giao và nhiệm vụ bảo quản tài sản công có quyết định thu hồi hoặc quyết định xác lập quyền sở hữu toàn dân;</w:t>
      </w:r>
    </w:p>
    <w:p w:rsidR="008E75F8" w:rsidRDefault="008E75F8" w:rsidP="008E75F8">
      <w:pPr>
        <w:spacing w:before="120" w:after="120"/>
        <w:ind w:firstLine="720"/>
        <w:jc w:val="both"/>
        <w:rPr>
          <w:rFonts w:eastAsia="Arial Unicode MS"/>
          <w:sz w:val="28"/>
          <w:szCs w:val="28"/>
          <w:lang w:val="nl-NL"/>
        </w:rPr>
      </w:pPr>
      <w:r>
        <w:rPr>
          <w:sz w:val="28"/>
          <w:szCs w:val="28"/>
          <w:lang w:val="nl-NL"/>
        </w:rPr>
        <w:t xml:space="preserve">c) Không sử dụng chung khu vực để đồng thời bảo quản </w:t>
      </w:r>
      <w:r>
        <w:rPr>
          <w:rFonts w:eastAsia="Arial Unicode MS"/>
          <w:sz w:val="28"/>
          <w:szCs w:val="28"/>
          <w:lang w:val="nl-NL"/>
        </w:rPr>
        <w:t>hàng dự trữ quốc gia và tài sản thuê bảo quản;</w:t>
      </w:r>
    </w:p>
    <w:p w:rsidR="008E75F8" w:rsidRDefault="008E75F8" w:rsidP="008E75F8">
      <w:pPr>
        <w:spacing w:before="120" w:after="120"/>
        <w:ind w:firstLine="720"/>
        <w:jc w:val="both"/>
        <w:rPr>
          <w:rFonts w:eastAsia="Arial Unicode MS"/>
          <w:sz w:val="28"/>
          <w:szCs w:val="28"/>
          <w:lang w:val="nl-NL"/>
        </w:rPr>
      </w:pPr>
      <w:r>
        <w:rPr>
          <w:rFonts w:eastAsia="Arial Unicode MS"/>
          <w:sz w:val="28"/>
          <w:szCs w:val="28"/>
          <w:lang w:val="nl-NL"/>
        </w:rPr>
        <w:t>d) Không sử dụng kho dự trữ quốc gia để bảo quản hàng cấm, hàng dễ bị hư hỏng, dễ cháy nổ, ảnh hưởng đến môi trường;</w:t>
      </w:r>
    </w:p>
    <w:p w:rsidR="008E75F8" w:rsidRDefault="008E75F8" w:rsidP="008E75F8">
      <w:pPr>
        <w:spacing w:before="120" w:after="120"/>
        <w:ind w:firstLine="720"/>
        <w:jc w:val="both"/>
        <w:rPr>
          <w:rFonts w:eastAsia="Arial Unicode MS"/>
          <w:sz w:val="28"/>
          <w:szCs w:val="28"/>
          <w:lang w:val="nl-NL"/>
        </w:rPr>
      </w:pPr>
      <w:r>
        <w:rPr>
          <w:rFonts w:eastAsia="Arial Unicode MS"/>
          <w:sz w:val="28"/>
          <w:szCs w:val="28"/>
          <w:lang w:val="nl-NL"/>
        </w:rPr>
        <w:t>đ) Phát huy công suất và hiệu quả sử dụng kho, bãi;</w:t>
      </w:r>
    </w:p>
    <w:p w:rsidR="008E75F8" w:rsidRDefault="008E75F8" w:rsidP="008E75F8">
      <w:pPr>
        <w:spacing w:before="120" w:after="120"/>
        <w:ind w:firstLine="720"/>
        <w:jc w:val="both"/>
        <w:rPr>
          <w:rFonts w:eastAsia="Arial Unicode MS"/>
          <w:sz w:val="28"/>
          <w:szCs w:val="28"/>
          <w:lang w:val="nl-NL"/>
        </w:rPr>
      </w:pPr>
      <w:r>
        <w:rPr>
          <w:rFonts w:eastAsia="Arial Unicode MS"/>
          <w:sz w:val="28"/>
          <w:szCs w:val="28"/>
          <w:lang w:val="nl-NL"/>
        </w:rPr>
        <w:t>e) Thực hiện theo cơ chế thị trường và tuân thủ các quy định của pháp luật có liên quan.</w:t>
      </w:r>
    </w:p>
    <w:p w:rsidR="008E75F8" w:rsidRDefault="008E75F8" w:rsidP="008E75F8">
      <w:pPr>
        <w:spacing w:before="120" w:after="120"/>
        <w:ind w:firstLine="720"/>
        <w:jc w:val="both"/>
        <w:rPr>
          <w:rFonts w:eastAsia="Arial Unicode MS"/>
          <w:sz w:val="28"/>
          <w:szCs w:val="28"/>
          <w:lang w:val="nl-NL"/>
        </w:rPr>
      </w:pPr>
      <w:r>
        <w:rPr>
          <w:rFonts w:eastAsia="Arial Unicode MS"/>
          <w:sz w:val="28"/>
          <w:szCs w:val="28"/>
          <w:lang w:val="nl-NL"/>
        </w:rPr>
        <w:t xml:space="preserve">2. Bộ trưởng, Thủ trưởng cơ quan trung ương phê duyệt đề án khai thác kho dự trữ của </w:t>
      </w:r>
      <w:r>
        <w:rPr>
          <w:sz w:val="28"/>
          <w:szCs w:val="28"/>
          <w:lang w:val="nl-NL"/>
        </w:rPr>
        <w:t>cơ quan</w:t>
      </w:r>
      <w:r w:rsidRPr="000F71A9">
        <w:rPr>
          <w:rFonts w:eastAsia="Arial Unicode MS"/>
          <w:sz w:val="28"/>
          <w:szCs w:val="28"/>
          <w:lang w:val="nl-NL"/>
        </w:rPr>
        <w:t xml:space="preserve"> quản lý hàng dự trữ quốc gia</w:t>
      </w:r>
      <w:r>
        <w:rPr>
          <w:rFonts w:eastAsia="Arial Unicode MS"/>
          <w:sz w:val="28"/>
          <w:szCs w:val="28"/>
          <w:lang w:val="nl-NL"/>
        </w:rPr>
        <w:t xml:space="preserve"> thuộc phạm vi quản lý.</w:t>
      </w:r>
    </w:p>
    <w:p w:rsidR="008E75F8" w:rsidRDefault="008E75F8" w:rsidP="008E75F8">
      <w:pPr>
        <w:spacing w:before="120" w:after="120"/>
        <w:ind w:firstLine="720"/>
        <w:jc w:val="both"/>
        <w:rPr>
          <w:rFonts w:eastAsia="Arial Unicode MS"/>
          <w:sz w:val="28"/>
          <w:szCs w:val="28"/>
          <w:lang w:val="nl-NL"/>
        </w:rPr>
      </w:pPr>
      <w:r>
        <w:rPr>
          <w:rFonts w:eastAsia="Arial Unicode MS"/>
          <w:sz w:val="28"/>
          <w:szCs w:val="28"/>
          <w:lang w:val="nl-NL"/>
        </w:rPr>
        <w:t>Trên cơ sở đề án được cơ quan, người có thẩm quyền phê duyệt, Thủ trưởng cơ quan quản lý hàng dự trữ quốc gia quyết định cụ thể việc khai thác kho, bãi theo quy định của pháp luật.</w:t>
      </w:r>
    </w:p>
    <w:p w:rsidR="008E75F8" w:rsidRDefault="008E75F8" w:rsidP="008E75F8">
      <w:pPr>
        <w:spacing w:before="120" w:after="120"/>
        <w:ind w:firstLine="720"/>
        <w:jc w:val="both"/>
        <w:rPr>
          <w:rFonts w:eastAsia="Arial Unicode MS"/>
          <w:sz w:val="28"/>
          <w:szCs w:val="28"/>
          <w:lang w:val="nl-NL"/>
        </w:rPr>
      </w:pPr>
      <w:r>
        <w:rPr>
          <w:rFonts w:eastAsia="Arial Unicode MS"/>
          <w:sz w:val="28"/>
          <w:szCs w:val="28"/>
          <w:lang w:val="nl-NL"/>
        </w:rPr>
        <w:t xml:space="preserve">3. </w:t>
      </w:r>
      <w:r w:rsidRPr="00BA44BC">
        <w:rPr>
          <w:sz w:val="28"/>
          <w:szCs w:val="28"/>
          <w:lang w:val="nl-NL"/>
        </w:rPr>
        <w:t xml:space="preserve">Thủ trưởng </w:t>
      </w:r>
      <w:r>
        <w:rPr>
          <w:rFonts w:eastAsia="Arial Unicode MS"/>
          <w:sz w:val="28"/>
          <w:szCs w:val="28"/>
          <w:lang w:val="nl-NL"/>
        </w:rPr>
        <w:t xml:space="preserve">cơ quan quản lý hàng dự trữ quốc gia </w:t>
      </w:r>
      <w:r w:rsidRPr="00BA44BC">
        <w:rPr>
          <w:sz w:val="28"/>
          <w:szCs w:val="28"/>
          <w:lang w:val="nl-NL"/>
        </w:rPr>
        <w:t xml:space="preserve">xác định </w:t>
      </w:r>
      <w:r>
        <w:rPr>
          <w:sz w:val="28"/>
          <w:szCs w:val="28"/>
          <w:lang w:val="nl-NL"/>
        </w:rPr>
        <w:t xml:space="preserve">giá cho thuê kho dự trữ phù hợp với giá thị trường </w:t>
      </w:r>
      <w:r w:rsidRPr="00BA44BC">
        <w:rPr>
          <w:sz w:val="28"/>
          <w:szCs w:val="28"/>
          <w:lang w:val="nl-NL"/>
        </w:rPr>
        <w:t>và t</w:t>
      </w:r>
      <w:r w:rsidRPr="00BA44BC">
        <w:rPr>
          <w:spacing w:val="-2"/>
          <w:sz w:val="28"/>
          <w:szCs w:val="28"/>
          <w:lang w:val="nl-NL"/>
        </w:rPr>
        <w:t xml:space="preserve">hông báo </w:t>
      </w:r>
      <w:r>
        <w:rPr>
          <w:spacing w:val="-2"/>
          <w:sz w:val="28"/>
          <w:szCs w:val="28"/>
          <w:lang w:val="nl-NL"/>
        </w:rPr>
        <w:t>cho</w:t>
      </w:r>
      <w:r w:rsidRPr="00BA44BC">
        <w:rPr>
          <w:sz w:val="28"/>
          <w:szCs w:val="28"/>
          <w:lang w:val="nl-NL"/>
        </w:rPr>
        <w:t xml:space="preserve"> cơ quan quản lý cấp trên để theo dõi.</w:t>
      </w:r>
    </w:p>
    <w:p w:rsidR="008E75F8" w:rsidRDefault="008E75F8" w:rsidP="008E75F8">
      <w:pPr>
        <w:spacing w:before="120" w:after="120"/>
        <w:ind w:firstLine="720"/>
        <w:jc w:val="both"/>
        <w:rPr>
          <w:sz w:val="28"/>
          <w:szCs w:val="28"/>
          <w:lang w:val="nb-NO"/>
        </w:rPr>
      </w:pPr>
      <w:r>
        <w:rPr>
          <w:rFonts w:eastAsia="Arial Unicode MS"/>
          <w:sz w:val="28"/>
          <w:szCs w:val="28"/>
          <w:lang w:val="nl-NL"/>
        </w:rPr>
        <w:t xml:space="preserve">4. </w:t>
      </w:r>
      <w:r>
        <w:rPr>
          <w:sz w:val="28"/>
          <w:szCs w:val="28"/>
          <w:lang w:val="nb-NO"/>
        </w:rPr>
        <w:t>Toàn bộ s</w:t>
      </w:r>
      <w:r w:rsidRPr="009B3919">
        <w:rPr>
          <w:sz w:val="28"/>
          <w:szCs w:val="28"/>
          <w:lang w:val="nb-NO"/>
        </w:rPr>
        <w:t xml:space="preserve">ố tiền thu được từ việc </w:t>
      </w:r>
      <w:r>
        <w:rPr>
          <w:sz w:val="28"/>
          <w:szCs w:val="28"/>
          <w:lang w:val="nb-NO"/>
        </w:rPr>
        <w:t>khai thác kho dự trữ phải</w:t>
      </w:r>
      <w:r w:rsidRPr="009B3919">
        <w:rPr>
          <w:sz w:val="28"/>
          <w:szCs w:val="28"/>
          <w:lang w:val="nb-NO"/>
        </w:rPr>
        <w:t xml:space="preserve"> được nộp vào tài khoản tạm giữ</w:t>
      </w:r>
      <w:r>
        <w:rPr>
          <w:sz w:val="28"/>
          <w:szCs w:val="28"/>
          <w:lang w:val="nb-NO"/>
        </w:rPr>
        <w:t xml:space="preserve"> </w:t>
      </w:r>
      <w:r w:rsidRPr="009B3919">
        <w:rPr>
          <w:sz w:val="28"/>
          <w:szCs w:val="28"/>
          <w:lang w:val="nb-NO"/>
        </w:rPr>
        <w:t>tại Kho bạc nhà nước</w:t>
      </w:r>
      <w:r>
        <w:rPr>
          <w:sz w:val="28"/>
          <w:szCs w:val="28"/>
          <w:lang w:val="nb-NO"/>
        </w:rPr>
        <w:t xml:space="preserve"> do cơ quan được giao thực hiện nhiệm vụ quản lý tài sản công quy định tại khoản 1 Điều 19 của Luật Quản lý, sử dụng tài sản công làm chủ tài khoản trong thời hạn 05 ngày làm việc, kể từ ngày phát sinh khoản thu.</w:t>
      </w:r>
    </w:p>
    <w:p w:rsidR="008E75F8" w:rsidRDefault="008E75F8" w:rsidP="008E75F8">
      <w:pPr>
        <w:tabs>
          <w:tab w:val="left" w:pos="709"/>
        </w:tabs>
        <w:spacing w:before="120" w:after="120"/>
        <w:ind w:firstLine="720"/>
        <w:jc w:val="both"/>
        <w:rPr>
          <w:sz w:val="28"/>
          <w:szCs w:val="28"/>
          <w:lang w:val="nb-NO"/>
        </w:rPr>
      </w:pPr>
      <w:r>
        <w:rPr>
          <w:sz w:val="28"/>
          <w:szCs w:val="28"/>
          <w:lang w:val="nb-NO"/>
        </w:rPr>
        <w:lastRenderedPageBreak/>
        <w:t>Cơ quan quản lý hàng dự trữ quốc gia có trách nhiệm lập dự toán đối với các khoản chi phí liên quan đến việc khai thác kho dự trữ gửi chủ tài khoản tạm giữ phê duyệt. Các chi phí liên quan đến việc khai thác kho dự trữ gồm:</w:t>
      </w:r>
    </w:p>
    <w:p w:rsidR="008E75F8" w:rsidRDefault="008E75F8" w:rsidP="008E75F8">
      <w:pPr>
        <w:tabs>
          <w:tab w:val="left" w:pos="709"/>
        </w:tabs>
        <w:spacing w:before="120" w:after="120"/>
        <w:ind w:firstLine="720"/>
        <w:jc w:val="both"/>
        <w:rPr>
          <w:sz w:val="28"/>
          <w:szCs w:val="28"/>
          <w:lang w:val="nb-NO"/>
        </w:rPr>
      </w:pPr>
      <w:r>
        <w:rPr>
          <w:sz w:val="28"/>
          <w:szCs w:val="28"/>
          <w:lang w:val="nb-NO"/>
        </w:rPr>
        <w:t>a) Chi phí điện, nước;</w:t>
      </w:r>
    </w:p>
    <w:p w:rsidR="008E75F8" w:rsidRDefault="008E75F8" w:rsidP="008E75F8">
      <w:pPr>
        <w:tabs>
          <w:tab w:val="left" w:pos="709"/>
        </w:tabs>
        <w:spacing w:before="120" w:after="120"/>
        <w:ind w:firstLine="720"/>
        <w:jc w:val="both"/>
        <w:rPr>
          <w:sz w:val="28"/>
          <w:szCs w:val="28"/>
          <w:lang w:val="nb-NO"/>
        </w:rPr>
      </w:pPr>
      <w:r>
        <w:rPr>
          <w:sz w:val="28"/>
          <w:szCs w:val="28"/>
          <w:lang w:val="nb-NO"/>
        </w:rPr>
        <w:t>b) Chi phí nhân viên bảo quản, bảo vệ;</w:t>
      </w:r>
    </w:p>
    <w:p w:rsidR="008E75F8" w:rsidRDefault="008E75F8" w:rsidP="008E75F8">
      <w:pPr>
        <w:tabs>
          <w:tab w:val="left" w:pos="709"/>
        </w:tabs>
        <w:spacing w:before="120" w:after="120"/>
        <w:ind w:firstLine="720"/>
        <w:jc w:val="both"/>
        <w:rPr>
          <w:sz w:val="28"/>
          <w:szCs w:val="28"/>
          <w:lang w:val="nb-NO"/>
        </w:rPr>
      </w:pPr>
      <w:r>
        <w:rPr>
          <w:sz w:val="28"/>
          <w:szCs w:val="28"/>
          <w:lang w:val="nb-NO"/>
        </w:rPr>
        <w:t>c) Chi phí bảo quản tài sản;</w:t>
      </w:r>
    </w:p>
    <w:p w:rsidR="008E75F8" w:rsidRDefault="008E75F8" w:rsidP="008E75F8">
      <w:pPr>
        <w:tabs>
          <w:tab w:val="left" w:pos="709"/>
        </w:tabs>
        <w:spacing w:before="120" w:after="120"/>
        <w:ind w:firstLine="720"/>
        <w:jc w:val="both"/>
        <w:rPr>
          <w:sz w:val="28"/>
          <w:szCs w:val="28"/>
          <w:lang w:val="nb-NO"/>
        </w:rPr>
      </w:pPr>
      <w:r>
        <w:rPr>
          <w:sz w:val="28"/>
          <w:szCs w:val="28"/>
          <w:lang w:val="nb-NO"/>
        </w:rPr>
        <w:t>d) Chi phí sửa chữa kho dự trữ.</w:t>
      </w:r>
    </w:p>
    <w:p w:rsidR="008E75F8" w:rsidRDefault="008E75F8" w:rsidP="008E75F8">
      <w:pPr>
        <w:tabs>
          <w:tab w:val="left" w:pos="709"/>
        </w:tabs>
        <w:spacing w:before="120" w:after="120"/>
        <w:ind w:firstLine="720"/>
        <w:jc w:val="both"/>
        <w:rPr>
          <w:sz w:val="28"/>
          <w:szCs w:val="28"/>
          <w:lang w:val="nb-NO"/>
        </w:rPr>
      </w:pPr>
      <w:r>
        <w:rPr>
          <w:sz w:val="28"/>
          <w:szCs w:val="28"/>
          <w:lang w:val="nb-NO"/>
        </w:rPr>
        <w:t>Căn cứ dự toán được duyệt, đề nghị của cơ quan quản lý hàng dự trữ quốc gia</w:t>
      </w:r>
      <w:r w:rsidRPr="009B3919">
        <w:rPr>
          <w:sz w:val="28"/>
          <w:szCs w:val="28"/>
          <w:lang w:val="nb-NO"/>
        </w:rPr>
        <w:t>,</w:t>
      </w:r>
      <w:r>
        <w:rPr>
          <w:sz w:val="28"/>
          <w:szCs w:val="28"/>
          <w:lang w:val="nb-NO"/>
        </w:rPr>
        <w:t xml:space="preserve"> ý kiến của cơ quan quản lý cấp trên (nếu có), chủ tài khoản tạm giữ có trách nhiệm duyệt chi và thực hiện chi trả các khoản chi phí có liên quan đến việc khai thác kho, bãi.</w:t>
      </w:r>
    </w:p>
    <w:p w:rsidR="008E75F8" w:rsidRDefault="008E75F8" w:rsidP="008E75F8">
      <w:pPr>
        <w:tabs>
          <w:tab w:val="left" w:pos="709"/>
        </w:tabs>
        <w:spacing w:before="120" w:after="120"/>
        <w:ind w:firstLine="720"/>
        <w:jc w:val="both"/>
        <w:rPr>
          <w:sz w:val="28"/>
          <w:szCs w:val="28"/>
          <w:lang w:val="nb-NO"/>
        </w:rPr>
      </w:pPr>
      <w:r>
        <w:rPr>
          <w:sz w:val="28"/>
          <w:szCs w:val="28"/>
          <w:lang w:val="nb-NO"/>
        </w:rPr>
        <w:t>Trong thời hạn 30 ngày, kể từ ngày kết thúc năm tài chính, chủ tài khoản tạm giữ thực hiện nộp số tiền thu được từ khai thác kho dự trữ</w:t>
      </w:r>
      <w:r w:rsidRPr="00A863D1">
        <w:rPr>
          <w:sz w:val="28"/>
          <w:szCs w:val="28"/>
          <w:lang w:val="nb-NO"/>
        </w:rPr>
        <w:t xml:space="preserve"> </w:t>
      </w:r>
      <w:r>
        <w:rPr>
          <w:sz w:val="28"/>
          <w:szCs w:val="28"/>
          <w:lang w:val="nb-NO"/>
        </w:rPr>
        <w:t>của năm trước, sau khi trừ đi chi phí có liên quan đến việc khai thác kho dự trữ</w:t>
      </w:r>
      <w:r w:rsidRPr="009B3919">
        <w:rPr>
          <w:sz w:val="28"/>
          <w:szCs w:val="28"/>
          <w:lang w:val="nb-NO"/>
        </w:rPr>
        <w:t xml:space="preserve"> vào ngân sách nhà nước</w:t>
      </w:r>
      <w:r>
        <w:rPr>
          <w:sz w:val="28"/>
          <w:szCs w:val="28"/>
          <w:lang w:val="nb-NO"/>
        </w:rPr>
        <w:t xml:space="preserve"> theo quy định của pháp luật về ngân sách nhà nước</w:t>
      </w:r>
      <w:r w:rsidRPr="009B3919">
        <w:rPr>
          <w:sz w:val="28"/>
          <w:szCs w:val="28"/>
          <w:lang w:val="nb-NO"/>
        </w:rPr>
        <w:t xml:space="preserve">. </w:t>
      </w:r>
    </w:p>
    <w:p w:rsidR="008E75F8" w:rsidRDefault="008E75F8" w:rsidP="008E75F8">
      <w:pPr>
        <w:spacing w:before="120" w:after="120"/>
        <w:ind w:firstLine="720"/>
        <w:jc w:val="both"/>
        <w:rPr>
          <w:sz w:val="28"/>
          <w:szCs w:val="28"/>
          <w:lang w:val="nl-NL"/>
        </w:rPr>
      </w:pPr>
      <w:r>
        <w:rPr>
          <w:sz w:val="28"/>
          <w:szCs w:val="28"/>
          <w:lang w:val="nl-NL"/>
        </w:rPr>
        <w:t xml:space="preserve">                                                                                                          </w:t>
      </w:r>
    </w:p>
    <w:p w:rsidR="008E75F8" w:rsidRDefault="008E75F8" w:rsidP="008E75F8">
      <w:pPr>
        <w:spacing w:before="120" w:after="120"/>
        <w:ind w:firstLine="720"/>
        <w:jc w:val="center"/>
        <w:rPr>
          <w:sz w:val="28"/>
          <w:lang w:val="nl-NL"/>
        </w:rPr>
      </w:pPr>
      <w:r>
        <w:rPr>
          <w:b/>
          <w:bCs/>
          <w:sz w:val="28"/>
          <w:lang w:val="nl-NL"/>
        </w:rPr>
        <w:t>Mục</w:t>
      </w:r>
      <w:r w:rsidRPr="00103D0A">
        <w:rPr>
          <w:b/>
          <w:bCs/>
          <w:sz w:val="28"/>
          <w:lang w:val="nl-NL"/>
        </w:rPr>
        <w:t xml:space="preserve"> </w:t>
      </w:r>
      <w:r>
        <w:rPr>
          <w:b/>
          <w:bCs/>
          <w:sz w:val="28"/>
          <w:lang w:val="nl-NL"/>
        </w:rPr>
        <w:t>6</w:t>
      </w:r>
    </w:p>
    <w:p w:rsidR="008E75F8" w:rsidRDefault="008E75F8" w:rsidP="008E75F8">
      <w:pPr>
        <w:spacing w:before="120" w:after="120"/>
        <w:ind w:firstLine="720"/>
        <w:jc w:val="center"/>
        <w:rPr>
          <w:b/>
          <w:bCs/>
          <w:sz w:val="26"/>
          <w:lang w:val="nl-NL"/>
        </w:rPr>
      </w:pPr>
      <w:r w:rsidRPr="00103D0A">
        <w:rPr>
          <w:b/>
          <w:bCs/>
          <w:sz w:val="26"/>
          <w:lang w:val="nl-NL"/>
        </w:rPr>
        <w:t>QUẢN LÝ, SỬ DỤNG TÀI SẢN</w:t>
      </w:r>
      <w:r>
        <w:rPr>
          <w:b/>
          <w:bCs/>
          <w:sz w:val="26"/>
          <w:lang w:val="nl-NL"/>
        </w:rPr>
        <w:t xml:space="preserve"> CÔNG TẠI DOANH NGHIỆP</w:t>
      </w:r>
    </w:p>
    <w:p w:rsidR="008E75F8" w:rsidRDefault="008E75F8" w:rsidP="008E75F8">
      <w:pPr>
        <w:spacing w:before="120" w:after="120"/>
        <w:ind w:firstLine="720"/>
        <w:jc w:val="center"/>
        <w:rPr>
          <w:sz w:val="28"/>
          <w:szCs w:val="28"/>
          <w:lang w:val="nl-NL"/>
        </w:rPr>
      </w:pPr>
    </w:p>
    <w:p w:rsidR="008E75F8" w:rsidRDefault="008E75F8" w:rsidP="008E75F8">
      <w:pPr>
        <w:autoSpaceDN w:val="0"/>
        <w:spacing w:before="120" w:after="120"/>
        <w:ind w:firstLine="720"/>
        <w:jc w:val="both"/>
        <w:rPr>
          <w:rFonts w:eastAsia="Arial Unicode MS"/>
          <w:sz w:val="28"/>
          <w:szCs w:val="28"/>
          <w:lang w:val="nl-NL"/>
        </w:rPr>
      </w:pPr>
      <w:r w:rsidRPr="00D56C97">
        <w:rPr>
          <w:b/>
          <w:sz w:val="28"/>
          <w:szCs w:val="28"/>
          <w:lang w:val="nl-NL"/>
        </w:rPr>
        <w:t xml:space="preserve">Điều </w:t>
      </w:r>
      <w:r w:rsidRPr="00381545">
        <w:rPr>
          <w:b/>
          <w:sz w:val="28"/>
          <w:szCs w:val="28"/>
          <w:lang w:val="nl-NL"/>
        </w:rPr>
        <w:t>6</w:t>
      </w:r>
      <w:r>
        <w:rPr>
          <w:b/>
          <w:sz w:val="28"/>
          <w:szCs w:val="28"/>
          <w:lang w:val="nl-NL"/>
        </w:rPr>
        <w:t>6.</w:t>
      </w:r>
      <w:r w:rsidRPr="005D42AE">
        <w:rPr>
          <w:rFonts w:eastAsia="Arial Unicode MS"/>
          <w:b/>
          <w:sz w:val="28"/>
          <w:szCs w:val="28"/>
          <w:lang w:val="nl-NL"/>
        </w:rPr>
        <w:t xml:space="preserve"> </w:t>
      </w:r>
      <w:r>
        <w:rPr>
          <w:rFonts w:eastAsia="Arial Unicode MS"/>
          <w:b/>
          <w:sz w:val="28"/>
          <w:szCs w:val="28"/>
          <w:lang w:val="nl-NL"/>
        </w:rPr>
        <w:t>Tài sản công do Nhà nước giao cho doanh nghiệp quản lý, không tính thành vốn nhà nước tại doanh nghiệp</w:t>
      </w:r>
    </w:p>
    <w:p w:rsidR="008E75F8" w:rsidRDefault="008E75F8" w:rsidP="008E75F8">
      <w:pPr>
        <w:spacing w:before="120" w:after="120"/>
        <w:ind w:firstLine="709"/>
        <w:jc w:val="both"/>
        <w:rPr>
          <w:rFonts w:eastAsia="Arial Unicode MS"/>
          <w:sz w:val="28"/>
          <w:szCs w:val="28"/>
          <w:lang w:val="nl-NL"/>
        </w:rPr>
      </w:pPr>
      <w:r w:rsidRPr="005D42AE">
        <w:rPr>
          <w:rFonts w:eastAsia="Arial Unicode MS"/>
          <w:sz w:val="28"/>
          <w:szCs w:val="28"/>
          <w:lang w:val="nl-NL"/>
        </w:rPr>
        <w:t>1.</w:t>
      </w:r>
      <w:r>
        <w:rPr>
          <w:rFonts w:eastAsia="Arial Unicode MS"/>
          <w:sz w:val="28"/>
          <w:szCs w:val="28"/>
          <w:lang w:val="nl-NL"/>
        </w:rPr>
        <w:t xml:space="preserve"> Tài sản đặc biệt, tài sản chuyên dùng phục vụ nhiệm vụ quốc phòng, an ninh tại doanh nghiệp thuộc Bộ Quốc phòng, Bộ Công an.</w:t>
      </w:r>
    </w:p>
    <w:p w:rsidR="008E75F8" w:rsidRDefault="008E75F8" w:rsidP="008E75F8">
      <w:pPr>
        <w:spacing w:before="120" w:after="120"/>
        <w:ind w:firstLine="709"/>
        <w:jc w:val="both"/>
        <w:rPr>
          <w:rFonts w:eastAsia="Arial Unicode MS"/>
          <w:sz w:val="28"/>
          <w:szCs w:val="28"/>
          <w:lang w:val="nl-NL"/>
        </w:rPr>
      </w:pPr>
      <w:r>
        <w:rPr>
          <w:rFonts w:eastAsia="Arial Unicode MS"/>
          <w:sz w:val="28"/>
          <w:szCs w:val="28"/>
          <w:lang w:val="nl-NL"/>
        </w:rPr>
        <w:t>2. Tài sản kết cấu hạ tầng phục vụ lợi ích công cộng, lợi ích quốc gia (gọi là tài sản kết cấu hạ tầng).</w:t>
      </w:r>
    </w:p>
    <w:p w:rsidR="008E75F8" w:rsidRDefault="008E75F8" w:rsidP="008E75F8">
      <w:pPr>
        <w:spacing w:before="120" w:after="120"/>
        <w:ind w:firstLine="709"/>
        <w:jc w:val="both"/>
        <w:rPr>
          <w:rFonts w:eastAsia="Arial Unicode MS"/>
          <w:sz w:val="28"/>
          <w:szCs w:val="28"/>
          <w:lang w:val="nl-NL"/>
        </w:rPr>
      </w:pPr>
      <w:r>
        <w:rPr>
          <w:rFonts w:eastAsia="Arial Unicode MS"/>
          <w:sz w:val="28"/>
          <w:szCs w:val="28"/>
          <w:lang w:val="nl-NL"/>
        </w:rPr>
        <w:t>3. Tài sản phục vụ hoạt động của các dự án sử dụng vốn nhà nước.</w:t>
      </w:r>
    </w:p>
    <w:p w:rsidR="008E75F8" w:rsidRDefault="008E75F8" w:rsidP="008E75F8">
      <w:pPr>
        <w:spacing w:before="120" w:after="120"/>
        <w:ind w:firstLine="709"/>
        <w:jc w:val="both"/>
        <w:rPr>
          <w:rFonts w:eastAsia="Arial Unicode MS"/>
          <w:sz w:val="28"/>
          <w:szCs w:val="28"/>
          <w:lang w:val="nl-NL"/>
        </w:rPr>
      </w:pPr>
      <w:r>
        <w:rPr>
          <w:rFonts w:eastAsia="Arial Unicode MS"/>
          <w:sz w:val="28"/>
          <w:szCs w:val="28"/>
          <w:lang w:val="nl-NL"/>
        </w:rPr>
        <w:t>4. Đất được Nhà nước giao đất không thu tiền sử dụng đất, được Nhà nước cho thuê đất trả tiền thuê đất hằng năm.</w:t>
      </w:r>
    </w:p>
    <w:p w:rsidR="008E75F8" w:rsidRDefault="008E75F8" w:rsidP="008E75F8">
      <w:pPr>
        <w:spacing w:before="120" w:after="120"/>
        <w:ind w:firstLine="709"/>
        <w:jc w:val="both"/>
        <w:rPr>
          <w:rFonts w:eastAsia="Arial Unicode MS"/>
          <w:sz w:val="28"/>
          <w:szCs w:val="28"/>
          <w:lang w:val="nl-NL"/>
        </w:rPr>
      </w:pPr>
      <w:r>
        <w:rPr>
          <w:rFonts w:eastAsia="Arial Unicode MS"/>
          <w:sz w:val="28"/>
          <w:szCs w:val="28"/>
          <w:lang w:val="nl-NL"/>
        </w:rPr>
        <w:t>5. Tài nguyên.</w:t>
      </w:r>
    </w:p>
    <w:p w:rsidR="008E75F8" w:rsidRDefault="008E75F8" w:rsidP="008E75F8">
      <w:pPr>
        <w:autoSpaceDN w:val="0"/>
        <w:spacing w:before="120" w:after="120"/>
        <w:ind w:firstLine="720"/>
        <w:jc w:val="both"/>
        <w:rPr>
          <w:rFonts w:eastAsia="Arial Unicode MS"/>
          <w:sz w:val="28"/>
          <w:szCs w:val="28"/>
          <w:lang w:val="nl-NL"/>
        </w:rPr>
      </w:pPr>
      <w:r w:rsidRPr="00D56C97">
        <w:rPr>
          <w:b/>
          <w:sz w:val="28"/>
          <w:szCs w:val="28"/>
          <w:lang w:val="nl-NL"/>
        </w:rPr>
        <w:t xml:space="preserve">Điều </w:t>
      </w:r>
      <w:r w:rsidRPr="00381545">
        <w:rPr>
          <w:b/>
          <w:sz w:val="28"/>
          <w:szCs w:val="28"/>
          <w:lang w:val="nl-NL"/>
        </w:rPr>
        <w:t>6</w:t>
      </w:r>
      <w:r>
        <w:rPr>
          <w:b/>
          <w:sz w:val="28"/>
          <w:szCs w:val="28"/>
          <w:lang w:val="nl-NL"/>
        </w:rPr>
        <w:t>7.</w:t>
      </w:r>
      <w:r w:rsidRPr="005D42AE">
        <w:rPr>
          <w:rFonts w:eastAsia="Arial Unicode MS"/>
          <w:b/>
          <w:sz w:val="28"/>
          <w:szCs w:val="28"/>
          <w:lang w:val="nl-NL"/>
        </w:rPr>
        <w:t xml:space="preserve"> </w:t>
      </w:r>
      <w:r>
        <w:rPr>
          <w:rFonts w:eastAsia="Arial Unicode MS"/>
          <w:b/>
          <w:sz w:val="28"/>
          <w:szCs w:val="28"/>
          <w:lang w:val="nl-NL"/>
        </w:rPr>
        <w:t>Quản lý, sử dụng tài sản công do Nhà nước giao cho doanh nghiệp quản lý, không tính thành vốn nhà nước tại doanh nghiệp</w:t>
      </w:r>
    </w:p>
    <w:p w:rsidR="008E75F8" w:rsidRDefault="008E75F8" w:rsidP="008E75F8">
      <w:pPr>
        <w:spacing w:before="120" w:after="120"/>
        <w:ind w:firstLine="709"/>
        <w:jc w:val="both"/>
        <w:rPr>
          <w:rFonts w:eastAsia="Arial Unicode MS"/>
          <w:sz w:val="28"/>
          <w:szCs w:val="28"/>
          <w:lang w:val="nl-NL"/>
        </w:rPr>
      </w:pPr>
      <w:r w:rsidRPr="005D42AE">
        <w:rPr>
          <w:rFonts w:eastAsia="Arial Unicode MS"/>
          <w:sz w:val="28"/>
          <w:szCs w:val="28"/>
          <w:lang w:val="nl-NL"/>
        </w:rPr>
        <w:t>1.</w:t>
      </w:r>
      <w:r>
        <w:rPr>
          <w:rFonts w:eastAsia="Arial Unicode MS"/>
          <w:sz w:val="28"/>
          <w:szCs w:val="28"/>
          <w:lang w:val="nl-NL"/>
        </w:rPr>
        <w:t xml:space="preserve"> Việc quản lý, sử dụng tài sản đặc biệt, tài sản chuyên dùng phục vụ nhiệm vụ quốc phòng, an ninh tại doanh nghiệp thuộc Bộ Quốc phòng, Bộ Công an thực hiện theo quy định tại Điều 63, Điều 64 của Luật Quản lý, sử dụng tài sản công và quy định tại Mục 4 Chương này.</w:t>
      </w:r>
    </w:p>
    <w:p w:rsidR="008E75F8" w:rsidRDefault="008E75F8" w:rsidP="008E75F8">
      <w:pPr>
        <w:spacing w:before="120" w:after="120"/>
        <w:ind w:firstLine="709"/>
        <w:jc w:val="both"/>
        <w:rPr>
          <w:rFonts w:eastAsia="Arial Unicode MS"/>
          <w:sz w:val="28"/>
          <w:szCs w:val="28"/>
          <w:lang w:val="nl-NL"/>
        </w:rPr>
      </w:pPr>
      <w:r>
        <w:rPr>
          <w:rFonts w:eastAsia="Arial Unicode MS"/>
          <w:sz w:val="28"/>
          <w:szCs w:val="28"/>
          <w:lang w:val="nl-NL"/>
        </w:rPr>
        <w:t>2. Việc quản lý, sử dụng tài sản kết cấu hạ tầng thực hiện theo quy định tại Chương IV của Luật Quản lý, sử dụng tài sản công, Nghị định của Chính phủ về chế độ quản lý, sử dụng từng loại tài sản kết cấu hạ tầng và pháp luật có liên quan.</w:t>
      </w:r>
    </w:p>
    <w:p w:rsidR="008E75F8" w:rsidRDefault="008E75F8" w:rsidP="008E75F8">
      <w:pPr>
        <w:spacing w:before="120" w:after="120"/>
        <w:ind w:firstLine="709"/>
        <w:jc w:val="both"/>
        <w:rPr>
          <w:bCs/>
          <w:sz w:val="28"/>
          <w:lang w:val="nl-NL"/>
        </w:rPr>
      </w:pPr>
      <w:r>
        <w:rPr>
          <w:bCs/>
          <w:sz w:val="28"/>
          <w:lang w:val="nl-NL"/>
        </w:rPr>
        <w:lastRenderedPageBreak/>
        <w:t>3. Việc quản lý, sử dụng tài sản phục vụ hoạt động của các dự án sử dụng vốn nhà nước thực hiện theo quy định tại Mục 1 Chương VI của Luật Quản lý, sử dụng tài sản công; trường hợp tài sản là kết quả của việc triển khai thực hiện các nhiệm vụ khoa học và công nghệ sử dụng vốn nhà nước được thực hiện theo quy định của Chính phủ về quản lý, sử dụng tài sản là kết quả của việc triển khai thực hiện các nhiệm vụ khoa học và công nghệ sử dụng vốn nhà nước.</w:t>
      </w:r>
    </w:p>
    <w:p w:rsidR="008E75F8" w:rsidRDefault="008E75F8" w:rsidP="008E75F8">
      <w:pPr>
        <w:spacing w:before="120" w:after="120"/>
        <w:ind w:firstLine="709"/>
        <w:jc w:val="both"/>
        <w:rPr>
          <w:rFonts w:eastAsia="Arial Unicode MS"/>
          <w:sz w:val="28"/>
          <w:szCs w:val="28"/>
          <w:lang w:val="nl-NL"/>
        </w:rPr>
      </w:pPr>
      <w:r>
        <w:rPr>
          <w:bCs/>
          <w:sz w:val="28"/>
          <w:lang w:val="nl-NL"/>
        </w:rPr>
        <w:t xml:space="preserve">4. </w:t>
      </w:r>
      <w:r>
        <w:rPr>
          <w:rFonts w:eastAsia="Arial Unicode MS"/>
          <w:sz w:val="28"/>
          <w:szCs w:val="28"/>
          <w:lang w:val="nl-NL"/>
        </w:rPr>
        <w:t>Việc quản lý, sử dụng đất được Nhà nước giao đất không thu tiền sử dụng đất, được Nhà nước cho thuê đất trả tiền thuê đất hằng năm được thực hiện theo quy định tại Mục 1 Chương VII của Luật Quản lý, sử dụng tài sản công, quy định của pháp luật về đất đai và pháp luật có liên quan.</w:t>
      </w:r>
    </w:p>
    <w:p w:rsidR="008E75F8" w:rsidRDefault="008E75F8" w:rsidP="008E75F8">
      <w:pPr>
        <w:spacing w:before="120" w:after="120"/>
        <w:ind w:firstLine="709"/>
        <w:jc w:val="both"/>
        <w:rPr>
          <w:rFonts w:eastAsia="Arial Unicode MS"/>
          <w:sz w:val="28"/>
          <w:szCs w:val="28"/>
          <w:lang w:val="nl-NL"/>
        </w:rPr>
      </w:pPr>
      <w:r>
        <w:rPr>
          <w:rFonts w:eastAsia="Arial Unicode MS"/>
          <w:sz w:val="28"/>
          <w:szCs w:val="28"/>
          <w:lang w:val="nl-NL"/>
        </w:rPr>
        <w:t>5. Việc quản lý, sử dụng tài nguyên được thực hiện theo quy định tại Mục 2 Chương VII của Luật Quản lý, sử dụng tài sản công, quy định của pháp luật về tài nguyên và pháp luật có liên quan.</w:t>
      </w:r>
    </w:p>
    <w:p w:rsidR="008E75F8" w:rsidRDefault="008E75F8" w:rsidP="008E75F8">
      <w:pPr>
        <w:spacing w:before="120" w:after="120"/>
        <w:jc w:val="center"/>
        <w:rPr>
          <w:b/>
          <w:bCs/>
          <w:sz w:val="28"/>
          <w:lang w:val="nl-NL"/>
        </w:rPr>
      </w:pPr>
    </w:p>
    <w:p w:rsidR="008E75F8" w:rsidRDefault="008E75F8" w:rsidP="008E75F8">
      <w:pPr>
        <w:spacing w:before="120" w:after="120"/>
        <w:jc w:val="center"/>
        <w:rPr>
          <w:sz w:val="28"/>
          <w:lang w:val="nl-NL"/>
        </w:rPr>
      </w:pPr>
      <w:r>
        <w:rPr>
          <w:b/>
          <w:bCs/>
          <w:sz w:val="28"/>
          <w:lang w:val="nl-NL"/>
        </w:rPr>
        <w:t>Mục 6</w:t>
      </w:r>
    </w:p>
    <w:p w:rsidR="008E75F8" w:rsidRDefault="008E75F8" w:rsidP="008E75F8">
      <w:pPr>
        <w:jc w:val="center"/>
        <w:rPr>
          <w:b/>
          <w:bCs/>
          <w:sz w:val="26"/>
          <w:lang w:val="nl-NL"/>
        </w:rPr>
      </w:pPr>
      <w:r>
        <w:rPr>
          <w:b/>
          <w:bCs/>
          <w:sz w:val="26"/>
          <w:lang w:val="nl-NL"/>
        </w:rPr>
        <w:t xml:space="preserve">CHẾ ĐỘ QUẢN LÝ, XỬ LÝ TÀI SẢN CỦA </w:t>
      </w:r>
    </w:p>
    <w:p w:rsidR="008E75F8" w:rsidRDefault="008E75F8" w:rsidP="008E75F8">
      <w:pPr>
        <w:jc w:val="center"/>
        <w:rPr>
          <w:b/>
          <w:bCs/>
          <w:sz w:val="26"/>
          <w:lang w:val="nl-NL"/>
        </w:rPr>
      </w:pPr>
      <w:r>
        <w:rPr>
          <w:b/>
          <w:bCs/>
          <w:sz w:val="26"/>
          <w:lang w:val="nl-NL"/>
        </w:rPr>
        <w:t>DỰ ÁN SỬ DỤNG VỐN NHÀ NƯỚC</w:t>
      </w:r>
    </w:p>
    <w:p w:rsidR="008E75F8" w:rsidRPr="00381545" w:rsidRDefault="008E75F8" w:rsidP="008E75F8">
      <w:pPr>
        <w:spacing w:before="120" w:after="120"/>
        <w:jc w:val="center"/>
        <w:rPr>
          <w:b/>
          <w:bCs/>
          <w:sz w:val="20"/>
          <w:lang w:val="nl-NL"/>
        </w:rPr>
      </w:pPr>
    </w:p>
    <w:p w:rsidR="008E75F8" w:rsidRDefault="008E75F8" w:rsidP="008E75F8">
      <w:pPr>
        <w:autoSpaceDE w:val="0"/>
        <w:autoSpaceDN w:val="0"/>
        <w:adjustRightInd w:val="0"/>
        <w:spacing w:before="120" w:after="120"/>
        <w:ind w:firstLine="720"/>
        <w:jc w:val="both"/>
        <w:rPr>
          <w:b/>
          <w:sz w:val="28"/>
          <w:szCs w:val="28"/>
          <w:lang w:val="nl-NL"/>
        </w:rPr>
      </w:pPr>
      <w:r w:rsidRPr="00D56C97">
        <w:rPr>
          <w:b/>
          <w:sz w:val="28"/>
          <w:szCs w:val="28"/>
          <w:lang w:val="nl-NL"/>
        </w:rPr>
        <w:t xml:space="preserve">Điều </w:t>
      </w:r>
      <w:r w:rsidRPr="00C162CB">
        <w:rPr>
          <w:b/>
          <w:sz w:val="28"/>
          <w:szCs w:val="28"/>
          <w:lang w:val="nl-NL"/>
        </w:rPr>
        <w:t>6</w:t>
      </w:r>
      <w:r>
        <w:rPr>
          <w:b/>
          <w:sz w:val="28"/>
          <w:szCs w:val="28"/>
          <w:lang w:val="nl-NL"/>
        </w:rPr>
        <w:t>8.</w:t>
      </w:r>
      <w:r w:rsidRPr="005D42AE">
        <w:rPr>
          <w:rFonts w:eastAsia="Arial Unicode MS"/>
          <w:b/>
          <w:sz w:val="28"/>
          <w:szCs w:val="28"/>
          <w:lang w:val="nl-NL"/>
        </w:rPr>
        <w:t xml:space="preserve"> </w:t>
      </w:r>
      <w:r w:rsidRPr="006F4D30">
        <w:rPr>
          <w:b/>
          <w:iCs/>
          <w:sz w:val="28"/>
          <w:szCs w:val="28"/>
          <w:lang w:val="nl-NL"/>
        </w:rPr>
        <w:t xml:space="preserve">Thẩm quyền </w:t>
      </w:r>
      <w:r w:rsidRPr="006F4D30">
        <w:rPr>
          <w:b/>
          <w:sz w:val="28"/>
          <w:szCs w:val="28"/>
          <w:lang w:val="nl-NL"/>
        </w:rPr>
        <w:t>quyết định</w:t>
      </w:r>
      <w:r>
        <w:rPr>
          <w:b/>
          <w:sz w:val="28"/>
          <w:szCs w:val="28"/>
          <w:lang w:val="nl-NL"/>
        </w:rPr>
        <w:t xml:space="preserve"> mua sắm, thuê, tài sản phục vụ hoạt động của dự án sử dụng vốn nhà nước</w:t>
      </w:r>
    </w:p>
    <w:p w:rsidR="008E75F8" w:rsidRDefault="008E75F8" w:rsidP="008E75F8">
      <w:pPr>
        <w:pStyle w:val="Default"/>
        <w:spacing w:before="120"/>
        <w:ind w:firstLine="720"/>
        <w:jc w:val="both"/>
        <w:rPr>
          <w:color w:val="auto"/>
          <w:sz w:val="28"/>
          <w:szCs w:val="28"/>
          <w:lang w:val="nl-NL"/>
        </w:rPr>
      </w:pPr>
      <w:r>
        <w:rPr>
          <w:color w:val="auto"/>
          <w:sz w:val="28"/>
          <w:szCs w:val="28"/>
          <w:lang w:val="nl-NL"/>
        </w:rPr>
        <w:t>1.</w:t>
      </w:r>
      <w:r w:rsidRPr="006F4D30">
        <w:rPr>
          <w:color w:val="auto"/>
          <w:sz w:val="28"/>
          <w:szCs w:val="28"/>
          <w:lang w:val="nl-NL"/>
        </w:rPr>
        <w:t xml:space="preserve"> </w:t>
      </w:r>
      <w:r w:rsidRPr="006F4D30">
        <w:rPr>
          <w:sz w:val="28"/>
          <w:szCs w:val="28"/>
          <w:lang w:val="nl-NL"/>
        </w:rPr>
        <w:t>C</w:t>
      </w:r>
      <w:r>
        <w:rPr>
          <w:sz w:val="28"/>
          <w:szCs w:val="28"/>
          <w:lang w:val="nl-NL"/>
        </w:rPr>
        <w:t>ơ quan, người</w:t>
      </w:r>
      <w:r w:rsidRPr="006F4D30">
        <w:rPr>
          <w:color w:val="auto"/>
          <w:sz w:val="28"/>
          <w:szCs w:val="28"/>
          <w:lang w:val="nl-NL"/>
        </w:rPr>
        <w:t xml:space="preserve"> có thẩm quyền quyết định thành lập Ban quản lý dự án quyết định hoặc phân cấp việc quyết định mua sắm</w:t>
      </w:r>
      <w:r>
        <w:rPr>
          <w:color w:val="auto"/>
          <w:sz w:val="28"/>
          <w:szCs w:val="28"/>
          <w:lang w:val="nl-NL"/>
        </w:rPr>
        <w:t>, thuê</w:t>
      </w:r>
      <w:r w:rsidRPr="006F4D30">
        <w:rPr>
          <w:color w:val="auto"/>
          <w:sz w:val="28"/>
          <w:szCs w:val="28"/>
          <w:lang w:val="nl-NL"/>
        </w:rPr>
        <w:t xml:space="preserve"> tài sản phục vụ công tác quản lý dự án. </w:t>
      </w:r>
    </w:p>
    <w:p w:rsidR="008E75F8" w:rsidRDefault="008E75F8" w:rsidP="008E75F8">
      <w:pPr>
        <w:pStyle w:val="Default"/>
        <w:spacing w:before="120"/>
        <w:ind w:firstLine="720"/>
        <w:jc w:val="both"/>
        <w:rPr>
          <w:color w:val="auto"/>
          <w:sz w:val="28"/>
          <w:szCs w:val="28"/>
          <w:lang w:val="nl-NL"/>
        </w:rPr>
      </w:pPr>
      <w:r>
        <w:rPr>
          <w:color w:val="auto"/>
          <w:sz w:val="28"/>
          <w:szCs w:val="28"/>
          <w:lang w:val="nl-NL"/>
        </w:rPr>
        <w:t xml:space="preserve">2. </w:t>
      </w:r>
      <w:r w:rsidRPr="006F4D30">
        <w:rPr>
          <w:color w:val="auto"/>
          <w:sz w:val="28"/>
          <w:szCs w:val="28"/>
          <w:lang w:val="nl-NL"/>
        </w:rPr>
        <w:t>Trường hợp c</w:t>
      </w:r>
      <w:r>
        <w:rPr>
          <w:color w:val="auto"/>
          <w:sz w:val="28"/>
          <w:szCs w:val="28"/>
          <w:lang w:val="nl-NL"/>
        </w:rPr>
        <w:t>ơ quan, người</w:t>
      </w:r>
      <w:r w:rsidRPr="006F4D30">
        <w:rPr>
          <w:color w:val="auto"/>
          <w:sz w:val="28"/>
          <w:szCs w:val="28"/>
          <w:lang w:val="nl-NL"/>
        </w:rPr>
        <w:t xml:space="preserve"> có thẩm quyền quyết định thành lập Ban quản lý dự án khác cấp có thẩm quyền quyết định đầu tư hoặc phê duyệt dự án thì cơ quan của người có thẩm quyền quyết định thành lập Ban quản lý dự án phải lấy ý kiến của cơ quan có thẩm quyền quyết định đầu tư hoặc phê duyệt dự án trước khi quyết định việc mua sắm</w:t>
      </w:r>
      <w:r>
        <w:rPr>
          <w:color w:val="auto"/>
          <w:sz w:val="28"/>
          <w:szCs w:val="28"/>
          <w:lang w:val="nl-NL"/>
        </w:rPr>
        <w:t>, thuê</w:t>
      </w:r>
      <w:r w:rsidRPr="006F4D30">
        <w:rPr>
          <w:color w:val="auto"/>
          <w:sz w:val="28"/>
          <w:szCs w:val="28"/>
          <w:lang w:val="nl-NL"/>
        </w:rPr>
        <w:t xml:space="preserve"> tài sản. </w:t>
      </w:r>
    </w:p>
    <w:p w:rsidR="008E75F8" w:rsidRDefault="008E75F8" w:rsidP="008E75F8">
      <w:pPr>
        <w:pStyle w:val="Default"/>
        <w:spacing w:before="120"/>
        <w:ind w:firstLine="720"/>
        <w:jc w:val="both"/>
        <w:rPr>
          <w:b/>
          <w:iCs/>
          <w:sz w:val="28"/>
          <w:szCs w:val="28"/>
          <w:lang w:val="nl-NL"/>
        </w:rPr>
      </w:pPr>
      <w:r w:rsidRPr="00D56C97">
        <w:rPr>
          <w:b/>
          <w:sz w:val="28"/>
          <w:szCs w:val="28"/>
          <w:lang w:val="nl-NL"/>
        </w:rPr>
        <w:t xml:space="preserve">Điều </w:t>
      </w:r>
      <w:r w:rsidRPr="00C162CB">
        <w:rPr>
          <w:b/>
          <w:sz w:val="28"/>
          <w:szCs w:val="28"/>
          <w:lang w:val="nl-NL"/>
        </w:rPr>
        <w:t>6</w:t>
      </w:r>
      <w:r>
        <w:rPr>
          <w:b/>
          <w:sz w:val="28"/>
          <w:szCs w:val="28"/>
          <w:lang w:val="nl-NL"/>
        </w:rPr>
        <w:t>9.</w:t>
      </w:r>
      <w:r w:rsidRPr="005D42AE">
        <w:rPr>
          <w:rFonts w:eastAsia="Arial Unicode MS"/>
          <w:b/>
          <w:sz w:val="28"/>
          <w:szCs w:val="28"/>
          <w:lang w:val="nl-NL"/>
        </w:rPr>
        <w:t xml:space="preserve"> </w:t>
      </w:r>
      <w:r>
        <w:rPr>
          <w:b/>
          <w:iCs/>
          <w:sz w:val="28"/>
          <w:szCs w:val="28"/>
          <w:lang w:val="nl-NL"/>
        </w:rPr>
        <w:t>Hình thức xử lý tài sản phục vụ hoạt động của dự án</w:t>
      </w:r>
    </w:p>
    <w:p w:rsidR="008E75F8" w:rsidRDefault="008E75F8" w:rsidP="008E75F8">
      <w:pPr>
        <w:spacing w:before="120" w:after="120"/>
        <w:ind w:firstLine="720"/>
        <w:jc w:val="both"/>
        <w:rPr>
          <w:sz w:val="28"/>
          <w:szCs w:val="28"/>
          <w:lang w:val="nl-NL"/>
        </w:rPr>
      </w:pPr>
      <w:r w:rsidRPr="006F4D30">
        <w:rPr>
          <w:sz w:val="28"/>
          <w:szCs w:val="28"/>
          <w:lang w:val="nl-NL"/>
        </w:rPr>
        <w:t xml:space="preserve">1. </w:t>
      </w:r>
      <w:r>
        <w:rPr>
          <w:sz w:val="28"/>
          <w:szCs w:val="28"/>
          <w:lang w:val="nl-NL"/>
        </w:rPr>
        <w:t>Giao, đ</w:t>
      </w:r>
      <w:r w:rsidRPr="006F4D30">
        <w:rPr>
          <w:sz w:val="28"/>
          <w:szCs w:val="28"/>
          <w:lang w:val="nl-NL"/>
        </w:rPr>
        <w:t>iều chuyển tài sản:</w:t>
      </w:r>
    </w:p>
    <w:p w:rsidR="008E75F8" w:rsidRDefault="008E75F8" w:rsidP="008E75F8">
      <w:pPr>
        <w:spacing w:before="120" w:after="120"/>
        <w:ind w:firstLine="720"/>
        <w:jc w:val="both"/>
        <w:rPr>
          <w:sz w:val="28"/>
          <w:szCs w:val="28"/>
          <w:lang w:val="nl-NL"/>
        </w:rPr>
      </w:pPr>
      <w:r>
        <w:rPr>
          <w:sz w:val="28"/>
          <w:szCs w:val="28"/>
          <w:lang w:val="nl-NL"/>
        </w:rPr>
        <w:t>a) Giao, đ</w:t>
      </w:r>
      <w:r w:rsidRPr="006F4D30">
        <w:rPr>
          <w:sz w:val="28"/>
          <w:szCs w:val="28"/>
          <w:lang w:val="nl-NL"/>
        </w:rPr>
        <w:t xml:space="preserve">iều chuyển cho </w:t>
      </w:r>
      <w:r>
        <w:rPr>
          <w:sz w:val="28"/>
          <w:szCs w:val="28"/>
          <w:lang w:val="nl-NL"/>
        </w:rPr>
        <w:t>cơ quan, tổ chức, đơn vị</w:t>
      </w:r>
      <w:r w:rsidRPr="006F4D30">
        <w:rPr>
          <w:sz w:val="28"/>
          <w:szCs w:val="28"/>
          <w:lang w:val="nl-NL"/>
        </w:rPr>
        <w:t xml:space="preserve"> có nhu cầu sử dụng tài sản mà còn thiếu so với tiêu chuẩn, định mức sử dụng tài sản;</w:t>
      </w:r>
    </w:p>
    <w:p w:rsidR="008E75F8" w:rsidRDefault="008E75F8" w:rsidP="008E75F8">
      <w:pPr>
        <w:spacing w:before="120" w:after="120"/>
        <w:ind w:firstLine="720"/>
        <w:jc w:val="both"/>
        <w:rPr>
          <w:sz w:val="28"/>
          <w:szCs w:val="28"/>
          <w:lang w:val="nl-NL"/>
        </w:rPr>
      </w:pPr>
      <w:r w:rsidRPr="006F4D30">
        <w:rPr>
          <w:sz w:val="28"/>
          <w:szCs w:val="28"/>
          <w:lang w:val="nl-NL"/>
        </w:rPr>
        <w:t xml:space="preserve">b) </w:t>
      </w:r>
      <w:r>
        <w:rPr>
          <w:sz w:val="28"/>
          <w:szCs w:val="28"/>
          <w:lang w:val="nl-NL"/>
        </w:rPr>
        <w:t>Giao, đ</w:t>
      </w:r>
      <w:r w:rsidRPr="006F4D30">
        <w:rPr>
          <w:sz w:val="28"/>
          <w:szCs w:val="28"/>
          <w:lang w:val="nl-NL"/>
        </w:rPr>
        <w:t>iều chuyển để phục vụ hoạt động của dự án khác;</w:t>
      </w:r>
    </w:p>
    <w:p w:rsidR="008E75F8" w:rsidRDefault="008E75F8" w:rsidP="008E75F8">
      <w:pPr>
        <w:spacing w:before="120" w:after="120"/>
        <w:ind w:firstLine="720"/>
        <w:jc w:val="both"/>
        <w:rPr>
          <w:sz w:val="28"/>
          <w:szCs w:val="28"/>
          <w:lang w:val="nl-NL"/>
        </w:rPr>
      </w:pPr>
      <w:r>
        <w:rPr>
          <w:sz w:val="28"/>
          <w:szCs w:val="28"/>
          <w:lang w:val="nl-NL"/>
        </w:rPr>
        <w:t xml:space="preserve">c) </w:t>
      </w:r>
      <w:r w:rsidRPr="006F4D30">
        <w:rPr>
          <w:sz w:val="28"/>
          <w:szCs w:val="28"/>
          <w:lang w:val="nl-NL"/>
        </w:rPr>
        <w:t xml:space="preserve">Chuyển giao về địa phương quản lý đối với diện tích đất Ban quản lý dự án được giao (hoặc tạm giao) để </w:t>
      </w:r>
      <w:r>
        <w:rPr>
          <w:sz w:val="28"/>
          <w:szCs w:val="28"/>
          <w:lang w:val="nl-NL"/>
        </w:rPr>
        <w:t>phục vụ công tác thi công dự án;</w:t>
      </w:r>
    </w:p>
    <w:p w:rsidR="008E75F8" w:rsidRDefault="008E75F8" w:rsidP="008E75F8">
      <w:pPr>
        <w:spacing w:before="120" w:after="120"/>
        <w:ind w:firstLine="720"/>
        <w:jc w:val="both"/>
        <w:rPr>
          <w:sz w:val="28"/>
          <w:szCs w:val="28"/>
          <w:lang w:val="nl-NL"/>
        </w:rPr>
      </w:pPr>
      <w:r>
        <w:rPr>
          <w:sz w:val="28"/>
          <w:szCs w:val="28"/>
          <w:lang w:val="nl-NL"/>
        </w:rPr>
        <w:t>d</w:t>
      </w:r>
      <w:r w:rsidRPr="006F4D30">
        <w:rPr>
          <w:sz w:val="28"/>
          <w:szCs w:val="28"/>
          <w:lang w:val="nl-NL"/>
        </w:rPr>
        <w:t>) Các trường hợp đặc biệt không thuộc điểm a, điểm b khoản này theo quyết định của Thủ tướng Chính phủ.</w:t>
      </w:r>
    </w:p>
    <w:p w:rsidR="008E75F8" w:rsidRDefault="008E75F8" w:rsidP="008E75F8">
      <w:pPr>
        <w:spacing w:before="120" w:after="120"/>
        <w:ind w:firstLine="720"/>
        <w:jc w:val="both"/>
        <w:rPr>
          <w:sz w:val="28"/>
          <w:szCs w:val="28"/>
          <w:lang w:val="nl-NL"/>
        </w:rPr>
      </w:pPr>
      <w:r w:rsidRPr="006F4D30">
        <w:rPr>
          <w:sz w:val="28"/>
          <w:szCs w:val="28"/>
          <w:lang w:val="nl-NL"/>
        </w:rPr>
        <w:t xml:space="preserve">2. Thanh lý đối với tài sản đã </w:t>
      </w:r>
      <w:r>
        <w:rPr>
          <w:sz w:val="28"/>
          <w:szCs w:val="28"/>
          <w:lang w:val="nl-NL"/>
        </w:rPr>
        <w:t>hết hạn</w:t>
      </w:r>
      <w:r w:rsidRPr="006F4D30">
        <w:rPr>
          <w:sz w:val="28"/>
          <w:szCs w:val="28"/>
          <w:lang w:val="nl-NL"/>
        </w:rPr>
        <w:t xml:space="preserve"> sử dụng theo quy định </w:t>
      </w:r>
      <w:r>
        <w:rPr>
          <w:sz w:val="28"/>
          <w:szCs w:val="28"/>
          <w:lang w:val="nl-NL"/>
        </w:rPr>
        <w:t>của pháp luật</w:t>
      </w:r>
      <w:r w:rsidRPr="006F4D30">
        <w:rPr>
          <w:sz w:val="28"/>
          <w:szCs w:val="28"/>
          <w:lang w:val="nl-NL"/>
        </w:rPr>
        <w:t xml:space="preserve">; tài sản </w:t>
      </w:r>
      <w:r>
        <w:rPr>
          <w:sz w:val="28"/>
          <w:szCs w:val="28"/>
          <w:lang w:val="nl-NL"/>
        </w:rPr>
        <w:t xml:space="preserve">chưa hết hạn sử dụng nhưng bị hư hỏng mà không thể sửa chữa hoặc việc </w:t>
      </w:r>
      <w:r>
        <w:rPr>
          <w:sz w:val="28"/>
          <w:szCs w:val="28"/>
          <w:lang w:val="nl-NL"/>
        </w:rPr>
        <w:lastRenderedPageBreak/>
        <w:t>sửa chữa không hiệu quả</w:t>
      </w:r>
      <w:r w:rsidRPr="006F4D30">
        <w:rPr>
          <w:sz w:val="28"/>
          <w:szCs w:val="28"/>
          <w:lang w:val="nl-NL"/>
        </w:rPr>
        <w:t xml:space="preserve">; </w:t>
      </w:r>
      <w:r>
        <w:rPr>
          <w:sz w:val="28"/>
          <w:szCs w:val="28"/>
          <w:lang w:val="nl-NL"/>
        </w:rPr>
        <w:t>nhà</w:t>
      </w:r>
      <w:r w:rsidRPr="006F4D30">
        <w:rPr>
          <w:sz w:val="28"/>
          <w:szCs w:val="28"/>
          <w:lang w:val="nl-NL"/>
        </w:rPr>
        <w:t xml:space="preserve"> làm việc hoặc tài sản khác gắn liền với đất phải phá dỡ theo quyết định của </w:t>
      </w:r>
      <w:r>
        <w:rPr>
          <w:sz w:val="28"/>
          <w:szCs w:val="28"/>
          <w:lang w:val="nl-NL"/>
        </w:rPr>
        <w:t>cơ quan nhà nước</w:t>
      </w:r>
      <w:r w:rsidRPr="006F4D30">
        <w:rPr>
          <w:sz w:val="28"/>
          <w:szCs w:val="28"/>
          <w:lang w:val="nl-NL"/>
        </w:rPr>
        <w:t xml:space="preserve"> có thẩm quyền.</w:t>
      </w:r>
    </w:p>
    <w:p w:rsidR="008E75F8" w:rsidRPr="00381545" w:rsidRDefault="008E75F8" w:rsidP="008E75F8">
      <w:pPr>
        <w:spacing w:before="120" w:after="120"/>
        <w:ind w:firstLine="720"/>
        <w:jc w:val="both"/>
        <w:rPr>
          <w:spacing w:val="-4"/>
          <w:sz w:val="28"/>
          <w:szCs w:val="28"/>
          <w:lang w:val="nl-NL"/>
        </w:rPr>
      </w:pPr>
      <w:r w:rsidRPr="00381545">
        <w:rPr>
          <w:spacing w:val="-4"/>
          <w:sz w:val="28"/>
          <w:szCs w:val="28"/>
          <w:lang w:val="nl-NL"/>
        </w:rPr>
        <w:t>3. Tiêu hủy đối với tài sản phải tiêu hủy theo quy định của pháp luật về bảo vệ bí mật nhà nước, pháp luật về bảo vệ môi trường và pháp luật có liên quan.</w:t>
      </w:r>
    </w:p>
    <w:p w:rsidR="008E75F8" w:rsidRDefault="008E75F8" w:rsidP="008E75F8">
      <w:pPr>
        <w:spacing w:before="120" w:after="120"/>
        <w:ind w:firstLine="720"/>
        <w:jc w:val="both"/>
        <w:rPr>
          <w:sz w:val="28"/>
          <w:szCs w:val="28"/>
          <w:lang w:val="nl-NL"/>
        </w:rPr>
      </w:pPr>
      <w:r>
        <w:rPr>
          <w:sz w:val="28"/>
          <w:szCs w:val="28"/>
          <w:lang w:val="nl-NL"/>
        </w:rPr>
        <w:t>4. Xử lý tài sản trong trường hợp bị mất, bị hủy hoại.</w:t>
      </w:r>
    </w:p>
    <w:p w:rsidR="008E75F8" w:rsidRDefault="008E75F8" w:rsidP="008E75F8">
      <w:pPr>
        <w:spacing w:before="120" w:after="120"/>
        <w:ind w:firstLine="720"/>
        <w:jc w:val="both"/>
        <w:rPr>
          <w:sz w:val="28"/>
          <w:szCs w:val="28"/>
          <w:lang w:val="nl-NL"/>
        </w:rPr>
      </w:pPr>
      <w:r>
        <w:rPr>
          <w:sz w:val="28"/>
          <w:szCs w:val="28"/>
          <w:lang w:val="nl-NL"/>
        </w:rPr>
        <w:t xml:space="preserve">5. </w:t>
      </w:r>
      <w:r w:rsidRPr="006F4D30">
        <w:rPr>
          <w:sz w:val="28"/>
          <w:szCs w:val="28"/>
          <w:lang w:val="nl-NL"/>
        </w:rPr>
        <w:t xml:space="preserve">Bán đối với các tài sản không xử lý theo hình thức quy định tại </w:t>
      </w:r>
      <w:r>
        <w:rPr>
          <w:sz w:val="28"/>
          <w:szCs w:val="28"/>
          <w:lang w:val="nl-NL"/>
        </w:rPr>
        <w:t xml:space="preserve">các </w:t>
      </w:r>
      <w:r w:rsidRPr="006F4D30">
        <w:rPr>
          <w:sz w:val="28"/>
          <w:szCs w:val="28"/>
          <w:lang w:val="nl-NL"/>
        </w:rPr>
        <w:t>khoản 1</w:t>
      </w:r>
      <w:r>
        <w:rPr>
          <w:sz w:val="28"/>
          <w:szCs w:val="28"/>
          <w:lang w:val="nl-NL"/>
        </w:rPr>
        <w:t>,</w:t>
      </w:r>
      <w:r w:rsidRPr="006F4D30">
        <w:rPr>
          <w:sz w:val="28"/>
          <w:szCs w:val="28"/>
          <w:lang w:val="nl-NL"/>
        </w:rPr>
        <w:t xml:space="preserve"> 2</w:t>
      </w:r>
      <w:r>
        <w:rPr>
          <w:sz w:val="28"/>
          <w:szCs w:val="28"/>
          <w:lang w:val="nl-NL"/>
        </w:rPr>
        <w:t>, 3 và 4</w:t>
      </w:r>
      <w:r w:rsidRPr="006F4D30">
        <w:rPr>
          <w:sz w:val="28"/>
          <w:szCs w:val="28"/>
          <w:lang w:val="nl-NL"/>
        </w:rPr>
        <w:t xml:space="preserve"> Điều này. </w:t>
      </w:r>
    </w:p>
    <w:p w:rsidR="008E75F8" w:rsidRDefault="008E75F8" w:rsidP="008E75F8">
      <w:pPr>
        <w:autoSpaceDE w:val="0"/>
        <w:autoSpaceDN w:val="0"/>
        <w:adjustRightInd w:val="0"/>
        <w:spacing w:before="120" w:after="120"/>
        <w:ind w:firstLine="720"/>
        <w:jc w:val="both"/>
        <w:rPr>
          <w:b/>
          <w:iCs/>
          <w:sz w:val="28"/>
          <w:szCs w:val="28"/>
          <w:lang w:val="nl-NL"/>
        </w:rPr>
      </w:pPr>
      <w:r w:rsidRPr="00D56C97">
        <w:rPr>
          <w:b/>
          <w:sz w:val="28"/>
          <w:szCs w:val="28"/>
          <w:lang w:val="nl-NL"/>
        </w:rPr>
        <w:t xml:space="preserve">Điều </w:t>
      </w:r>
      <w:r>
        <w:rPr>
          <w:b/>
          <w:sz w:val="28"/>
          <w:szCs w:val="28"/>
          <w:lang w:val="nl-NL"/>
        </w:rPr>
        <w:t>70.</w:t>
      </w:r>
      <w:r w:rsidRPr="005D42AE">
        <w:rPr>
          <w:rFonts w:eastAsia="Arial Unicode MS"/>
          <w:b/>
          <w:sz w:val="28"/>
          <w:szCs w:val="28"/>
          <w:lang w:val="nl-NL"/>
        </w:rPr>
        <w:t xml:space="preserve"> </w:t>
      </w:r>
      <w:r w:rsidRPr="006F4D30">
        <w:rPr>
          <w:b/>
          <w:iCs/>
          <w:sz w:val="28"/>
          <w:szCs w:val="28"/>
          <w:lang w:val="nl-NL"/>
        </w:rPr>
        <w:t xml:space="preserve">Thẩm quyền </w:t>
      </w:r>
      <w:r>
        <w:rPr>
          <w:b/>
          <w:sz w:val="28"/>
          <w:szCs w:val="28"/>
          <w:lang w:val="nl-NL"/>
        </w:rPr>
        <w:t>phê duyệt phương án</w:t>
      </w:r>
      <w:r w:rsidRPr="006F4D30">
        <w:rPr>
          <w:sz w:val="28"/>
          <w:szCs w:val="28"/>
          <w:lang w:val="nl-NL"/>
        </w:rPr>
        <w:t xml:space="preserve"> </w:t>
      </w:r>
      <w:r w:rsidRPr="006F4D30">
        <w:rPr>
          <w:b/>
          <w:iCs/>
          <w:sz w:val="28"/>
          <w:szCs w:val="28"/>
          <w:lang w:val="nl-NL"/>
        </w:rPr>
        <w:t xml:space="preserve">xử lý tài sản phục vụ </w:t>
      </w:r>
      <w:r>
        <w:rPr>
          <w:b/>
          <w:iCs/>
          <w:sz w:val="28"/>
          <w:szCs w:val="28"/>
          <w:lang w:val="nl-NL"/>
        </w:rPr>
        <w:t>hoạt động</w:t>
      </w:r>
      <w:r w:rsidRPr="006F4D30">
        <w:rPr>
          <w:b/>
          <w:iCs/>
          <w:sz w:val="28"/>
          <w:szCs w:val="28"/>
          <w:lang w:val="nl-NL"/>
        </w:rPr>
        <w:t xml:space="preserve"> </w:t>
      </w:r>
      <w:r>
        <w:rPr>
          <w:b/>
          <w:iCs/>
          <w:sz w:val="28"/>
          <w:szCs w:val="28"/>
          <w:lang w:val="nl-NL"/>
        </w:rPr>
        <w:t>của dự án</w:t>
      </w:r>
    </w:p>
    <w:p w:rsidR="008E75F8" w:rsidRDefault="008E75F8" w:rsidP="008E75F8">
      <w:pPr>
        <w:spacing w:before="120" w:after="120"/>
        <w:ind w:firstLine="720"/>
        <w:jc w:val="both"/>
        <w:rPr>
          <w:sz w:val="28"/>
          <w:szCs w:val="28"/>
          <w:lang w:val="nl-NL"/>
        </w:rPr>
      </w:pPr>
      <w:r w:rsidRPr="006F4D30">
        <w:rPr>
          <w:sz w:val="28"/>
          <w:szCs w:val="28"/>
          <w:lang w:val="nl-NL"/>
        </w:rPr>
        <w:t>1. Đối với dự án thuộc trung ương quản lý:</w:t>
      </w:r>
    </w:p>
    <w:p w:rsidR="008E75F8" w:rsidRDefault="008E75F8" w:rsidP="008E75F8">
      <w:pPr>
        <w:spacing w:before="120" w:after="120"/>
        <w:ind w:firstLine="720"/>
        <w:jc w:val="both"/>
        <w:rPr>
          <w:sz w:val="28"/>
          <w:szCs w:val="28"/>
          <w:lang w:val="nl-NL"/>
        </w:rPr>
      </w:pPr>
      <w:r w:rsidRPr="006F4D30">
        <w:rPr>
          <w:sz w:val="28"/>
          <w:szCs w:val="28"/>
          <w:lang w:val="nl-NL"/>
        </w:rPr>
        <w:t xml:space="preserve">a) Bộ trưởng Bộ Tài chính </w:t>
      </w:r>
      <w:r>
        <w:rPr>
          <w:sz w:val="28"/>
          <w:szCs w:val="28"/>
          <w:lang w:val="nl-NL"/>
        </w:rPr>
        <w:t>phê duyệt phương án</w:t>
      </w:r>
      <w:r w:rsidRPr="006F4D30">
        <w:rPr>
          <w:sz w:val="28"/>
          <w:szCs w:val="28"/>
          <w:lang w:val="nl-NL"/>
        </w:rPr>
        <w:t xml:space="preserve"> bán trụ sở làm việc; điều chuyển tài sản giữa các Bộ, cơ quan trung ương hoặc giữa cơ quan, tổ chức, đơn vị, dự án thuộc trung ương quản lý với cơ quan, tổ chức, đơn vị, dự án thuộc địa phương quản lý theo đề nghị của Bộ trưởng, Thủ trưởng cơ quan trung ương và Chủ tịch Ủy ban nhân dân cấp tỉnh có liên quan;</w:t>
      </w:r>
    </w:p>
    <w:p w:rsidR="008E75F8" w:rsidRDefault="008E75F8" w:rsidP="008E75F8">
      <w:pPr>
        <w:spacing w:before="120" w:after="120"/>
        <w:ind w:firstLine="720"/>
        <w:jc w:val="both"/>
        <w:rPr>
          <w:sz w:val="28"/>
          <w:szCs w:val="28"/>
          <w:lang w:val="nl-NL"/>
        </w:rPr>
      </w:pPr>
      <w:r w:rsidRPr="006F4D30">
        <w:rPr>
          <w:sz w:val="28"/>
          <w:szCs w:val="28"/>
          <w:lang w:val="nl-NL"/>
        </w:rPr>
        <w:t xml:space="preserve">b) Bộ trưởng, Thủ trưởng cơ quan trung ương </w:t>
      </w:r>
      <w:r>
        <w:rPr>
          <w:sz w:val="28"/>
          <w:szCs w:val="28"/>
          <w:lang w:val="nl-NL"/>
        </w:rPr>
        <w:t>phê duyệt</w:t>
      </w:r>
      <w:r w:rsidRPr="006F4D30">
        <w:rPr>
          <w:sz w:val="28"/>
          <w:szCs w:val="28"/>
          <w:lang w:val="nl-NL"/>
        </w:rPr>
        <w:t xml:space="preserve"> hoặc phân cấp </w:t>
      </w:r>
      <w:r>
        <w:rPr>
          <w:sz w:val="28"/>
          <w:szCs w:val="28"/>
          <w:lang w:val="nl-NL"/>
        </w:rPr>
        <w:t>thẩm quyền phê duyệt</w:t>
      </w:r>
      <w:r w:rsidRPr="006F4D30">
        <w:rPr>
          <w:sz w:val="28"/>
          <w:szCs w:val="28"/>
          <w:lang w:val="nl-NL"/>
        </w:rPr>
        <w:t xml:space="preserve">: Điều chuyển tài sản cho các cơ quan, tổ chức, đơn vị thuộc phạm vi quản lý, </w:t>
      </w:r>
      <w:r>
        <w:rPr>
          <w:sz w:val="28"/>
          <w:szCs w:val="28"/>
          <w:lang w:val="nl-NL"/>
        </w:rPr>
        <w:t xml:space="preserve">điều chuyển </w:t>
      </w:r>
      <w:r w:rsidRPr="006F4D30">
        <w:rPr>
          <w:sz w:val="28"/>
          <w:szCs w:val="28"/>
          <w:lang w:val="nl-NL"/>
        </w:rPr>
        <w:t xml:space="preserve">tài sản để phục vụ </w:t>
      </w:r>
      <w:r>
        <w:rPr>
          <w:sz w:val="28"/>
          <w:szCs w:val="28"/>
          <w:lang w:val="nl-NL"/>
        </w:rPr>
        <w:t>hoạt động</w:t>
      </w:r>
      <w:r w:rsidRPr="006F4D30">
        <w:rPr>
          <w:sz w:val="28"/>
          <w:szCs w:val="28"/>
          <w:lang w:val="nl-NL"/>
        </w:rPr>
        <w:t xml:space="preserve"> của các dự án khác thuộc phạm vi quản lý của Bộ, cơ quan trung ương; bán tài sản không </w:t>
      </w:r>
      <w:r>
        <w:rPr>
          <w:sz w:val="28"/>
          <w:szCs w:val="28"/>
          <w:lang w:val="nl-NL"/>
        </w:rPr>
        <w:t>phải</w:t>
      </w:r>
      <w:r w:rsidRPr="006F4D30">
        <w:rPr>
          <w:sz w:val="28"/>
          <w:szCs w:val="28"/>
          <w:lang w:val="nl-NL"/>
        </w:rPr>
        <w:t xml:space="preserve"> trụ sở làm việc; thanh lý</w:t>
      </w:r>
      <w:r>
        <w:rPr>
          <w:sz w:val="28"/>
          <w:szCs w:val="28"/>
          <w:lang w:val="nl-NL"/>
        </w:rPr>
        <w:t>, tiêu hủy, xử lý tài sản trong trường hợp bị mất, bị hủy hoại</w:t>
      </w:r>
      <w:r w:rsidRPr="006F4D30">
        <w:rPr>
          <w:sz w:val="28"/>
          <w:szCs w:val="28"/>
          <w:lang w:val="nl-NL"/>
        </w:rPr>
        <w:t xml:space="preserve">; bàn giao diện tích đất được giao (hoặc tạm giao) để phục vụ công tác thi công dự án cho Ủy ban nhân </w:t>
      </w:r>
      <w:r>
        <w:rPr>
          <w:sz w:val="28"/>
          <w:szCs w:val="28"/>
          <w:lang w:val="nl-NL"/>
        </w:rPr>
        <w:t>dân cấp tỉnh sau khi hoàn thành</w:t>
      </w:r>
      <w:r w:rsidRPr="006F4D30">
        <w:rPr>
          <w:sz w:val="28"/>
          <w:szCs w:val="28"/>
          <w:lang w:val="nl-NL"/>
        </w:rPr>
        <w:t xml:space="preserve"> việc thi công dự án. </w:t>
      </w:r>
    </w:p>
    <w:p w:rsidR="008E75F8" w:rsidRDefault="008E75F8" w:rsidP="008E75F8">
      <w:pPr>
        <w:spacing w:before="120" w:after="120"/>
        <w:ind w:firstLine="720"/>
        <w:jc w:val="both"/>
        <w:rPr>
          <w:sz w:val="28"/>
          <w:szCs w:val="28"/>
          <w:lang w:val="nl-NL"/>
        </w:rPr>
      </w:pPr>
      <w:r w:rsidRPr="006F4D30">
        <w:rPr>
          <w:sz w:val="28"/>
          <w:szCs w:val="28"/>
          <w:lang w:val="nl-NL"/>
        </w:rPr>
        <w:t xml:space="preserve">Việc </w:t>
      </w:r>
      <w:r>
        <w:rPr>
          <w:sz w:val="28"/>
          <w:szCs w:val="28"/>
          <w:lang w:val="nl-NL"/>
        </w:rPr>
        <w:t>phê duyệt phương án</w:t>
      </w:r>
      <w:r w:rsidRPr="006F4D30">
        <w:rPr>
          <w:sz w:val="28"/>
          <w:szCs w:val="28"/>
          <w:lang w:val="nl-NL"/>
        </w:rPr>
        <w:t xml:space="preserve"> điều chuyển tài sản là trụ sở làm việc</w:t>
      </w:r>
      <w:r>
        <w:rPr>
          <w:sz w:val="28"/>
          <w:szCs w:val="28"/>
          <w:lang w:val="nl-NL"/>
        </w:rPr>
        <w:t>,</w:t>
      </w:r>
      <w:r w:rsidRPr="006F4D30">
        <w:rPr>
          <w:sz w:val="28"/>
          <w:szCs w:val="28"/>
          <w:lang w:val="nl-NL"/>
        </w:rPr>
        <w:t xml:space="preserve"> </w:t>
      </w:r>
      <w:r>
        <w:rPr>
          <w:sz w:val="28"/>
          <w:szCs w:val="28"/>
          <w:lang w:val="nl-NL"/>
        </w:rPr>
        <w:t>phê duyệt phương án</w:t>
      </w:r>
      <w:r w:rsidRPr="006F4D30">
        <w:rPr>
          <w:sz w:val="28"/>
          <w:szCs w:val="28"/>
          <w:lang w:val="nl-NL"/>
        </w:rPr>
        <w:t xml:space="preserve"> điều chuyển, bán, thanh lý xe ô tô được thực hiện sau khi có ý kiến thống nhất bằng văn bản của Bộ Tài chính.</w:t>
      </w:r>
    </w:p>
    <w:p w:rsidR="008E75F8" w:rsidRDefault="008E75F8" w:rsidP="008E75F8">
      <w:pPr>
        <w:spacing w:before="120" w:after="120"/>
        <w:ind w:firstLine="720"/>
        <w:jc w:val="both"/>
        <w:rPr>
          <w:sz w:val="28"/>
          <w:szCs w:val="28"/>
          <w:lang w:val="nl-NL"/>
        </w:rPr>
      </w:pPr>
      <w:r w:rsidRPr="006F4D30">
        <w:rPr>
          <w:sz w:val="28"/>
          <w:szCs w:val="28"/>
          <w:lang w:val="nl-NL"/>
        </w:rPr>
        <w:t>2. Đối với dự án thuộc địa phương quản lý:</w:t>
      </w:r>
    </w:p>
    <w:p w:rsidR="008E75F8" w:rsidRDefault="008E75F8" w:rsidP="008E75F8">
      <w:pPr>
        <w:spacing w:before="120" w:after="120"/>
        <w:ind w:firstLine="720"/>
        <w:jc w:val="both"/>
        <w:rPr>
          <w:sz w:val="28"/>
          <w:szCs w:val="28"/>
          <w:lang w:val="nl-NL"/>
        </w:rPr>
      </w:pPr>
      <w:r w:rsidRPr="006F4D30">
        <w:rPr>
          <w:sz w:val="28"/>
          <w:szCs w:val="28"/>
          <w:lang w:val="nl-NL"/>
        </w:rPr>
        <w:t xml:space="preserve">a) Bộ trưởng Bộ Tài chính </w:t>
      </w:r>
      <w:r>
        <w:rPr>
          <w:sz w:val="28"/>
          <w:szCs w:val="28"/>
          <w:lang w:val="nl-NL"/>
        </w:rPr>
        <w:t>phê duyệt phương án</w:t>
      </w:r>
      <w:r w:rsidRPr="006F4D30">
        <w:rPr>
          <w:sz w:val="28"/>
          <w:szCs w:val="28"/>
          <w:lang w:val="nl-NL"/>
        </w:rPr>
        <w:t xml:space="preserve"> điều chuyển tài sản cho cơ quan, tổ chức, đơn vị, dự án thuộc trung ương quản lý hoặc giữa các tỉnh, thành phố trực thuộc trung ương theo đề nghị của Bộ trưởng, Thủ trưởng</w:t>
      </w:r>
      <w:r>
        <w:rPr>
          <w:sz w:val="28"/>
          <w:szCs w:val="28"/>
          <w:lang w:val="nl-NL"/>
        </w:rPr>
        <w:t xml:space="preserve"> cơ quan trung ương, Chủ tịch Ủy</w:t>
      </w:r>
      <w:r w:rsidRPr="006F4D30">
        <w:rPr>
          <w:sz w:val="28"/>
          <w:szCs w:val="28"/>
          <w:lang w:val="nl-NL"/>
        </w:rPr>
        <w:t xml:space="preserve"> ban nhân dân cấp tỉnh có liên quan</w:t>
      </w:r>
      <w:r>
        <w:rPr>
          <w:sz w:val="28"/>
          <w:szCs w:val="28"/>
          <w:lang w:val="nl-NL"/>
        </w:rPr>
        <w:t>;</w:t>
      </w:r>
      <w:r w:rsidRPr="006F4D30">
        <w:rPr>
          <w:sz w:val="28"/>
          <w:szCs w:val="28"/>
          <w:lang w:val="nl-NL"/>
        </w:rPr>
        <w:t xml:space="preserve"> </w:t>
      </w:r>
    </w:p>
    <w:p w:rsidR="008E75F8" w:rsidRDefault="008E75F8" w:rsidP="008E75F8">
      <w:pPr>
        <w:spacing w:before="120" w:after="120"/>
        <w:ind w:firstLine="720"/>
        <w:jc w:val="both"/>
        <w:rPr>
          <w:sz w:val="28"/>
          <w:szCs w:val="28"/>
          <w:lang w:val="nl-NL"/>
        </w:rPr>
      </w:pPr>
      <w:r>
        <w:rPr>
          <w:sz w:val="28"/>
          <w:szCs w:val="28"/>
          <w:lang w:val="nl-NL"/>
        </w:rPr>
        <w:t>b) Chủ tịch Ủy</w:t>
      </w:r>
      <w:r w:rsidRPr="006F4D30">
        <w:rPr>
          <w:sz w:val="28"/>
          <w:szCs w:val="28"/>
          <w:lang w:val="nl-NL"/>
        </w:rPr>
        <w:t xml:space="preserve"> ban nhân dân cấp tỉnh </w:t>
      </w:r>
      <w:r>
        <w:rPr>
          <w:sz w:val="28"/>
          <w:szCs w:val="28"/>
          <w:lang w:val="nl-NL"/>
        </w:rPr>
        <w:t>phê duyệt phương án</w:t>
      </w:r>
      <w:r w:rsidRPr="006F4D30">
        <w:rPr>
          <w:sz w:val="28"/>
          <w:szCs w:val="28"/>
          <w:lang w:val="nl-NL"/>
        </w:rPr>
        <w:t xml:space="preserve"> điều chuyển tài sản cho cơ quan, tổ chức, đơn vị, dự án thuộc phạm vi quản lý; bán, thanh lý</w:t>
      </w:r>
      <w:r>
        <w:rPr>
          <w:sz w:val="28"/>
          <w:szCs w:val="28"/>
          <w:lang w:val="nl-NL"/>
        </w:rPr>
        <w:t>, tiêu hủy, xử lý tài sản trong trường hợp bị mất, bị hủy hoại</w:t>
      </w:r>
      <w:r w:rsidRPr="006F4D30">
        <w:rPr>
          <w:sz w:val="28"/>
          <w:szCs w:val="28"/>
          <w:lang w:val="nl-NL"/>
        </w:rPr>
        <w:t xml:space="preserve"> </w:t>
      </w:r>
      <w:r>
        <w:rPr>
          <w:sz w:val="28"/>
          <w:szCs w:val="28"/>
          <w:lang w:val="nl-NL"/>
        </w:rPr>
        <w:t xml:space="preserve">đối với </w:t>
      </w:r>
      <w:r w:rsidRPr="006F4D30">
        <w:rPr>
          <w:sz w:val="28"/>
          <w:szCs w:val="28"/>
          <w:lang w:val="nl-NL"/>
        </w:rPr>
        <w:t>trụ sở làm việc, phương tiện vận tải theo đề nghị của Giám đốc Sở Tài chính và Thủ trưởng các cơ quan liên quan; quyết định hoặc phân cấp thẩm quyền quyết định điều chuyển, bán, thanh lý</w:t>
      </w:r>
      <w:r>
        <w:rPr>
          <w:sz w:val="28"/>
          <w:szCs w:val="28"/>
          <w:lang w:val="nl-NL"/>
        </w:rPr>
        <w:t>, tiêu hủy, xử lý tài sản trong trường hợp bị mất, bị hủy hoại</w:t>
      </w:r>
      <w:r w:rsidRPr="006F4D30">
        <w:rPr>
          <w:sz w:val="28"/>
          <w:szCs w:val="28"/>
          <w:lang w:val="nl-NL"/>
        </w:rPr>
        <w:t xml:space="preserve"> đối với những tài sản còn lại.</w:t>
      </w:r>
    </w:p>
    <w:p w:rsidR="008E75F8" w:rsidRDefault="008E75F8" w:rsidP="008E75F8">
      <w:pPr>
        <w:spacing w:before="120" w:after="120"/>
        <w:ind w:firstLine="720"/>
        <w:jc w:val="both"/>
        <w:rPr>
          <w:sz w:val="28"/>
          <w:szCs w:val="28"/>
          <w:lang w:val="nl-NL"/>
        </w:rPr>
      </w:pPr>
      <w:r w:rsidRPr="006F4D30">
        <w:rPr>
          <w:sz w:val="28"/>
          <w:szCs w:val="28"/>
          <w:lang w:val="nl-NL"/>
        </w:rPr>
        <w:t xml:space="preserve">3. Đối với trường hợp điều chuyển tài sản phải có ý kiến đề nghị tiếp nhận của Bộ trưởng, Thủ trưởng cơ quan trung ương, Chủ tịch Uỷ ban nhân dân cấp tỉnh quy định tại điểm a khoản 1 và điểm a khoản 2 Điều này, Bộ trưởng, Thủ </w:t>
      </w:r>
      <w:r w:rsidRPr="006F4D30">
        <w:rPr>
          <w:sz w:val="28"/>
          <w:szCs w:val="28"/>
          <w:lang w:val="nl-NL"/>
        </w:rPr>
        <w:lastRenderedPageBreak/>
        <w:t>trưởng cơ quan trung ương, Chủ tịch Uỷ ban nhân dân cấp tỉnh được quyền phân cấp cho thủ trưởng cơ quan quản lý cấp trên của cơ quan, tổ chức, đơn vị, Ban quản lý dự án ký văn bản đề nghị được tiếp nhận đối với các tài sản không phải là các loại tài sản sau đây:</w:t>
      </w:r>
    </w:p>
    <w:p w:rsidR="008E75F8" w:rsidRDefault="008E75F8" w:rsidP="008E75F8">
      <w:pPr>
        <w:spacing w:before="120" w:after="120"/>
        <w:ind w:firstLine="720"/>
        <w:jc w:val="both"/>
        <w:rPr>
          <w:sz w:val="28"/>
          <w:szCs w:val="28"/>
          <w:lang w:val="nl-NL"/>
        </w:rPr>
      </w:pPr>
      <w:r w:rsidRPr="006F4D30">
        <w:rPr>
          <w:sz w:val="28"/>
          <w:szCs w:val="28"/>
          <w:lang w:val="nl-NL"/>
        </w:rPr>
        <w:t xml:space="preserve">a) Trụ sở làm việc; </w:t>
      </w:r>
    </w:p>
    <w:p w:rsidR="008E75F8" w:rsidRDefault="008E75F8" w:rsidP="008E75F8">
      <w:pPr>
        <w:spacing w:before="120" w:after="120"/>
        <w:ind w:firstLine="720"/>
        <w:jc w:val="both"/>
        <w:rPr>
          <w:sz w:val="28"/>
          <w:szCs w:val="28"/>
          <w:lang w:val="nl-NL"/>
        </w:rPr>
      </w:pPr>
      <w:r w:rsidRPr="006F4D30">
        <w:rPr>
          <w:sz w:val="28"/>
          <w:szCs w:val="28"/>
          <w:lang w:val="nl-NL"/>
        </w:rPr>
        <w:t xml:space="preserve">b) Xe ô tô; </w:t>
      </w:r>
    </w:p>
    <w:p w:rsidR="008E75F8" w:rsidRDefault="008E75F8" w:rsidP="008E75F8">
      <w:pPr>
        <w:spacing w:before="120" w:after="120"/>
        <w:ind w:firstLine="720"/>
        <w:jc w:val="both"/>
        <w:rPr>
          <w:sz w:val="28"/>
          <w:szCs w:val="28"/>
          <w:lang w:val="nl-NL"/>
        </w:rPr>
      </w:pPr>
      <w:r w:rsidRPr="006F4D30">
        <w:rPr>
          <w:sz w:val="28"/>
          <w:szCs w:val="28"/>
          <w:lang w:val="nl-NL"/>
        </w:rPr>
        <w:t xml:space="preserve">c) Tài sản khác có nguyên giá từ 500 triệu đồng/đơn vị tài sản trở lên. </w:t>
      </w:r>
    </w:p>
    <w:p w:rsidR="008E75F8" w:rsidRDefault="008E75F8" w:rsidP="008E75F8">
      <w:pPr>
        <w:autoSpaceDE w:val="0"/>
        <w:autoSpaceDN w:val="0"/>
        <w:adjustRightInd w:val="0"/>
        <w:spacing w:before="120" w:after="120"/>
        <w:ind w:firstLine="720"/>
        <w:jc w:val="both"/>
        <w:rPr>
          <w:b/>
          <w:iCs/>
          <w:sz w:val="28"/>
          <w:szCs w:val="28"/>
          <w:lang w:val="nl-NL"/>
        </w:rPr>
      </w:pPr>
      <w:r w:rsidRPr="006F4D30">
        <w:rPr>
          <w:b/>
          <w:iCs/>
          <w:sz w:val="28"/>
          <w:szCs w:val="28"/>
          <w:lang w:val="nl-NL"/>
        </w:rPr>
        <w:t xml:space="preserve">Điều </w:t>
      </w:r>
      <w:r>
        <w:rPr>
          <w:b/>
          <w:sz w:val="28"/>
          <w:szCs w:val="28"/>
          <w:lang w:val="nl-NL"/>
        </w:rPr>
        <w:t>71</w:t>
      </w:r>
      <w:r w:rsidRPr="00381545">
        <w:rPr>
          <w:b/>
          <w:sz w:val="28"/>
          <w:szCs w:val="28"/>
          <w:lang w:val="nl-NL"/>
        </w:rPr>
        <w:t>.</w:t>
      </w:r>
      <w:r w:rsidRPr="006F4D30">
        <w:rPr>
          <w:b/>
          <w:iCs/>
          <w:sz w:val="28"/>
          <w:szCs w:val="28"/>
          <w:lang w:val="nl-NL"/>
        </w:rPr>
        <w:t xml:space="preserve"> Trình tự xử lý tài sản phục vụ </w:t>
      </w:r>
      <w:r>
        <w:rPr>
          <w:b/>
          <w:iCs/>
          <w:sz w:val="28"/>
          <w:szCs w:val="28"/>
          <w:lang w:val="nl-NL"/>
        </w:rPr>
        <w:t>hoạt động của dự án</w:t>
      </w:r>
    </w:p>
    <w:p w:rsidR="008E75F8" w:rsidRDefault="008E75F8" w:rsidP="008E75F8">
      <w:pPr>
        <w:spacing w:before="120" w:after="120"/>
        <w:ind w:firstLine="720"/>
        <w:jc w:val="both"/>
        <w:rPr>
          <w:sz w:val="28"/>
          <w:szCs w:val="28"/>
          <w:lang w:val="nl-NL"/>
        </w:rPr>
      </w:pPr>
      <w:r w:rsidRPr="006F4D30">
        <w:rPr>
          <w:sz w:val="28"/>
          <w:szCs w:val="28"/>
          <w:lang w:val="nl-NL"/>
        </w:rPr>
        <w:t xml:space="preserve">1. </w:t>
      </w:r>
      <w:r>
        <w:rPr>
          <w:sz w:val="28"/>
          <w:szCs w:val="28"/>
          <w:lang w:val="nl-NL"/>
        </w:rPr>
        <w:t>Xử lý tài sản khi</w:t>
      </w:r>
      <w:r w:rsidRPr="006F4D30">
        <w:rPr>
          <w:sz w:val="28"/>
          <w:szCs w:val="28"/>
          <w:lang w:val="nl-NL"/>
        </w:rPr>
        <w:t xml:space="preserve"> dự án kết thúc</w:t>
      </w:r>
      <w:r>
        <w:rPr>
          <w:sz w:val="28"/>
          <w:szCs w:val="28"/>
          <w:lang w:val="nl-NL"/>
        </w:rPr>
        <w:t>:</w:t>
      </w:r>
    </w:p>
    <w:p w:rsidR="008E75F8" w:rsidRDefault="008E75F8" w:rsidP="008E75F8">
      <w:pPr>
        <w:spacing w:before="120" w:after="120"/>
        <w:ind w:firstLine="720"/>
        <w:jc w:val="both"/>
        <w:rPr>
          <w:sz w:val="28"/>
          <w:szCs w:val="28"/>
          <w:lang w:val="nl-NL"/>
        </w:rPr>
      </w:pPr>
      <w:r>
        <w:rPr>
          <w:sz w:val="28"/>
          <w:szCs w:val="28"/>
          <w:lang w:val="nl-NL"/>
        </w:rPr>
        <w:t>a) Khi</w:t>
      </w:r>
      <w:r w:rsidRPr="006F4D30">
        <w:rPr>
          <w:sz w:val="28"/>
          <w:szCs w:val="28"/>
          <w:lang w:val="nl-NL"/>
        </w:rPr>
        <w:t xml:space="preserve"> dự án kết thúc, Ban quản lý dự án có trách nhiệm bảo quản nguyên trạng tài sản và hồ sơ của tài sản cho đến khi bàn giao cho cơ quan, tổ chức, đơn vị, dự án được tiếp nhận hoặc hoàn thành việc bán, thanh lý tài sản theo quyết định của </w:t>
      </w:r>
      <w:r>
        <w:rPr>
          <w:sz w:val="28"/>
          <w:szCs w:val="28"/>
          <w:lang w:val="nl-NL"/>
        </w:rPr>
        <w:t>cơ quan, người</w:t>
      </w:r>
      <w:r w:rsidRPr="006F4D30">
        <w:rPr>
          <w:sz w:val="28"/>
          <w:szCs w:val="28"/>
          <w:lang w:val="nl-NL"/>
        </w:rPr>
        <w:t xml:space="preserve"> có thẩm quyền.</w:t>
      </w:r>
    </w:p>
    <w:p w:rsidR="008E75F8" w:rsidRDefault="008E75F8" w:rsidP="008E75F8">
      <w:pPr>
        <w:spacing w:before="120" w:after="120"/>
        <w:ind w:firstLine="720"/>
        <w:jc w:val="both"/>
        <w:rPr>
          <w:sz w:val="28"/>
          <w:szCs w:val="28"/>
          <w:lang w:val="nl-NL"/>
        </w:rPr>
      </w:pPr>
      <w:r w:rsidRPr="006F4D30">
        <w:rPr>
          <w:sz w:val="28"/>
          <w:szCs w:val="28"/>
          <w:lang w:val="nl-NL"/>
        </w:rPr>
        <w:t>Trường hợp dự án đã kết thúc và Ban quản lý dự án đã giải thể nhưng chưa xử lý xong tài sản thì cơ quan chủ quản dự án có trách nhiệm bảo quản tài sản, hồ sơ tài sản và thực hiện các nhiệm vụ khác của Ban quản lý d</w:t>
      </w:r>
      <w:r>
        <w:rPr>
          <w:sz w:val="28"/>
          <w:szCs w:val="28"/>
          <w:lang w:val="nl-NL"/>
        </w:rPr>
        <w:t>ự án quy định tại Thông tư này;</w:t>
      </w:r>
    </w:p>
    <w:p w:rsidR="008E75F8" w:rsidRDefault="008E75F8" w:rsidP="008E75F8">
      <w:pPr>
        <w:spacing w:before="120" w:after="120"/>
        <w:ind w:firstLine="720"/>
        <w:jc w:val="both"/>
        <w:rPr>
          <w:spacing w:val="-4"/>
          <w:sz w:val="28"/>
          <w:szCs w:val="28"/>
          <w:lang w:val="nl-NL"/>
        </w:rPr>
      </w:pPr>
      <w:r>
        <w:rPr>
          <w:sz w:val="28"/>
          <w:szCs w:val="28"/>
          <w:lang w:val="nl-NL"/>
        </w:rPr>
        <w:t>b)</w:t>
      </w:r>
      <w:r w:rsidRPr="006F4D30">
        <w:rPr>
          <w:sz w:val="28"/>
          <w:szCs w:val="28"/>
          <w:lang w:val="nl-NL"/>
        </w:rPr>
        <w:t xml:space="preserve"> </w:t>
      </w:r>
      <w:r>
        <w:rPr>
          <w:sz w:val="28"/>
          <w:szCs w:val="28"/>
          <w:lang w:val="nl-NL"/>
        </w:rPr>
        <w:t xml:space="preserve">Chậm nhất là 30 ngày trước ngày </w:t>
      </w:r>
      <w:r w:rsidRPr="006F4D30">
        <w:rPr>
          <w:sz w:val="28"/>
          <w:szCs w:val="28"/>
          <w:lang w:val="nl-NL"/>
        </w:rPr>
        <w:t>kết thúc</w:t>
      </w:r>
      <w:r>
        <w:rPr>
          <w:sz w:val="28"/>
          <w:szCs w:val="28"/>
          <w:lang w:val="nl-NL"/>
        </w:rPr>
        <w:t xml:space="preserve"> </w:t>
      </w:r>
      <w:r w:rsidRPr="006F4D30">
        <w:rPr>
          <w:sz w:val="28"/>
          <w:szCs w:val="28"/>
          <w:lang w:val="nl-NL"/>
        </w:rPr>
        <w:t xml:space="preserve">dự án </w:t>
      </w:r>
      <w:r>
        <w:rPr>
          <w:sz w:val="28"/>
          <w:szCs w:val="28"/>
          <w:lang w:val="nl-NL"/>
        </w:rPr>
        <w:t>theo quyết định của cơ quan, người có thẩm quyền</w:t>
      </w:r>
      <w:r w:rsidRPr="006F4D30">
        <w:rPr>
          <w:sz w:val="28"/>
          <w:szCs w:val="28"/>
          <w:lang w:val="nl-NL"/>
        </w:rPr>
        <w:t xml:space="preserve">, Ban quản lý dự án có trách nhiệm kiểm kê tài sản phục vụ </w:t>
      </w:r>
      <w:r>
        <w:rPr>
          <w:sz w:val="28"/>
          <w:szCs w:val="28"/>
          <w:lang w:val="nl-NL"/>
        </w:rPr>
        <w:t>hoạt động của</w:t>
      </w:r>
      <w:r w:rsidRPr="006F4D30">
        <w:rPr>
          <w:sz w:val="28"/>
          <w:szCs w:val="28"/>
          <w:lang w:val="nl-NL"/>
        </w:rPr>
        <w:t xml:space="preserve"> dự án, đề xuất phương án xử lý, báo cáo cơ quan chủ quản dự án</w:t>
      </w:r>
      <w:r>
        <w:rPr>
          <w:sz w:val="28"/>
          <w:szCs w:val="28"/>
          <w:lang w:val="nl-NL"/>
        </w:rPr>
        <w:t>.</w:t>
      </w:r>
      <w:r w:rsidRPr="006F4D30">
        <w:rPr>
          <w:sz w:val="28"/>
          <w:szCs w:val="28"/>
          <w:lang w:val="nl-NL"/>
        </w:rPr>
        <w:t xml:space="preserve"> </w:t>
      </w:r>
      <w:r>
        <w:rPr>
          <w:sz w:val="28"/>
          <w:szCs w:val="28"/>
          <w:lang w:val="nl-NL"/>
        </w:rPr>
        <w:t>Việc kiểm kê phải được lập thành Biên bản, nội dung chủ yếu của biên bản gồm: Tên dự án,</w:t>
      </w:r>
      <w:r w:rsidRPr="00381545">
        <w:rPr>
          <w:sz w:val="28"/>
          <w:szCs w:val="28"/>
          <w:lang w:val="nl-NL"/>
        </w:rPr>
        <w:t xml:space="preserve"> </w:t>
      </w:r>
      <w:r>
        <w:rPr>
          <w:sz w:val="28"/>
          <w:szCs w:val="28"/>
          <w:lang w:val="nl-NL"/>
        </w:rPr>
        <w:t>t</w:t>
      </w:r>
      <w:r w:rsidRPr="00381545">
        <w:rPr>
          <w:sz w:val="28"/>
          <w:szCs w:val="28"/>
          <w:lang w:val="nl-NL"/>
        </w:rPr>
        <w:t>ên ban quản lý dự án</w:t>
      </w:r>
      <w:r>
        <w:rPr>
          <w:sz w:val="28"/>
          <w:szCs w:val="28"/>
          <w:lang w:val="nl-NL"/>
        </w:rPr>
        <w:t>, c</w:t>
      </w:r>
      <w:r w:rsidRPr="00381545">
        <w:rPr>
          <w:sz w:val="28"/>
          <w:szCs w:val="28"/>
          <w:lang w:val="nl-NL"/>
        </w:rPr>
        <w:t>ơ quan chủ quản</w:t>
      </w:r>
      <w:r>
        <w:rPr>
          <w:sz w:val="28"/>
          <w:szCs w:val="28"/>
          <w:lang w:val="nl-NL"/>
        </w:rPr>
        <w:t xml:space="preserve">, thành phần tham gia kiểm kê, kết quả kiểm kê. </w:t>
      </w:r>
      <w:r w:rsidRPr="006F4D30">
        <w:rPr>
          <w:sz w:val="28"/>
          <w:szCs w:val="28"/>
          <w:lang w:val="nl-NL"/>
        </w:rPr>
        <w:t xml:space="preserve">Trường hợp phát hiện thừa, thiếu tài sản phải ghi rõ trong Biên bản kiểm kê tài sản, xác định rõ nguyên nhân, trách nhiệm và đề xuất biện pháp xử lý theo chế độ quản lý, sử dụng tài sản </w:t>
      </w:r>
      <w:r>
        <w:rPr>
          <w:sz w:val="28"/>
          <w:szCs w:val="28"/>
          <w:lang w:val="nl-NL"/>
        </w:rPr>
        <w:t>công</w:t>
      </w:r>
      <w:r w:rsidRPr="006F4D30">
        <w:rPr>
          <w:sz w:val="28"/>
          <w:szCs w:val="28"/>
          <w:lang w:val="nl-NL"/>
        </w:rPr>
        <w:t>.</w:t>
      </w:r>
      <w:r w:rsidRPr="00CE365F">
        <w:rPr>
          <w:spacing w:val="-4"/>
          <w:sz w:val="28"/>
          <w:szCs w:val="28"/>
          <w:lang w:val="nl-NL"/>
        </w:rPr>
        <w:t xml:space="preserve"> </w:t>
      </w:r>
      <w:r>
        <w:rPr>
          <w:spacing w:val="-4"/>
          <w:sz w:val="28"/>
          <w:szCs w:val="28"/>
          <w:lang w:val="nl-NL"/>
        </w:rPr>
        <w:t>Danh mục tài sản đề nghị xử lý t</w:t>
      </w:r>
      <w:r w:rsidRPr="00B91A8B">
        <w:rPr>
          <w:spacing w:val="-4"/>
          <w:sz w:val="28"/>
          <w:szCs w:val="28"/>
          <w:lang w:val="nl-NL"/>
        </w:rPr>
        <w:t>hực</w:t>
      </w:r>
      <w:r>
        <w:rPr>
          <w:spacing w:val="-4"/>
          <w:sz w:val="28"/>
          <w:szCs w:val="28"/>
          <w:lang w:val="nl-NL"/>
        </w:rPr>
        <w:t xml:space="preserve"> hiện theo Mẫu số 02a-DM/TSDA, Mẫu số 02b-DM/TSDA, Mẫu số 02c-DM/TSDA.</w:t>
      </w:r>
    </w:p>
    <w:p w:rsidR="008E75F8" w:rsidRDefault="008E75F8" w:rsidP="008E75F8">
      <w:pPr>
        <w:spacing w:before="120" w:after="120"/>
        <w:ind w:firstLine="720"/>
        <w:jc w:val="both"/>
        <w:rPr>
          <w:lang w:val="nl-NL"/>
        </w:rPr>
      </w:pPr>
      <w:r w:rsidRPr="006F4D30">
        <w:rPr>
          <w:sz w:val="28"/>
          <w:szCs w:val="28"/>
          <w:lang w:val="nl-NL"/>
        </w:rPr>
        <w:t>Đối với dự án trong đó có một cơ quan chủ quản giữ vai trò điều phối chung và các cơ quan ch</w:t>
      </w:r>
      <w:r>
        <w:rPr>
          <w:sz w:val="28"/>
          <w:szCs w:val="28"/>
          <w:lang w:val="nl-NL"/>
        </w:rPr>
        <w:t>ủ quản của các dự án thành phần</w:t>
      </w:r>
      <w:r w:rsidRPr="006F4D30">
        <w:rPr>
          <w:sz w:val="28"/>
          <w:szCs w:val="28"/>
          <w:lang w:val="nl-NL"/>
        </w:rPr>
        <w:t>: Ban quản lý dự án thành phần chịu trách nhiệm kiểm kê, báo cáo về Ban quản lý dự án chủ quản để tổng hợp, đề xuất phương án xử lý.</w:t>
      </w:r>
    </w:p>
    <w:p w:rsidR="008E75F8" w:rsidRDefault="008E75F8" w:rsidP="008E75F8">
      <w:pPr>
        <w:spacing w:before="120" w:after="120"/>
        <w:ind w:firstLine="720"/>
        <w:jc w:val="both"/>
        <w:rPr>
          <w:spacing w:val="-4"/>
          <w:sz w:val="28"/>
          <w:szCs w:val="28"/>
          <w:lang w:val="nl-NL"/>
        </w:rPr>
      </w:pPr>
      <w:r>
        <w:rPr>
          <w:sz w:val="28"/>
          <w:szCs w:val="28"/>
          <w:lang w:val="nl-NL"/>
        </w:rPr>
        <w:t>c) Trong thời hạn 15 ngày, kể từ ngày nhận được báo cáo của Ban quản lý dự án, cơ quan chủ quản</w:t>
      </w:r>
      <w:r w:rsidRPr="006F4D30">
        <w:rPr>
          <w:sz w:val="28"/>
          <w:szCs w:val="28"/>
          <w:lang w:val="nl-NL"/>
        </w:rPr>
        <w:t xml:space="preserve"> </w:t>
      </w:r>
      <w:r>
        <w:rPr>
          <w:sz w:val="28"/>
          <w:szCs w:val="28"/>
          <w:lang w:val="nl-NL"/>
        </w:rPr>
        <w:t xml:space="preserve">dự án </w:t>
      </w:r>
      <w:r w:rsidRPr="006F4D30">
        <w:rPr>
          <w:sz w:val="28"/>
          <w:szCs w:val="28"/>
          <w:lang w:val="nl-NL"/>
        </w:rPr>
        <w:t xml:space="preserve">có trách nhiệm </w:t>
      </w:r>
      <w:r>
        <w:rPr>
          <w:sz w:val="28"/>
          <w:szCs w:val="28"/>
          <w:lang w:val="nl-NL"/>
        </w:rPr>
        <w:t>tổng hợp, gửi cơ quan được giao thực hiện nhiệm vụ quản lý tài sản công quy định tại khoản 2 Điều 19 của Luật Quản lý, sử dụng tài sản công (đối với dự án thuộc trung ương quản lý), gửi Sở Tài chính (đối với dự án thuộc địa phương quản lý);</w:t>
      </w:r>
    </w:p>
    <w:p w:rsidR="008E75F8" w:rsidRDefault="008E75F8" w:rsidP="008E75F8">
      <w:pPr>
        <w:spacing w:before="120" w:after="120"/>
        <w:ind w:firstLine="720"/>
        <w:jc w:val="both"/>
        <w:rPr>
          <w:sz w:val="28"/>
          <w:szCs w:val="28"/>
          <w:lang w:val="nl-NL"/>
        </w:rPr>
      </w:pPr>
      <w:r>
        <w:rPr>
          <w:sz w:val="28"/>
          <w:szCs w:val="28"/>
          <w:lang w:val="nl-NL"/>
        </w:rPr>
        <w:t>d)</w:t>
      </w:r>
      <w:r w:rsidRPr="006F4D30">
        <w:rPr>
          <w:sz w:val="28"/>
          <w:szCs w:val="28"/>
          <w:lang w:val="nl-NL"/>
        </w:rPr>
        <w:t xml:space="preserve"> </w:t>
      </w:r>
      <w:r>
        <w:rPr>
          <w:sz w:val="28"/>
          <w:szCs w:val="28"/>
          <w:lang w:val="nl-NL"/>
        </w:rPr>
        <w:t xml:space="preserve">Trong thời hạn 15 ngày, kể từ ngày nhận báo cáo của cơ quan chủ quản dự án, cơ quan được giao thực hiện nhiệm vụ quản lý tài sản công quy định tại khoản 2 Điều 19 của Luật Quản lý, sử dụng tài sản công (đối với dự án thuộc trung ương quản lý), Sở Tài chính (đối với dự án thuộc địa phương quản lý) có trách nhiệm </w:t>
      </w:r>
      <w:r w:rsidRPr="006F4D30">
        <w:rPr>
          <w:sz w:val="28"/>
          <w:szCs w:val="28"/>
          <w:lang w:val="nl-NL"/>
        </w:rPr>
        <w:t xml:space="preserve">lập phương án xử lý tài sản </w:t>
      </w:r>
      <w:r>
        <w:rPr>
          <w:sz w:val="28"/>
          <w:szCs w:val="28"/>
          <w:lang w:val="nl-NL"/>
        </w:rPr>
        <w:t xml:space="preserve">theo hình thức quy định tại Điều 63 của </w:t>
      </w:r>
      <w:r>
        <w:rPr>
          <w:sz w:val="28"/>
          <w:szCs w:val="28"/>
          <w:lang w:val="nl-NL"/>
        </w:rPr>
        <w:lastRenderedPageBreak/>
        <w:t xml:space="preserve">Luật này, trình cơ quan, người </w:t>
      </w:r>
      <w:r w:rsidRPr="006F4D30">
        <w:rPr>
          <w:sz w:val="28"/>
          <w:szCs w:val="28"/>
          <w:lang w:val="nl-NL"/>
        </w:rPr>
        <w:t xml:space="preserve">có thẩm quyền quy định tại </w:t>
      </w:r>
      <w:r>
        <w:rPr>
          <w:sz w:val="28"/>
          <w:szCs w:val="28"/>
          <w:lang w:val="nl-NL"/>
        </w:rPr>
        <w:t xml:space="preserve">điểm b khoản 1, điểm b khoản 2 </w:t>
      </w:r>
      <w:r w:rsidRPr="006F4D30">
        <w:rPr>
          <w:sz w:val="28"/>
          <w:szCs w:val="28"/>
          <w:lang w:val="nl-NL"/>
        </w:rPr>
        <w:t xml:space="preserve">Điều </w:t>
      </w:r>
      <w:r>
        <w:rPr>
          <w:sz w:val="28"/>
          <w:szCs w:val="28"/>
          <w:lang w:val="nl-NL"/>
        </w:rPr>
        <w:t>70 Nghị định</w:t>
      </w:r>
      <w:r w:rsidRPr="006F4D30">
        <w:rPr>
          <w:sz w:val="28"/>
          <w:szCs w:val="28"/>
          <w:lang w:val="nl-NL"/>
        </w:rPr>
        <w:t xml:space="preserve"> này</w:t>
      </w:r>
      <w:r w:rsidRPr="00C617E3">
        <w:rPr>
          <w:sz w:val="28"/>
          <w:szCs w:val="28"/>
          <w:lang w:val="nl-NL"/>
        </w:rPr>
        <w:t xml:space="preserve"> </w:t>
      </w:r>
      <w:r>
        <w:rPr>
          <w:sz w:val="28"/>
          <w:szCs w:val="28"/>
          <w:lang w:val="nl-NL"/>
        </w:rPr>
        <w:t>phê duyệt</w:t>
      </w:r>
      <w:r w:rsidRPr="006F4D30">
        <w:rPr>
          <w:sz w:val="28"/>
          <w:szCs w:val="28"/>
          <w:lang w:val="nl-NL"/>
        </w:rPr>
        <w:t xml:space="preserve"> theo</w:t>
      </w:r>
      <w:r>
        <w:rPr>
          <w:sz w:val="28"/>
          <w:szCs w:val="28"/>
          <w:lang w:val="nl-NL"/>
        </w:rPr>
        <w:t xml:space="preserve"> thẩm quyền hoặc trình Bộ trưởng, Thủ trưởng cơ quan trung ương, Ủy ban nhân dân cấp tỉnh có ý kiến gửi cơ quan được giao thực hiện nhiệm vụ quản lý tài sản công quy định tại khoản 1 Điều 19 của Luật Quản lý, sử dụng tài sản công (đối với trường hợp thuộc thẩm quyền quyết định của Bộ trưởng Bộ Tài chính);</w:t>
      </w:r>
    </w:p>
    <w:p w:rsidR="008E75F8" w:rsidRDefault="008E75F8" w:rsidP="008E75F8">
      <w:pPr>
        <w:spacing w:before="120" w:after="120"/>
        <w:ind w:firstLine="720"/>
        <w:jc w:val="both"/>
        <w:rPr>
          <w:sz w:val="28"/>
          <w:szCs w:val="28"/>
          <w:lang w:val="nl-NL"/>
        </w:rPr>
      </w:pPr>
      <w:r>
        <w:rPr>
          <w:sz w:val="28"/>
          <w:szCs w:val="28"/>
          <w:lang w:val="nl-NL"/>
        </w:rPr>
        <w:t>đ) Trong thời hạn 15 ngày, kể từ ngày nhận được đề nghị của Bộ trưởng, Thủ trưởng cơ quan trung ương, Ủy ban nhân dân cấp tỉnh, cơ quan được giao thực hiện nhiệm vụ quản lý tài sản công quy định tại khoản 1 Điều 19 của Luật Quản lý, sử dụng tài sản công có trách nhiệm trình Bộ trưởng Bộ Tài chính xem xét, phê duyệt phương án xử lý theo thẩm quyền hoặc có văn bản hồi đáp trong trường hợp việc xử lý không phù hợp;</w:t>
      </w:r>
    </w:p>
    <w:p w:rsidR="008E75F8" w:rsidRDefault="008E75F8" w:rsidP="008E75F8">
      <w:pPr>
        <w:spacing w:before="120" w:after="120"/>
        <w:ind w:firstLine="720"/>
        <w:jc w:val="both"/>
        <w:rPr>
          <w:sz w:val="28"/>
          <w:szCs w:val="28"/>
          <w:lang w:val="nl-NL"/>
        </w:rPr>
      </w:pPr>
      <w:r w:rsidRPr="00381545">
        <w:rPr>
          <w:sz w:val="28"/>
          <w:szCs w:val="28"/>
          <w:lang w:val="nl-NL"/>
        </w:rPr>
        <w:t xml:space="preserve">e) </w:t>
      </w:r>
      <w:r w:rsidRPr="006F4D30">
        <w:rPr>
          <w:sz w:val="28"/>
          <w:szCs w:val="28"/>
          <w:lang w:val="nl-NL"/>
        </w:rPr>
        <w:t xml:space="preserve">Trường hợp Ban quản lý dự án, cơ quan chủ quản dự án không đề xuất phương án xử lý hoặc đề xuất phương án xử lý không phù hợp với quy định tại </w:t>
      </w:r>
      <w:r>
        <w:rPr>
          <w:sz w:val="28"/>
          <w:szCs w:val="28"/>
          <w:lang w:val="nl-NL"/>
        </w:rPr>
        <w:t xml:space="preserve">Nghị định </w:t>
      </w:r>
      <w:r w:rsidRPr="006F4D30">
        <w:rPr>
          <w:sz w:val="28"/>
          <w:szCs w:val="28"/>
          <w:lang w:val="nl-NL"/>
        </w:rPr>
        <w:t xml:space="preserve">này, </w:t>
      </w:r>
      <w:r>
        <w:rPr>
          <w:sz w:val="28"/>
          <w:szCs w:val="28"/>
          <w:lang w:val="nl-NL"/>
        </w:rPr>
        <w:t>cơ quan được giao nhiệm vụ quản lý tài sản công quy định tại các khoản 1, 2 và 3 Điều 19 của Luật Quản lý, sử dụng tài sản công lập phương án, trình cơ quan, người</w:t>
      </w:r>
      <w:r w:rsidRPr="006F4D30">
        <w:rPr>
          <w:sz w:val="28"/>
          <w:szCs w:val="28"/>
          <w:lang w:val="nl-NL"/>
        </w:rPr>
        <w:t xml:space="preserve"> có thẩm quyền phê duyệt phương án xử lý tài sản quy định tại Điều </w:t>
      </w:r>
      <w:r>
        <w:rPr>
          <w:sz w:val="28"/>
          <w:szCs w:val="28"/>
          <w:lang w:val="nl-NL"/>
        </w:rPr>
        <w:t>70 Nghị định</w:t>
      </w:r>
      <w:r w:rsidRPr="006F4D30">
        <w:rPr>
          <w:sz w:val="28"/>
          <w:szCs w:val="28"/>
          <w:lang w:val="nl-NL"/>
        </w:rPr>
        <w:t xml:space="preserve"> này quyết định thu hồi để xử lý theo quy định.</w:t>
      </w:r>
    </w:p>
    <w:p w:rsidR="008E75F8" w:rsidRDefault="008E75F8" w:rsidP="008E75F8">
      <w:pPr>
        <w:spacing w:before="120" w:after="120"/>
        <w:ind w:firstLine="720"/>
        <w:jc w:val="both"/>
        <w:rPr>
          <w:sz w:val="28"/>
          <w:szCs w:val="28"/>
          <w:lang w:val="nl-NL"/>
        </w:rPr>
      </w:pPr>
      <w:r>
        <w:rPr>
          <w:sz w:val="28"/>
          <w:szCs w:val="28"/>
          <w:lang w:val="nl-NL"/>
        </w:rPr>
        <w:t>2. Xử lý tài sản bị hư hỏng, không sử dụng được hoặc không còn nhu cầu sử dụng trong quá trình thực hiện dự án:</w:t>
      </w:r>
    </w:p>
    <w:p w:rsidR="008E75F8" w:rsidRDefault="008E75F8" w:rsidP="008E75F8">
      <w:pPr>
        <w:spacing w:before="120" w:after="120"/>
        <w:ind w:firstLine="720"/>
        <w:jc w:val="both"/>
        <w:rPr>
          <w:sz w:val="28"/>
          <w:szCs w:val="28"/>
          <w:lang w:val="nl-NL"/>
        </w:rPr>
      </w:pPr>
      <w:r>
        <w:rPr>
          <w:sz w:val="28"/>
          <w:szCs w:val="28"/>
          <w:lang w:val="nl-NL"/>
        </w:rPr>
        <w:t xml:space="preserve">a) Khi có tài sản bị hư hỏng, không sử dụng được hoặc không còn nhu cầu sử dụng trong quá trình thực hiện dự án, Ban quản lý dự án lập danh mục, </w:t>
      </w:r>
      <w:r w:rsidRPr="006F4D30">
        <w:rPr>
          <w:sz w:val="28"/>
          <w:szCs w:val="28"/>
          <w:lang w:val="nl-NL"/>
        </w:rPr>
        <w:t>đề xuất phương án xử lý,</w:t>
      </w:r>
      <w:r>
        <w:rPr>
          <w:sz w:val="28"/>
          <w:szCs w:val="28"/>
          <w:lang w:val="nl-NL"/>
        </w:rPr>
        <w:t xml:space="preserve"> báo cáo cơ quan chủ quản dự án;</w:t>
      </w:r>
    </w:p>
    <w:p w:rsidR="008E75F8" w:rsidRDefault="008E75F8" w:rsidP="008E75F8">
      <w:pPr>
        <w:spacing w:before="120" w:after="120"/>
        <w:ind w:firstLine="720"/>
        <w:jc w:val="both"/>
        <w:rPr>
          <w:sz w:val="28"/>
          <w:szCs w:val="28"/>
          <w:lang w:val="nl-NL"/>
        </w:rPr>
      </w:pPr>
      <w:r>
        <w:rPr>
          <w:sz w:val="28"/>
          <w:szCs w:val="28"/>
          <w:lang w:val="nl-NL"/>
        </w:rPr>
        <w:t>b) Cơ quan chủ quản dự án có trách nhiệm thực hiện theo quy định tại các điểm c, d và đ khoản 1 Điều này.</w:t>
      </w:r>
    </w:p>
    <w:p w:rsidR="008E75F8" w:rsidRDefault="008E75F8" w:rsidP="008E75F8">
      <w:pPr>
        <w:spacing w:before="120" w:after="120"/>
        <w:ind w:firstLine="720"/>
        <w:jc w:val="both"/>
        <w:rPr>
          <w:bCs/>
          <w:sz w:val="28"/>
          <w:szCs w:val="28"/>
          <w:lang w:val="nl-NL"/>
        </w:rPr>
      </w:pPr>
      <w:r>
        <w:rPr>
          <w:sz w:val="28"/>
          <w:szCs w:val="28"/>
          <w:lang w:val="nl-NL"/>
        </w:rPr>
        <w:t>3</w:t>
      </w:r>
      <w:r w:rsidRPr="006F4D30">
        <w:rPr>
          <w:sz w:val="28"/>
          <w:szCs w:val="28"/>
          <w:lang w:val="nl-NL"/>
        </w:rPr>
        <w:t xml:space="preserve">. </w:t>
      </w:r>
      <w:r>
        <w:rPr>
          <w:sz w:val="28"/>
          <w:szCs w:val="28"/>
          <w:lang w:val="nl-NL"/>
        </w:rPr>
        <w:t xml:space="preserve">Xử lý tài sản phục vụ hoạt động </w:t>
      </w:r>
      <w:r w:rsidRPr="006F4D30">
        <w:rPr>
          <w:bCs/>
          <w:sz w:val="28"/>
          <w:szCs w:val="28"/>
          <w:lang w:val="nl-NL"/>
        </w:rPr>
        <w:t xml:space="preserve">của dự án </w:t>
      </w:r>
      <w:r>
        <w:rPr>
          <w:bCs/>
          <w:sz w:val="28"/>
          <w:szCs w:val="28"/>
          <w:lang w:val="nl-NL"/>
        </w:rPr>
        <w:t>được</w:t>
      </w:r>
      <w:r w:rsidRPr="006F4D30">
        <w:rPr>
          <w:bCs/>
          <w:sz w:val="28"/>
          <w:szCs w:val="28"/>
          <w:lang w:val="nl-NL"/>
        </w:rPr>
        <w:t xml:space="preserve"> giao cho đối tượng thụ hưởng được xác định cụ thể trong dự án được cấp có thẩm quyền phê duyệt</w:t>
      </w:r>
      <w:r>
        <w:rPr>
          <w:bCs/>
          <w:sz w:val="28"/>
          <w:szCs w:val="28"/>
          <w:lang w:val="nl-NL"/>
        </w:rPr>
        <w:t>:</w:t>
      </w:r>
    </w:p>
    <w:p w:rsidR="008E75F8" w:rsidRDefault="008E75F8" w:rsidP="008E75F8">
      <w:pPr>
        <w:autoSpaceDE w:val="0"/>
        <w:autoSpaceDN w:val="0"/>
        <w:adjustRightInd w:val="0"/>
        <w:spacing w:before="120" w:after="120"/>
        <w:ind w:firstLine="720"/>
        <w:jc w:val="both"/>
        <w:rPr>
          <w:bCs/>
          <w:sz w:val="28"/>
          <w:szCs w:val="28"/>
          <w:lang w:val="nl-NL"/>
        </w:rPr>
      </w:pPr>
      <w:r>
        <w:rPr>
          <w:bCs/>
          <w:sz w:val="28"/>
          <w:szCs w:val="28"/>
          <w:lang w:val="nl-NL"/>
        </w:rPr>
        <w:t xml:space="preserve">a) </w:t>
      </w:r>
      <w:r w:rsidRPr="006F4D30">
        <w:rPr>
          <w:bCs/>
          <w:sz w:val="28"/>
          <w:szCs w:val="28"/>
          <w:lang w:val="nl-NL"/>
        </w:rPr>
        <w:t>Sau khi hoàn thành việc đầu tư, mua sắm, Ban quản lý dự án có trách nhiệm bàn giao tài sản cho các đối tượng thụ hưởng dự án để đưa vào khai th</w:t>
      </w:r>
      <w:r>
        <w:rPr>
          <w:bCs/>
          <w:sz w:val="28"/>
          <w:szCs w:val="28"/>
          <w:lang w:val="nl-NL"/>
        </w:rPr>
        <w:t>ác, sử dụng theo mục tiêu dự án;</w:t>
      </w:r>
    </w:p>
    <w:p w:rsidR="008E75F8" w:rsidRDefault="008E75F8" w:rsidP="008E75F8">
      <w:pPr>
        <w:spacing w:before="120" w:after="120"/>
        <w:ind w:firstLine="720"/>
        <w:jc w:val="both"/>
        <w:rPr>
          <w:bCs/>
          <w:sz w:val="28"/>
          <w:szCs w:val="28"/>
          <w:lang w:val="nl-NL"/>
        </w:rPr>
      </w:pPr>
      <w:r>
        <w:rPr>
          <w:bCs/>
          <w:sz w:val="28"/>
          <w:szCs w:val="28"/>
          <w:lang w:val="nl-NL"/>
        </w:rPr>
        <w:t>b</w:t>
      </w:r>
      <w:r w:rsidRPr="006F4D30">
        <w:rPr>
          <w:bCs/>
          <w:sz w:val="28"/>
          <w:szCs w:val="28"/>
          <w:lang w:val="nl-NL"/>
        </w:rPr>
        <w:t xml:space="preserve">) Tài sản sau khi được bàn giao cho </w:t>
      </w:r>
      <w:r>
        <w:rPr>
          <w:bCs/>
          <w:sz w:val="28"/>
          <w:szCs w:val="28"/>
          <w:lang w:val="nl-NL"/>
        </w:rPr>
        <w:t>đối tượng</w:t>
      </w:r>
      <w:r w:rsidRPr="006F4D30">
        <w:rPr>
          <w:bCs/>
          <w:sz w:val="28"/>
          <w:szCs w:val="28"/>
          <w:lang w:val="nl-NL"/>
        </w:rPr>
        <w:t xml:space="preserve"> thụ hưởng là tài sản </w:t>
      </w:r>
      <w:r>
        <w:rPr>
          <w:bCs/>
          <w:sz w:val="28"/>
          <w:szCs w:val="28"/>
          <w:lang w:val="nl-NL"/>
        </w:rPr>
        <w:t>công</w:t>
      </w:r>
      <w:r w:rsidRPr="006F4D30">
        <w:rPr>
          <w:bCs/>
          <w:sz w:val="28"/>
          <w:szCs w:val="28"/>
          <w:lang w:val="nl-NL"/>
        </w:rPr>
        <w:t xml:space="preserve"> giao cho cơ quan, tổ chức, đơn vị quản lý, sử dụng. Cơ quan, tổ chức, đơn vị tiếp nhận có trách nhiệm theo dõi, hạch toán tăng tài sản và nguồn hình thành tài sản, thực hiện báo cáo kê khai biến động tài sản theo </w:t>
      </w:r>
      <w:r>
        <w:rPr>
          <w:bCs/>
          <w:sz w:val="28"/>
          <w:szCs w:val="28"/>
          <w:lang w:val="nl-NL"/>
        </w:rPr>
        <w:t>quy định tại Điều 97, Điều 98 Nghị định  này;</w:t>
      </w:r>
    </w:p>
    <w:p w:rsidR="008E75F8" w:rsidRDefault="008E75F8" w:rsidP="008E75F8">
      <w:pPr>
        <w:spacing w:before="120" w:after="120"/>
        <w:ind w:firstLine="720"/>
        <w:jc w:val="both"/>
        <w:rPr>
          <w:bCs/>
          <w:sz w:val="28"/>
          <w:szCs w:val="28"/>
          <w:lang w:val="nl-NL"/>
        </w:rPr>
      </w:pPr>
      <w:r>
        <w:rPr>
          <w:bCs/>
          <w:sz w:val="28"/>
          <w:szCs w:val="28"/>
          <w:lang w:val="nl-NL"/>
        </w:rPr>
        <w:t xml:space="preserve">c) </w:t>
      </w:r>
      <w:r w:rsidRPr="006F4D30">
        <w:rPr>
          <w:bCs/>
          <w:sz w:val="28"/>
          <w:szCs w:val="28"/>
          <w:lang w:val="nl-NL"/>
        </w:rPr>
        <w:t xml:space="preserve">Trường hợp </w:t>
      </w:r>
      <w:r>
        <w:rPr>
          <w:bCs/>
          <w:sz w:val="28"/>
          <w:szCs w:val="28"/>
          <w:lang w:val="nl-NL"/>
        </w:rPr>
        <w:t xml:space="preserve">dự án </w:t>
      </w:r>
      <w:r w:rsidRPr="006F4D30">
        <w:rPr>
          <w:bCs/>
          <w:sz w:val="28"/>
          <w:szCs w:val="28"/>
          <w:lang w:val="nl-NL"/>
        </w:rPr>
        <w:t>đã hoàn thành việc quyết toán thì hạch toán theo giá trị quyết toán được cấp có thẩm quyền phê duyệt. Trường hợp chưa</w:t>
      </w:r>
      <w:r>
        <w:rPr>
          <w:bCs/>
          <w:sz w:val="28"/>
          <w:szCs w:val="28"/>
          <w:lang w:val="nl-NL"/>
        </w:rPr>
        <w:t xml:space="preserve"> hoàn thành việc quyết toán thì</w:t>
      </w:r>
      <w:r w:rsidRPr="006F4D30">
        <w:rPr>
          <w:bCs/>
          <w:sz w:val="28"/>
          <w:szCs w:val="28"/>
          <w:lang w:val="nl-NL"/>
        </w:rPr>
        <w:t xml:space="preserve"> hạch toán tạm thời theo giá trị dự toán được phê duyệt; sau khi có quyết toán được phê duyệt thì điều chỉnh lại giá trị tài sản trên sổ kế toán. Trong thời gian thực hiện dự án, đối tượng được giao tài sản có trách nhiệm bảo </w:t>
      </w:r>
      <w:r w:rsidRPr="006F4D30">
        <w:rPr>
          <w:bCs/>
          <w:sz w:val="28"/>
          <w:szCs w:val="28"/>
          <w:lang w:val="nl-NL"/>
        </w:rPr>
        <w:lastRenderedPageBreak/>
        <w:t>vệ, sử dụng tài sản được giao theo đúng mục đích trang bị tài sản; đảm bảo hiệu quả, tiết kiệm.</w:t>
      </w:r>
    </w:p>
    <w:p w:rsidR="008E75F8" w:rsidRDefault="008E75F8" w:rsidP="008E75F8">
      <w:pPr>
        <w:spacing w:before="120" w:after="120"/>
        <w:ind w:firstLine="720"/>
        <w:jc w:val="both"/>
        <w:rPr>
          <w:sz w:val="28"/>
          <w:szCs w:val="28"/>
          <w:lang w:val="nl-NL"/>
        </w:rPr>
      </w:pPr>
      <w:r>
        <w:rPr>
          <w:sz w:val="28"/>
          <w:szCs w:val="28"/>
          <w:lang w:val="nl-NL"/>
        </w:rPr>
        <w:t>4. Trong thời hạn 60 ngày (đối với trụ sở làm việc), 30 ngày (đối với tài sản khác), kể từ ngày nhận được</w:t>
      </w:r>
      <w:r w:rsidRPr="006F4D30">
        <w:rPr>
          <w:sz w:val="28"/>
          <w:szCs w:val="28"/>
          <w:lang w:val="nl-NL"/>
        </w:rPr>
        <w:t xml:space="preserve"> quyết định </w:t>
      </w:r>
      <w:r>
        <w:rPr>
          <w:sz w:val="28"/>
          <w:szCs w:val="28"/>
          <w:lang w:val="nl-NL"/>
        </w:rPr>
        <w:t xml:space="preserve">phê duyệt phương án </w:t>
      </w:r>
      <w:r w:rsidRPr="006F4D30">
        <w:rPr>
          <w:sz w:val="28"/>
          <w:szCs w:val="28"/>
          <w:lang w:val="nl-NL"/>
        </w:rPr>
        <w:t xml:space="preserve">xử lý tài sản của </w:t>
      </w:r>
      <w:r>
        <w:rPr>
          <w:sz w:val="28"/>
          <w:szCs w:val="28"/>
          <w:lang w:val="nl-NL"/>
        </w:rPr>
        <w:t>cơ quan, người</w:t>
      </w:r>
      <w:r w:rsidRPr="006F4D30">
        <w:rPr>
          <w:sz w:val="28"/>
          <w:szCs w:val="28"/>
          <w:lang w:val="nl-NL"/>
        </w:rPr>
        <w:t xml:space="preserve"> có thẩm quyền, việc tổ chức xử lý tài sản được thực hiện như sau:</w:t>
      </w:r>
    </w:p>
    <w:p w:rsidR="008E75F8" w:rsidRDefault="008E75F8" w:rsidP="008E75F8">
      <w:pPr>
        <w:spacing w:before="120" w:after="120"/>
        <w:ind w:firstLine="720"/>
        <w:jc w:val="both"/>
        <w:rPr>
          <w:sz w:val="28"/>
          <w:szCs w:val="28"/>
          <w:lang w:val="nl-NL"/>
        </w:rPr>
      </w:pPr>
      <w:r w:rsidRPr="006F4D30">
        <w:rPr>
          <w:sz w:val="28"/>
          <w:szCs w:val="28"/>
          <w:lang w:val="nl-NL"/>
        </w:rPr>
        <w:t xml:space="preserve">a) </w:t>
      </w:r>
      <w:r>
        <w:rPr>
          <w:sz w:val="28"/>
          <w:szCs w:val="28"/>
          <w:lang w:val="nl-NL"/>
        </w:rPr>
        <w:t>Cơ quan được giao nhiệm vụ quản lý tài sản công quy định tại khoản 1 Điều 19 của Luật Quản lý, sử dụng tài sản công có trách nhiệm tổ chức bán đối với trụ sở làm việc;</w:t>
      </w:r>
    </w:p>
    <w:p w:rsidR="008E75F8" w:rsidRDefault="008E75F8" w:rsidP="008E75F8">
      <w:pPr>
        <w:spacing w:before="120" w:after="120"/>
        <w:ind w:firstLine="720"/>
        <w:jc w:val="both"/>
        <w:rPr>
          <w:sz w:val="28"/>
          <w:szCs w:val="28"/>
          <w:lang w:val="nl-NL"/>
        </w:rPr>
      </w:pPr>
      <w:r>
        <w:rPr>
          <w:sz w:val="28"/>
          <w:szCs w:val="28"/>
          <w:lang w:val="nl-NL"/>
        </w:rPr>
        <w:t>b) Cơ quan được giao nhiệm vụ quản lý tài sản công quy định tại khoản 2, khoản 3 Điều 19 của Luật Quản lý, sử dụng tài sản công có trách nhiệm tổ chức bán đối với xe ô tô;</w:t>
      </w:r>
    </w:p>
    <w:p w:rsidR="008E75F8" w:rsidRDefault="008E75F8" w:rsidP="008E75F8">
      <w:pPr>
        <w:spacing w:before="120" w:after="120"/>
        <w:ind w:firstLine="720"/>
        <w:jc w:val="both"/>
        <w:rPr>
          <w:sz w:val="28"/>
          <w:szCs w:val="28"/>
          <w:lang w:val="nl-NL"/>
        </w:rPr>
      </w:pPr>
      <w:r>
        <w:rPr>
          <w:sz w:val="28"/>
          <w:szCs w:val="28"/>
          <w:lang w:val="nl-NL"/>
        </w:rPr>
        <w:t>c) Ban quản lý dự án có trách nhiệm tổ chức xử lý đối với các trường hợp không thuộc phạm vi quy định tại điểm a, điểm b khoản này.</w:t>
      </w:r>
    </w:p>
    <w:p w:rsidR="008E75F8" w:rsidRDefault="008E75F8" w:rsidP="008E75F8">
      <w:pPr>
        <w:spacing w:before="120" w:after="120"/>
        <w:ind w:firstLine="720"/>
        <w:jc w:val="both"/>
        <w:rPr>
          <w:sz w:val="28"/>
          <w:szCs w:val="28"/>
          <w:lang w:val="nl-NL"/>
        </w:rPr>
      </w:pPr>
      <w:r>
        <w:rPr>
          <w:sz w:val="28"/>
          <w:szCs w:val="28"/>
          <w:lang w:val="nl-NL"/>
        </w:rPr>
        <w:t xml:space="preserve">5. </w:t>
      </w:r>
      <w:r w:rsidRPr="0076735D">
        <w:rPr>
          <w:sz w:val="28"/>
          <w:szCs w:val="28"/>
          <w:lang w:val="nb-NO"/>
        </w:rPr>
        <w:t xml:space="preserve">Việc quản lý, sử dụng số tiền thu được từ xử lý tài sản phục vụ hoạt động của dự án trong trường hợp ban quản lý dự án được tổ chức và hoạt động theo mô hình đơn vị sự nghiệp công lập được thực hiện theo quy định tại khoản 3 Điều 62 của Luật </w:t>
      </w:r>
      <w:r>
        <w:rPr>
          <w:sz w:val="28"/>
          <w:szCs w:val="28"/>
          <w:lang w:val="nb-NO"/>
        </w:rPr>
        <w:t>Quản lý, sử dụng tài sản công</w:t>
      </w:r>
      <w:r w:rsidRPr="0076735D">
        <w:rPr>
          <w:sz w:val="28"/>
          <w:szCs w:val="28"/>
          <w:lang w:val="nb-NO"/>
        </w:rPr>
        <w:t xml:space="preserve">; trường hợp ban quản lý dự án được tổ chức và hoạt động theo mô hình khác được thực hiện theo quy định tại khoản 1 và </w:t>
      </w:r>
      <w:r>
        <w:rPr>
          <w:sz w:val="28"/>
          <w:szCs w:val="28"/>
          <w:lang w:val="nb-NO"/>
        </w:rPr>
        <w:t>khoản 2 Điều 48 của Luật Quản lý, sử dụng tài sản công và quy định tại các khoản 1, 2, 3, 4, 5, 6 và 7 Điều 35 Nghị định này.</w:t>
      </w:r>
    </w:p>
    <w:p w:rsidR="008E75F8" w:rsidRDefault="008E75F8" w:rsidP="008E75F8">
      <w:pPr>
        <w:spacing w:before="120" w:after="120"/>
        <w:ind w:firstLine="709"/>
        <w:jc w:val="both"/>
        <w:rPr>
          <w:b/>
          <w:bCs/>
          <w:sz w:val="28"/>
          <w:lang w:val="nl-NL"/>
        </w:rPr>
      </w:pPr>
    </w:p>
    <w:p w:rsidR="008E75F8" w:rsidRDefault="008E75F8" w:rsidP="008E75F8">
      <w:pPr>
        <w:spacing w:before="120" w:after="120"/>
        <w:jc w:val="center"/>
        <w:rPr>
          <w:sz w:val="28"/>
          <w:lang w:val="nl-NL"/>
        </w:rPr>
      </w:pPr>
      <w:r>
        <w:rPr>
          <w:b/>
          <w:bCs/>
          <w:sz w:val="28"/>
          <w:lang w:val="nl-NL"/>
        </w:rPr>
        <w:t>Mục 8</w:t>
      </w:r>
    </w:p>
    <w:p w:rsidR="008E75F8" w:rsidRDefault="008E75F8" w:rsidP="008E75F8">
      <w:pPr>
        <w:spacing w:before="120" w:after="120"/>
        <w:jc w:val="center"/>
        <w:rPr>
          <w:b/>
          <w:bCs/>
          <w:sz w:val="26"/>
          <w:lang w:val="nl-NL"/>
        </w:rPr>
      </w:pPr>
      <w:r>
        <w:rPr>
          <w:b/>
          <w:bCs/>
          <w:sz w:val="26"/>
          <w:lang w:val="nl-NL"/>
        </w:rPr>
        <w:t xml:space="preserve">XÁC ĐỊNH GIÁ TRỊ QUYỀN SỬ DỤNG ĐẤT ĐỂ TÍNH VÀO </w:t>
      </w:r>
    </w:p>
    <w:p w:rsidR="008E75F8" w:rsidRDefault="008E75F8" w:rsidP="008E75F8">
      <w:pPr>
        <w:spacing w:before="120" w:after="120"/>
        <w:jc w:val="center"/>
        <w:rPr>
          <w:sz w:val="26"/>
          <w:lang w:val="nl-NL"/>
        </w:rPr>
      </w:pPr>
      <w:r>
        <w:rPr>
          <w:b/>
          <w:bCs/>
          <w:sz w:val="26"/>
          <w:lang w:val="nl-NL"/>
        </w:rPr>
        <w:t>GIÁ TRỊ TÀI SẢN CỦA CƠ QUAN, TỔ CHỨC, ĐƠN VỊ</w:t>
      </w:r>
    </w:p>
    <w:p w:rsidR="008E75F8" w:rsidRDefault="008E75F8" w:rsidP="008E75F8">
      <w:pPr>
        <w:autoSpaceDN w:val="0"/>
        <w:spacing w:before="120" w:after="120"/>
        <w:ind w:firstLine="720"/>
        <w:jc w:val="both"/>
        <w:rPr>
          <w:b/>
          <w:sz w:val="28"/>
          <w:szCs w:val="28"/>
          <w:lang w:val="nl-NL"/>
        </w:rPr>
      </w:pPr>
    </w:p>
    <w:p w:rsidR="008E75F8" w:rsidRDefault="008E75F8" w:rsidP="008E75F8">
      <w:pPr>
        <w:autoSpaceDN w:val="0"/>
        <w:spacing w:before="120" w:after="120"/>
        <w:ind w:firstLine="720"/>
        <w:jc w:val="both"/>
        <w:rPr>
          <w:b/>
          <w:snapToGrid w:val="0"/>
          <w:sz w:val="28"/>
          <w:szCs w:val="28"/>
          <w:lang w:val="nl-NL"/>
        </w:rPr>
      </w:pPr>
      <w:r w:rsidRPr="00C50E92">
        <w:rPr>
          <w:b/>
          <w:sz w:val="28"/>
          <w:szCs w:val="28"/>
          <w:lang w:val="nl-NL"/>
        </w:rPr>
        <w:t xml:space="preserve">Điều </w:t>
      </w:r>
      <w:r w:rsidRPr="00381545">
        <w:rPr>
          <w:b/>
          <w:sz w:val="28"/>
          <w:szCs w:val="28"/>
          <w:lang w:val="nl-NL"/>
        </w:rPr>
        <w:t>72.</w:t>
      </w:r>
      <w:r w:rsidRPr="00C50E92">
        <w:rPr>
          <w:b/>
          <w:snapToGrid w:val="0"/>
          <w:sz w:val="28"/>
          <w:szCs w:val="28"/>
          <w:lang w:val="nl-NL"/>
        </w:rPr>
        <w:t xml:space="preserve"> </w:t>
      </w:r>
      <w:r>
        <w:rPr>
          <w:b/>
          <w:snapToGrid w:val="0"/>
          <w:sz w:val="28"/>
          <w:szCs w:val="28"/>
          <w:lang w:val="nl-NL"/>
        </w:rPr>
        <w:t>Đối tượng phải xác định giá trị quyền sử dụng đất để tính vào giá trị tài sản của cơ quan, tổ chức, đơn vị</w:t>
      </w:r>
    </w:p>
    <w:p w:rsidR="008E75F8" w:rsidRDefault="008E75F8" w:rsidP="008E75F8">
      <w:pPr>
        <w:pStyle w:val="BodyTextIndent"/>
        <w:ind w:firstLine="567"/>
        <w:rPr>
          <w:sz w:val="28"/>
          <w:szCs w:val="28"/>
        </w:rPr>
      </w:pPr>
      <w:r>
        <w:rPr>
          <w:sz w:val="28"/>
          <w:szCs w:val="28"/>
        </w:rPr>
        <w:t xml:space="preserve">1. Cơ quan, tổ chức, đơn vị được Nhà nước giao đất không thu tiền sử dụng đất để: </w:t>
      </w:r>
    </w:p>
    <w:p w:rsidR="008E75F8" w:rsidRDefault="008E75F8" w:rsidP="008E75F8">
      <w:pPr>
        <w:pStyle w:val="BodyTextIndent"/>
        <w:ind w:firstLine="567"/>
        <w:rPr>
          <w:sz w:val="28"/>
          <w:szCs w:val="28"/>
        </w:rPr>
      </w:pPr>
      <w:r>
        <w:rPr>
          <w:sz w:val="28"/>
          <w:szCs w:val="28"/>
        </w:rPr>
        <w:t>a) Xây dựng trụ sở cơ quan;</w:t>
      </w:r>
    </w:p>
    <w:p w:rsidR="008E75F8" w:rsidRPr="00381545" w:rsidRDefault="008E75F8" w:rsidP="008E75F8">
      <w:pPr>
        <w:spacing w:before="120" w:after="120"/>
        <w:ind w:firstLine="567"/>
        <w:jc w:val="both"/>
        <w:rPr>
          <w:color w:val="0070C0"/>
          <w:sz w:val="28"/>
          <w:szCs w:val="28"/>
          <w:lang w:val="nl-NL"/>
        </w:rPr>
      </w:pPr>
      <w:r w:rsidRPr="00381545">
        <w:rPr>
          <w:sz w:val="28"/>
          <w:szCs w:val="28"/>
          <w:lang w:val="nl-NL"/>
        </w:rPr>
        <w:t>b) Xây dựng công trình sự nghiệp của đơn vị sự nghiệp công lập chưa tự chủ tài chính</w:t>
      </w:r>
      <w:r w:rsidRPr="00381545">
        <w:rPr>
          <w:color w:val="0070C0"/>
          <w:sz w:val="28"/>
          <w:szCs w:val="28"/>
          <w:lang w:val="nl-NL"/>
        </w:rPr>
        <w:t>;</w:t>
      </w:r>
    </w:p>
    <w:p w:rsidR="008E75F8" w:rsidRPr="00381545" w:rsidRDefault="008E75F8" w:rsidP="008E75F8">
      <w:pPr>
        <w:spacing w:before="120" w:after="120"/>
        <w:ind w:firstLine="567"/>
        <w:jc w:val="both"/>
        <w:rPr>
          <w:sz w:val="28"/>
          <w:szCs w:val="28"/>
          <w:lang w:val="nl-NL"/>
        </w:rPr>
      </w:pPr>
      <w:r w:rsidRPr="00381545">
        <w:rPr>
          <w:sz w:val="28"/>
          <w:szCs w:val="28"/>
          <w:lang w:val="nl-NL"/>
        </w:rPr>
        <w:t>c) Đất rừng phòng hộ, đất rừng đặc dụng, đất rừng sản xuất là rừng tự nhiên.</w:t>
      </w:r>
    </w:p>
    <w:p w:rsidR="008E75F8" w:rsidRDefault="008E75F8" w:rsidP="008E75F8">
      <w:pPr>
        <w:pStyle w:val="BodyTextIndent"/>
        <w:ind w:firstLine="567"/>
        <w:rPr>
          <w:sz w:val="28"/>
          <w:szCs w:val="28"/>
        </w:rPr>
      </w:pPr>
      <w:r>
        <w:rPr>
          <w:sz w:val="28"/>
          <w:szCs w:val="28"/>
        </w:rPr>
        <w:t>2. Cơ quan, t</w:t>
      </w:r>
      <w:r w:rsidRPr="0041780A">
        <w:rPr>
          <w:sz w:val="28"/>
          <w:szCs w:val="28"/>
        </w:rPr>
        <w:t>ổ chức</w:t>
      </w:r>
      <w:r>
        <w:rPr>
          <w:sz w:val="28"/>
          <w:szCs w:val="28"/>
        </w:rPr>
        <w:t>, đơn vị</w:t>
      </w:r>
      <w:r w:rsidRPr="0041780A">
        <w:rPr>
          <w:sz w:val="28"/>
          <w:szCs w:val="28"/>
        </w:rPr>
        <w:t xml:space="preserve"> </w:t>
      </w:r>
      <w:r>
        <w:rPr>
          <w:sz w:val="28"/>
          <w:szCs w:val="28"/>
        </w:rPr>
        <w:t>được Nhà nước cho thuê đất để:</w:t>
      </w:r>
    </w:p>
    <w:p w:rsidR="008E75F8" w:rsidRPr="00381545" w:rsidRDefault="008E75F8" w:rsidP="008E75F8">
      <w:pPr>
        <w:pStyle w:val="BodyTextIndent"/>
        <w:ind w:firstLine="567"/>
        <w:rPr>
          <w:color w:val="0070C0"/>
          <w:sz w:val="28"/>
          <w:szCs w:val="28"/>
        </w:rPr>
      </w:pPr>
      <w:r>
        <w:rPr>
          <w:sz w:val="28"/>
          <w:szCs w:val="28"/>
        </w:rPr>
        <w:t>a) Xây dựng công trình sự nghiệp của đơn vị sự nghiệp công lập tự chủ tài chính</w:t>
      </w:r>
      <w:r w:rsidRPr="00381545">
        <w:rPr>
          <w:color w:val="0070C0"/>
          <w:sz w:val="28"/>
          <w:szCs w:val="28"/>
        </w:rPr>
        <w:t>;</w:t>
      </w:r>
    </w:p>
    <w:p w:rsidR="008E75F8" w:rsidRDefault="008E75F8" w:rsidP="008E75F8">
      <w:pPr>
        <w:pStyle w:val="BodyTextIndent"/>
        <w:ind w:firstLine="567"/>
        <w:rPr>
          <w:sz w:val="28"/>
          <w:szCs w:val="28"/>
        </w:rPr>
      </w:pPr>
      <w:r>
        <w:rPr>
          <w:sz w:val="28"/>
          <w:szCs w:val="28"/>
        </w:rPr>
        <w:t>b) Sản xuất kinh doanh phi nông nghiệp không phải là đất ở;</w:t>
      </w:r>
    </w:p>
    <w:p w:rsidR="008E75F8" w:rsidRDefault="008E75F8" w:rsidP="008E75F8">
      <w:pPr>
        <w:pStyle w:val="BodyTextIndent"/>
        <w:ind w:firstLine="567"/>
        <w:rPr>
          <w:sz w:val="28"/>
          <w:szCs w:val="28"/>
        </w:rPr>
      </w:pPr>
      <w:r>
        <w:rPr>
          <w:sz w:val="28"/>
          <w:szCs w:val="28"/>
        </w:rPr>
        <w:lastRenderedPageBreak/>
        <w:t xml:space="preserve"> c) Sản xuất nông nghiệp, lâm nghiệp, nuôi trồng thủy sản, làm muối hoặc sản xuất nông nghiệp, lâm nghiệp, nuôi trồng thủy sản, làm muối kết hợp với nhiệm vụ quốc phòng, an ninh của đơn vị vũ trang nhân dân.</w:t>
      </w:r>
    </w:p>
    <w:p w:rsidR="008E75F8" w:rsidRDefault="008E75F8" w:rsidP="008E75F8">
      <w:pPr>
        <w:pStyle w:val="BodyTextIndent"/>
        <w:ind w:firstLine="567"/>
        <w:rPr>
          <w:sz w:val="28"/>
          <w:szCs w:val="28"/>
        </w:rPr>
      </w:pPr>
      <w:r>
        <w:rPr>
          <w:sz w:val="28"/>
          <w:szCs w:val="28"/>
        </w:rPr>
        <w:t>3. Cơ quan, t</w:t>
      </w:r>
      <w:r w:rsidRPr="0041780A">
        <w:rPr>
          <w:sz w:val="28"/>
          <w:szCs w:val="28"/>
        </w:rPr>
        <w:t>ổ chức</w:t>
      </w:r>
      <w:r>
        <w:rPr>
          <w:sz w:val="28"/>
          <w:szCs w:val="28"/>
        </w:rPr>
        <w:t>, đơn vị</w:t>
      </w:r>
      <w:r w:rsidRPr="0041780A">
        <w:rPr>
          <w:sz w:val="28"/>
          <w:szCs w:val="28"/>
        </w:rPr>
        <w:t xml:space="preserve"> </w:t>
      </w:r>
      <w:r>
        <w:rPr>
          <w:sz w:val="28"/>
          <w:szCs w:val="28"/>
        </w:rPr>
        <w:t>nhận chuyển nhượng quyền sử dụng đất mà tiền đã trả có nguồn gốc từ ngân sách nhà nước.</w:t>
      </w:r>
    </w:p>
    <w:p w:rsidR="008E75F8" w:rsidRDefault="008E75F8" w:rsidP="008E75F8">
      <w:pPr>
        <w:autoSpaceDN w:val="0"/>
        <w:spacing w:before="120" w:after="120"/>
        <w:ind w:firstLine="567"/>
        <w:jc w:val="both"/>
        <w:rPr>
          <w:b/>
          <w:sz w:val="28"/>
          <w:szCs w:val="28"/>
          <w:lang w:val="nl-NL"/>
        </w:rPr>
      </w:pPr>
      <w:r w:rsidRPr="00381545">
        <w:rPr>
          <w:i/>
          <w:sz w:val="28"/>
          <w:szCs w:val="28"/>
          <w:lang w:val="nl-NL"/>
        </w:rPr>
        <w:t xml:space="preserve"> </w:t>
      </w:r>
      <w:r w:rsidRPr="00381545">
        <w:rPr>
          <w:sz w:val="28"/>
          <w:szCs w:val="28"/>
          <w:lang w:val="nl-NL"/>
        </w:rPr>
        <w:t>4. Cơ quan, tổ chức, đơn vị được nhà nước cho thuê đất nhưng được miễn tiền thuê đất cho cả thời gian thuê.</w:t>
      </w:r>
    </w:p>
    <w:p w:rsidR="008E75F8" w:rsidRPr="00381545" w:rsidRDefault="008E75F8" w:rsidP="008E75F8">
      <w:pPr>
        <w:spacing w:before="120" w:after="120"/>
        <w:ind w:firstLine="709"/>
        <w:rPr>
          <w:b/>
          <w:snapToGrid w:val="0"/>
          <w:sz w:val="28"/>
          <w:szCs w:val="28"/>
          <w:lang w:val="nl-NL"/>
        </w:rPr>
      </w:pPr>
      <w:r w:rsidRPr="00381545">
        <w:rPr>
          <w:b/>
          <w:sz w:val="28"/>
          <w:szCs w:val="28"/>
          <w:lang w:val="nl-NL"/>
        </w:rPr>
        <w:t>Điều 7</w:t>
      </w:r>
      <w:r>
        <w:rPr>
          <w:b/>
          <w:sz w:val="28"/>
          <w:szCs w:val="28"/>
          <w:lang w:val="nl-NL"/>
        </w:rPr>
        <w:t>3.</w:t>
      </w:r>
      <w:r w:rsidRPr="00381545">
        <w:rPr>
          <w:b/>
          <w:snapToGrid w:val="0"/>
          <w:sz w:val="28"/>
          <w:szCs w:val="28"/>
          <w:lang w:val="nl-NL"/>
        </w:rPr>
        <w:t xml:space="preserve"> Căn cứ xác định giá trị quyền sử dụng đất</w:t>
      </w:r>
    </w:p>
    <w:p w:rsidR="008E75F8" w:rsidRDefault="008E75F8" w:rsidP="008E75F8">
      <w:pPr>
        <w:pStyle w:val="BodyTextIndent"/>
        <w:ind w:firstLine="709"/>
        <w:rPr>
          <w:sz w:val="28"/>
          <w:szCs w:val="28"/>
        </w:rPr>
      </w:pPr>
      <w:r>
        <w:rPr>
          <w:sz w:val="28"/>
          <w:szCs w:val="28"/>
        </w:rPr>
        <w:t xml:space="preserve">Căn cứ để xác định giá trị quyền sử dụng đất là diện tích đất và giá đất. </w:t>
      </w:r>
    </w:p>
    <w:p w:rsidR="008E75F8" w:rsidRDefault="008E75F8" w:rsidP="008E75F8">
      <w:pPr>
        <w:spacing w:before="120" w:after="120"/>
        <w:ind w:firstLine="709"/>
        <w:jc w:val="both"/>
        <w:rPr>
          <w:sz w:val="28"/>
          <w:szCs w:val="28"/>
          <w:lang w:val="nl-NL"/>
        </w:rPr>
      </w:pPr>
      <w:r w:rsidRPr="00381545">
        <w:rPr>
          <w:sz w:val="28"/>
          <w:szCs w:val="28"/>
          <w:lang w:val="nl-NL"/>
        </w:rPr>
        <w:t xml:space="preserve">1. Diện tích đất là diện tích được ghi trong Giấy chứng nhận quyền sử dụng đất, quyền sở hữu nhà ở và tài sản gắn liền với đất (sau đây gọi là Giấy chứng nhận) hoặc Quyết định giao đất, cho thuê đất của cơ quan nhà nước có thẩm quyền (trong trường hợp chưa có Giấy chứng nhận). Trường hợp đất chưa có </w:t>
      </w:r>
      <w:r>
        <w:rPr>
          <w:sz w:val="28"/>
          <w:szCs w:val="28"/>
          <w:lang w:val="nl-NL"/>
        </w:rPr>
        <w:t xml:space="preserve">một trong các loại </w:t>
      </w:r>
      <w:r w:rsidRPr="00381545">
        <w:rPr>
          <w:sz w:val="28"/>
          <w:szCs w:val="28"/>
          <w:lang w:val="nl-NL"/>
        </w:rPr>
        <w:t>giấy tờ</w:t>
      </w:r>
      <w:r>
        <w:rPr>
          <w:sz w:val="28"/>
          <w:szCs w:val="28"/>
          <w:lang w:val="nl-NL"/>
        </w:rPr>
        <w:t xml:space="preserve"> nêu trên</w:t>
      </w:r>
      <w:r w:rsidRPr="00381545">
        <w:rPr>
          <w:sz w:val="28"/>
          <w:szCs w:val="28"/>
          <w:lang w:val="nl-NL"/>
        </w:rPr>
        <w:t xml:space="preserve"> thì diện tích đất do Ủy ban nhân dân xã, phường, thị trấn (sau đây gọi là Ủy ban nhân dân cấp xã) xác nhận.</w:t>
      </w:r>
    </w:p>
    <w:p w:rsidR="008E75F8" w:rsidRPr="00381545" w:rsidRDefault="008E75F8" w:rsidP="008E75F8">
      <w:pPr>
        <w:spacing w:before="120" w:after="120"/>
        <w:ind w:firstLine="709"/>
        <w:jc w:val="both"/>
        <w:rPr>
          <w:sz w:val="28"/>
          <w:szCs w:val="28"/>
          <w:lang w:val="nb-NO"/>
        </w:rPr>
      </w:pPr>
      <w:r w:rsidRPr="00381545">
        <w:rPr>
          <w:snapToGrid w:val="0"/>
          <w:sz w:val="28"/>
          <w:szCs w:val="28"/>
          <w:lang w:val="nl-NL"/>
        </w:rPr>
        <w:t xml:space="preserve">2. Giá đất </w:t>
      </w:r>
      <w:r w:rsidRPr="00381545">
        <w:rPr>
          <w:sz w:val="28"/>
          <w:szCs w:val="28"/>
          <w:lang w:val="nl-NL"/>
        </w:rPr>
        <w:t xml:space="preserve">được xác định theo </w:t>
      </w:r>
      <w:r w:rsidRPr="00381545">
        <w:rPr>
          <w:sz w:val="28"/>
          <w:szCs w:val="28"/>
          <w:lang w:val="nb-NO"/>
        </w:rPr>
        <w:t xml:space="preserve">giá đất tại Bảng giá đất do </w:t>
      </w:r>
      <w:r>
        <w:rPr>
          <w:snapToGrid w:val="0"/>
          <w:sz w:val="28"/>
          <w:szCs w:val="28"/>
          <w:lang w:val="nl-NL"/>
        </w:rPr>
        <w:t>Ủy ban nhân dân cấp tỉnh</w:t>
      </w:r>
      <w:r w:rsidRPr="00381545">
        <w:rPr>
          <w:snapToGrid w:val="0"/>
          <w:sz w:val="28"/>
          <w:szCs w:val="28"/>
          <w:lang w:val="nl-NL"/>
        </w:rPr>
        <w:t xml:space="preserve"> </w:t>
      </w:r>
      <w:r w:rsidRPr="00381545">
        <w:rPr>
          <w:sz w:val="28"/>
          <w:szCs w:val="28"/>
          <w:lang w:val="nb-NO"/>
        </w:rPr>
        <w:t>quy định nhân (x) với hệ số điều chỉnh giá đất tại thời điểm xác định giá trị quyền sử dụng đất.</w:t>
      </w:r>
    </w:p>
    <w:p w:rsidR="008E75F8" w:rsidRPr="00381545" w:rsidRDefault="008E75F8" w:rsidP="008E75F8">
      <w:pPr>
        <w:spacing w:before="120" w:after="120"/>
        <w:ind w:firstLine="709"/>
        <w:jc w:val="both"/>
        <w:rPr>
          <w:snapToGrid w:val="0"/>
          <w:sz w:val="28"/>
          <w:szCs w:val="28"/>
          <w:lang w:val="nl-NL"/>
        </w:rPr>
      </w:pPr>
      <w:r w:rsidRPr="00381545">
        <w:rPr>
          <w:sz w:val="28"/>
          <w:szCs w:val="28"/>
          <w:lang w:val="nb-NO"/>
        </w:rPr>
        <w:t>Giá đất được xác định theo</w:t>
      </w:r>
      <w:r w:rsidRPr="00381545">
        <w:rPr>
          <w:snapToGrid w:val="0"/>
          <w:sz w:val="28"/>
          <w:szCs w:val="28"/>
          <w:lang w:val="nl-NL"/>
        </w:rPr>
        <w:t xml:space="preserve"> loại đất đang sử dụng theo quy định tại Điều 10 </w:t>
      </w:r>
      <w:r>
        <w:rPr>
          <w:snapToGrid w:val="0"/>
          <w:sz w:val="28"/>
          <w:szCs w:val="28"/>
          <w:lang w:val="nl-NL"/>
        </w:rPr>
        <w:t xml:space="preserve">của </w:t>
      </w:r>
      <w:r w:rsidRPr="00381545">
        <w:rPr>
          <w:snapToGrid w:val="0"/>
          <w:sz w:val="28"/>
          <w:szCs w:val="28"/>
          <w:lang w:val="nl-NL"/>
        </w:rPr>
        <w:t>Luật Đất đai của thời hạn sử dụng đất. Hệ số điều chỉnh giá đất do Ủy ban nhân dân cấp tỉnh quy định theo quy định của pháp luật đất đai.</w:t>
      </w:r>
    </w:p>
    <w:p w:rsidR="008E75F8" w:rsidRPr="00381545" w:rsidRDefault="008E75F8" w:rsidP="008E75F8">
      <w:pPr>
        <w:spacing w:before="120" w:after="120"/>
        <w:ind w:firstLine="709"/>
        <w:jc w:val="both"/>
        <w:rPr>
          <w:snapToGrid w:val="0"/>
          <w:sz w:val="28"/>
          <w:szCs w:val="28"/>
          <w:lang w:val="nl-NL"/>
        </w:rPr>
      </w:pPr>
      <w:r w:rsidRPr="00381545">
        <w:rPr>
          <w:snapToGrid w:val="0"/>
          <w:sz w:val="28"/>
          <w:szCs w:val="28"/>
          <w:lang w:val="nl-NL"/>
        </w:rPr>
        <w:t xml:space="preserve">Trường hợp nhận chuyển nhượng quyền sử dụng đất thì giá đất xác định giá trị quyền sử dụng đất là giá đất thực tế nhận chuyển nhượng hoặc giá đất trúng đấu giá quyền sử dụng đất (nếu nhận chuyển nhượng qua hình thức đấu giá) nhưng không thấp hơn giá đất do Ủy ban nhân dân cấp tỉnh quy định nhân (x) với hệ số điều chỉnh giá đất. </w:t>
      </w:r>
      <w:r w:rsidRPr="00381545">
        <w:rPr>
          <w:b/>
          <w:spacing w:val="-6"/>
          <w:sz w:val="28"/>
          <w:szCs w:val="28"/>
          <w:lang w:val="nl-NL"/>
        </w:rPr>
        <w:t xml:space="preserve"> </w:t>
      </w:r>
    </w:p>
    <w:p w:rsidR="008E75F8" w:rsidRPr="00381545" w:rsidRDefault="008E75F8" w:rsidP="008E75F8">
      <w:pPr>
        <w:spacing w:before="120" w:after="120"/>
        <w:ind w:firstLine="709"/>
        <w:rPr>
          <w:snapToGrid w:val="0"/>
          <w:sz w:val="28"/>
          <w:szCs w:val="28"/>
          <w:lang w:val="nl-NL"/>
        </w:rPr>
      </w:pPr>
      <w:r w:rsidRPr="00381545">
        <w:rPr>
          <w:b/>
          <w:sz w:val="28"/>
          <w:szCs w:val="28"/>
          <w:lang w:val="nl-NL"/>
        </w:rPr>
        <w:t>Điều 74.</w:t>
      </w:r>
      <w:r w:rsidRPr="00381545">
        <w:rPr>
          <w:snapToGrid w:val="0"/>
          <w:sz w:val="28"/>
          <w:szCs w:val="28"/>
          <w:lang w:val="nl-NL"/>
        </w:rPr>
        <w:t xml:space="preserve"> </w:t>
      </w:r>
      <w:r w:rsidRPr="00381545">
        <w:rPr>
          <w:b/>
          <w:snapToGrid w:val="0"/>
          <w:sz w:val="28"/>
          <w:szCs w:val="28"/>
          <w:lang w:val="nl-NL"/>
        </w:rPr>
        <w:t>Xác định giá trị quyền sử dụng đất</w:t>
      </w:r>
    </w:p>
    <w:p w:rsidR="008E75F8" w:rsidRPr="00381545" w:rsidRDefault="008E75F8" w:rsidP="008E75F8">
      <w:pPr>
        <w:spacing w:before="120" w:after="120"/>
        <w:ind w:firstLine="709"/>
        <w:jc w:val="both"/>
        <w:rPr>
          <w:snapToGrid w:val="0"/>
          <w:sz w:val="28"/>
          <w:szCs w:val="28"/>
          <w:lang w:val="nl-NL"/>
        </w:rPr>
      </w:pPr>
      <w:r w:rsidRPr="00381545">
        <w:rPr>
          <w:snapToGrid w:val="0"/>
          <w:sz w:val="28"/>
          <w:szCs w:val="28"/>
          <w:lang w:val="nl-NL"/>
        </w:rPr>
        <w:t>1.</w:t>
      </w:r>
      <w:r w:rsidRPr="00381545">
        <w:rPr>
          <w:i/>
          <w:snapToGrid w:val="0"/>
          <w:sz w:val="28"/>
          <w:szCs w:val="28"/>
          <w:lang w:val="nl-NL"/>
        </w:rPr>
        <w:t xml:space="preserve"> </w:t>
      </w:r>
      <w:r w:rsidRPr="00381545">
        <w:rPr>
          <w:snapToGrid w:val="0"/>
          <w:sz w:val="28"/>
          <w:szCs w:val="28"/>
          <w:lang w:val="nl-NL"/>
        </w:rPr>
        <w:t xml:space="preserve">Đối với </w:t>
      </w:r>
      <w:r>
        <w:rPr>
          <w:snapToGrid w:val="0"/>
          <w:sz w:val="28"/>
          <w:szCs w:val="28"/>
          <w:lang w:val="nl-NL"/>
        </w:rPr>
        <w:t>cơ quan, tổ chức, đơn vị</w:t>
      </w:r>
      <w:r w:rsidRPr="00381545">
        <w:rPr>
          <w:snapToGrid w:val="0"/>
          <w:sz w:val="28"/>
          <w:szCs w:val="28"/>
          <w:lang w:val="nl-NL"/>
        </w:rPr>
        <w:t xml:space="preserve"> được Nhà nước giao đất không thu tiền sử dụng đất hoặc được tặng cho quyền sử dụng đất thì giá trị quyền sử dụng đất được xác định bằng diện tích đất nhân (x) với giá đất theo quy định tại khoản 2 Điều </w:t>
      </w:r>
      <w:r>
        <w:rPr>
          <w:snapToGrid w:val="0"/>
          <w:sz w:val="28"/>
          <w:szCs w:val="28"/>
          <w:lang w:val="nl-NL"/>
        </w:rPr>
        <w:t>73</w:t>
      </w:r>
      <w:r w:rsidRPr="00381545">
        <w:rPr>
          <w:snapToGrid w:val="0"/>
          <w:sz w:val="28"/>
          <w:szCs w:val="28"/>
          <w:lang w:val="nl-NL"/>
        </w:rPr>
        <w:t xml:space="preserve"> Nghị định này.</w:t>
      </w:r>
    </w:p>
    <w:p w:rsidR="008E75F8" w:rsidRPr="00381545" w:rsidRDefault="008E75F8" w:rsidP="008E75F8">
      <w:pPr>
        <w:spacing w:before="120" w:after="120"/>
        <w:ind w:firstLine="709"/>
        <w:jc w:val="both"/>
        <w:rPr>
          <w:snapToGrid w:val="0"/>
          <w:sz w:val="28"/>
          <w:szCs w:val="28"/>
          <w:lang w:val="nl-NL"/>
        </w:rPr>
      </w:pPr>
      <w:r w:rsidRPr="00381545">
        <w:rPr>
          <w:snapToGrid w:val="0"/>
          <w:sz w:val="28"/>
          <w:szCs w:val="28"/>
          <w:lang w:val="nl-NL"/>
        </w:rPr>
        <w:t xml:space="preserve">2. Đối với </w:t>
      </w:r>
      <w:r>
        <w:rPr>
          <w:snapToGrid w:val="0"/>
          <w:sz w:val="28"/>
          <w:szCs w:val="28"/>
          <w:lang w:val="nl-NL"/>
        </w:rPr>
        <w:t>cơ quan, tổ chức, đơn vị</w:t>
      </w:r>
      <w:r w:rsidRPr="00381545">
        <w:rPr>
          <w:snapToGrid w:val="0"/>
          <w:sz w:val="28"/>
          <w:szCs w:val="28"/>
          <w:lang w:val="nl-NL"/>
        </w:rPr>
        <w:t xml:space="preserve"> được Nhà nước cho thuê đất mà tiền thuê đất đã trả có nguồn gốc từ ngân sách nhà nước hoặc được miễn nộp tiền thuê đất cho cả thời hạn thuê thì giá trị quyền sử dụng đất được xác định bằng diện tích đất thuê nhân (x) với giá đất theo quy định tại khoản 2 Điều </w:t>
      </w:r>
      <w:r>
        <w:rPr>
          <w:snapToGrid w:val="0"/>
          <w:sz w:val="28"/>
          <w:szCs w:val="28"/>
          <w:lang w:val="nl-NL"/>
        </w:rPr>
        <w:t>73</w:t>
      </w:r>
      <w:r w:rsidRPr="00381545">
        <w:rPr>
          <w:snapToGrid w:val="0"/>
          <w:sz w:val="28"/>
          <w:szCs w:val="28"/>
          <w:lang w:val="nl-NL"/>
        </w:rPr>
        <w:t xml:space="preserve"> Nghị định này và thời hạn thuê đất.</w:t>
      </w:r>
    </w:p>
    <w:p w:rsidR="008E75F8" w:rsidRDefault="008E75F8" w:rsidP="008E75F8">
      <w:pPr>
        <w:spacing w:before="120" w:after="120"/>
        <w:ind w:firstLine="709"/>
        <w:jc w:val="both"/>
        <w:rPr>
          <w:snapToGrid w:val="0"/>
          <w:sz w:val="28"/>
          <w:szCs w:val="28"/>
          <w:lang w:val="nl-NL"/>
        </w:rPr>
      </w:pPr>
      <w:r w:rsidRPr="00381545">
        <w:rPr>
          <w:snapToGrid w:val="0"/>
          <w:sz w:val="28"/>
          <w:szCs w:val="28"/>
          <w:lang w:val="nl-NL"/>
        </w:rPr>
        <w:t xml:space="preserve">3. </w:t>
      </w:r>
      <w:r>
        <w:rPr>
          <w:snapToGrid w:val="0"/>
          <w:sz w:val="28"/>
          <w:szCs w:val="28"/>
          <w:lang w:val="nl-NL"/>
        </w:rPr>
        <w:t>Cơ quan, tổ chức, đơn vị</w:t>
      </w:r>
      <w:r w:rsidRPr="00381545">
        <w:rPr>
          <w:snapToGrid w:val="0"/>
          <w:sz w:val="28"/>
          <w:szCs w:val="28"/>
          <w:lang w:val="nl-NL"/>
        </w:rPr>
        <w:t xml:space="preserve"> sử dụng đất đã thực hiện xác định giá trị quyền sử dụng đất theo quy định tại </w:t>
      </w:r>
      <w:r w:rsidRPr="00381545">
        <w:rPr>
          <w:spacing w:val="-4"/>
          <w:sz w:val="28"/>
          <w:szCs w:val="28"/>
          <w:lang w:val="nl-NL"/>
        </w:rPr>
        <w:t xml:space="preserve">Nghị định số 13/2006/NĐ-CP ngày 24 tháng 01 năm 2006 của Chính phủ về xác định giá trị quyền sử dụng đất để tính vào giá trị tài sản </w:t>
      </w:r>
      <w:r w:rsidRPr="00381545">
        <w:rPr>
          <w:spacing w:val="-4"/>
          <w:sz w:val="28"/>
          <w:szCs w:val="28"/>
          <w:lang w:val="nl-NL"/>
        </w:rPr>
        <w:lastRenderedPageBreak/>
        <w:t>của các tổ chức được Nhà nước giao đất không thu tiền sử dụng đất thì thực hiện xác định lại theo quy định tại Khoản 1, Khoản 2 Điều này.</w:t>
      </w:r>
      <w:r w:rsidRPr="00451345">
        <w:rPr>
          <w:snapToGrid w:val="0"/>
          <w:sz w:val="28"/>
          <w:szCs w:val="28"/>
          <w:lang w:val="nl-NL"/>
        </w:rPr>
        <w:t xml:space="preserve"> </w:t>
      </w:r>
    </w:p>
    <w:p w:rsidR="008E75F8" w:rsidRPr="00381545" w:rsidRDefault="008E75F8" w:rsidP="008E75F8">
      <w:pPr>
        <w:spacing w:before="120" w:after="120"/>
        <w:ind w:firstLine="709"/>
        <w:jc w:val="both"/>
        <w:rPr>
          <w:spacing w:val="-4"/>
          <w:sz w:val="28"/>
          <w:szCs w:val="28"/>
          <w:lang w:val="nl-NL"/>
        </w:rPr>
      </w:pPr>
      <w:r>
        <w:rPr>
          <w:snapToGrid w:val="0"/>
          <w:sz w:val="28"/>
          <w:szCs w:val="28"/>
          <w:lang w:val="nl-NL"/>
        </w:rPr>
        <w:t>Đ</w:t>
      </w:r>
      <w:r w:rsidRPr="00915599">
        <w:rPr>
          <w:snapToGrid w:val="0"/>
          <w:sz w:val="28"/>
          <w:szCs w:val="28"/>
          <w:lang w:val="nl-NL"/>
        </w:rPr>
        <w:t xml:space="preserve">ơn vị sự nghiệp công lập </w:t>
      </w:r>
      <w:r>
        <w:rPr>
          <w:snapToGrid w:val="0"/>
          <w:sz w:val="28"/>
          <w:szCs w:val="28"/>
          <w:lang w:val="nl-NL"/>
        </w:rPr>
        <w:t xml:space="preserve">đã </w:t>
      </w:r>
      <w:r w:rsidRPr="00915599">
        <w:rPr>
          <w:snapToGrid w:val="0"/>
          <w:sz w:val="28"/>
          <w:szCs w:val="28"/>
          <w:lang w:val="nl-NL"/>
        </w:rPr>
        <w:t>được Nhà nước xác định giá trị tài sản để giao cho đơn vị sự nghiệp công lập quản lý theo cơ ch</w:t>
      </w:r>
      <w:r>
        <w:rPr>
          <w:snapToGrid w:val="0"/>
          <w:sz w:val="28"/>
          <w:szCs w:val="28"/>
          <w:lang w:val="nl-NL"/>
        </w:rPr>
        <w:t xml:space="preserve">ế giao vốn cho doanh nghiệp thì </w:t>
      </w:r>
      <w:r w:rsidRPr="00915599">
        <w:rPr>
          <w:snapToGrid w:val="0"/>
          <w:sz w:val="28"/>
          <w:szCs w:val="28"/>
          <w:lang w:val="nl-NL"/>
        </w:rPr>
        <w:t>giá trị quyền sử dụng đất là giá trị Nhà nước đã xác định khi giao vốn cho đơn vị sự nghiệp công lập</w:t>
      </w:r>
      <w:r>
        <w:rPr>
          <w:snapToGrid w:val="0"/>
          <w:sz w:val="28"/>
          <w:szCs w:val="28"/>
          <w:lang w:val="nl-NL"/>
        </w:rPr>
        <w:t>, không phải xác định lại</w:t>
      </w:r>
      <w:r w:rsidRPr="00915599">
        <w:rPr>
          <w:snapToGrid w:val="0"/>
          <w:sz w:val="28"/>
          <w:szCs w:val="28"/>
          <w:lang w:val="nl-NL"/>
        </w:rPr>
        <w:t>.</w:t>
      </w:r>
    </w:p>
    <w:p w:rsidR="008E75F8" w:rsidRPr="00381545" w:rsidRDefault="008E75F8" w:rsidP="008E75F8">
      <w:pPr>
        <w:spacing w:before="120" w:after="120"/>
        <w:ind w:firstLine="709"/>
        <w:jc w:val="both"/>
        <w:rPr>
          <w:b/>
          <w:snapToGrid w:val="0"/>
          <w:sz w:val="28"/>
          <w:szCs w:val="28"/>
          <w:lang w:val="nl-NL"/>
        </w:rPr>
      </w:pPr>
      <w:r w:rsidRPr="00381545">
        <w:rPr>
          <w:snapToGrid w:val="0"/>
          <w:sz w:val="28"/>
          <w:szCs w:val="28"/>
          <w:lang w:val="nl-NL"/>
        </w:rPr>
        <w:t xml:space="preserve"> </w:t>
      </w:r>
      <w:r w:rsidRPr="00381545">
        <w:rPr>
          <w:b/>
          <w:snapToGrid w:val="0"/>
          <w:sz w:val="28"/>
          <w:szCs w:val="28"/>
          <w:lang w:val="nl-NL"/>
        </w:rPr>
        <w:t xml:space="preserve">Điều </w:t>
      </w:r>
      <w:r w:rsidRPr="00381545">
        <w:rPr>
          <w:b/>
          <w:sz w:val="28"/>
          <w:szCs w:val="28"/>
          <w:lang w:val="nl-NL"/>
        </w:rPr>
        <w:t>75.</w:t>
      </w:r>
      <w:r w:rsidRPr="00381545">
        <w:rPr>
          <w:b/>
          <w:snapToGrid w:val="0"/>
          <w:sz w:val="28"/>
          <w:szCs w:val="28"/>
          <w:lang w:val="nl-NL"/>
        </w:rPr>
        <w:t xml:space="preserve"> Điều chỉnh giá trị quyền sử dụng đất</w:t>
      </w:r>
    </w:p>
    <w:p w:rsidR="008E75F8" w:rsidRPr="00381545" w:rsidRDefault="008E75F8" w:rsidP="008E75F8">
      <w:pPr>
        <w:spacing w:before="120" w:after="120"/>
        <w:ind w:firstLine="709"/>
        <w:jc w:val="both"/>
        <w:rPr>
          <w:snapToGrid w:val="0"/>
          <w:sz w:val="28"/>
          <w:szCs w:val="28"/>
          <w:lang w:val="nl-NL"/>
        </w:rPr>
      </w:pPr>
      <w:r>
        <w:rPr>
          <w:snapToGrid w:val="0"/>
          <w:sz w:val="28"/>
          <w:szCs w:val="28"/>
          <w:lang w:val="nl-NL"/>
        </w:rPr>
        <w:t>Cơ quan, tổ chức, đơn vị</w:t>
      </w:r>
      <w:r w:rsidRPr="00381545">
        <w:rPr>
          <w:snapToGrid w:val="0"/>
          <w:sz w:val="28"/>
          <w:szCs w:val="28"/>
          <w:lang w:val="nl-NL"/>
        </w:rPr>
        <w:t xml:space="preserve"> phải thực hiện điều chỉnh giá trị quyền sử dụng đất </w:t>
      </w:r>
      <w:r>
        <w:rPr>
          <w:snapToGrid w:val="0"/>
          <w:sz w:val="28"/>
          <w:szCs w:val="28"/>
          <w:lang w:val="nl-NL"/>
        </w:rPr>
        <w:t xml:space="preserve">để hạch toán </w:t>
      </w:r>
      <w:r w:rsidRPr="00381545">
        <w:rPr>
          <w:snapToGrid w:val="0"/>
          <w:sz w:val="28"/>
          <w:szCs w:val="28"/>
          <w:lang w:val="nl-NL"/>
        </w:rPr>
        <w:t>trong các trường hợp sau:</w:t>
      </w:r>
    </w:p>
    <w:p w:rsidR="008E75F8" w:rsidRPr="00381545" w:rsidRDefault="008E75F8" w:rsidP="008E75F8">
      <w:pPr>
        <w:spacing w:before="120" w:after="120"/>
        <w:ind w:firstLine="709"/>
        <w:jc w:val="both"/>
        <w:rPr>
          <w:snapToGrid w:val="0"/>
          <w:sz w:val="28"/>
          <w:szCs w:val="28"/>
          <w:lang w:val="nl-NL"/>
        </w:rPr>
      </w:pPr>
      <w:r w:rsidRPr="00381545">
        <w:rPr>
          <w:snapToGrid w:val="0"/>
          <w:sz w:val="28"/>
          <w:szCs w:val="28"/>
          <w:lang w:val="nl-NL"/>
        </w:rPr>
        <w:t>1. Khi diện tích đất sử dụng có thay đổi so với diện tích đất đã được xác định giá trị quyền sử dụng đất do:</w:t>
      </w:r>
    </w:p>
    <w:p w:rsidR="008E75F8" w:rsidRPr="00381545" w:rsidRDefault="008E75F8" w:rsidP="008E75F8">
      <w:pPr>
        <w:spacing w:before="120" w:after="120"/>
        <w:ind w:firstLine="709"/>
        <w:jc w:val="both"/>
        <w:rPr>
          <w:snapToGrid w:val="0"/>
          <w:sz w:val="28"/>
          <w:szCs w:val="28"/>
          <w:lang w:val="nl-NL"/>
        </w:rPr>
      </w:pPr>
      <w:r w:rsidRPr="00381545">
        <w:rPr>
          <w:snapToGrid w:val="0"/>
          <w:sz w:val="28"/>
          <w:szCs w:val="28"/>
          <w:lang w:val="nl-NL"/>
        </w:rPr>
        <w:t xml:space="preserve">a) Thực hiện kiểm kê đất đai theo quy </w:t>
      </w:r>
      <w:r>
        <w:rPr>
          <w:snapToGrid w:val="0"/>
          <w:sz w:val="28"/>
          <w:szCs w:val="28"/>
          <w:lang w:val="nl-NL"/>
        </w:rPr>
        <w:t>định của pháp luật;</w:t>
      </w:r>
    </w:p>
    <w:p w:rsidR="008E75F8" w:rsidRPr="00381545" w:rsidRDefault="008E75F8" w:rsidP="008E75F8">
      <w:pPr>
        <w:spacing w:before="120" w:after="120"/>
        <w:ind w:firstLine="709"/>
        <w:jc w:val="both"/>
        <w:rPr>
          <w:snapToGrid w:val="0"/>
          <w:sz w:val="28"/>
          <w:szCs w:val="28"/>
          <w:lang w:val="nl-NL"/>
        </w:rPr>
      </w:pPr>
      <w:r w:rsidRPr="00381545">
        <w:rPr>
          <w:snapToGrid w:val="0"/>
          <w:sz w:val="28"/>
          <w:szCs w:val="28"/>
          <w:lang w:val="nl-NL"/>
        </w:rPr>
        <w:t xml:space="preserve">b) Khi có quyết định của cơ quan nhà nước có thẩm quyền thu hồi, giao thêm hoặc chuyển nhượng, nhận chuyển nhượng thêm một phần diện tích </w:t>
      </w:r>
      <w:r>
        <w:rPr>
          <w:snapToGrid w:val="0"/>
          <w:sz w:val="28"/>
          <w:szCs w:val="28"/>
          <w:lang w:val="nl-NL"/>
        </w:rPr>
        <w:t>đất theo quy định của pháp luật;</w:t>
      </w:r>
    </w:p>
    <w:p w:rsidR="008E75F8" w:rsidRPr="00381545" w:rsidRDefault="008E75F8" w:rsidP="008E75F8">
      <w:pPr>
        <w:spacing w:before="120" w:after="120"/>
        <w:ind w:firstLine="709"/>
        <w:jc w:val="both"/>
        <w:rPr>
          <w:snapToGrid w:val="0"/>
          <w:sz w:val="28"/>
          <w:szCs w:val="28"/>
          <w:lang w:val="nl-NL"/>
        </w:rPr>
      </w:pPr>
      <w:r w:rsidRPr="00381545">
        <w:rPr>
          <w:snapToGrid w:val="0"/>
          <w:sz w:val="28"/>
          <w:szCs w:val="28"/>
          <w:lang w:val="nl-NL"/>
        </w:rPr>
        <w:t>c) Các trường hợp khác làm thay đổi diện tích đất do cơ quan nhà nước có thẩm quyền xác nhận.</w:t>
      </w:r>
    </w:p>
    <w:p w:rsidR="008E75F8" w:rsidRPr="00381545" w:rsidRDefault="008E75F8" w:rsidP="008E75F8">
      <w:pPr>
        <w:spacing w:before="120" w:after="120"/>
        <w:ind w:firstLine="709"/>
        <w:jc w:val="both"/>
        <w:rPr>
          <w:snapToGrid w:val="0"/>
          <w:sz w:val="28"/>
          <w:szCs w:val="28"/>
          <w:lang w:val="nl-NL"/>
        </w:rPr>
      </w:pPr>
      <w:r w:rsidRPr="00381545">
        <w:rPr>
          <w:snapToGrid w:val="0"/>
          <w:sz w:val="28"/>
          <w:szCs w:val="28"/>
          <w:lang w:val="nl-NL"/>
        </w:rPr>
        <w:t>2. Thay đổi mục đích sử dụng đất do cơ quan nhà nước có thẩm quyền quyết định.</w:t>
      </w:r>
    </w:p>
    <w:p w:rsidR="008E75F8" w:rsidRPr="00381545" w:rsidRDefault="008E75F8" w:rsidP="008E75F8">
      <w:pPr>
        <w:spacing w:before="120" w:after="120"/>
        <w:ind w:firstLine="709"/>
        <w:jc w:val="both"/>
        <w:rPr>
          <w:snapToGrid w:val="0"/>
          <w:sz w:val="28"/>
          <w:szCs w:val="28"/>
          <w:lang w:val="nl-NL"/>
        </w:rPr>
      </w:pPr>
      <w:r w:rsidRPr="00381545">
        <w:rPr>
          <w:snapToGrid w:val="0"/>
          <w:sz w:val="28"/>
          <w:szCs w:val="28"/>
          <w:lang w:val="nl-NL"/>
        </w:rPr>
        <w:t>3. Quyết định của cơ quan</w:t>
      </w:r>
      <w:r>
        <w:rPr>
          <w:snapToGrid w:val="0"/>
          <w:sz w:val="28"/>
          <w:szCs w:val="28"/>
          <w:lang w:val="nl-NL"/>
        </w:rPr>
        <w:t>, người</w:t>
      </w:r>
      <w:r w:rsidRPr="00381545">
        <w:rPr>
          <w:snapToGrid w:val="0"/>
          <w:sz w:val="28"/>
          <w:szCs w:val="28"/>
          <w:lang w:val="nl-NL"/>
        </w:rPr>
        <w:t xml:space="preserve"> có thẩm quyền về kiểm kê, đánh giá lại giá trị tài sản</w:t>
      </w:r>
      <w:r>
        <w:rPr>
          <w:snapToGrid w:val="0"/>
          <w:sz w:val="28"/>
          <w:szCs w:val="28"/>
          <w:lang w:val="nl-NL"/>
        </w:rPr>
        <w:t xml:space="preserve"> công</w:t>
      </w:r>
      <w:r w:rsidRPr="00381545">
        <w:rPr>
          <w:snapToGrid w:val="0"/>
          <w:sz w:val="28"/>
          <w:szCs w:val="28"/>
          <w:lang w:val="nl-NL"/>
        </w:rPr>
        <w:t>.</w:t>
      </w:r>
    </w:p>
    <w:p w:rsidR="008E75F8" w:rsidRPr="00381545" w:rsidRDefault="008E75F8" w:rsidP="008E75F8">
      <w:pPr>
        <w:spacing w:before="120" w:after="120"/>
        <w:ind w:firstLine="709"/>
        <w:jc w:val="both"/>
        <w:rPr>
          <w:b/>
          <w:snapToGrid w:val="0"/>
          <w:sz w:val="28"/>
          <w:szCs w:val="28"/>
          <w:lang w:val="nl-NL"/>
        </w:rPr>
      </w:pPr>
      <w:r w:rsidRPr="00381545">
        <w:rPr>
          <w:b/>
          <w:snapToGrid w:val="0"/>
          <w:sz w:val="28"/>
          <w:szCs w:val="28"/>
          <w:lang w:val="nl-NL"/>
        </w:rPr>
        <w:t xml:space="preserve">Điều </w:t>
      </w:r>
      <w:r w:rsidRPr="00381545">
        <w:rPr>
          <w:b/>
          <w:sz w:val="28"/>
          <w:szCs w:val="28"/>
          <w:lang w:val="nl-NL"/>
        </w:rPr>
        <w:t>76.</w:t>
      </w:r>
      <w:r w:rsidRPr="00381545">
        <w:rPr>
          <w:b/>
          <w:snapToGrid w:val="0"/>
          <w:sz w:val="28"/>
          <w:szCs w:val="28"/>
          <w:lang w:val="nl-NL"/>
        </w:rPr>
        <w:t xml:space="preserve"> Hạch toán giá trị quyền sử dụng đất vào giá trị tài sản</w:t>
      </w:r>
    </w:p>
    <w:p w:rsidR="008E75F8" w:rsidRPr="00381545" w:rsidRDefault="008E75F8" w:rsidP="008E75F8">
      <w:pPr>
        <w:spacing w:before="120" w:after="120"/>
        <w:ind w:firstLine="709"/>
        <w:jc w:val="both"/>
        <w:rPr>
          <w:snapToGrid w:val="0"/>
          <w:sz w:val="28"/>
          <w:szCs w:val="28"/>
          <w:lang w:val="nl-NL"/>
        </w:rPr>
      </w:pPr>
      <w:r w:rsidRPr="00381545">
        <w:rPr>
          <w:snapToGrid w:val="0"/>
          <w:sz w:val="28"/>
          <w:szCs w:val="28"/>
          <w:lang w:val="nl-NL"/>
        </w:rPr>
        <w:t xml:space="preserve">1. </w:t>
      </w:r>
      <w:r>
        <w:rPr>
          <w:snapToGrid w:val="0"/>
          <w:sz w:val="28"/>
          <w:szCs w:val="28"/>
          <w:lang w:val="nl-NL"/>
        </w:rPr>
        <w:t>G</w:t>
      </w:r>
      <w:r w:rsidRPr="00381545">
        <w:rPr>
          <w:sz w:val="28"/>
          <w:szCs w:val="28"/>
          <w:lang w:val="nl-NL"/>
        </w:rPr>
        <w:t>iá</w:t>
      </w:r>
      <w:r w:rsidRPr="00381545">
        <w:rPr>
          <w:snapToGrid w:val="0"/>
          <w:sz w:val="28"/>
          <w:szCs w:val="28"/>
          <w:lang w:val="nl-NL"/>
        </w:rPr>
        <w:t xml:space="preserve"> trị quyền sử dụng đất tính thành tiền là giá trị tài sản cố định được tính trong giá trị tài sản của cơ quan, </w:t>
      </w:r>
      <w:r>
        <w:rPr>
          <w:snapToGrid w:val="0"/>
          <w:sz w:val="28"/>
          <w:szCs w:val="28"/>
          <w:lang w:val="nl-NL"/>
        </w:rPr>
        <w:t xml:space="preserve">tổ chức, </w:t>
      </w:r>
      <w:r w:rsidRPr="00381545">
        <w:rPr>
          <w:snapToGrid w:val="0"/>
          <w:sz w:val="28"/>
          <w:szCs w:val="28"/>
          <w:lang w:val="nl-NL"/>
        </w:rPr>
        <w:t>đơn vị.</w:t>
      </w:r>
    </w:p>
    <w:p w:rsidR="008E75F8" w:rsidRPr="00381545" w:rsidRDefault="008E75F8" w:rsidP="008E75F8">
      <w:pPr>
        <w:spacing w:before="120" w:after="120"/>
        <w:ind w:firstLine="709"/>
        <w:jc w:val="both"/>
        <w:rPr>
          <w:snapToGrid w:val="0"/>
          <w:sz w:val="28"/>
          <w:szCs w:val="28"/>
          <w:lang w:val="nl-NL"/>
        </w:rPr>
      </w:pPr>
      <w:r w:rsidRPr="00381545">
        <w:rPr>
          <w:snapToGrid w:val="0"/>
          <w:sz w:val="28"/>
          <w:szCs w:val="28"/>
          <w:lang w:val="nl-NL"/>
        </w:rPr>
        <w:t xml:space="preserve">2. Giá trị quyền sử dụng đất được hạch toán vào giá trị tài sản và theo dõi thành một mục riêng trong sổ sách kế toán theo quy định của pháp luật kế toán; diện tích đất, hồ sơ về đất được ghi chép, theo dõi trên sổ tài sản của </w:t>
      </w:r>
      <w:r>
        <w:rPr>
          <w:snapToGrid w:val="0"/>
          <w:sz w:val="28"/>
          <w:szCs w:val="28"/>
          <w:lang w:val="nl-NL"/>
        </w:rPr>
        <w:t>cơ quan, tổ chức, đơn vị</w:t>
      </w:r>
      <w:r w:rsidRPr="00381545">
        <w:rPr>
          <w:snapToGrid w:val="0"/>
          <w:sz w:val="28"/>
          <w:szCs w:val="28"/>
          <w:lang w:val="nl-NL"/>
        </w:rPr>
        <w:t>.</w:t>
      </w:r>
    </w:p>
    <w:p w:rsidR="008E75F8" w:rsidRDefault="008E75F8" w:rsidP="008E75F8">
      <w:pPr>
        <w:shd w:val="clear" w:color="auto" w:fill="FFFFFF"/>
        <w:spacing w:before="120" w:after="120"/>
        <w:ind w:firstLine="709"/>
        <w:jc w:val="both"/>
        <w:rPr>
          <w:snapToGrid w:val="0"/>
          <w:sz w:val="28"/>
          <w:szCs w:val="28"/>
          <w:lang w:val="nl-NL"/>
        </w:rPr>
      </w:pPr>
      <w:r>
        <w:rPr>
          <w:snapToGrid w:val="0"/>
          <w:sz w:val="28"/>
          <w:szCs w:val="28"/>
          <w:lang w:val="nl-NL"/>
        </w:rPr>
        <w:t>3</w:t>
      </w:r>
      <w:r w:rsidRPr="00381545">
        <w:rPr>
          <w:snapToGrid w:val="0"/>
          <w:sz w:val="28"/>
          <w:szCs w:val="28"/>
          <w:lang w:val="nl-NL"/>
        </w:rPr>
        <w:t xml:space="preserve">. Giá trị quyền sử dụng đất được xác định theo quy định tại Nghị định này được sử dụng làm dữ liệu khi tổ chức thực hiện </w:t>
      </w:r>
      <w:r>
        <w:rPr>
          <w:snapToGrid w:val="0"/>
          <w:sz w:val="28"/>
          <w:szCs w:val="28"/>
          <w:lang w:val="nl-NL"/>
        </w:rPr>
        <w:t>báo cáo kê khai trụ sở làm việc, cơ sở hoạt động sự nghiệp trong Cơ sở dữ liệu quốc gia về tài sản công</w:t>
      </w:r>
      <w:r w:rsidRPr="00381545">
        <w:rPr>
          <w:snapToGrid w:val="0"/>
          <w:sz w:val="28"/>
          <w:szCs w:val="28"/>
          <w:lang w:val="nl-NL"/>
        </w:rPr>
        <w:t xml:space="preserve"> theo quy định </w:t>
      </w:r>
      <w:r>
        <w:rPr>
          <w:snapToGrid w:val="0"/>
          <w:sz w:val="28"/>
          <w:szCs w:val="28"/>
          <w:lang w:val="nl-NL"/>
        </w:rPr>
        <w:t>tại Nghị định này</w:t>
      </w:r>
      <w:r w:rsidRPr="00381545">
        <w:rPr>
          <w:snapToGrid w:val="0"/>
          <w:sz w:val="28"/>
          <w:szCs w:val="28"/>
          <w:lang w:val="nl-NL"/>
        </w:rPr>
        <w:t>.</w:t>
      </w:r>
    </w:p>
    <w:p w:rsidR="008E75F8" w:rsidRPr="00381545" w:rsidRDefault="008E75F8" w:rsidP="008E75F8">
      <w:pPr>
        <w:shd w:val="clear" w:color="auto" w:fill="FFFFFF"/>
        <w:spacing w:before="120" w:after="120"/>
        <w:ind w:firstLine="709"/>
        <w:jc w:val="both"/>
        <w:rPr>
          <w:b/>
          <w:snapToGrid w:val="0"/>
          <w:sz w:val="28"/>
          <w:szCs w:val="28"/>
          <w:lang w:val="nl-NL"/>
        </w:rPr>
      </w:pPr>
      <w:r w:rsidRPr="00915599">
        <w:rPr>
          <w:b/>
          <w:snapToGrid w:val="0"/>
          <w:sz w:val="28"/>
          <w:szCs w:val="28"/>
          <w:lang w:val="nl-NL"/>
        </w:rPr>
        <w:t xml:space="preserve">Điều </w:t>
      </w:r>
      <w:r>
        <w:rPr>
          <w:b/>
          <w:sz w:val="28"/>
          <w:szCs w:val="28"/>
        </w:rPr>
        <w:t>77.</w:t>
      </w:r>
      <w:r w:rsidRPr="00915599">
        <w:rPr>
          <w:b/>
          <w:snapToGrid w:val="0"/>
          <w:sz w:val="28"/>
          <w:szCs w:val="28"/>
          <w:lang w:val="nl-NL"/>
        </w:rPr>
        <w:t xml:space="preserve"> </w:t>
      </w:r>
      <w:r>
        <w:rPr>
          <w:b/>
          <w:snapToGrid w:val="0"/>
          <w:sz w:val="28"/>
          <w:szCs w:val="28"/>
          <w:lang w:val="nl-NL"/>
        </w:rPr>
        <w:t>T</w:t>
      </w:r>
      <w:r w:rsidRPr="00381545">
        <w:rPr>
          <w:b/>
          <w:snapToGrid w:val="0"/>
          <w:sz w:val="28"/>
          <w:szCs w:val="28"/>
          <w:lang w:val="nl-NL"/>
        </w:rPr>
        <w:t>rình tự xác</w:t>
      </w:r>
      <w:r>
        <w:rPr>
          <w:b/>
          <w:snapToGrid w:val="0"/>
          <w:sz w:val="28"/>
          <w:szCs w:val="28"/>
          <w:lang w:val="nl-NL"/>
        </w:rPr>
        <w:t xml:space="preserve"> định giá trị quyền sử dụng đất</w:t>
      </w:r>
    </w:p>
    <w:p w:rsidR="008E75F8" w:rsidRPr="00381545" w:rsidRDefault="008E75F8" w:rsidP="008E75F8">
      <w:pPr>
        <w:spacing w:before="120" w:after="120"/>
        <w:ind w:firstLine="709"/>
        <w:jc w:val="both"/>
        <w:rPr>
          <w:snapToGrid w:val="0"/>
          <w:sz w:val="28"/>
          <w:szCs w:val="28"/>
          <w:lang w:val="nl-NL"/>
        </w:rPr>
      </w:pPr>
      <w:r w:rsidRPr="00381545">
        <w:rPr>
          <w:snapToGrid w:val="0"/>
          <w:sz w:val="28"/>
          <w:szCs w:val="28"/>
          <w:lang w:val="nl-NL"/>
        </w:rPr>
        <w:t xml:space="preserve"> 1. </w:t>
      </w:r>
      <w:r w:rsidRPr="00381545">
        <w:rPr>
          <w:sz w:val="28"/>
          <w:szCs w:val="28"/>
          <w:lang w:val="nl-NL"/>
        </w:rPr>
        <w:t xml:space="preserve">Cơ quan, tổ chức, đơn vị </w:t>
      </w:r>
      <w:r w:rsidRPr="00381545">
        <w:rPr>
          <w:snapToGrid w:val="0"/>
          <w:sz w:val="28"/>
          <w:szCs w:val="28"/>
          <w:lang w:val="nl-NL"/>
        </w:rPr>
        <w:t xml:space="preserve">đang sử dụng đất theo quy định tại Điều </w:t>
      </w:r>
      <w:r>
        <w:rPr>
          <w:snapToGrid w:val="0"/>
          <w:sz w:val="28"/>
          <w:szCs w:val="28"/>
          <w:lang w:val="nl-NL"/>
        </w:rPr>
        <w:t>72</w:t>
      </w:r>
      <w:r w:rsidRPr="00381545">
        <w:rPr>
          <w:snapToGrid w:val="0"/>
          <w:sz w:val="28"/>
          <w:szCs w:val="28"/>
          <w:lang w:val="nl-NL"/>
        </w:rPr>
        <w:t xml:space="preserve"> Nghị định này căn cứ quy định tại Điều </w:t>
      </w:r>
      <w:r>
        <w:rPr>
          <w:snapToGrid w:val="0"/>
          <w:sz w:val="28"/>
          <w:szCs w:val="28"/>
          <w:lang w:val="nl-NL"/>
        </w:rPr>
        <w:t>73</w:t>
      </w:r>
      <w:r w:rsidRPr="00381545">
        <w:rPr>
          <w:snapToGrid w:val="0"/>
          <w:sz w:val="28"/>
          <w:szCs w:val="28"/>
          <w:lang w:val="nl-NL"/>
        </w:rPr>
        <w:t xml:space="preserve">, Điều </w:t>
      </w:r>
      <w:r>
        <w:rPr>
          <w:snapToGrid w:val="0"/>
          <w:sz w:val="28"/>
          <w:szCs w:val="28"/>
          <w:lang w:val="nl-NL"/>
        </w:rPr>
        <w:t xml:space="preserve">74 </w:t>
      </w:r>
      <w:r w:rsidRPr="00381545">
        <w:rPr>
          <w:snapToGrid w:val="0"/>
          <w:sz w:val="28"/>
          <w:szCs w:val="28"/>
          <w:lang w:val="nl-NL"/>
        </w:rPr>
        <w:t>Nghị định này để xác định diện tích và giá đất làm căn cứ xác định giá trị quyền sử dụng đất.</w:t>
      </w:r>
    </w:p>
    <w:p w:rsidR="008E75F8" w:rsidRPr="00381545" w:rsidRDefault="008E75F8" w:rsidP="008E75F8">
      <w:pPr>
        <w:spacing w:before="120" w:after="120"/>
        <w:ind w:firstLine="709"/>
        <w:jc w:val="both"/>
        <w:rPr>
          <w:snapToGrid w:val="0"/>
          <w:sz w:val="28"/>
          <w:szCs w:val="28"/>
          <w:lang w:val="nl-NL"/>
        </w:rPr>
      </w:pPr>
      <w:r w:rsidRPr="00381545">
        <w:rPr>
          <w:snapToGrid w:val="0"/>
          <w:sz w:val="28"/>
          <w:szCs w:val="28"/>
          <w:lang w:val="nl-NL"/>
        </w:rPr>
        <w:t xml:space="preserve">Trường hợp chưa có </w:t>
      </w:r>
      <w:r w:rsidRPr="00381545">
        <w:rPr>
          <w:sz w:val="28"/>
          <w:szCs w:val="28"/>
          <w:lang w:val="nl-NL"/>
        </w:rPr>
        <w:t>Giấy chứng nhận quyền sử dụng đất hoặc Quyết định giao đất, cho thuê đất</w:t>
      </w:r>
      <w:r>
        <w:rPr>
          <w:sz w:val="28"/>
          <w:szCs w:val="28"/>
          <w:lang w:val="nl-NL"/>
        </w:rPr>
        <w:t>, Hợp đồng cho thuê đất</w:t>
      </w:r>
      <w:r w:rsidRPr="00381545">
        <w:rPr>
          <w:sz w:val="28"/>
          <w:szCs w:val="28"/>
          <w:lang w:val="nl-NL"/>
        </w:rPr>
        <w:t xml:space="preserve"> của cơ quan nhà nước có thẩm quyền </w:t>
      </w:r>
      <w:r w:rsidRPr="00381545">
        <w:rPr>
          <w:snapToGrid w:val="0"/>
          <w:sz w:val="28"/>
          <w:szCs w:val="28"/>
          <w:lang w:val="nl-NL"/>
        </w:rPr>
        <w:t xml:space="preserve">thì tổ chức sử dụng đất gửi các văn bản có liên quan đến quyền sử dụng </w:t>
      </w:r>
      <w:r w:rsidRPr="00381545">
        <w:rPr>
          <w:snapToGrid w:val="0"/>
          <w:sz w:val="28"/>
          <w:szCs w:val="28"/>
          <w:lang w:val="nl-NL"/>
        </w:rPr>
        <w:lastRenderedPageBreak/>
        <w:t xml:space="preserve">đất (quyết định giao đất, biên bản bàn giao đất, bàn giao cơ sở sản xuất kinh doanh, trụ sở làm việc) đến Ủy ban nhân dân </w:t>
      </w:r>
      <w:r>
        <w:rPr>
          <w:snapToGrid w:val="0"/>
          <w:sz w:val="28"/>
          <w:szCs w:val="28"/>
          <w:lang w:val="nl-NL"/>
        </w:rPr>
        <w:t xml:space="preserve">cấp </w:t>
      </w:r>
      <w:r w:rsidRPr="00381545">
        <w:rPr>
          <w:snapToGrid w:val="0"/>
          <w:sz w:val="28"/>
          <w:szCs w:val="28"/>
          <w:lang w:val="nl-NL"/>
        </w:rPr>
        <w:t>xã đề nghị xác nhận diện tích đất thực tế sử dụng làm cơ sở để xác định giá trị quyền sử dụng đất.</w:t>
      </w:r>
    </w:p>
    <w:p w:rsidR="008E75F8" w:rsidRPr="00381545" w:rsidRDefault="008E75F8" w:rsidP="008E75F8">
      <w:pPr>
        <w:spacing w:before="120" w:after="120"/>
        <w:ind w:firstLine="709"/>
        <w:jc w:val="both"/>
        <w:rPr>
          <w:snapToGrid w:val="0"/>
          <w:sz w:val="28"/>
          <w:szCs w:val="28"/>
          <w:lang w:val="nl-NL"/>
        </w:rPr>
      </w:pPr>
      <w:r w:rsidRPr="00381545">
        <w:rPr>
          <w:snapToGrid w:val="0"/>
          <w:sz w:val="28"/>
          <w:szCs w:val="28"/>
          <w:lang w:val="nl-NL"/>
        </w:rPr>
        <w:t>2. Văn bản xác định giá trị quyền sử dụng đất được lập thành 03 bản (đối với tổ chức thuộc Trung ương quản lý) và 02 bản (đối với tổ chức thuộc địa phương quản lý) để gửi cho các cơ quan sau:</w:t>
      </w:r>
    </w:p>
    <w:p w:rsidR="008E75F8" w:rsidRPr="00381545" w:rsidRDefault="008E75F8" w:rsidP="008E75F8">
      <w:pPr>
        <w:spacing w:before="120" w:after="120"/>
        <w:ind w:firstLine="709"/>
        <w:jc w:val="both"/>
        <w:rPr>
          <w:snapToGrid w:val="0"/>
          <w:sz w:val="28"/>
          <w:szCs w:val="28"/>
          <w:lang w:val="nl-NL"/>
        </w:rPr>
      </w:pPr>
      <w:r w:rsidRPr="00381545">
        <w:rPr>
          <w:snapToGrid w:val="0"/>
          <w:sz w:val="28"/>
          <w:szCs w:val="28"/>
          <w:lang w:val="nl-NL"/>
        </w:rPr>
        <w:t>a) 01</w:t>
      </w:r>
      <w:r>
        <w:rPr>
          <w:snapToGrid w:val="0"/>
          <w:sz w:val="28"/>
          <w:szCs w:val="28"/>
          <w:lang w:val="nl-NL"/>
        </w:rPr>
        <w:t xml:space="preserve"> bản do tổ chức sử dụng đất lưu;</w:t>
      </w:r>
    </w:p>
    <w:p w:rsidR="008E75F8" w:rsidRPr="00381545" w:rsidRDefault="008E75F8" w:rsidP="008E75F8">
      <w:pPr>
        <w:spacing w:before="120" w:after="120"/>
        <w:ind w:firstLine="709"/>
        <w:jc w:val="both"/>
        <w:rPr>
          <w:snapToGrid w:val="0"/>
          <w:sz w:val="28"/>
          <w:szCs w:val="28"/>
          <w:lang w:val="nl-NL"/>
        </w:rPr>
      </w:pPr>
      <w:r w:rsidRPr="00381545">
        <w:rPr>
          <w:snapToGrid w:val="0"/>
          <w:sz w:val="28"/>
          <w:szCs w:val="28"/>
          <w:lang w:val="nl-NL"/>
        </w:rPr>
        <w:t xml:space="preserve">b) 01 bản gửi Bộ, cơ quan ngang Bộ, cơ quan thuộc Chính phủ, tổ chức khác ở Trung ương là cơ quan chủ quản cấp trên của tổ chức (đối với tổ chức sử dụng đất thuộc Trung ương quản lý), gửi Sở, Ban, ngành, Ủy ban nhân dân huyện, quận, thị xã, thành phố thuộc tỉnh (đối với tổ chức thuộc địa phương </w:t>
      </w:r>
      <w:r>
        <w:rPr>
          <w:snapToGrid w:val="0"/>
          <w:sz w:val="28"/>
          <w:szCs w:val="28"/>
          <w:lang w:val="nl-NL"/>
        </w:rPr>
        <w:t>quản lý);</w:t>
      </w:r>
    </w:p>
    <w:p w:rsidR="008E75F8" w:rsidRPr="00381545" w:rsidRDefault="008E75F8" w:rsidP="008E75F8">
      <w:pPr>
        <w:spacing w:before="120" w:after="120"/>
        <w:ind w:firstLine="709"/>
        <w:jc w:val="both"/>
        <w:rPr>
          <w:snapToGrid w:val="0"/>
          <w:sz w:val="28"/>
          <w:szCs w:val="28"/>
          <w:lang w:val="nl-NL"/>
        </w:rPr>
      </w:pPr>
      <w:r w:rsidRPr="00381545">
        <w:rPr>
          <w:snapToGrid w:val="0"/>
          <w:sz w:val="28"/>
          <w:szCs w:val="28"/>
          <w:lang w:val="nl-NL"/>
        </w:rPr>
        <w:t xml:space="preserve">c) 01 bản gửi </w:t>
      </w:r>
      <w:r>
        <w:rPr>
          <w:snapToGrid w:val="0"/>
          <w:sz w:val="28"/>
          <w:szCs w:val="28"/>
          <w:lang w:val="nl-NL"/>
        </w:rPr>
        <w:t>cơ quan quản lý tài sản công quy định tại khoản 1 Điều 19 của Luật Quản lý, sử dụng tài sản công</w:t>
      </w:r>
      <w:r w:rsidRPr="00381545">
        <w:rPr>
          <w:snapToGrid w:val="0"/>
          <w:sz w:val="28"/>
          <w:szCs w:val="28"/>
          <w:lang w:val="nl-NL"/>
        </w:rPr>
        <w:t xml:space="preserve"> đối với </w:t>
      </w:r>
      <w:r w:rsidRPr="00381545">
        <w:rPr>
          <w:sz w:val="28"/>
          <w:szCs w:val="28"/>
          <w:lang w:val="nl-NL"/>
        </w:rPr>
        <w:t xml:space="preserve">cơ quan, tổ chức, đơn vị </w:t>
      </w:r>
      <w:r w:rsidRPr="00381545">
        <w:rPr>
          <w:snapToGrid w:val="0"/>
          <w:sz w:val="28"/>
          <w:szCs w:val="28"/>
          <w:lang w:val="nl-NL"/>
        </w:rPr>
        <w:t xml:space="preserve">sử dụng đất thuộc </w:t>
      </w:r>
      <w:r>
        <w:rPr>
          <w:snapToGrid w:val="0"/>
          <w:sz w:val="28"/>
          <w:szCs w:val="28"/>
          <w:lang w:val="nl-NL"/>
        </w:rPr>
        <w:t>t</w:t>
      </w:r>
      <w:r w:rsidRPr="00381545">
        <w:rPr>
          <w:snapToGrid w:val="0"/>
          <w:sz w:val="28"/>
          <w:szCs w:val="28"/>
          <w:lang w:val="nl-NL"/>
        </w:rPr>
        <w:t>rung ương quản lý.</w:t>
      </w:r>
    </w:p>
    <w:p w:rsidR="008E75F8" w:rsidRDefault="008E75F8" w:rsidP="008E75F8">
      <w:pPr>
        <w:spacing w:before="120" w:after="120"/>
        <w:ind w:firstLine="709"/>
        <w:jc w:val="both"/>
        <w:rPr>
          <w:snapToGrid w:val="0"/>
          <w:sz w:val="28"/>
          <w:szCs w:val="28"/>
          <w:lang w:val="nl-NL"/>
        </w:rPr>
      </w:pPr>
      <w:r w:rsidRPr="00381545">
        <w:rPr>
          <w:snapToGrid w:val="0"/>
          <w:sz w:val="28"/>
          <w:szCs w:val="28"/>
          <w:lang w:val="nl-NL"/>
        </w:rPr>
        <w:t xml:space="preserve">3. Căn cứ vào giá trị quyền sử dụng đất được xác định theo </w:t>
      </w:r>
      <w:r>
        <w:rPr>
          <w:snapToGrid w:val="0"/>
          <w:sz w:val="28"/>
          <w:szCs w:val="28"/>
          <w:lang w:val="nl-NL"/>
        </w:rPr>
        <w:t xml:space="preserve">quy định tại </w:t>
      </w:r>
      <w:r w:rsidRPr="00381545">
        <w:rPr>
          <w:snapToGrid w:val="0"/>
          <w:sz w:val="28"/>
          <w:szCs w:val="28"/>
          <w:lang w:val="nl-NL"/>
        </w:rPr>
        <w:t>khoản 1</w:t>
      </w:r>
      <w:r>
        <w:rPr>
          <w:snapToGrid w:val="0"/>
          <w:sz w:val="28"/>
          <w:szCs w:val="28"/>
          <w:lang w:val="nl-NL"/>
        </w:rPr>
        <w:t>, khoản 2</w:t>
      </w:r>
      <w:r w:rsidRPr="00381545">
        <w:rPr>
          <w:snapToGrid w:val="0"/>
          <w:sz w:val="28"/>
          <w:szCs w:val="28"/>
          <w:lang w:val="nl-NL"/>
        </w:rPr>
        <w:t xml:space="preserve"> Điều này, </w:t>
      </w:r>
      <w:r>
        <w:rPr>
          <w:snapToGrid w:val="0"/>
          <w:sz w:val="28"/>
          <w:szCs w:val="28"/>
          <w:lang w:val="nl-NL"/>
        </w:rPr>
        <w:t>c</w:t>
      </w:r>
      <w:r w:rsidRPr="00381545">
        <w:rPr>
          <w:sz w:val="28"/>
          <w:szCs w:val="28"/>
          <w:lang w:val="nl-NL"/>
        </w:rPr>
        <w:t xml:space="preserve">ơ quan, tổ chức, đơn vị </w:t>
      </w:r>
      <w:r w:rsidRPr="00381545">
        <w:rPr>
          <w:snapToGrid w:val="0"/>
          <w:sz w:val="28"/>
          <w:szCs w:val="28"/>
          <w:lang w:val="nl-NL"/>
        </w:rPr>
        <w:t xml:space="preserve">sử dụng đất thực hiện hạch toán giá trị quyền sử dụng đất vào giá trị tài sản của tổ chức hoặc vào vốn nhà nước giao cho tổ chức theo quy định của pháp luật kế toán, đồng thời thực hiện </w:t>
      </w:r>
      <w:r>
        <w:rPr>
          <w:snapToGrid w:val="0"/>
          <w:sz w:val="28"/>
          <w:szCs w:val="28"/>
          <w:lang w:val="nl-NL"/>
        </w:rPr>
        <w:t>báo cáo kê khai trụ sở làm việc, cơ sở hoạt động sự nghiệp trong Cơ sở dữ liệu quốc gia về tài sản công</w:t>
      </w:r>
      <w:r w:rsidRPr="00381545">
        <w:rPr>
          <w:snapToGrid w:val="0"/>
          <w:sz w:val="28"/>
          <w:szCs w:val="28"/>
          <w:lang w:val="nl-NL"/>
        </w:rPr>
        <w:t>.</w:t>
      </w:r>
    </w:p>
    <w:p w:rsidR="008E75F8" w:rsidRDefault="008E75F8" w:rsidP="008E75F8">
      <w:pPr>
        <w:tabs>
          <w:tab w:val="left" w:pos="709"/>
        </w:tabs>
        <w:spacing w:before="120" w:after="120"/>
        <w:jc w:val="center"/>
        <w:rPr>
          <w:b/>
          <w:sz w:val="28"/>
          <w:szCs w:val="28"/>
          <w:lang w:val="it-IT"/>
        </w:rPr>
      </w:pPr>
    </w:p>
    <w:p w:rsidR="008E75F8" w:rsidRDefault="008E75F8" w:rsidP="008E75F8">
      <w:pPr>
        <w:tabs>
          <w:tab w:val="left" w:pos="709"/>
        </w:tabs>
        <w:spacing w:before="120" w:after="120"/>
        <w:jc w:val="center"/>
        <w:rPr>
          <w:sz w:val="28"/>
          <w:szCs w:val="28"/>
          <w:lang w:val="it-IT"/>
        </w:rPr>
      </w:pPr>
      <w:r>
        <w:rPr>
          <w:b/>
          <w:sz w:val="28"/>
          <w:szCs w:val="28"/>
          <w:lang w:val="it-IT"/>
        </w:rPr>
        <w:t>Chương III</w:t>
      </w:r>
      <w:r w:rsidRPr="00796478">
        <w:rPr>
          <w:sz w:val="28"/>
          <w:szCs w:val="28"/>
          <w:lang w:val="it-IT"/>
        </w:rPr>
        <w:t xml:space="preserve"> </w:t>
      </w:r>
    </w:p>
    <w:p w:rsidR="008E75F8" w:rsidRDefault="008E75F8" w:rsidP="008E75F8">
      <w:pPr>
        <w:tabs>
          <w:tab w:val="left" w:pos="709"/>
        </w:tabs>
        <w:spacing w:before="120" w:after="120"/>
        <w:jc w:val="center"/>
        <w:rPr>
          <w:b/>
          <w:sz w:val="26"/>
          <w:szCs w:val="28"/>
          <w:lang w:val="it-IT"/>
        </w:rPr>
      </w:pPr>
      <w:r w:rsidRPr="00607BFF">
        <w:rPr>
          <w:b/>
          <w:sz w:val="26"/>
          <w:szCs w:val="28"/>
          <w:lang w:val="it-IT"/>
        </w:rPr>
        <w:t xml:space="preserve">HỆ THỐNG THÔNG TIN VỀ TÀI SẢN CÔNG </w:t>
      </w:r>
    </w:p>
    <w:p w:rsidR="008E75F8" w:rsidRDefault="008E75F8" w:rsidP="008E75F8">
      <w:pPr>
        <w:tabs>
          <w:tab w:val="left" w:pos="709"/>
        </w:tabs>
        <w:spacing w:before="120" w:after="120"/>
        <w:jc w:val="center"/>
        <w:rPr>
          <w:b/>
          <w:sz w:val="26"/>
          <w:szCs w:val="28"/>
          <w:lang w:val="it-IT"/>
        </w:rPr>
      </w:pPr>
      <w:r w:rsidRPr="00607BFF">
        <w:rPr>
          <w:b/>
          <w:sz w:val="26"/>
          <w:szCs w:val="28"/>
          <w:lang w:val="it-IT"/>
        </w:rPr>
        <w:t xml:space="preserve">VÀ </w:t>
      </w:r>
      <w:r>
        <w:rPr>
          <w:b/>
          <w:sz w:val="26"/>
          <w:szCs w:val="28"/>
          <w:lang w:val="it-IT"/>
        </w:rPr>
        <w:t>CƠ SỞ DỮ LIỆU QUỐC GIA</w:t>
      </w:r>
      <w:r w:rsidRPr="00607BFF">
        <w:rPr>
          <w:b/>
          <w:sz w:val="26"/>
          <w:szCs w:val="28"/>
          <w:lang w:val="it-IT"/>
        </w:rPr>
        <w:t xml:space="preserve"> VỀ TÀI SẢN CÔNG</w:t>
      </w:r>
    </w:p>
    <w:p w:rsidR="008E75F8" w:rsidRDefault="008E75F8" w:rsidP="008E75F8">
      <w:pPr>
        <w:tabs>
          <w:tab w:val="left" w:pos="709"/>
        </w:tabs>
        <w:spacing w:before="120" w:after="120"/>
        <w:jc w:val="center"/>
        <w:rPr>
          <w:b/>
          <w:sz w:val="20"/>
          <w:szCs w:val="28"/>
          <w:lang w:val="it-IT"/>
        </w:rPr>
      </w:pPr>
    </w:p>
    <w:p w:rsidR="008E75F8" w:rsidRDefault="008E75F8" w:rsidP="008E75F8">
      <w:pPr>
        <w:tabs>
          <w:tab w:val="left" w:pos="709"/>
        </w:tabs>
        <w:spacing w:before="120" w:after="120"/>
        <w:jc w:val="center"/>
        <w:rPr>
          <w:b/>
          <w:sz w:val="28"/>
          <w:szCs w:val="28"/>
          <w:lang w:val="it-IT"/>
        </w:rPr>
      </w:pPr>
      <w:r w:rsidRPr="00796478">
        <w:rPr>
          <w:b/>
          <w:sz w:val="28"/>
          <w:szCs w:val="28"/>
          <w:lang w:val="it-IT"/>
        </w:rPr>
        <w:t>Mục 1</w:t>
      </w:r>
    </w:p>
    <w:p w:rsidR="008E75F8" w:rsidRDefault="008E75F8" w:rsidP="008E75F8">
      <w:pPr>
        <w:spacing w:before="120" w:after="120"/>
        <w:jc w:val="center"/>
        <w:rPr>
          <w:b/>
          <w:bCs/>
          <w:sz w:val="26"/>
          <w:szCs w:val="28"/>
          <w:lang w:val="it-IT"/>
        </w:rPr>
      </w:pPr>
      <w:r w:rsidRPr="00607BFF">
        <w:rPr>
          <w:b/>
          <w:bCs/>
          <w:sz w:val="26"/>
          <w:szCs w:val="28"/>
          <w:lang w:val="vi-VN"/>
        </w:rPr>
        <w:t xml:space="preserve">XÂY DỰNG, QUẢN LÝ CƠ SỞ DỮ LIỆU QUỐC GIA VỀ </w:t>
      </w:r>
      <w:r w:rsidRPr="00607BFF">
        <w:rPr>
          <w:b/>
          <w:bCs/>
          <w:sz w:val="26"/>
          <w:szCs w:val="28"/>
          <w:lang w:val="it-IT"/>
        </w:rPr>
        <w:t>TÀI SẢN CÔNG</w:t>
      </w:r>
    </w:p>
    <w:p w:rsidR="008E75F8" w:rsidRDefault="008E75F8" w:rsidP="008E75F8">
      <w:pPr>
        <w:spacing w:before="120" w:after="120"/>
        <w:jc w:val="center"/>
        <w:rPr>
          <w:sz w:val="26"/>
          <w:szCs w:val="28"/>
          <w:lang w:val="it-IT"/>
        </w:rPr>
      </w:pPr>
    </w:p>
    <w:p w:rsidR="008E75F8" w:rsidRDefault="008E75F8" w:rsidP="008E75F8">
      <w:pPr>
        <w:spacing w:before="120" w:after="120"/>
        <w:ind w:firstLine="709"/>
        <w:jc w:val="both"/>
        <w:rPr>
          <w:b/>
          <w:bCs/>
          <w:sz w:val="28"/>
          <w:szCs w:val="28"/>
          <w:lang w:val="it-IT"/>
        </w:rPr>
      </w:pPr>
      <w:r w:rsidRPr="00103D0A">
        <w:rPr>
          <w:b/>
          <w:sz w:val="28"/>
          <w:szCs w:val="28"/>
          <w:lang w:val="vi-VN"/>
        </w:rPr>
        <w:t xml:space="preserve">Điều </w:t>
      </w:r>
      <w:r w:rsidRPr="00B735A6">
        <w:rPr>
          <w:b/>
          <w:sz w:val="28"/>
          <w:szCs w:val="28"/>
          <w:lang w:val="it-IT"/>
        </w:rPr>
        <w:t>7</w:t>
      </w:r>
      <w:r>
        <w:rPr>
          <w:b/>
          <w:sz w:val="28"/>
          <w:szCs w:val="28"/>
          <w:lang w:val="it-IT"/>
        </w:rPr>
        <w:t>8</w:t>
      </w:r>
      <w:r w:rsidRPr="00B735A6">
        <w:rPr>
          <w:b/>
          <w:sz w:val="28"/>
          <w:szCs w:val="28"/>
          <w:lang w:val="it-IT"/>
        </w:rPr>
        <w:t>.</w:t>
      </w:r>
      <w:r w:rsidRPr="005D42AE">
        <w:rPr>
          <w:rFonts w:eastAsia="Arial Unicode MS"/>
          <w:b/>
          <w:sz w:val="28"/>
          <w:szCs w:val="28"/>
          <w:lang w:val="nl-NL"/>
        </w:rPr>
        <w:t xml:space="preserve"> </w:t>
      </w:r>
      <w:r>
        <w:rPr>
          <w:rFonts w:eastAsia="Arial Unicode MS"/>
          <w:b/>
          <w:sz w:val="28"/>
          <w:szCs w:val="28"/>
          <w:lang w:val="nl-NL"/>
        </w:rPr>
        <w:t>Yêu cầu của việc x</w:t>
      </w:r>
      <w:r w:rsidRPr="00796478">
        <w:rPr>
          <w:b/>
          <w:bCs/>
          <w:sz w:val="28"/>
          <w:szCs w:val="28"/>
          <w:lang w:val="it-IT"/>
        </w:rPr>
        <w:t>ây dựng</w:t>
      </w:r>
      <w:r>
        <w:rPr>
          <w:b/>
          <w:bCs/>
          <w:sz w:val="28"/>
          <w:szCs w:val="28"/>
          <w:lang w:val="it-IT"/>
        </w:rPr>
        <w:t xml:space="preserve"> </w:t>
      </w:r>
      <w:r w:rsidRPr="00796478">
        <w:rPr>
          <w:b/>
          <w:bCs/>
          <w:sz w:val="28"/>
          <w:szCs w:val="28"/>
          <w:lang w:val="it-IT"/>
        </w:rPr>
        <w:t>Cơ sở dữ liệu quốc gia về tài sản công</w:t>
      </w:r>
    </w:p>
    <w:p w:rsidR="008E75F8" w:rsidRDefault="008E75F8" w:rsidP="008E75F8">
      <w:pPr>
        <w:spacing w:before="120" w:after="120"/>
        <w:ind w:firstLine="709"/>
        <w:jc w:val="both"/>
        <w:rPr>
          <w:sz w:val="28"/>
          <w:szCs w:val="28"/>
          <w:lang w:val="it-IT"/>
        </w:rPr>
      </w:pPr>
      <w:r>
        <w:rPr>
          <w:sz w:val="28"/>
          <w:szCs w:val="28"/>
          <w:lang w:val="it-IT"/>
        </w:rPr>
        <w:t>1. Phù hợp với khung kiến trúc Chính phủ điện tử Việt Nam, đáp ứng quy chuẩn kỹ thuật cơ sở dữ liệu quốc gia, các tiêu chuẩn, quy chuẩn kỹ thuật công nghệ thông tin, an toàn, an ninh thông tin và định mức kinh tế - kỹ thuật.</w:t>
      </w:r>
    </w:p>
    <w:p w:rsidR="008E75F8" w:rsidRDefault="008E75F8" w:rsidP="008E75F8">
      <w:pPr>
        <w:spacing w:before="120" w:after="120"/>
        <w:ind w:firstLine="709"/>
        <w:jc w:val="both"/>
        <w:rPr>
          <w:sz w:val="28"/>
          <w:szCs w:val="28"/>
          <w:lang w:val="it-IT"/>
        </w:rPr>
      </w:pPr>
      <w:r>
        <w:rPr>
          <w:sz w:val="28"/>
          <w:szCs w:val="28"/>
          <w:lang w:val="it-IT"/>
        </w:rPr>
        <w:t>2. Bảo đảm tính tương thích, khả năng tích hợp, chia sẻ thông tin và khả năng mở rộng các trường dữ liệu trong thiết kế hệ thống và phần mềm ứng dụng.</w:t>
      </w:r>
    </w:p>
    <w:p w:rsidR="008E75F8" w:rsidRDefault="008E75F8" w:rsidP="008E75F8">
      <w:pPr>
        <w:spacing w:before="120" w:after="120"/>
        <w:ind w:firstLine="709"/>
        <w:jc w:val="both"/>
        <w:rPr>
          <w:sz w:val="28"/>
          <w:szCs w:val="28"/>
          <w:lang w:val="it-IT"/>
        </w:rPr>
      </w:pPr>
      <w:r>
        <w:rPr>
          <w:sz w:val="28"/>
          <w:szCs w:val="28"/>
          <w:lang w:val="it-IT"/>
        </w:rPr>
        <w:t>3. Thiết kế cấu trúc của Cơ sở dữ liệu quốc gia về tài sản công phải bảo đảm việc mở rộng và phát triển.</w:t>
      </w:r>
    </w:p>
    <w:p w:rsidR="008E75F8" w:rsidRDefault="008E75F8" w:rsidP="008E75F8">
      <w:pPr>
        <w:spacing w:before="120" w:after="120"/>
        <w:ind w:firstLine="709"/>
        <w:jc w:val="both"/>
        <w:rPr>
          <w:b/>
          <w:bCs/>
          <w:sz w:val="28"/>
          <w:szCs w:val="28"/>
          <w:lang w:val="it-IT"/>
        </w:rPr>
      </w:pPr>
      <w:bookmarkStart w:id="10" w:name="dieu_9"/>
      <w:r w:rsidRPr="00D56C97">
        <w:rPr>
          <w:b/>
          <w:sz w:val="28"/>
          <w:szCs w:val="28"/>
          <w:lang w:val="nl-NL"/>
        </w:rPr>
        <w:t xml:space="preserve">Điều </w:t>
      </w:r>
      <w:r w:rsidRPr="00B735A6">
        <w:rPr>
          <w:b/>
          <w:sz w:val="28"/>
          <w:szCs w:val="28"/>
          <w:lang w:val="it-IT"/>
        </w:rPr>
        <w:t>7</w:t>
      </w:r>
      <w:r>
        <w:rPr>
          <w:b/>
          <w:sz w:val="28"/>
          <w:szCs w:val="28"/>
          <w:lang w:val="it-IT"/>
        </w:rPr>
        <w:t>9</w:t>
      </w:r>
      <w:r w:rsidRPr="00B735A6">
        <w:rPr>
          <w:b/>
          <w:sz w:val="28"/>
          <w:szCs w:val="28"/>
          <w:lang w:val="it-IT"/>
        </w:rPr>
        <w:t>.</w:t>
      </w:r>
      <w:r w:rsidRPr="005D42AE">
        <w:rPr>
          <w:rFonts w:eastAsia="Arial Unicode MS"/>
          <w:b/>
          <w:sz w:val="28"/>
          <w:szCs w:val="28"/>
          <w:lang w:val="nl-NL"/>
        </w:rPr>
        <w:t xml:space="preserve"> </w:t>
      </w:r>
      <w:r w:rsidRPr="008064ED">
        <w:rPr>
          <w:b/>
          <w:bCs/>
          <w:sz w:val="28"/>
          <w:szCs w:val="28"/>
          <w:lang w:val="it-IT"/>
        </w:rPr>
        <w:t>Thu thập, cập nhật t</w:t>
      </w:r>
      <w:r w:rsidRPr="00585CE8">
        <w:rPr>
          <w:b/>
          <w:bCs/>
          <w:sz w:val="28"/>
          <w:szCs w:val="28"/>
          <w:lang w:val="vi-VN"/>
        </w:rPr>
        <w:t xml:space="preserve">hông tin </w:t>
      </w:r>
      <w:r w:rsidRPr="00796478">
        <w:rPr>
          <w:b/>
          <w:bCs/>
          <w:sz w:val="28"/>
          <w:szCs w:val="28"/>
          <w:lang w:val="it-IT"/>
        </w:rPr>
        <w:t xml:space="preserve">trong </w:t>
      </w:r>
      <w:r w:rsidRPr="00585CE8">
        <w:rPr>
          <w:b/>
          <w:bCs/>
          <w:sz w:val="28"/>
          <w:szCs w:val="28"/>
          <w:lang w:val="vi-VN"/>
        </w:rPr>
        <w:t xml:space="preserve">Cơ sở dữ liệu quốc gia về </w:t>
      </w:r>
      <w:bookmarkEnd w:id="10"/>
      <w:r w:rsidRPr="00796478">
        <w:rPr>
          <w:b/>
          <w:bCs/>
          <w:sz w:val="28"/>
          <w:szCs w:val="28"/>
          <w:lang w:val="it-IT"/>
        </w:rPr>
        <w:t>tài sản công</w:t>
      </w:r>
    </w:p>
    <w:p w:rsidR="008E75F8" w:rsidRDefault="008E75F8" w:rsidP="008E75F8">
      <w:pPr>
        <w:spacing w:before="120" w:after="120"/>
        <w:ind w:firstLine="709"/>
        <w:jc w:val="both"/>
        <w:rPr>
          <w:sz w:val="28"/>
          <w:szCs w:val="28"/>
          <w:lang w:val="it-IT"/>
        </w:rPr>
      </w:pPr>
      <w:r w:rsidRPr="00796478">
        <w:rPr>
          <w:sz w:val="28"/>
          <w:szCs w:val="28"/>
          <w:lang w:val="it-IT"/>
        </w:rPr>
        <w:lastRenderedPageBreak/>
        <w:t xml:space="preserve">1. Thông tin </w:t>
      </w:r>
      <w:r>
        <w:rPr>
          <w:sz w:val="28"/>
          <w:szCs w:val="28"/>
          <w:lang w:val="it-IT"/>
        </w:rPr>
        <w:t>chung về tài sản công trong Cơ sở dữ liệu do Bộ trưởng Bộ Tài chính quy định phù hợp với yêu cầu quản lý của từng loại tài sản công.</w:t>
      </w:r>
    </w:p>
    <w:p w:rsidR="008E75F8" w:rsidRDefault="008E75F8" w:rsidP="008E75F8">
      <w:pPr>
        <w:spacing w:before="120" w:after="120"/>
        <w:ind w:firstLine="709"/>
        <w:jc w:val="both"/>
        <w:rPr>
          <w:sz w:val="28"/>
          <w:szCs w:val="28"/>
          <w:lang w:val="it-IT"/>
        </w:rPr>
      </w:pPr>
      <w:r w:rsidRPr="00796478">
        <w:rPr>
          <w:sz w:val="28"/>
          <w:szCs w:val="28"/>
          <w:lang w:val="it-IT"/>
        </w:rPr>
        <w:t>2.</w:t>
      </w:r>
      <w:bookmarkStart w:id="11" w:name="dieu_10"/>
      <w:r>
        <w:rPr>
          <w:sz w:val="28"/>
          <w:szCs w:val="28"/>
          <w:lang w:val="it-IT"/>
        </w:rPr>
        <w:t xml:space="preserve"> Hình thức thu thập, cập nhật thông tin về tài sản công:</w:t>
      </w:r>
    </w:p>
    <w:p w:rsidR="008E75F8" w:rsidRDefault="008E75F8" w:rsidP="008E75F8">
      <w:pPr>
        <w:spacing w:before="120" w:after="120"/>
        <w:ind w:firstLine="709"/>
        <w:jc w:val="both"/>
        <w:rPr>
          <w:sz w:val="28"/>
          <w:szCs w:val="28"/>
          <w:lang w:val="it-IT"/>
        </w:rPr>
      </w:pPr>
      <w:r>
        <w:rPr>
          <w:sz w:val="28"/>
          <w:szCs w:val="28"/>
          <w:lang w:val="it-IT"/>
        </w:rPr>
        <w:t>a) Thu thập, cập nhật từ các Cơ sở dữ liệu thành phần;</w:t>
      </w:r>
    </w:p>
    <w:p w:rsidR="008E75F8" w:rsidRDefault="008E75F8" w:rsidP="008E75F8">
      <w:pPr>
        <w:spacing w:before="120" w:after="120"/>
        <w:ind w:firstLine="709"/>
        <w:jc w:val="both"/>
        <w:rPr>
          <w:sz w:val="28"/>
          <w:szCs w:val="28"/>
          <w:lang w:val="it-IT"/>
        </w:rPr>
      </w:pPr>
      <w:r>
        <w:rPr>
          <w:sz w:val="28"/>
          <w:szCs w:val="28"/>
          <w:lang w:val="it-IT"/>
        </w:rPr>
        <w:t>b) Báo cáo kê khai, biểu mẫu điện tử;</w:t>
      </w:r>
    </w:p>
    <w:p w:rsidR="008E75F8" w:rsidRDefault="008E75F8" w:rsidP="008E75F8">
      <w:pPr>
        <w:spacing w:before="120" w:after="120"/>
        <w:ind w:firstLine="709"/>
        <w:jc w:val="both"/>
        <w:rPr>
          <w:sz w:val="28"/>
          <w:szCs w:val="28"/>
          <w:lang w:val="it-IT"/>
        </w:rPr>
      </w:pPr>
      <w:r>
        <w:rPr>
          <w:sz w:val="28"/>
          <w:szCs w:val="28"/>
          <w:lang w:val="it-IT"/>
        </w:rPr>
        <w:t>c) Xử lý chuẩn hóa dữ liệu sẵn có về tài sản công;</w:t>
      </w:r>
    </w:p>
    <w:p w:rsidR="008E75F8" w:rsidRDefault="008E75F8" w:rsidP="008E75F8">
      <w:pPr>
        <w:spacing w:before="120" w:after="120"/>
        <w:ind w:firstLine="709"/>
        <w:jc w:val="both"/>
        <w:rPr>
          <w:sz w:val="28"/>
          <w:szCs w:val="28"/>
          <w:lang w:val="it-IT"/>
        </w:rPr>
      </w:pPr>
      <w:r>
        <w:rPr>
          <w:sz w:val="28"/>
          <w:szCs w:val="28"/>
          <w:lang w:val="it-IT"/>
        </w:rPr>
        <w:t>d) Hình thức khác theo quy định của pháp luật.</w:t>
      </w:r>
    </w:p>
    <w:bookmarkEnd w:id="11"/>
    <w:p w:rsidR="008E75F8" w:rsidRDefault="008E75F8" w:rsidP="008E75F8">
      <w:pPr>
        <w:spacing w:before="120" w:after="120"/>
        <w:ind w:firstLine="709"/>
        <w:jc w:val="both"/>
        <w:rPr>
          <w:b/>
          <w:bCs/>
          <w:sz w:val="28"/>
          <w:szCs w:val="28"/>
          <w:lang w:val="it-IT"/>
        </w:rPr>
      </w:pPr>
      <w:r w:rsidRPr="00D56C97">
        <w:rPr>
          <w:b/>
          <w:sz w:val="28"/>
          <w:szCs w:val="28"/>
          <w:lang w:val="nl-NL"/>
        </w:rPr>
        <w:t xml:space="preserve">Điều </w:t>
      </w:r>
      <w:r>
        <w:rPr>
          <w:b/>
          <w:sz w:val="28"/>
          <w:szCs w:val="28"/>
          <w:lang w:val="it-IT"/>
        </w:rPr>
        <w:t>80.</w:t>
      </w:r>
      <w:r w:rsidRPr="005D42AE">
        <w:rPr>
          <w:rFonts w:eastAsia="Arial Unicode MS"/>
          <w:b/>
          <w:sz w:val="28"/>
          <w:szCs w:val="28"/>
          <w:lang w:val="nl-NL"/>
        </w:rPr>
        <w:t xml:space="preserve"> </w:t>
      </w:r>
      <w:r w:rsidRPr="00796478">
        <w:rPr>
          <w:b/>
          <w:bCs/>
          <w:sz w:val="28"/>
          <w:szCs w:val="28"/>
          <w:lang w:val="it-IT"/>
        </w:rPr>
        <w:t>Vận hành, bảo trì, nâng cấp Cơ sở dữ liệu quốc gia về tài sản công</w:t>
      </w:r>
    </w:p>
    <w:p w:rsidR="008E75F8" w:rsidRDefault="008E75F8" w:rsidP="008E75F8">
      <w:pPr>
        <w:spacing w:before="120" w:after="120"/>
        <w:ind w:firstLine="709"/>
        <w:jc w:val="both"/>
        <w:rPr>
          <w:sz w:val="28"/>
          <w:szCs w:val="28"/>
          <w:lang w:val="it-IT"/>
        </w:rPr>
      </w:pPr>
      <w:r w:rsidRPr="00333000">
        <w:rPr>
          <w:sz w:val="28"/>
          <w:szCs w:val="28"/>
          <w:lang w:val="vi-VN"/>
        </w:rPr>
        <w:t xml:space="preserve">1. </w:t>
      </w:r>
      <w:r w:rsidRPr="002E25ED">
        <w:rPr>
          <w:sz w:val="28"/>
          <w:szCs w:val="28"/>
          <w:lang w:val="it-IT"/>
        </w:rPr>
        <w:t>Cơ quan được giao xây dựng Cơ sở dữ liệu quốc gia về tài sản công có trách nhiệm</w:t>
      </w:r>
      <w:r w:rsidRPr="00333000">
        <w:rPr>
          <w:sz w:val="28"/>
          <w:szCs w:val="28"/>
          <w:lang w:val="vi-VN"/>
        </w:rPr>
        <w:t xml:space="preserve"> thực hiện </w:t>
      </w:r>
      <w:r w:rsidRPr="002E25ED">
        <w:rPr>
          <w:sz w:val="28"/>
          <w:szCs w:val="28"/>
          <w:lang w:val="it-IT"/>
        </w:rPr>
        <w:t>quản lý, vận hành, bảo trì</w:t>
      </w:r>
      <w:r w:rsidRPr="00333000">
        <w:rPr>
          <w:sz w:val="28"/>
          <w:szCs w:val="28"/>
          <w:lang w:val="vi-VN"/>
        </w:rPr>
        <w:t xml:space="preserve"> Cơ sở dữ liệu quốc gia về </w:t>
      </w:r>
      <w:r w:rsidRPr="00796478">
        <w:rPr>
          <w:sz w:val="28"/>
          <w:szCs w:val="28"/>
          <w:lang w:val="it-IT"/>
        </w:rPr>
        <w:t>tài sản công</w:t>
      </w:r>
      <w:r w:rsidRPr="00333000">
        <w:rPr>
          <w:sz w:val="28"/>
          <w:szCs w:val="28"/>
          <w:lang w:val="vi-VN"/>
        </w:rPr>
        <w:t xml:space="preserve"> như sau:</w:t>
      </w:r>
    </w:p>
    <w:p w:rsidR="008E75F8" w:rsidRDefault="008E75F8" w:rsidP="008E75F8">
      <w:pPr>
        <w:spacing w:before="120" w:after="120"/>
        <w:ind w:firstLine="709"/>
        <w:jc w:val="both"/>
        <w:rPr>
          <w:sz w:val="28"/>
          <w:szCs w:val="28"/>
          <w:lang w:val="it-IT"/>
        </w:rPr>
      </w:pPr>
      <w:r w:rsidRPr="00796478">
        <w:rPr>
          <w:sz w:val="28"/>
          <w:szCs w:val="28"/>
          <w:lang w:val="it-IT"/>
        </w:rPr>
        <w:t xml:space="preserve">a) </w:t>
      </w:r>
      <w:r w:rsidRPr="00333000">
        <w:rPr>
          <w:sz w:val="28"/>
          <w:szCs w:val="28"/>
          <w:lang w:val="vi-VN"/>
        </w:rPr>
        <w:t xml:space="preserve">Bảo đảm hệ thống cơ sở hạ tầng kỹ thuật và môi trường cho việc cài đặt, vận hành </w:t>
      </w:r>
      <w:r>
        <w:rPr>
          <w:sz w:val="28"/>
          <w:szCs w:val="28"/>
          <w:lang w:val="vi-VN"/>
        </w:rPr>
        <w:t>Cơ sở dữ liệu quốc gia về tài sản công</w:t>
      </w:r>
      <w:r w:rsidRPr="00333000">
        <w:rPr>
          <w:sz w:val="28"/>
          <w:szCs w:val="28"/>
          <w:lang w:val="vi-VN"/>
        </w:rPr>
        <w:t>;</w:t>
      </w:r>
    </w:p>
    <w:p w:rsidR="008E75F8" w:rsidRDefault="008E75F8" w:rsidP="008E75F8">
      <w:pPr>
        <w:spacing w:before="120" w:after="120"/>
        <w:ind w:firstLine="709"/>
        <w:jc w:val="both"/>
        <w:rPr>
          <w:sz w:val="28"/>
          <w:szCs w:val="28"/>
          <w:lang w:val="it-IT"/>
        </w:rPr>
      </w:pPr>
      <w:r w:rsidRPr="00796478">
        <w:rPr>
          <w:sz w:val="28"/>
          <w:szCs w:val="28"/>
          <w:lang w:val="it-IT"/>
        </w:rPr>
        <w:t xml:space="preserve">b) </w:t>
      </w:r>
      <w:r w:rsidRPr="00333000">
        <w:rPr>
          <w:sz w:val="28"/>
          <w:szCs w:val="28"/>
          <w:lang w:val="vi-VN"/>
        </w:rPr>
        <w:t xml:space="preserve">Thực hiện các biện pháp bảo đảm an toàn vật lý và môi trường của </w:t>
      </w:r>
      <w:r>
        <w:rPr>
          <w:sz w:val="28"/>
          <w:szCs w:val="28"/>
          <w:lang w:val="vi-VN"/>
        </w:rPr>
        <w:t>Cơ sở dữ liệu quốc gia về tài sản công</w:t>
      </w:r>
      <w:r w:rsidRPr="00333000">
        <w:rPr>
          <w:sz w:val="28"/>
          <w:szCs w:val="28"/>
          <w:lang w:val="vi-VN"/>
        </w:rPr>
        <w:t>;</w:t>
      </w:r>
    </w:p>
    <w:p w:rsidR="008E75F8" w:rsidRDefault="008E75F8" w:rsidP="008E75F8">
      <w:pPr>
        <w:spacing w:before="120" w:after="120"/>
        <w:ind w:firstLine="709"/>
        <w:jc w:val="both"/>
        <w:rPr>
          <w:sz w:val="28"/>
          <w:szCs w:val="28"/>
          <w:lang w:val="it-IT"/>
        </w:rPr>
      </w:pPr>
      <w:r w:rsidRPr="00796478">
        <w:rPr>
          <w:sz w:val="28"/>
          <w:szCs w:val="28"/>
          <w:lang w:val="it-IT"/>
        </w:rPr>
        <w:t xml:space="preserve">c) </w:t>
      </w:r>
      <w:r w:rsidRPr="00333000">
        <w:rPr>
          <w:sz w:val="28"/>
          <w:szCs w:val="28"/>
          <w:lang w:val="vi-VN"/>
        </w:rPr>
        <w:t xml:space="preserve">Thực </w:t>
      </w:r>
      <w:r w:rsidRPr="00796478">
        <w:rPr>
          <w:sz w:val="28"/>
          <w:szCs w:val="28"/>
          <w:lang w:val="it-IT"/>
        </w:rPr>
        <w:t xml:space="preserve">hiện các biện pháp sao lưu, dự phòng để bảo đảm khả năng khắc phục sự cố, phục hồi </w:t>
      </w:r>
      <w:r w:rsidRPr="00333000">
        <w:rPr>
          <w:sz w:val="28"/>
          <w:szCs w:val="28"/>
          <w:lang w:val="vi-VN"/>
        </w:rPr>
        <w:t>dữ liệu khi xảy ra sự cố do thiên tai hoặc bị làm sai lệch, thay đổi, x</w:t>
      </w:r>
      <w:r w:rsidRPr="00796478">
        <w:rPr>
          <w:sz w:val="28"/>
          <w:szCs w:val="28"/>
          <w:lang w:val="it-IT"/>
        </w:rPr>
        <w:t>óa</w:t>
      </w:r>
      <w:r>
        <w:rPr>
          <w:sz w:val="28"/>
          <w:szCs w:val="28"/>
          <w:lang w:val="vi-VN"/>
        </w:rPr>
        <w:t>, hủy dữ liệu trái phép</w:t>
      </w:r>
      <w:r w:rsidRPr="00796478">
        <w:rPr>
          <w:sz w:val="28"/>
          <w:szCs w:val="28"/>
          <w:lang w:val="it-IT"/>
        </w:rPr>
        <w:t>. Dữ liệu sao lưu phải được bảo vệ an toàn, định kỳ kiểm tra và phục hồi thử hệ thống từ dữ liệu sao lưu để sẵn sàng sử dụng khi cần thiết;</w:t>
      </w:r>
    </w:p>
    <w:p w:rsidR="008E75F8" w:rsidRDefault="008E75F8" w:rsidP="008E75F8">
      <w:pPr>
        <w:spacing w:before="120" w:after="120"/>
        <w:ind w:firstLine="709"/>
        <w:jc w:val="both"/>
        <w:rPr>
          <w:sz w:val="28"/>
          <w:szCs w:val="28"/>
          <w:lang w:val="it-IT"/>
        </w:rPr>
      </w:pPr>
      <w:r w:rsidRPr="00796478">
        <w:rPr>
          <w:sz w:val="28"/>
          <w:szCs w:val="28"/>
          <w:lang w:val="it-IT"/>
        </w:rPr>
        <w:t xml:space="preserve">d) </w:t>
      </w:r>
      <w:r w:rsidRPr="00333000">
        <w:rPr>
          <w:sz w:val="28"/>
          <w:szCs w:val="28"/>
          <w:lang w:val="vi-VN"/>
        </w:rPr>
        <w:t xml:space="preserve">Thực hiện các biện pháp bảo trì, bảo dưỡng, sửa chữa để bảo đảm </w:t>
      </w:r>
      <w:r>
        <w:rPr>
          <w:sz w:val="28"/>
          <w:szCs w:val="28"/>
          <w:lang w:val="vi-VN"/>
        </w:rPr>
        <w:t>Cơ sở dữ liệu quốc gia về tài sản công</w:t>
      </w:r>
      <w:r w:rsidRPr="00333000">
        <w:rPr>
          <w:sz w:val="28"/>
          <w:szCs w:val="28"/>
          <w:lang w:val="vi-VN"/>
        </w:rPr>
        <w:t xml:space="preserve"> hoạt động liên tục 24 giờ trong tất cả các ngày.</w:t>
      </w:r>
    </w:p>
    <w:p w:rsidR="008E75F8" w:rsidRDefault="008E75F8" w:rsidP="008E75F8">
      <w:pPr>
        <w:spacing w:before="120" w:after="120"/>
        <w:ind w:firstLine="709"/>
        <w:jc w:val="both"/>
        <w:rPr>
          <w:sz w:val="28"/>
          <w:szCs w:val="28"/>
          <w:lang w:val="it-IT"/>
        </w:rPr>
      </w:pPr>
      <w:r w:rsidRPr="00796478">
        <w:rPr>
          <w:sz w:val="28"/>
          <w:szCs w:val="28"/>
          <w:lang w:val="it-IT"/>
        </w:rPr>
        <w:t xml:space="preserve">2. </w:t>
      </w:r>
      <w:r w:rsidRPr="002E25ED">
        <w:rPr>
          <w:sz w:val="28"/>
          <w:szCs w:val="28"/>
          <w:lang w:val="it-IT"/>
        </w:rPr>
        <w:t>Việc</w:t>
      </w:r>
      <w:r w:rsidRPr="00333000">
        <w:rPr>
          <w:sz w:val="28"/>
          <w:szCs w:val="28"/>
          <w:lang w:val="vi-VN"/>
        </w:rPr>
        <w:t xml:space="preserve"> nâng cấp</w:t>
      </w:r>
      <w:r w:rsidRPr="00796478">
        <w:rPr>
          <w:sz w:val="28"/>
          <w:szCs w:val="28"/>
          <w:lang w:val="it-IT"/>
        </w:rPr>
        <w:t xml:space="preserve">, </w:t>
      </w:r>
      <w:r w:rsidRPr="00333000">
        <w:rPr>
          <w:sz w:val="28"/>
          <w:szCs w:val="28"/>
          <w:lang w:val="vi-VN"/>
        </w:rPr>
        <w:t>phát triển hạ t</w:t>
      </w:r>
      <w:r w:rsidRPr="00796478">
        <w:rPr>
          <w:sz w:val="28"/>
          <w:szCs w:val="28"/>
          <w:lang w:val="it-IT"/>
        </w:rPr>
        <w:t>ầ</w:t>
      </w:r>
      <w:r w:rsidRPr="00333000">
        <w:rPr>
          <w:sz w:val="28"/>
          <w:szCs w:val="28"/>
          <w:lang w:val="vi-VN"/>
        </w:rPr>
        <w:t xml:space="preserve">ng kỹ thuật và </w:t>
      </w:r>
      <w:r w:rsidRPr="00796478">
        <w:rPr>
          <w:sz w:val="28"/>
          <w:szCs w:val="28"/>
          <w:lang w:val="it-IT"/>
        </w:rPr>
        <w:t xml:space="preserve">phần mềm </w:t>
      </w:r>
      <w:r w:rsidRPr="00333000">
        <w:rPr>
          <w:sz w:val="28"/>
          <w:szCs w:val="28"/>
          <w:lang w:val="vi-VN"/>
        </w:rPr>
        <w:t xml:space="preserve">của </w:t>
      </w:r>
      <w:r>
        <w:rPr>
          <w:sz w:val="28"/>
          <w:szCs w:val="28"/>
          <w:lang w:val="vi-VN"/>
        </w:rPr>
        <w:t>Cơ sở dữ liệu quốc gia về tài sản công</w:t>
      </w:r>
      <w:r w:rsidRPr="00333000">
        <w:rPr>
          <w:sz w:val="28"/>
          <w:szCs w:val="28"/>
          <w:lang w:val="vi-VN"/>
        </w:rPr>
        <w:t xml:space="preserve"> </w:t>
      </w:r>
      <w:r w:rsidRPr="002E25ED">
        <w:rPr>
          <w:sz w:val="28"/>
          <w:szCs w:val="28"/>
          <w:lang w:val="it-IT"/>
        </w:rPr>
        <w:t>thực hiện theo quy định của pháp luật</w:t>
      </w:r>
      <w:r w:rsidRPr="00333000">
        <w:rPr>
          <w:sz w:val="28"/>
          <w:szCs w:val="28"/>
          <w:lang w:val="vi-VN"/>
        </w:rPr>
        <w:t>.</w:t>
      </w:r>
    </w:p>
    <w:p w:rsidR="008E75F8" w:rsidRDefault="008E75F8" w:rsidP="008E75F8">
      <w:pPr>
        <w:spacing w:before="120" w:after="120"/>
        <w:ind w:firstLine="709"/>
        <w:jc w:val="both"/>
        <w:rPr>
          <w:b/>
          <w:bCs/>
          <w:sz w:val="28"/>
          <w:szCs w:val="28"/>
          <w:lang w:val="it-IT"/>
        </w:rPr>
      </w:pPr>
      <w:r w:rsidRPr="00D56C97">
        <w:rPr>
          <w:b/>
          <w:sz w:val="28"/>
          <w:szCs w:val="28"/>
          <w:lang w:val="nl-NL"/>
        </w:rPr>
        <w:t xml:space="preserve">Điều </w:t>
      </w:r>
      <w:r>
        <w:rPr>
          <w:b/>
          <w:sz w:val="28"/>
          <w:szCs w:val="28"/>
          <w:lang w:val="it-IT"/>
        </w:rPr>
        <w:t>81</w:t>
      </w:r>
      <w:r w:rsidRPr="00B735A6">
        <w:rPr>
          <w:b/>
          <w:sz w:val="28"/>
          <w:szCs w:val="28"/>
          <w:lang w:val="it-IT"/>
        </w:rPr>
        <w:t>.</w:t>
      </w:r>
      <w:r w:rsidRPr="005D42AE">
        <w:rPr>
          <w:rFonts w:eastAsia="Arial Unicode MS"/>
          <w:b/>
          <w:sz w:val="28"/>
          <w:szCs w:val="28"/>
          <w:lang w:val="nl-NL"/>
        </w:rPr>
        <w:t xml:space="preserve"> </w:t>
      </w:r>
      <w:r w:rsidRPr="00796478">
        <w:rPr>
          <w:b/>
          <w:bCs/>
          <w:sz w:val="28"/>
          <w:szCs w:val="28"/>
          <w:lang w:val="it-IT"/>
        </w:rPr>
        <w:t>B</w:t>
      </w:r>
      <w:r>
        <w:rPr>
          <w:b/>
          <w:bCs/>
          <w:sz w:val="28"/>
          <w:szCs w:val="28"/>
          <w:lang w:val="it-IT"/>
        </w:rPr>
        <w:t>iện pháp b</w:t>
      </w:r>
      <w:r w:rsidRPr="00796478">
        <w:rPr>
          <w:b/>
          <w:bCs/>
          <w:sz w:val="28"/>
          <w:szCs w:val="28"/>
          <w:lang w:val="it-IT"/>
        </w:rPr>
        <w:t>ảo đảm an toàn thông tin trong Cơ sở dữ liệu quốc gia về tài sản công</w:t>
      </w:r>
    </w:p>
    <w:p w:rsidR="008E75F8" w:rsidRDefault="008E75F8" w:rsidP="008E75F8">
      <w:pPr>
        <w:spacing w:before="120" w:after="120"/>
        <w:ind w:firstLine="709"/>
        <w:jc w:val="both"/>
        <w:rPr>
          <w:sz w:val="28"/>
          <w:szCs w:val="28"/>
          <w:lang w:val="it-IT"/>
        </w:rPr>
      </w:pPr>
      <w:r w:rsidRPr="00796478">
        <w:rPr>
          <w:sz w:val="28"/>
          <w:szCs w:val="28"/>
          <w:lang w:val="it-IT"/>
        </w:rPr>
        <w:t xml:space="preserve">1. </w:t>
      </w:r>
      <w:r w:rsidRPr="00333000">
        <w:rPr>
          <w:sz w:val="28"/>
          <w:szCs w:val="28"/>
          <w:lang w:val="vi-VN"/>
        </w:rPr>
        <w:t xml:space="preserve">Sử dụng kênh mã hóa và xác thực người dùng cho các hoạt động sau: </w:t>
      </w:r>
    </w:p>
    <w:p w:rsidR="008E75F8" w:rsidRDefault="008E75F8" w:rsidP="008E75F8">
      <w:pPr>
        <w:spacing w:before="120" w:after="120"/>
        <w:ind w:firstLine="709"/>
        <w:jc w:val="both"/>
        <w:rPr>
          <w:sz w:val="28"/>
          <w:szCs w:val="28"/>
          <w:lang w:val="it-IT"/>
        </w:rPr>
      </w:pPr>
      <w:r>
        <w:rPr>
          <w:sz w:val="28"/>
          <w:szCs w:val="28"/>
          <w:lang w:val="it-IT"/>
        </w:rPr>
        <w:t>a) Đ</w:t>
      </w:r>
      <w:r>
        <w:rPr>
          <w:sz w:val="28"/>
          <w:szCs w:val="28"/>
          <w:lang w:val="vi-VN"/>
        </w:rPr>
        <w:t>ăng nhập quản trị hệ thống</w:t>
      </w:r>
      <w:r w:rsidRPr="004569D0">
        <w:rPr>
          <w:sz w:val="28"/>
          <w:szCs w:val="28"/>
          <w:lang w:val="it-IT"/>
        </w:rPr>
        <w:t>;</w:t>
      </w:r>
    </w:p>
    <w:p w:rsidR="008E75F8" w:rsidRDefault="008E75F8" w:rsidP="008E75F8">
      <w:pPr>
        <w:spacing w:before="120" w:after="120"/>
        <w:ind w:firstLine="709"/>
        <w:jc w:val="both"/>
        <w:rPr>
          <w:sz w:val="28"/>
          <w:szCs w:val="28"/>
          <w:lang w:val="it-IT"/>
        </w:rPr>
      </w:pPr>
      <w:r>
        <w:rPr>
          <w:sz w:val="28"/>
          <w:szCs w:val="28"/>
          <w:lang w:val="it-IT"/>
        </w:rPr>
        <w:t>b)</w:t>
      </w:r>
      <w:r w:rsidRPr="00333000">
        <w:rPr>
          <w:sz w:val="28"/>
          <w:szCs w:val="28"/>
          <w:lang w:val="vi-VN"/>
        </w:rPr>
        <w:t xml:space="preserve"> </w:t>
      </w:r>
      <w:r w:rsidRPr="004569D0">
        <w:rPr>
          <w:sz w:val="28"/>
          <w:szCs w:val="28"/>
          <w:lang w:val="it-IT"/>
        </w:rPr>
        <w:t>Đ</w:t>
      </w:r>
      <w:r>
        <w:rPr>
          <w:sz w:val="28"/>
          <w:szCs w:val="28"/>
          <w:lang w:val="vi-VN"/>
        </w:rPr>
        <w:t>ăng nhập vào các ứng dụng</w:t>
      </w:r>
      <w:r w:rsidRPr="004569D0">
        <w:rPr>
          <w:sz w:val="28"/>
          <w:szCs w:val="28"/>
          <w:lang w:val="it-IT"/>
        </w:rPr>
        <w:t>;</w:t>
      </w:r>
    </w:p>
    <w:p w:rsidR="008E75F8" w:rsidRDefault="008E75F8" w:rsidP="008E75F8">
      <w:pPr>
        <w:spacing w:before="120" w:after="120"/>
        <w:ind w:firstLine="709"/>
        <w:jc w:val="both"/>
        <w:rPr>
          <w:sz w:val="28"/>
          <w:szCs w:val="28"/>
          <w:lang w:val="it-IT"/>
        </w:rPr>
      </w:pPr>
      <w:r>
        <w:rPr>
          <w:sz w:val="28"/>
          <w:szCs w:val="28"/>
          <w:lang w:val="it-IT"/>
        </w:rPr>
        <w:t>c) G</w:t>
      </w:r>
      <w:r w:rsidRPr="00333000">
        <w:rPr>
          <w:sz w:val="28"/>
          <w:szCs w:val="28"/>
          <w:lang w:val="vi-VN"/>
        </w:rPr>
        <w:t>ửi nhận d</w:t>
      </w:r>
      <w:r>
        <w:rPr>
          <w:sz w:val="28"/>
          <w:szCs w:val="28"/>
          <w:lang w:val="vi-VN"/>
        </w:rPr>
        <w:t>ữ liệu tự động giữa các máy chủ</w:t>
      </w:r>
      <w:r w:rsidRPr="004569D0">
        <w:rPr>
          <w:sz w:val="28"/>
          <w:szCs w:val="28"/>
          <w:lang w:val="it-IT"/>
        </w:rPr>
        <w:t>;</w:t>
      </w:r>
    </w:p>
    <w:p w:rsidR="008E75F8" w:rsidRDefault="008E75F8" w:rsidP="008E75F8">
      <w:pPr>
        <w:spacing w:before="120" w:after="120"/>
        <w:ind w:firstLine="709"/>
        <w:jc w:val="both"/>
        <w:rPr>
          <w:sz w:val="28"/>
          <w:szCs w:val="28"/>
          <w:lang w:val="it-IT"/>
        </w:rPr>
      </w:pPr>
      <w:r>
        <w:rPr>
          <w:sz w:val="28"/>
          <w:szCs w:val="28"/>
          <w:lang w:val="it-IT"/>
        </w:rPr>
        <w:t>d)</w:t>
      </w:r>
      <w:r w:rsidRPr="00333000">
        <w:rPr>
          <w:sz w:val="28"/>
          <w:szCs w:val="28"/>
          <w:lang w:val="vi-VN"/>
        </w:rPr>
        <w:t xml:space="preserve"> </w:t>
      </w:r>
      <w:r w:rsidRPr="004569D0">
        <w:rPr>
          <w:sz w:val="28"/>
          <w:szCs w:val="28"/>
          <w:lang w:val="it-IT"/>
        </w:rPr>
        <w:t>N</w:t>
      </w:r>
      <w:r w:rsidRPr="00333000">
        <w:rPr>
          <w:sz w:val="28"/>
          <w:szCs w:val="28"/>
          <w:lang w:val="vi-VN"/>
        </w:rPr>
        <w:t>hập và biên tập dữ liệu.</w:t>
      </w:r>
    </w:p>
    <w:p w:rsidR="008E75F8" w:rsidRDefault="008E75F8" w:rsidP="008E75F8">
      <w:pPr>
        <w:spacing w:before="120" w:after="120"/>
        <w:ind w:firstLine="709"/>
        <w:jc w:val="both"/>
        <w:rPr>
          <w:sz w:val="28"/>
          <w:szCs w:val="28"/>
          <w:lang w:val="it-IT"/>
        </w:rPr>
      </w:pPr>
      <w:r w:rsidRPr="00796478">
        <w:rPr>
          <w:sz w:val="28"/>
          <w:szCs w:val="28"/>
          <w:lang w:val="it-IT"/>
        </w:rPr>
        <w:t xml:space="preserve">2. </w:t>
      </w:r>
      <w:r w:rsidRPr="00333000">
        <w:rPr>
          <w:sz w:val="28"/>
          <w:szCs w:val="28"/>
          <w:lang w:val="vi-VN"/>
        </w:rPr>
        <w:t xml:space="preserve">Mã hóa và bảo mật đường truyền, thông tin trong </w:t>
      </w:r>
      <w:r>
        <w:rPr>
          <w:sz w:val="28"/>
          <w:szCs w:val="28"/>
          <w:lang w:val="vi-VN"/>
        </w:rPr>
        <w:t>Cơ sở dữ liệu quốc gia về tài sản công</w:t>
      </w:r>
      <w:r w:rsidRPr="00333000">
        <w:rPr>
          <w:sz w:val="28"/>
          <w:szCs w:val="28"/>
          <w:lang w:val="vi-VN"/>
        </w:rPr>
        <w:t>.</w:t>
      </w:r>
    </w:p>
    <w:p w:rsidR="008E75F8" w:rsidRDefault="008E75F8" w:rsidP="008E75F8">
      <w:pPr>
        <w:spacing w:before="120" w:after="120"/>
        <w:ind w:firstLine="709"/>
        <w:jc w:val="both"/>
        <w:rPr>
          <w:sz w:val="28"/>
          <w:szCs w:val="28"/>
          <w:lang w:val="it-IT"/>
        </w:rPr>
      </w:pPr>
      <w:r w:rsidRPr="00796478">
        <w:rPr>
          <w:sz w:val="28"/>
          <w:szCs w:val="28"/>
          <w:lang w:val="it-IT"/>
        </w:rPr>
        <w:t xml:space="preserve">3. </w:t>
      </w:r>
      <w:r w:rsidRPr="00333000">
        <w:rPr>
          <w:sz w:val="28"/>
          <w:szCs w:val="28"/>
          <w:lang w:val="vi-VN"/>
        </w:rPr>
        <w:t xml:space="preserve">Áp dụng các biện pháp bảo đảm tính xác thực và bảo vệ sự toàn vẹn của dữ liệu trong </w:t>
      </w:r>
      <w:r>
        <w:rPr>
          <w:sz w:val="28"/>
          <w:szCs w:val="28"/>
          <w:lang w:val="vi-VN"/>
        </w:rPr>
        <w:t>Cơ sở dữ liệu quốc gia về tài sản công</w:t>
      </w:r>
      <w:r w:rsidRPr="00333000">
        <w:rPr>
          <w:sz w:val="28"/>
          <w:szCs w:val="28"/>
          <w:lang w:val="vi-VN"/>
        </w:rPr>
        <w:t>.</w:t>
      </w:r>
    </w:p>
    <w:p w:rsidR="008E75F8" w:rsidRDefault="008E75F8" w:rsidP="008E75F8">
      <w:pPr>
        <w:spacing w:before="120" w:after="120"/>
        <w:ind w:firstLine="709"/>
        <w:jc w:val="both"/>
        <w:rPr>
          <w:sz w:val="28"/>
          <w:szCs w:val="28"/>
          <w:lang w:val="it-IT"/>
        </w:rPr>
      </w:pPr>
      <w:r w:rsidRPr="00796478">
        <w:rPr>
          <w:sz w:val="28"/>
          <w:szCs w:val="28"/>
          <w:lang w:val="it-IT"/>
        </w:rPr>
        <w:lastRenderedPageBreak/>
        <w:t xml:space="preserve">4. </w:t>
      </w:r>
      <w:r w:rsidRPr="00333000">
        <w:rPr>
          <w:sz w:val="28"/>
          <w:szCs w:val="28"/>
          <w:lang w:val="vi-VN"/>
        </w:rPr>
        <w:t>Thực hiện lưu vết việc tạo, thay đổi, xóa thông tin dữ liệu để phục vụ cho việc quản lý, giám sát hệ thống.</w:t>
      </w:r>
    </w:p>
    <w:p w:rsidR="008E75F8" w:rsidRDefault="008E75F8" w:rsidP="008E75F8">
      <w:pPr>
        <w:spacing w:before="120" w:after="120"/>
        <w:ind w:firstLine="709"/>
        <w:jc w:val="both"/>
        <w:rPr>
          <w:sz w:val="28"/>
          <w:szCs w:val="28"/>
          <w:lang w:val="it-IT"/>
        </w:rPr>
      </w:pPr>
      <w:r w:rsidRPr="00796478">
        <w:rPr>
          <w:sz w:val="28"/>
          <w:szCs w:val="28"/>
          <w:lang w:val="it-IT"/>
        </w:rPr>
        <w:t xml:space="preserve">5. </w:t>
      </w:r>
      <w:r w:rsidRPr="00333000">
        <w:rPr>
          <w:sz w:val="28"/>
          <w:szCs w:val="28"/>
          <w:lang w:val="vi-VN"/>
        </w:rPr>
        <w:t xml:space="preserve">Thực hiện các biện pháp cần thiết khác để bảo đảm an toàn cho </w:t>
      </w:r>
      <w:r>
        <w:rPr>
          <w:sz w:val="28"/>
          <w:szCs w:val="28"/>
          <w:lang w:val="vi-VN"/>
        </w:rPr>
        <w:t>Cơ sở dữ liệu quốc gia về tài sản công</w:t>
      </w:r>
      <w:r w:rsidRPr="00333000">
        <w:rPr>
          <w:sz w:val="28"/>
          <w:szCs w:val="28"/>
          <w:lang w:val="vi-VN"/>
        </w:rPr>
        <w:t>.</w:t>
      </w:r>
    </w:p>
    <w:p w:rsidR="008E75F8" w:rsidRDefault="008E75F8" w:rsidP="008E75F8">
      <w:pPr>
        <w:spacing w:before="120" w:after="120"/>
        <w:ind w:firstLine="709"/>
        <w:jc w:val="both"/>
        <w:rPr>
          <w:b/>
          <w:bCs/>
          <w:sz w:val="28"/>
          <w:szCs w:val="28"/>
          <w:lang w:val="it-IT"/>
        </w:rPr>
      </w:pPr>
      <w:r w:rsidRPr="00D56C97">
        <w:rPr>
          <w:b/>
          <w:sz w:val="28"/>
          <w:szCs w:val="28"/>
          <w:lang w:val="nl-NL"/>
        </w:rPr>
        <w:t xml:space="preserve">Điều </w:t>
      </w:r>
      <w:r>
        <w:rPr>
          <w:b/>
          <w:sz w:val="28"/>
          <w:szCs w:val="28"/>
          <w:lang w:val="it-IT"/>
        </w:rPr>
        <w:t>82</w:t>
      </w:r>
      <w:r w:rsidRPr="00B735A6">
        <w:rPr>
          <w:b/>
          <w:sz w:val="28"/>
          <w:szCs w:val="28"/>
          <w:lang w:val="it-IT"/>
        </w:rPr>
        <w:t>.</w:t>
      </w:r>
      <w:r w:rsidRPr="005D42AE">
        <w:rPr>
          <w:rFonts w:eastAsia="Arial Unicode MS"/>
          <w:b/>
          <w:sz w:val="28"/>
          <w:szCs w:val="28"/>
          <w:lang w:val="nl-NL"/>
        </w:rPr>
        <w:t xml:space="preserve"> </w:t>
      </w:r>
      <w:r w:rsidRPr="00796478">
        <w:rPr>
          <w:b/>
          <w:bCs/>
          <w:sz w:val="28"/>
          <w:szCs w:val="28"/>
          <w:lang w:val="it-IT"/>
        </w:rPr>
        <w:t>Quản lý tài khoản quản trị Cơ sở dữ liệu quốc gia về tài sản công</w:t>
      </w:r>
    </w:p>
    <w:p w:rsidR="008E75F8" w:rsidRDefault="008E75F8" w:rsidP="008E75F8">
      <w:pPr>
        <w:spacing w:before="120" w:after="120"/>
        <w:ind w:firstLine="709"/>
        <w:jc w:val="both"/>
        <w:rPr>
          <w:sz w:val="28"/>
          <w:szCs w:val="28"/>
          <w:lang w:val="it-IT"/>
        </w:rPr>
      </w:pPr>
      <w:r w:rsidRPr="002E25ED">
        <w:rPr>
          <w:sz w:val="28"/>
          <w:szCs w:val="28"/>
          <w:lang w:val="it-IT"/>
        </w:rPr>
        <w:t xml:space="preserve">1. </w:t>
      </w:r>
      <w:r>
        <w:rPr>
          <w:sz w:val="28"/>
          <w:szCs w:val="28"/>
          <w:lang w:val="it-IT"/>
        </w:rPr>
        <w:t xml:space="preserve">Cơ quan được giao quản lý Cơ sở dữ liệu quốc gia về tài sản công có trách nhiệm </w:t>
      </w:r>
      <w:r>
        <w:rPr>
          <w:sz w:val="28"/>
          <w:szCs w:val="28"/>
          <w:lang w:val="vi-VN"/>
        </w:rPr>
        <w:t xml:space="preserve">quản lý tài </w:t>
      </w:r>
      <w:r w:rsidRPr="00796478">
        <w:rPr>
          <w:sz w:val="28"/>
          <w:szCs w:val="28"/>
          <w:lang w:val="it-IT"/>
        </w:rPr>
        <w:t>k</w:t>
      </w:r>
      <w:r w:rsidRPr="00333000">
        <w:rPr>
          <w:sz w:val="28"/>
          <w:szCs w:val="28"/>
          <w:lang w:val="vi-VN"/>
        </w:rPr>
        <w:t xml:space="preserve">hoản quản trị </w:t>
      </w:r>
      <w:r>
        <w:rPr>
          <w:sz w:val="28"/>
          <w:szCs w:val="28"/>
          <w:lang w:val="vi-VN"/>
        </w:rPr>
        <w:t>Cơ sở dữ liệu quốc gia về tài sản công</w:t>
      </w:r>
      <w:r w:rsidRPr="002E25ED">
        <w:rPr>
          <w:sz w:val="28"/>
          <w:szCs w:val="28"/>
          <w:lang w:val="it-IT"/>
        </w:rPr>
        <w:t>.</w:t>
      </w:r>
    </w:p>
    <w:p w:rsidR="008E75F8" w:rsidRDefault="008E75F8" w:rsidP="008E75F8">
      <w:pPr>
        <w:spacing w:before="120" w:after="120"/>
        <w:ind w:firstLine="709"/>
        <w:jc w:val="both"/>
        <w:rPr>
          <w:sz w:val="28"/>
          <w:szCs w:val="28"/>
          <w:lang w:val="it-IT"/>
        </w:rPr>
      </w:pPr>
      <w:r>
        <w:rPr>
          <w:sz w:val="28"/>
          <w:szCs w:val="28"/>
          <w:lang w:val="it-IT"/>
        </w:rPr>
        <w:t xml:space="preserve">2. Nội dung quản lý </w:t>
      </w:r>
      <w:r>
        <w:rPr>
          <w:sz w:val="28"/>
          <w:szCs w:val="28"/>
          <w:lang w:val="vi-VN"/>
        </w:rPr>
        <w:t xml:space="preserve">tài </w:t>
      </w:r>
      <w:r w:rsidRPr="00796478">
        <w:rPr>
          <w:sz w:val="28"/>
          <w:szCs w:val="28"/>
          <w:lang w:val="it-IT"/>
        </w:rPr>
        <w:t>k</w:t>
      </w:r>
      <w:r w:rsidRPr="00333000">
        <w:rPr>
          <w:sz w:val="28"/>
          <w:szCs w:val="28"/>
          <w:lang w:val="vi-VN"/>
        </w:rPr>
        <w:t xml:space="preserve">hoản quản trị </w:t>
      </w:r>
      <w:r>
        <w:rPr>
          <w:sz w:val="28"/>
          <w:szCs w:val="28"/>
          <w:lang w:val="vi-VN"/>
        </w:rPr>
        <w:t>Cơ sở dữ liệu quốc gia về tài sản công</w:t>
      </w:r>
      <w:r w:rsidRPr="00333000">
        <w:rPr>
          <w:sz w:val="28"/>
          <w:szCs w:val="28"/>
          <w:lang w:val="vi-VN"/>
        </w:rPr>
        <w:t>:</w:t>
      </w:r>
    </w:p>
    <w:p w:rsidR="008E75F8" w:rsidRDefault="008E75F8" w:rsidP="008E75F8">
      <w:pPr>
        <w:spacing w:before="120" w:after="120"/>
        <w:ind w:firstLine="709"/>
        <w:jc w:val="both"/>
        <w:rPr>
          <w:sz w:val="28"/>
          <w:szCs w:val="28"/>
          <w:lang w:val="it-IT"/>
        </w:rPr>
      </w:pPr>
      <w:r>
        <w:rPr>
          <w:sz w:val="28"/>
          <w:szCs w:val="28"/>
          <w:lang w:val="it-IT"/>
        </w:rPr>
        <w:t xml:space="preserve">a) </w:t>
      </w:r>
      <w:r>
        <w:rPr>
          <w:sz w:val="28"/>
          <w:szCs w:val="28"/>
          <w:lang w:val="vi-VN"/>
        </w:rPr>
        <w:t xml:space="preserve">Cấp, thu hồi tài </w:t>
      </w:r>
      <w:r w:rsidRPr="00796478">
        <w:rPr>
          <w:sz w:val="28"/>
          <w:szCs w:val="28"/>
          <w:lang w:val="it-IT"/>
        </w:rPr>
        <w:t>k</w:t>
      </w:r>
      <w:r w:rsidRPr="00333000">
        <w:rPr>
          <w:sz w:val="28"/>
          <w:szCs w:val="28"/>
          <w:lang w:val="vi-VN"/>
        </w:rPr>
        <w:t xml:space="preserve">hoản </w:t>
      </w:r>
      <w:r w:rsidRPr="002E25ED">
        <w:rPr>
          <w:sz w:val="28"/>
          <w:szCs w:val="28"/>
          <w:lang w:val="it-IT"/>
        </w:rPr>
        <w:t xml:space="preserve">và phân quyền </w:t>
      </w:r>
      <w:r w:rsidRPr="00333000">
        <w:rPr>
          <w:sz w:val="28"/>
          <w:szCs w:val="28"/>
          <w:lang w:val="vi-VN"/>
        </w:rPr>
        <w:t xml:space="preserve">quản trị </w:t>
      </w:r>
      <w:r>
        <w:rPr>
          <w:sz w:val="28"/>
          <w:szCs w:val="28"/>
          <w:lang w:val="vi-VN"/>
        </w:rPr>
        <w:t>Cơ sở dữ liệu</w:t>
      </w:r>
      <w:r w:rsidRPr="0076188C">
        <w:rPr>
          <w:sz w:val="28"/>
          <w:szCs w:val="28"/>
          <w:lang w:val="it-IT"/>
        </w:rPr>
        <w:t>;</w:t>
      </w:r>
    </w:p>
    <w:p w:rsidR="008E75F8" w:rsidRDefault="008E75F8" w:rsidP="008E75F8">
      <w:pPr>
        <w:spacing w:before="120" w:after="120"/>
        <w:ind w:firstLine="709"/>
        <w:jc w:val="both"/>
        <w:rPr>
          <w:sz w:val="28"/>
          <w:szCs w:val="28"/>
          <w:lang w:val="it-IT"/>
        </w:rPr>
      </w:pPr>
      <w:r>
        <w:rPr>
          <w:sz w:val="28"/>
          <w:szCs w:val="28"/>
          <w:lang w:val="it-IT"/>
        </w:rPr>
        <w:t xml:space="preserve">b) </w:t>
      </w:r>
      <w:r w:rsidRPr="00333000">
        <w:rPr>
          <w:sz w:val="28"/>
          <w:szCs w:val="28"/>
          <w:lang w:val="vi-VN"/>
        </w:rPr>
        <w:t xml:space="preserve">Giới hạn, rà soát, kiểm tra quyền quản trị </w:t>
      </w:r>
      <w:r>
        <w:rPr>
          <w:sz w:val="28"/>
          <w:szCs w:val="28"/>
          <w:lang w:val="vi-VN"/>
        </w:rPr>
        <w:t xml:space="preserve">Cơ sở dữ liệu </w:t>
      </w:r>
      <w:r w:rsidRPr="00333000">
        <w:rPr>
          <w:sz w:val="28"/>
          <w:szCs w:val="28"/>
          <w:lang w:val="vi-VN"/>
        </w:rPr>
        <w:t xml:space="preserve">của cơ quan </w:t>
      </w:r>
      <w:r w:rsidRPr="002E25ED">
        <w:rPr>
          <w:sz w:val="28"/>
          <w:szCs w:val="28"/>
          <w:lang w:val="it-IT"/>
        </w:rPr>
        <w:t>được cấp tài khoản quản trị</w:t>
      </w:r>
      <w:r w:rsidRPr="00333000">
        <w:rPr>
          <w:sz w:val="28"/>
          <w:szCs w:val="28"/>
          <w:lang w:val="vi-VN"/>
        </w:rPr>
        <w:t>.</w:t>
      </w:r>
    </w:p>
    <w:p w:rsidR="008E75F8" w:rsidRDefault="008E75F8" w:rsidP="008E75F8">
      <w:pPr>
        <w:spacing w:before="120" w:after="120"/>
        <w:jc w:val="center"/>
        <w:rPr>
          <w:b/>
          <w:bCs/>
          <w:sz w:val="28"/>
          <w:szCs w:val="28"/>
          <w:lang w:val="it-IT"/>
        </w:rPr>
      </w:pPr>
      <w:bookmarkStart w:id="12" w:name="dieu_13"/>
    </w:p>
    <w:p w:rsidR="008E75F8" w:rsidRDefault="008E75F8" w:rsidP="008E75F8">
      <w:pPr>
        <w:spacing w:before="120" w:after="120"/>
        <w:jc w:val="center"/>
        <w:rPr>
          <w:b/>
          <w:bCs/>
          <w:sz w:val="28"/>
          <w:szCs w:val="28"/>
          <w:lang w:val="it-IT"/>
        </w:rPr>
      </w:pPr>
      <w:r>
        <w:rPr>
          <w:b/>
          <w:bCs/>
          <w:sz w:val="28"/>
          <w:szCs w:val="28"/>
          <w:lang w:val="it-IT"/>
        </w:rPr>
        <w:t>Mục</w:t>
      </w:r>
      <w:r w:rsidRPr="00796478">
        <w:rPr>
          <w:b/>
          <w:bCs/>
          <w:sz w:val="28"/>
          <w:szCs w:val="28"/>
          <w:lang w:val="it-IT"/>
        </w:rPr>
        <w:t xml:space="preserve"> 2</w:t>
      </w:r>
    </w:p>
    <w:p w:rsidR="008E75F8" w:rsidRDefault="008E75F8" w:rsidP="008E75F8">
      <w:pPr>
        <w:spacing w:before="120" w:after="120"/>
        <w:jc w:val="center"/>
        <w:rPr>
          <w:b/>
          <w:bCs/>
          <w:sz w:val="28"/>
          <w:szCs w:val="28"/>
          <w:lang w:val="it-IT"/>
        </w:rPr>
      </w:pPr>
      <w:r w:rsidRPr="00607BFF">
        <w:rPr>
          <w:b/>
          <w:bCs/>
          <w:sz w:val="26"/>
          <w:szCs w:val="28"/>
          <w:lang w:val="it-IT"/>
        </w:rPr>
        <w:t>KHAI THÁC, SỬ DỤNG CƠ SỞ DỮ LIỆU QUỐC GIA VỀ</w:t>
      </w:r>
      <w:r>
        <w:rPr>
          <w:b/>
          <w:bCs/>
          <w:sz w:val="26"/>
          <w:szCs w:val="28"/>
          <w:lang w:val="it-IT"/>
        </w:rPr>
        <w:t xml:space="preserve"> </w:t>
      </w:r>
      <w:r w:rsidRPr="00607BFF">
        <w:rPr>
          <w:b/>
          <w:bCs/>
          <w:sz w:val="26"/>
          <w:szCs w:val="28"/>
          <w:lang w:val="it-IT"/>
        </w:rPr>
        <w:t>TÀI SẢN CÔNG</w:t>
      </w:r>
    </w:p>
    <w:bookmarkEnd w:id="12"/>
    <w:p w:rsidR="008E75F8" w:rsidRDefault="008E75F8" w:rsidP="008E75F8">
      <w:pPr>
        <w:spacing w:before="120" w:after="120"/>
        <w:ind w:firstLine="709"/>
        <w:jc w:val="both"/>
        <w:rPr>
          <w:b/>
          <w:sz w:val="28"/>
          <w:szCs w:val="28"/>
          <w:lang w:val="nl-NL"/>
        </w:rPr>
      </w:pPr>
    </w:p>
    <w:p w:rsidR="008E75F8" w:rsidRDefault="008E75F8" w:rsidP="008E75F8">
      <w:pPr>
        <w:spacing w:before="120" w:after="120"/>
        <w:ind w:firstLine="709"/>
        <w:jc w:val="both"/>
        <w:rPr>
          <w:b/>
          <w:bCs/>
          <w:sz w:val="28"/>
          <w:szCs w:val="28"/>
          <w:lang w:val="it-IT"/>
        </w:rPr>
      </w:pPr>
      <w:r w:rsidRPr="00D56C97">
        <w:rPr>
          <w:b/>
          <w:sz w:val="28"/>
          <w:szCs w:val="28"/>
          <w:lang w:val="nl-NL"/>
        </w:rPr>
        <w:t xml:space="preserve">Điều </w:t>
      </w:r>
      <w:r>
        <w:rPr>
          <w:b/>
          <w:sz w:val="28"/>
          <w:szCs w:val="28"/>
          <w:lang w:val="nl-NL"/>
        </w:rPr>
        <w:t>83</w:t>
      </w:r>
      <w:r w:rsidRPr="00B735A6">
        <w:rPr>
          <w:b/>
          <w:sz w:val="28"/>
          <w:szCs w:val="28"/>
          <w:lang w:val="nl-NL"/>
        </w:rPr>
        <w:t>.</w:t>
      </w:r>
      <w:r w:rsidRPr="005D42AE">
        <w:rPr>
          <w:rFonts w:eastAsia="Arial Unicode MS"/>
          <w:b/>
          <w:sz w:val="28"/>
          <w:szCs w:val="28"/>
          <w:lang w:val="nl-NL"/>
        </w:rPr>
        <w:t xml:space="preserve"> </w:t>
      </w:r>
      <w:r w:rsidRPr="00796478">
        <w:rPr>
          <w:b/>
          <w:bCs/>
          <w:sz w:val="28"/>
          <w:szCs w:val="28"/>
          <w:lang w:val="it-IT"/>
        </w:rPr>
        <w:t>Khai thác, sử dụng Cơ sở dữ liệu quốc gia về tài sản công</w:t>
      </w:r>
    </w:p>
    <w:p w:rsidR="008E75F8" w:rsidRDefault="008E75F8" w:rsidP="008E75F8">
      <w:pPr>
        <w:spacing w:before="120" w:after="120"/>
        <w:ind w:firstLine="709"/>
        <w:jc w:val="both"/>
        <w:rPr>
          <w:sz w:val="28"/>
          <w:szCs w:val="28"/>
          <w:lang w:val="it-IT"/>
        </w:rPr>
      </w:pPr>
      <w:r w:rsidRPr="00796478">
        <w:rPr>
          <w:sz w:val="28"/>
          <w:szCs w:val="28"/>
          <w:lang w:val="it-IT"/>
        </w:rPr>
        <w:t xml:space="preserve">1. </w:t>
      </w:r>
      <w:r>
        <w:rPr>
          <w:sz w:val="28"/>
          <w:szCs w:val="28"/>
          <w:lang w:val="vi-VN"/>
        </w:rPr>
        <w:t>Các hình thức khai thác</w:t>
      </w:r>
      <w:r w:rsidRPr="004569D0">
        <w:rPr>
          <w:sz w:val="28"/>
          <w:szCs w:val="28"/>
          <w:lang w:val="it-IT"/>
        </w:rPr>
        <w:t>,</w:t>
      </w:r>
      <w:r w:rsidRPr="00333000">
        <w:rPr>
          <w:sz w:val="28"/>
          <w:szCs w:val="28"/>
          <w:lang w:val="vi-VN"/>
        </w:rPr>
        <w:t xml:space="preserve"> sử dụng </w:t>
      </w:r>
      <w:r>
        <w:rPr>
          <w:sz w:val="28"/>
          <w:szCs w:val="28"/>
          <w:lang w:val="vi-VN"/>
        </w:rPr>
        <w:t>Cơ sở dữ liệu quốc gia về tài sản công</w:t>
      </w:r>
      <w:r w:rsidRPr="00333000">
        <w:rPr>
          <w:sz w:val="28"/>
          <w:szCs w:val="28"/>
          <w:lang w:val="vi-VN"/>
        </w:rPr>
        <w:t>:</w:t>
      </w:r>
    </w:p>
    <w:p w:rsidR="008E75F8" w:rsidRDefault="008E75F8" w:rsidP="008E75F8">
      <w:pPr>
        <w:spacing w:before="120" w:after="120"/>
        <w:ind w:firstLine="709"/>
        <w:jc w:val="both"/>
        <w:rPr>
          <w:sz w:val="28"/>
          <w:szCs w:val="28"/>
          <w:lang w:val="it-IT"/>
        </w:rPr>
      </w:pPr>
      <w:r w:rsidRPr="00796478">
        <w:rPr>
          <w:sz w:val="28"/>
          <w:szCs w:val="28"/>
          <w:lang w:val="it-IT"/>
        </w:rPr>
        <w:t xml:space="preserve">a) </w:t>
      </w:r>
      <w:r w:rsidRPr="00333000">
        <w:rPr>
          <w:sz w:val="28"/>
          <w:szCs w:val="28"/>
          <w:lang w:val="vi-VN"/>
        </w:rPr>
        <w:t xml:space="preserve">Kết nối qua mạng máy tính với </w:t>
      </w:r>
      <w:r>
        <w:rPr>
          <w:sz w:val="28"/>
          <w:szCs w:val="28"/>
          <w:lang w:val="vi-VN"/>
        </w:rPr>
        <w:t>Cơ sở dữ liệu quốc gia về tài sản công</w:t>
      </w:r>
      <w:r w:rsidRPr="00333000">
        <w:rPr>
          <w:sz w:val="28"/>
          <w:szCs w:val="28"/>
          <w:lang w:val="vi-VN"/>
        </w:rPr>
        <w:t>;</w:t>
      </w:r>
    </w:p>
    <w:p w:rsidR="008E75F8" w:rsidRDefault="008E75F8" w:rsidP="008E75F8">
      <w:pPr>
        <w:spacing w:before="120" w:after="120"/>
        <w:ind w:firstLine="709"/>
        <w:jc w:val="both"/>
        <w:rPr>
          <w:sz w:val="28"/>
          <w:szCs w:val="28"/>
          <w:lang w:val="it-IT"/>
        </w:rPr>
      </w:pPr>
      <w:r w:rsidRPr="00796478">
        <w:rPr>
          <w:sz w:val="28"/>
          <w:szCs w:val="28"/>
          <w:lang w:val="it-IT"/>
        </w:rPr>
        <w:t xml:space="preserve">b) </w:t>
      </w:r>
      <w:r w:rsidRPr="00333000">
        <w:rPr>
          <w:sz w:val="28"/>
          <w:szCs w:val="28"/>
          <w:lang w:val="vi-VN"/>
        </w:rPr>
        <w:t xml:space="preserve">Tra cứu thông tin trực tuyến trên </w:t>
      </w:r>
      <w:r w:rsidRPr="00305609">
        <w:rPr>
          <w:sz w:val="28"/>
          <w:szCs w:val="28"/>
          <w:lang w:val="it-IT"/>
        </w:rPr>
        <w:t>C</w:t>
      </w:r>
      <w:r w:rsidRPr="00333000">
        <w:rPr>
          <w:sz w:val="28"/>
          <w:szCs w:val="28"/>
          <w:lang w:val="vi-VN"/>
        </w:rPr>
        <w:t xml:space="preserve">ổng thông tin điện tử do Bộ </w:t>
      </w:r>
      <w:r w:rsidRPr="00796478">
        <w:rPr>
          <w:sz w:val="28"/>
          <w:szCs w:val="28"/>
          <w:lang w:val="it-IT"/>
        </w:rPr>
        <w:t>Tài chính</w:t>
      </w:r>
      <w:r w:rsidRPr="00333000">
        <w:rPr>
          <w:sz w:val="28"/>
          <w:szCs w:val="28"/>
          <w:lang w:val="vi-VN"/>
        </w:rPr>
        <w:t xml:space="preserve"> quy định;</w:t>
      </w:r>
    </w:p>
    <w:p w:rsidR="008E75F8" w:rsidRDefault="008E75F8" w:rsidP="008E75F8">
      <w:pPr>
        <w:spacing w:before="120" w:after="120"/>
        <w:ind w:firstLine="709"/>
        <w:jc w:val="both"/>
        <w:rPr>
          <w:sz w:val="28"/>
          <w:szCs w:val="28"/>
          <w:lang w:val="it-IT"/>
        </w:rPr>
      </w:pPr>
      <w:r w:rsidRPr="00796478">
        <w:rPr>
          <w:sz w:val="28"/>
          <w:szCs w:val="28"/>
          <w:lang w:val="it-IT"/>
        </w:rPr>
        <w:t xml:space="preserve">c) </w:t>
      </w:r>
      <w:r w:rsidRPr="00305609">
        <w:rPr>
          <w:sz w:val="28"/>
          <w:szCs w:val="28"/>
          <w:lang w:val="it-IT"/>
        </w:rPr>
        <w:t>Theo v</w:t>
      </w:r>
      <w:r w:rsidRPr="00333000">
        <w:rPr>
          <w:sz w:val="28"/>
          <w:szCs w:val="28"/>
          <w:lang w:val="vi-VN"/>
        </w:rPr>
        <w:t>ăn bản yêu cầu.</w:t>
      </w:r>
    </w:p>
    <w:p w:rsidR="008E75F8" w:rsidRDefault="008E75F8" w:rsidP="008E75F8">
      <w:pPr>
        <w:spacing w:before="120" w:after="120"/>
        <w:ind w:firstLine="709"/>
        <w:jc w:val="both"/>
        <w:rPr>
          <w:sz w:val="28"/>
          <w:szCs w:val="28"/>
          <w:lang w:val="it-IT"/>
        </w:rPr>
      </w:pPr>
      <w:r w:rsidRPr="00796478">
        <w:rPr>
          <w:sz w:val="28"/>
          <w:szCs w:val="28"/>
          <w:lang w:val="it-IT"/>
        </w:rPr>
        <w:t xml:space="preserve">2. </w:t>
      </w:r>
      <w:r>
        <w:rPr>
          <w:sz w:val="28"/>
          <w:szCs w:val="28"/>
          <w:lang w:val="vi-VN"/>
        </w:rPr>
        <w:t>Đối tượng được khai thác</w:t>
      </w:r>
      <w:r w:rsidRPr="004569D0">
        <w:rPr>
          <w:sz w:val="28"/>
          <w:szCs w:val="28"/>
          <w:lang w:val="it-IT"/>
        </w:rPr>
        <w:t>,</w:t>
      </w:r>
      <w:r w:rsidRPr="00333000">
        <w:rPr>
          <w:sz w:val="28"/>
          <w:szCs w:val="28"/>
          <w:lang w:val="vi-VN"/>
        </w:rPr>
        <w:t xml:space="preserve"> sử dụng </w:t>
      </w:r>
      <w:r>
        <w:rPr>
          <w:sz w:val="28"/>
          <w:szCs w:val="28"/>
          <w:lang w:val="vi-VN"/>
        </w:rPr>
        <w:t>Cơ sở dữ liệu quốc gia về tài sản công</w:t>
      </w:r>
      <w:r w:rsidRPr="00333000">
        <w:rPr>
          <w:sz w:val="28"/>
          <w:szCs w:val="28"/>
          <w:lang w:val="vi-VN"/>
        </w:rPr>
        <w:t xml:space="preserve"> </w:t>
      </w:r>
      <w:r>
        <w:rPr>
          <w:sz w:val="28"/>
          <w:szCs w:val="28"/>
          <w:lang w:val="it-IT"/>
        </w:rPr>
        <w:t>bao gồm</w:t>
      </w:r>
      <w:r w:rsidRPr="0076188C">
        <w:rPr>
          <w:sz w:val="28"/>
          <w:szCs w:val="28"/>
          <w:lang w:val="it-IT"/>
        </w:rPr>
        <w:t>: cơ quan nhà nước, đơn vị sự nghiệp</w:t>
      </w:r>
      <w:r>
        <w:rPr>
          <w:sz w:val="28"/>
          <w:szCs w:val="28"/>
          <w:lang w:val="it-IT"/>
        </w:rPr>
        <w:t xml:space="preserve"> công lập, đơn vị lực lượng vũ trang nhân dân</w:t>
      </w:r>
      <w:r w:rsidRPr="0076188C">
        <w:rPr>
          <w:sz w:val="28"/>
          <w:szCs w:val="28"/>
          <w:lang w:val="it-IT"/>
        </w:rPr>
        <w:t>, các tổ chức</w:t>
      </w:r>
      <w:r>
        <w:rPr>
          <w:sz w:val="28"/>
          <w:szCs w:val="28"/>
          <w:lang w:val="it-IT"/>
        </w:rPr>
        <w:t>, cá nhân và các đối tượng khác liên quan đến việc quản lý, sử dụng tài sản công.</w:t>
      </w:r>
    </w:p>
    <w:p w:rsidR="008E75F8" w:rsidRDefault="008E75F8" w:rsidP="008E75F8">
      <w:pPr>
        <w:spacing w:before="120" w:after="120"/>
        <w:ind w:firstLine="709"/>
        <w:jc w:val="both"/>
        <w:rPr>
          <w:b/>
          <w:bCs/>
          <w:sz w:val="28"/>
          <w:szCs w:val="28"/>
          <w:lang w:val="it-IT"/>
        </w:rPr>
      </w:pPr>
      <w:r w:rsidRPr="00D56C97">
        <w:rPr>
          <w:b/>
          <w:sz w:val="28"/>
          <w:szCs w:val="28"/>
          <w:lang w:val="nl-NL"/>
        </w:rPr>
        <w:t xml:space="preserve">Điều </w:t>
      </w:r>
      <w:r>
        <w:rPr>
          <w:b/>
          <w:sz w:val="28"/>
          <w:szCs w:val="28"/>
          <w:lang w:val="it-IT"/>
        </w:rPr>
        <w:t>84</w:t>
      </w:r>
      <w:r w:rsidRPr="00B735A6">
        <w:rPr>
          <w:b/>
          <w:sz w:val="28"/>
          <w:szCs w:val="28"/>
          <w:lang w:val="it-IT"/>
        </w:rPr>
        <w:t>.</w:t>
      </w:r>
      <w:r w:rsidRPr="005D42AE">
        <w:rPr>
          <w:rFonts w:eastAsia="Arial Unicode MS"/>
          <w:b/>
          <w:sz w:val="28"/>
          <w:szCs w:val="28"/>
          <w:lang w:val="nl-NL"/>
        </w:rPr>
        <w:t xml:space="preserve"> </w:t>
      </w:r>
      <w:r w:rsidRPr="008621EA">
        <w:rPr>
          <w:b/>
          <w:bCs/>
          <w:sz w:val="28"/>
          <w:szCs w:val="28"/>
          <w:lang w:val="vi-VN"/>
        </w:rPr>
        <w:t>K</w:t>
      </w:r>
      <w:r w:rsidRPr="00796478">
        <w:rPr>
          <w:b/>
          <w:bCs/>
          <w:sz w:val="28"/>
          <w:szCs w:val="28"/>
          <w:lang w:val="it-IT"/>
        </w:rPr>
        <w:t>ết nối, tích hợp Cơ sở dữ liệu quốc gia về tài sản công</w:t>
      </w:r>
    </w:p>
    <w:p w:rsidR="008E75F8" w:rsidRDefault="008E75F8" w:rsidP="008E75F8">
      <w:pPr>
        <w:spacing w:before="120" w:after="120"/>
        <w:ind w:firstLine="709"/>
        <w:jc w:val="both"/>
        <w:rPr>
          <w:sz w:val="28"/>
          <w:szCs w:val="28"/>
          <w:lang w:val="it-IT"/>
        </w:rPr>
      </w:pPr>
      <w:r w:rsidRPr="00796478">
        <w:rPr>
          <w:sz w:val="28"/>
          <w:szCs w:val="28"/>
          <w:lang w:val="it-IT"/>
        </w:rPr>
        <w:t xml:space="preserve">1. </w:t>
      </w:r>
      <w:r w:rsidRPr="00333000">
        <w:rPr>
          <w:sz w:val="28"/>
          <w:szCs w:val="28"/>
          <w:lang w:val="vi-VN"/>
        </w:rPr>
        <w:t xml:space="preserve">Nguyên tắc kết nối, tích hợp dữ liệu và truy cập thông tin trong </w:t>
      </w:r>
      <w:r>
        <w:rPr>
          <w:sz w:val="28"/>
          <w:szCs w:val="28"/>
          <w:lang w:val="vi-VN"/>
        </w:rPr>
        <w:t>Cơ sở dữ liệu quốc gia về tài sản công</w:t>
      </w:r>
      <w:r w:rsidRPr="00333000">
        <w:rPr>
          <w:sz w:val="28"/>
          <w:szCs w:val="28"/>
          <w:lang w:val="vi-VN"/>
        </w:rPr>
        <w:t>:</w:t>
      </w:r>
    </w:p>
    <w:p w:rsidR="008E75F8" w:rsidRDefault="008E75F8" w:rsidP="008E75F8">
      <w:pPr>
        <w:spacing w:before="120" w:after="120"/>
        <w:ind w:firstLine="709"/>
        <w:jc w:val="both"/>
        <w:rPr>
          <w:sz w:val="28"/>
          <w:szCs w:val="28"/>
          <w:lang w:val="it-IT"/>
        </w:rPr>
      </w:pPr>
      <w:r w:rsidRPr="00796478">
        <w:rPr>
          <w:sz w:val="28"/>
          <w:szCs w:val="28"/>
          <w:lang w:val="it-IT"/>
        </w:rPr>
        <w:t xml:space="preserve">a) </w:t>
      </w:r>
      <w:r w:rsidRPr="00333000">
        <w:rPr>
          <w:sz w:val="28"/>
          <w:szCs w:val="28"/>
          <w:lang w:val="vi-VN"/>
        </w:rPr>
        <w:t xml:space="preserve">Cơ quan quản lý </w:t>
      </w:r>
      <w:r>
        <w:rPr>
          <w:sz w:val="28"/>
          <w:szCs w:val="28"/>
          <w:lang w:val="vi-VN"/>
        </w:rPr>
        <w:t>Cơ sở dữ liệu quốc gia về tài sản công</w:t>
      </w:r>
      <w:r w:rsidRPr="00333000">
        <w:rPr>
          <w:sz w:val="28"/>
          <w:szCs w:val="28"/>
          <w:lang w:val="vi-VN"/>
        </w:rPr>
        <w:t xml:space="preserve"> chỉ cho phép truy cập thông tin với cơ sở dữ liệu chuyên ngành đã kết nối với </w:t>
      </w:r>
      <w:r>
        <w:rPr>
          <w:sz w:val="28"/>
          <w:szCs w:val="28"/>
          <w:lang w:val="vi-VN"/>
        </w:rPr>
        <w:t>Cơ sở dữ liệu quốc gia về tài sản công</w:t>
      </w:r>
      <w:r w:rsidRPr="00333000">
        <w:rPr>
          <w:sz w:val="28"/>
          <w:szCs w:val="28"/>
          <w:lang w:val="vi-VN"/>
        </w:rPr>
        <w:t xml:space="preserve"> để thực hiện chức năng, nhiệm vụ, quyền hạn được giao;</w:t>
      </w:r>
    </w:p>
    <w:p w:rsidR="008E75F8" w:rsidRDefault="008E75F8" w:rsidP="008E75F8">
      <w:pPr>
        <w:spacing w:before="120" w:after="120"/>
        <w:ind w:firstLine="709"/>
        <w:jc w:val="both"/>
        <w:rPr>
          <w:sz w:val="28"/>
          <w:szCs w:val="28"/>
          <w:lang w:val="it-IT"/>
        </w:rPr>
      </w:pPr>
      <w:r w:rsidRPr="00796478">
        <w:rPr>
          <w:sz w:val="28"/>
          <w:szCs w:val="28"/>
          <w:lang w:val="it-IT"/>
        </w:rPr>
        <w:t xml:space="preserve">b) </w:t>
      </w:r>
      <w:r w:rsidRPr="00333000">
        <w:rPr>
          <w:sz w:val="28"/>
          <w:szCs w:val="28"/>
          <w:lang w:val="vi-VN"/>
        </w:rPr>
        <w:t xml:space="preserve">Các cơ sở dữ liệu chuyên ngành khác có sử dụng dữ liệu về </w:t>
      </w:r>
      <w:r w:rsidRPr="00796478">
        <w:rPr>
          <w:sz w:val="28"/>
          <w:szCs w:val="28"/>
          <w:lang w:val="it-IT"/>
        </w:rPr>
        <w:t>tài sản công</w:t>
      </w:r>
      <w:r w:rsidRPr="00333000">
        <w:rPr>
          <w:sz w:val="28"/>
          <w:szCs w:val="28"/>
          <w:lang w:val="vi-VN"/>
        </w:rPr>
        <w:t xml:space="preserve"> khi nâng cấp hoặc xây dựng mới phải bảo đảm khả năng kết nối và tích hợp dữ liệu với </w:t>
      </w:r>
      <w:r>
        <w:rPr>
          <w:sz w:val="28"/>
          <w:szCs w:val="28"/>
          <w:lang w:val="vi-VN"/>
        </w:rPr>
        <w:t>Cơ sở dữ liệu quốc gia về tài sản công</w:t>
      </w:r>
      <w:r w:rsidRPr="00333000">
        <w:rPr>
          <w:sz w:val="28"/>
          <w:szCs w:val="28"/>
          <w:lang w:val="vi-VN"/>
        </w:rPr>
        <w:t>;</w:t>
      </w:r>
    </w:p>
    <w:p w:rsidR="008E75F8" w:rsidRDefault="008E75F8" w:rsidP="008E75F8">
      <w:pPr>
        <w:spacing w:before="120" w:after="120"/>
        <w:ind w:firstLine="709"/>
        <w:jc w:val="both"/>
        <w:rPr>
          <w:sz w:val="28"/>
          <w:szCs w:val="28"/>
          <w:lang w:val="it-IT"/>
        </w:rPr>
      </w:pPr>
      <w:r w:rsidRPr="00796478">
        <w:rPr>
          <w:sz w:val="28"/>
          <w:szCs w:val="28"/>
          <w:lang w:val="it-IT"/>
        </w:rPr>
        <w:lastRenderedPageBreak/>
        <w:t xml:space="preserve">c) </w:t>
      </w:r>
      <w:r w:rsidRPr="00333000">
        <w:rPr>
          <w:sz w:val="28"/>
          <w:szCs w:val="28"/>
          <w:lang w:val="vi-VN"/>
        </w:rPr>
        <w:t xml:space="preserve">Việc kết nối, tích hợp dữ liệu, truy cập thông tin trong </w:t>
      </w:r>
      <w:r>
        <w:rPr>
          <w:sz w:val="28"/>
          <w:szCs w:val="28"/>
          <w:lang w:val="vi-VN"/>
        </w:rPr>
        <w:t>Cơ sở dữ liệu quốc gia về tài sản công</w:t>
      </w:r>
      <w:r w:rsidRPr="00333000">
        <w:rPr>
          <w:sz w:val="28"/>
          <w:szCs w:val="28"/>
          <w:lang w:val="vi-VN"/>
        </w:rPr>
        <w:t xml:space="preserve"> thực hiện theo tiêu chuẩn kỹ thuật về ứng dụng công nghệ thông tin trong cơ quan nhà nước.</w:t>
      </w:r>
    </w:p>
    <w:p w:rsidR="008E75F8" w:rsidRDefault="008E75F8" w:rsidP="008E75F8">
      <w:pPr>
        <w:spacing w:before="120" w:after="120"/>
        <w:ind w:firstLine="709"/>
        <w:jc w:val="both"/>
        <w:rPr>
          <w:sz w:val="28"/>
          <w:szCs w:val="28"/>
          <w:lang w:val="it-IT"/>
        </w:rPr>
      </w:pPr>
      <w:r w:rsidRPr="00796478">
        <w:rPr>
          <w:sz w:val="28"/>
          <w:szCs w:val="28"/>
          <w:lang w:val="it-IT"/>
        </w:rPr>
        <w:t xml:space="preserve">2. </w:t>
      </w:r>
      <w:r w:rsidRPr="002E25ED">
        <w:rPr>
          <w:sz w:val="28"/>
          <w:szCs w:val="28"/>
          <w:lang w:val="it-IT"/>
        </w:rPr>
        <w:t>K</w:t>
      </w:r>
      <w:r w:rsidRPr="00333000">
        <w:rPr>
          <w:sz w:val="28"/>
          <w:szCs w:val="28"/>
          <w:lang w:val="vi-VN"/>
        </w:rPr>
        <w:t xml:space="preserve">ết nối, tích hợp dữ liệu, truy cập thông tin trong </w:t>
      </w:r>
      <w:r>
        <w:rPr>
          <w:sz w:val="28"/>
          <w:szCs w:val="28"/>
          <w:lang w:val="vi-VN"/>
        </w:rPr>
        <w:t>Cơ sở dữ liệu quốc gia về tài sản công</w:t>
      </w:r>
      <w:r w:rsidRPr="00333000">
        <w:rPr>
          <w:sz w:val="28"/>
          <w:szCs w:val="28"/>
          <w:lang w:val="vi-VN"/>
        </w:rPr>
        <w:t>:</w:t>
      </w:r>
    </w:p>
    <w:p w:rsidR="008E75F8" w:rsidRDefault="008E75F8" w:rsidP="008E75F8">
      <w:pPr>
        <w:spacing w:before="120" w:after="120"/>
        <w:ind w:firstLine="709"/>
        <w:jc w:val="both"/>
        <w:rPr>
          <w:b/>
          <w:sz w:val="28"/>
          <w:szCs w:val="28"/>
          <w:lang w:val="it-IT"/>
        </w:rPr>
      </w:pPr>
      <w:r>
        <w:rPr>
          <w:sz w:val="28"/>
          <w:szCs w:val="28"/>
          <w:lang w:val="it-IT"/>
        </w:rPr>
        <w:t>a</w:t>
      </w:r>
      <w:r w:rsidRPr="009C24FE">
        <w:rPr>
          <w:sz w:val="28"/>
          <w:szCs w:val="28"/>
          <w:lang w:val="vi-VN"/>
        </w:rPr>
        <w:t xml:space="preserve">) </w:t>
      </w:r>
      <w:r w:rsidRPr="00333000">
        <w:rPr>
          <w:sz w:val="28"/>
          <w:szCs w:val="28"/>
          <w:lang w:val="vi-VN"/>
        </w:rPr>
        <w:t xml:space="preserve">Bộ trưởng Bộ </w:t>
      </w:r>
      <w:r w:rsidRPr="009C24FE">
        <w:rPr>
          <w:sz w:val="28"/>
          <w:szCs w:val="28"/>
          <w:lang w:val="vi-VN"/>
        </w:rPr>
        <w:t>Tài chính</w:t>
      </w:r>
      <w:r>
        <w:rPr>
          <w:sz w:val="28"/>
          <w:szCs w:val="28"/>
          <w:lang w:val="vi-VN"/>
        </w:rPr>
        <w:t xml:space="preserve"> quy</w:t>
      </w:r>
      <w:r w:rsidRPr="00333000">
        <w:rPr>
          <w:sz w:val="28"/>
          <w:szCs w:val="28"/>
          <w:lang w:val="vi-VN"/>
        </w:rPr>
        <w:t xml:space="preserve"> định </w:t>
      </w:r>
      <w:r w:rsidRPr="00607BFF">
        <w:rPr>
          <w:sz w:val="28"/>
          <w:szCs w:val="28"/>
          <w:lang w:val="vi-VN"/>
        </w:rPr>
        <w:t xml:space="preserve">tiêu chuẩn, điều kiện, </w:t>
      </w:r>
      <w:r w:rsidRPr="00333000">
        <w:rPr>
          <w:sz w:val="28"/>
          <w:szCs w:val="28"/>
          <w:lang w:val="vi-VN"/>
        </w:rPr>
        <w:t xml:space="preserve">phương thức kết nối, tích hợp dữ liệu và số lượng trường thông tin </w:t>
      </w:r>
      <w:r w:rsidRPr="002E25ED">
        <w:rPr>
          <w:sz w:val="28"/>
          <w:szCs w:val="28"/>
          <w:lang w:val="it-IT"/>
        </w:rPr>
        <w:t>từ</w:t>
      </w:r>
      <w:r w:rsidRPr="00333000">
        <w:rPr>
          <w:sz w:val="28"/>
          <w:szCs w:val="28"/>
          <w:lang w:val="vi-VN"/>
        </w:rPr>
        <w:t xml:space="preserve"> cơ sở dữ liệu </w:t>
      </w:r>
      <w:r w:rsidRPr="002E25ED">
        <w:rPr>
          <w:sz w:val="28"/>
          <w:szCs w:val="28"/>
          <w:lang w:val="it-IT"/>
        </w:rPr>
        <w:t>tài sản công thành phần</w:t>
      </w:r>
      <w:r>
        <w:rPr>
          <w:sz w:val="28"/>
          <w:szCs w:val="28"/>
          <w:lang w:val="it-IT"/>
        </w:rPr>
        <w:t>;</w:t>
      </w:r>
    </w:p>
    <w:p w:rsidR="008E75F8" w:rsidRDefault="008E75F8" w:rsidP="008E75F8">
      <w:pPr>
        <w:spacing w:before="120" w:after="120"/>
        <w:ind w:firstLine="709"/>
        <w:jc w:val="both"/>
        <w:rPr>
          <w:sz w:val="28"/>
          <w:szCs w:val="28"/>
          <w:lang w:val="vi-VN"/>
        </w:rPr>
      </w:pPr>
      <w:r>
        <w:rPr>
          <w:sz w:val="28"/>
          <w:szCs w:val="28"/>
          <w:lang w:val="it-IT"/>
        </w:rPr>
        <w:t>b</w:t>
      </w:r>
      <w:r w:rsidRPr="00796478">
        <w:rPr>
          <w:sz w:val="28"/>
          <w:szCs w:val="28"/>
          <w:lang w:val="it-IT"/>
        </w:rPr>
        <w:t xml:space="preserve">) </w:t>
      </w:r>
      <w:r w:rsidRPr="002E25ED">
        <w:rPr>
          <w:sz w:val="28"/>
          <w:szCs w:val="28"/>
          <w:lang w:val="vi-VN"/>
        </w:rPr>
        <w:t>C</w:t>
      </w:r>
      <w:r w:rsidRPr="00333000">
        <w:rPr>
          <w:sz w:val="28"/>
          <w:szCs w:val="28"/>
          <w:lang w:val="vi-VN"/>
        </w:rPr>
        <w:t xml:space="preserve">ơ quan quản lý cơ sở dữ liệu </w:t>
      </w:r>
      <w:r w:rsidRPr="002E25ED">
        <w:rPr>
          <w:sz w:val="28"/>
          <w:szCs w:val="28"/>
          <w:lang w:val="vi-VN"/>
        </w:rPr>
        <w:t>thành phần có trách nhiệm kết nối, tích hợp dữ liệu, truy cập thông tin vào Cơ sở dữ liệu quốc gia theo quy định của Bộ Tài chính.</w:t>
      </w:r>
    </w:p>
    <w:p w:rsidR="008E75F8" w:rsidRDefault="008E75F8" w:rsidP="008E75F8">
      <w:pPr>
        <w:spacing w:before="120" w:after="120"/>
        <w:ind w:firstLine="709"/>
        <w:jc w:val="both"/>
        <w:rPr>
          <w:b/>
          <w:bCs/>
          <w:sz w:val="28"/>
          <w:szCs w:val="28"/>
          <w:lang w:val="vi-VN"/>
        </w:rPr>
      </w:pPr>
      <w:r w:rsidRPr="00D56C97">
        <w:rPr>
          <w:b/>
          <w:sz w:val="28"/>
          <w:szCs w:val="28"/>
          <w:lang w:val="nl-NL"/>
        </w:rPr>
        <w:t xml:space="preserve">Điều </w:t>
      </w:r>
      <w:r w:rsidRPr="00381545">
        <w:rPr>
          <w:b/>
          <w:sz w:val="28"/>
          <w:szCs w:val="28"/>
          <w:lang w:val="vi-VN"/>
        </w:rPr>
        <w:t>85</w:t>
      </w:r>
      <w:r w:rsidRPr="00B735A6">
        <w:rPr>
          <w:b/>
          <w:sz w:val="28"/>
          <w:szCs w:val="28"/>
          <w:lang w:val="vi-VN"/>
        </w:rPr>
        <w:t>.</w:t>
      </w:r>
      <w:r w:rsidRPr="005D42AE">
        <w:rPr>
          <w:rFonts w:eastAsia="Arial Unicode MS"/>
          <w:b/>
          <w:sz w:val="28"/>
          <w:szCs w:val="28"/>
          <w:lang w:val="nl-NL"/>
        </w:rPr>
        <w:t xml:space="preserve"> </w:t>
      </w:r>
      <w:r>
        <w:rPr>
          <w:rFonts w:eastAsia="Arial Unicode MS"/>
          <w:b/>
          <w:sz w:val="28"/>
          <w:szCs w:val="28"/>
          <w:lang w:val="nl-NL"/>
        </w:rPr>
        <w:t>S</w:t>
      </w:r>
      <w:r w:rsidRPr="00805D08">
        <w:rPr>
          <w:b/>
          <w:bCs/>
          <w:sz w:val="28"/>
          <w:szCs w:val="28"/>
          <w:lang w:val="vi-VN"/>
        </w:rPr>
        <w:t>ử dụng thông tin trong</w:t>
      </w:r>
      <w:r w:rsidRPr="009C24FE">
        <w:rPr>
          <w:b/>
          <w:bCs/>
          <w:sz w:val="28"/>
          <w:szCs w:val="28"/>
          <w:lang w:val="vi-VN"/>
        </w:rPr>
        <w:t xml:space="preserve"> C</w:t>
      </w:r>
      <w:r w:rsidRPr="008621EA">
        <w:rPr>
          <w:b/>
          <w:bCs/>
          <w:sz w:val="28"/>
          <w:szCs w:val="28"/>
          <w:lang w:val="vi-VN"/>
        </w:rPr>
        <w:t>ơ sở dữ liệu quốc gia về</w:t>
      </w:r>
      <w:r w:rsidRPr="009C24FE">
        <w:rPr>
          <w:b/>
          <w:bCs/>
          <w:sz w:val="28"/>
          <w:szCs w:val="28"/>
          <w:lang w:val="vi-VN"/>
        </w:rPr>
        <w:t xml:space="preserve"> tài sản công</w:t>
      </w:r>
    </w:p>
    <w:p w:rsidR="008E75F8" w:rsidRDefault="008E75F8" w:rsidP="008E75F8">
      <w:pPr>
        <w:spacing w:before="120" w:after="120"/>
        <w:ind w:firstLine="709"/>
        <w:jc w:val="both"/>
        <w:rPr>
          <w:sz w:val="28"/>
          <w:szCs w:val="28"/>
          <w:lang w:val="vi-VN"/>
        </w:rPr>
      </w:pPr>
      <w:r w:rsidRPr="00534B1A">
        <w:rPr>
          <w:sz w:val="28"/>
          <w:szCs w:val="28"/>
          <w:lang w:val="vi-VN"/>
        </w:rPr>
        <w:t xml:space="preserve">1. </w:t>
      </w:r>
      <w:r w:rsidRPr="00065FCB">
        <w:rPr>
          <w:sz w:val="28"/>
          <w:szCs w:val="28"/>
          <w:lang w:val="vi-VN"/>
        </w:rPr>
        <w:t>Thông tin lưu giữ trong Cơ sở dữ liệu quốc gia về tài sản công được sử dụng vào các mục đích quy định tại Điều 1</w:t>
      </w:r>
      <w:r w:rsidRPr="00381545">
        <w:rPr>
          <w:sz w:val="28"/>
          <w:szCs w:val="28"/>
          <w:lang w:val="vi-VN"/>
        </w:rPr>
        <w:t>29</w:t>
      </w:r>
      <w:r w:rsidRPr="00065FCB">
        <w:rPr>
          <w:sz w:val="28"/>
          <w:szCs w:val="28"/>
          <w:lang w:val="vi-VN"/>
        </w:rPr>
        <w:t xml:space="preserve"> của Luật Quản lý, sử dụng tài sản công.</w:t>
      </w:r>
    </w:p>
    <w:p w:rsidR="008E75F8" w:rsidRDefault="008E75F8" w:rsidP="008E75F8">
      <w:pPr>
        <w:spacing w:before="120" w:after="120"/>
        <w:ind w:firstLine="709"/>
        <w:jc w:val="both"/>
        <w:rPr>
          <w:sz w:val="28"/>
          <w:szCs w:val="28"/>
          <w:lang w:val="vi-VN"/>
        </w:rPr>
      </w:pPr>
      <w:r w:rsidRPr="00607BFF">
        <w:rPr>
          <w:sz w:val="28"/>
          <w:szCs w:val="28"/>
          <w:lang w:val="vi-VN"/>
        </w:rPr>
        <w:t>2</w:t>
      </w:r>
      <w:r w:rsidRPr="00796478">
        <w:rPr>
          <w:sz w:val="28"/>
          <w:szCs w:val="28"/>
          <w:lang w:val="vi-VN"/>
        </w:rPr>
        <w:t xml:space="preserve">. </w:t>
      </w:r>
      <w:r w:rsidRPr="00333000">
        <w:rPr>
          <w:sz w:val="28"/>
          <w:szCs w:val="28"/>
          <w:lang w:val="vi-VN"/>
        </w:rPr>
        <w:t xml:space="preserve">Cơ quan quản lý </w:t>
      </w:r>
      <w:r>
        <w:rPr>
          <w:sz w:val="28"/>
          <w:szCs w:val="28"/>
          <w:lang w:val="vi-VN"/>
        </w:rPr>
        <w:t>Cơ sở dữ liệu quốc gia về tài sản công</w:t>
      </w:r>
      <w:r w:rsidRPr="00333000">
        <w:rPr>
          <w:sz w:val="28"/>
          <w:szCs w:val="28"/>
          <w:lang w:val="vi-VN"/>
        </w:rPr>
        <w:t xml:space="preserve"> </w:t>
      </w:r>
      <w:r w:rsidRPr="00796478">
        <w:rPr>
          <w:sz w:val="28"/>
          <w:szCs w:val="28"/>
          <w:lang w:val="vi-VN"/>
        </w:rPr>
        <w:t>ở cấp nào</w:t>
      </w:r>
      <w:r>
        <w:rPr>
          <w:sz w:val="28"/>
          <w:szCs w:val="28"/>
          <w:lang w:val="vi-VN"/>
        </w:rPr>
        <w:t xml:space="preserve"> được phép </w:t>
      </w:r>
      <w:r w:rsidRPr="00065FCB">
        <w:rPr>
          <w:sz w:val="28"/>
          <w:szCs w:val="28"/>
          <w:lang w:val="vi-VN"/>
        </w:rPr>
        <w:t>sử dụng thông tin trong</w:t>
      </w:r>
      <w:r>
        <w:rPr>
          <w:sz w:val="28"/>
          <w:szCs w:val="28"/>
          <w:lang w:val="vi-VN"/>
        </w:rPr>
        <w:t xml:space="preserve"> </w:t>
      </w:r>
      <w:r w:rsidRPr="00065FCB">
        <w:rPr>
          <w:sz w:val="28"/>
          <w:szCs w:val="28"/>
          <w:lang w:val="vi-VN"/>
        </w:rPr>
        <w:t>C</w:t>
      </w:r>
      <w:r w:rsidRPr="008621EA">
        <w:rPr>
          <w:sz w:val="28"/>
          <w:szCs w:val="28"/>
          <w:lang w:val="vi-VN"/>
        </w:rPr>
        <w:t>ơ sở dữ liệu</w:t>
      </w:r>
      <w:r w:rsidRPr="00796478">
        <w:rPr>
          <w:sz w:val="28"/>
          <w:szCs w:val="28"/>
          <w:lang w:val="vi-VN"/>
        </w:rPr>
        <w:t xml:space="preserve"> về tài sản công trong phạm vi quản lý </w:t>
      </w:r>
      <w:r w:rsidRPr="00065FCB">
        <w:rPr>
          <w:sz w:val="28"/>
          <w:szCs w:val="28"/>
          <w:lang w:val="vi-VN"/>
        </w:rPr>
        <w:t xml:space="preserve">của </w:t>
      </w:r>
      <w:r w:rsidRPr="00607BFF">
        <w:rPr>
          <w:sz w:val="28"/>
          <w:szCs w:val="28"/>
          <w:lang w:val="vi-VN"/>
        </w:rPr>
        <w:t>đơn vị</w:t>
      </w:r>
      <w:r w:rsidRPr="00796478">
        <w:rPr>
          <w:sz w:val="28"/>
          <w:szCs w:val="28"/>
          <w:lang w:val="vi-VN"/>
        </w:rPr>
        <w:t>.</w:t>
      </w:r>
    </w:p>
    <w:p w:rsidR="008E75F8" w:rsidRDefault="008E75F8" w:rsidP="008E75F8">
      <w:pPr>
        <w:spacing w:before="120" w:after="120"/>
        <w:ind w:firstLine="709"/>
        <w:jc w:val="both"/>
        <w:rPr>
          <w:sz w:val="28"/>
          <w:szCs w:val="28"/>
          <w:lang w:val="vi-VN"/>
        </w:rPr>
      </w:pPr>
      <w:r w:rsidRPr="00065FCB">
        <w:rPr>
          <w:sz w:val="28"/>
          <w:szCs w:val="28"/>
          <w:lang w:val="vi-VN"/>
        </w:rPr>
        <w:t>3. Cơ quan quản lý Cơ sở dữ liệu quốc gia được phép</w:t>
      </w:r>
      <w:r w:rsidRPr="00534B1A">
        <w:rPr>
          <w:sz w:val="28"/>
          <w:szCs w:val="28"/>
          <w:lang w:val="vi-VN"/>
        </w:rPr>
        <w:t xml:space="preserve"> cung cấp thông tin, dữ liệu về tài sản công</w:t>
      </w:r>
      <w:r w:rsidRPr="00607BFF">
        <w:rPr>
          <w:sz w:val="28"/>
          <w:szCs w:val="28"/>
          <w:lang w:val="vi-VN"/>
        </w:rPr>
        <w:t>, giao dịch tài sản công điện tử</w:t>
      </w:r>
      <w:r w:rsidRPr="00065FCB">
        <w:rPr>
          <w:sz w:val="28"/>
          <w:szCs w:val="28"/>
          <w:lang w:val="vi-VN"/>
        </w:rPr>
        <w:t>; cung cấp dị</w:t>
      </w:r>
      <w:r w:rsidRPr="00534B1A">
        <w:rPr>
          <w:sz w:val="28"/>
          <w:szCs w:val="28"/>
          <w:lang w:val="vi-VN"/>
        </w:rPr>
        <w:t xml:space="preserve">ch vụ về tư vấn, hỗ trợ khi </w:t>
      </w:r>
      <w:r w:rsidRPr="00333000">
        <w:rPr>
          <w:sz w:val="28"/>
          <w:szCs w:val="28"/>
          <w:lang w:val="vi-VN"/>
        </w:rPr>
        <w:t xml:space="preserve">kết nối, tích hợp dữ liệu, truy cập thông tin trong </w:t>
      </w:r>
      <w:r>
        <w:rPr>
          <w:sz w:val="28"/>
          <w:szCs w:val="28"/>
          <w:lang w:val="vi-VN"/>
        </w:rPr>
        <w:t>Cơ sở dữ liệu quốc gia về tài sản công</w:t>
      </w:r>
      <w:r w:rsidRPr="00065FCB">
        <w:rPr>
          <w:sz w:val="28"/>
          <w:szCs w:val="28"/>
          <w:lang w:val="vi-VN"/>
        </w:rPr>
        <w:t xml:space="preserve"> cho các tổ chức, cá nhân có nhu cầu</w:t>
      </w:r>
      <w:r w:rsidRPr="00F446CF">
        <w:rPr>
          <w:sz w:val="28"/>
          <w:szCs w:val="28"/>
          <w:lang w:val="vi-VN"/>
        </w:rPr>
        <w:t>, bảo đảm an ninh, an toàn thông tin</w:t>
      </w:r>
      <w:r w:rsidRPr="00065FCB">
        <w:rPr>
          <w:sz w:val="28"/>
          <w:szCs w:val="28"/>
          <w:lang w:val="vi-VN"/>
        </w:rPr>
        <w:t>.</w:t>
      </w:r>
    </w:p>
    <w:p w:rsidR="008E75F8" w:rsidRDefault="008E75F8" w:rsidP="008E75F8">
      <w:pPr>
        <w:spacing w:before="120" w:after="120"/>
        <w:ind w:firstLine="709"/>
        <w:jc w:val="both"/>
        <w:rPr>
          <w:sz w:val="28"/>
          <w:szCs w:val="28"/>
          <w:lang w:val="vi-VN"/>
        </w:rPr>
      </w:pPr>
      <w:r w:rsidRPr="00796478">
        <w:rPr>
          <w:sz w:val="28"/>
          <w:szCs w:val="28"/>
          <w:lang w:val="vi-VN"/>
        </w:rPr>
        <w:t xml:space="preserve">4. Tổ chức, cá nhân có nhu cầu về thông tin, dữ liệu tài sản công đề nghị cơ quan </w:t>
      </w:r>
      <w:r w:rsidRPr="00333000">
        <w:rPr>
          <w:sz w:val="28"/>
          <w:szCs w:val="28"/>
          <w:lang w:val="vi-VN"/>
        </w:rPr>
        <w:t xml:space="preserve">quản lý </w:t>
      </w:r>
      <w:r>
        <w:rPr>
          <w:sz w:val="28"/>
          <w:szCs w:val="28"/>
          <w:lang w:val="vi-VN"/>
        </w:rPr>
        <w:t>Cơ sở dữ liệu về tài sản công</w:t>
      </w:r>
      <w:r w:rsidRPr="00796478">
        <w:rPr>
          <w:sz w:val="28"/>
          <w:szCs w:val="28"/>
          <w:lang w:val="vi-VN"/>
        </w:rPr>
        <w:t xml:space="preserve"> cung cấp phải thanh toán chi phí theo quy định của </w:t>
      </w:r>
      <w:r w:rsidRPr="00670139">
        <w:rPr>
          <w:sz w:val="28"/>
          <w:szCs w:val="28"/>
          <w:lang w:val="vi-VN"/>
        </w:rPr>
        <w:t>Bộ Tài chính</w:t>
      </w:r>
      <w:r w:rsidRPr="00C61B5C">
        <w:rPr>
          <w:sz w:val="28"/>
          <w:szCs w:val="28"/>
          <w:lang w:val="vi-VN"/>
        </w:rPr>
        <w:t>, trừ trường hợp cung cấp thông tin trong Cơ sở dữ liệu cho các cơ quan nhà nước, đơn vị sự nghiệp công lập,</w:t>
      </w:r>
      <w:r w:rsidRPr="004569D0">
        <w:rPr>
          <w:sz w:val="28"/>
          <w:szCs w:val="28"/>
          <w:lang w:val="vi-VN"/>
        </w:rPr>
        <w:t xml:space="preserve"> đơn vị lực lượng vũ trang nhân dân,</w:t>
      </w:r>
      <w:r w:rsidRPr="00C61B5C">
        <w:rPr>
          <w:sz w:val="28"/>
          <w:szCs w:val="28"/>
          <w:lang w:val="vi-VN"/>
        </w:rPr>
        <w:t xml:space="preserve"> tổ chức chính trị, tổ chức chính trị - xã hội để sử dụng vào các mục đích quy định tại khoản 1, khoản 2 Điều 1</w:t>
      </w:r>
      <w:r w:rsidRPr="00381545">
        <w:rPr>
          <w:sz w:val="28"/>
          <w:szCs w:val="28"/>
          <w:lang w:val="vi-VN"/>
        </w:rPr>
        <w:t>29</w:t>
      </w:r>
      <w:r w:rsidRPr="00C61B5C">
        <w:rPr>
          <w:sz w:val="28"/>
          <w:szCs w:val="28"/>
          <w:lang w:val="vi-VN"/>
        </w:rPr>
        <w:t xml:space="preserve"> của Luật Quản lý, sử dụng tài sản công và cung cấp thông tin khác phục vụ công tác quản lý nhà nước</w:t>
      </w:r>
      <w:r w:rsidRPr="00760406">
        <w:rPr>
          <w:sz w:val="28"/>
          <w:szCs w:val="28"/>
          <w:lang w:val="vi-VN"/>
        </w:rPr>
        <w:t>.</w:t>
      </w:r>
    </w:p>
    <w:p w:rsidR="008E75F8" w:rsidRDefault="008E75F8" w:rsidP="008E75F8">
      <w:pPr>
        <w:spacing w:before="120" w:after="120"/>
        <w:ind w:firstLine="709"/>
        <w:jc w:val="both"/>
        <w:rPr>
          <w:sz w:val="28"/>
          <w:szCs w:val="28"/>
          <w:lang w:val="vi-VN"/>
        </w:rPr>
      </w:pPr>
      <w:r w:rsidRPr="004F59B2">
        <w:rPr>
          <w:sz w:val="28"/>
          <w:szCs w:val="28"/>
          <w:lang w:val="vi-VN"/>
        </w:rPr>
        <w:t>Số tiền thu được từ việc cung cấp thông tin trong Cơ sở dữ liệu được quản lý, sử dụng theo quy định của pháp luật về ngân sách nhà nước.</w:t>
      </w:r>
    </w:p>
    <w:p w:rsidR="008E75F8" w:rsidRDefault="008E75F8" w:rsidP="008E75F8">
      <w:pPr>
        <w:spacing w:before="120" w:after="120"/>
        <w:jc w:val="center"/>
        <w:rPr>
          <w:b/>
          <w:bCs/>
          <w:sz w:val="16"/>
          <w:lang w:val="nl-NL"/>
        </w:rPr>
      </w:pPr>
    </w:p>
    <w:p w:rsidR="008E75F8" w:rsidRDefault="008E75F8" w:rsidP="008E75F8">
      <w:pPr>
        <w:spacing w:before="120" w:after="120"/>
        <w:jc w:val="center"/>
        <w:rPr>
          <w:sz w:val="28"/>
          <w:lang w:val="nl-NL"/>
        </w:rPr>
      </w:pPr>
      <w:r>
        <w:rPr>
          <w:b/>
          <w:bCs/>
          <w:sz w:val="28"/>
          <w:lang w:val="nl-NL"/>
        </w:rPr>
        <w:t>Mục</w:t>
      </w:r>
      <w:r w:rsidRPr="005D42AE">
        <w:rPr>
          <w:b/>
          <w:bCs/>
          <w:sz w:val="28"/>
          <w:lang w:val="nl-NL"/>
        </w:rPr>
        <w:t xml:space="preserve"> </w:t>
      </w:r>
      <w:r>
        <w:rPr>
          <w:b/>
          <w:bCs/>
          <w:sz w:val="28"/>
          <w:lang w:val="nl-NL"/>
        </w:rPr>
        <w:t>3</w:t>
      </w:r>
    </w:p>
    <w:p w:rsidR="008E75F8" w:rsidRDefault="008E75F8" w:rsidP="008E75F8">
      <w:pPr>
        <w:spacing w:before="120" w:after="120"/>
        <w:jc w:val="center"/>
        <w:rPr>
          <w:b/>
          <w:sz w:val="26"/>
          <w:lang w:val="nl-NL"/>
        </w:rPr>
      </w:pPr>
      <w:r>
        <w:rPr>
          <w:b/>
          <w:sz w:val="26"/>
          <w:lang w:val="nl-NL"/>
        </w:rPr>
        <w:t>HỆ THỐNG GIAO DỊCH ĐIỆN TỬ VỀ TÀI SẢN CÔNG</w:t>
      </w:r>
    </w:p>
    <w:p w:rsidR="008E75F8" w:rsidRDefault="008E75F8" w:rsidP="008E75F8">
      <w:pPr>
        <w:spacing w:before="120" w:after="120"/>
        <w:jc w:val="center"/>
        <w:rPr>
          <w:b/>
          <w:sz w:val="16"/>
          <w:lang w:val="nl-NL"/>
        </w:rPr>
      </w:pPr>
    </w:p>
    <w:p w:rsidR="008E75F8" w:rsidRDefault="008E75F8" w:rsidP="008E75F8">
      <w:pPr>
        <w:spacing w:before="120" w:after="120"/>
        <w:ind w:firstLine="720"/>
        <w:jc w:val="both"/>
        <w:rPr>
          <w:b/>
          <w:bCs/>
          <w:sz w:val="28"/>
          <w:lang w:val="vi-VN"/>
        </w:rPr>
      </w:pPr>
      <w:r w:rsidRPr="00780F4F">
        <w:rPr>
          <w:b/>
          <w:sz w:val="28"/>
          <w:szCs w:val="28"/>
          <w:lang w:val="vi-VN"/>
        </w:rPr>
        <w:t xml:space="preserve">Điều </w:t>
      </w:r>
      <w:r>
        <w:rPr>
          <w:b/>
          <w:sz w:val="28"/>
          <w:szCs w:val="28"/>
          <w:lang w:val="nl-NL"/>
        </w:rPr>
        <w:t>86</w:t>
      </w:r>
      <w:r w:rsidRPr="00B735A6">
        <w:rPr>
          <w:b/>
          <w:sz w:val="28"/>
          <w:szCs w:val="28"/>
          <w:lang w:val="nl-NL"/>
        </w:rPr>
        <w:t>.</w:t>
      </w:r>
      <w:r>
        <w:rPr>
          <w:b/>
          <w:bCs/>
          <w:sz w:val="28"/>
          <w:lang w:val="vi-VN"/>
        </w:rPr>
        <w:t xml:space="preserve"> Hệ thống giao dịch điện tử về</w:t>
      </w:r>
      <w:r w:rsidRPr="00780F4F">
        <w:rPr>
          <w:b/>
          <w:bCs/>
          <w:sz w:val="28"/>
          <w:lang w:val="vi-VN"/>
        </w:rPr>
        <w:t xml:space="preserve"> tài sản công</w:t>
      </w:r>
    </w:p>
    <w:p w:rsidR="008E75F8" w:rsidRDefault="008E75F8" w:rsidP="008E75F8">
      <w:pPr>
        <w:spacing w:before="120" w:after="120"/>
        <w:ind w:firstLine="709"/>
        <w:jc w:val="both"/>
        <w:rPr>
          <w:sz w:val="28"/>
          <w:szCs w:val="28"/>
          <w:lang w:val="vi-VN"/>
        </w:rPr>
      </w:pPr>
      <w:r w:rsidRPr="00780F4F">
        <w:rPr>
          <w:sz w:val="28"/>
          <w:szCs w:val="28"/>
          <w:lang w:val="vi-VN"/>
        </w:rPr>
        <w:t>1</w:t>
      </w:r>
      <w:r w:rsidRPr="005D53B1">
        <w:rPr>
          <w:sz w:val="28"/>
          <w:szCs w:val="28"/>
          <w:lang w:val="vi-VN"/>
        </w:rPr>
        <w:t xml:space="preserve">. Hệ thống giao dịch điện tử về tài sản công là hệ thống công nghệ thông tin do Bộ Tài chính xây dựng, quản lý và vận hành </w:t>
      </w:r>
      <w:r w:rsidRPr="00A53523">
        <w:rPr>
          <w:sz w:val="28"/>
          <w:lang w:val="vi-VN"/>
        </w:rPr>
        <w:t xml:space="preserve">để thực hiện việc bán tài sản </w:t>
      </w:r>
      <w:r w:rsidRPr="00A53523">
        <w:rPr>
          <w:sz w:val="28"/>
          <w:lang w:val="vi-VN"/>
        </w:rPr>
        <w:lastRenderedPageBreak/>
        <w:t>công</w:t>
      </w:r>
      <w:r w:rsidRPr="00C95435">
        <w:rPr>
          <w:sz w:val="28"/>
          <w:lang w:val="vi-VN"/>
        </w:rPr>
        <w:t>, cho thuê tài sản công, chuyển nhượng, cho thuê quyền khai thác tài sản công</w:t>
      </w:r>
      <w:r w:rsidRPr="00670139">
        <w:rPr>
          <w:sz w:val="28"/>
          <w:lang w:val="vi-VN"/>
        </w:rPr>
        <w:t xml:space="preserve"> và các</w:t>
      </w:r>
      <w:r w:rsidRPr="00A53523">
        <w:rPr>
          <w:sz w:val="28"/>
          <w:lang w:val="vi-VN"/>
        </w:rPr>
        <w:t xml:space="preserve"> dịch vụ</w:t>
      </w:r>
      <w:r w:rsidRPr="005D53B1">
        <w:rPr>
          <w:sz w:val="28"/>
          <w:szCs w:val="28"/>
          <w:lang w:val="vi-VN"/>
        </w:rPr>
        <w:t xml:space="preserve"> </w:t>
      </w:r>
      <w:r w:rsidRPr="00670139">
        <w:rPr>
          <w:sz w:val="28"/>
          <w:szCs w:val="28"/>
          <w:lang w:val="vi-VN"/>
        </w:rPr>
        <w:t>khác về tài sản</w:t>
      </w:r>
      <w:r w:rsidRPr="00A53523">
        <w:rPr>
          <w:sz w:val="28"/>
          <w:szCs w:val="28"/>
          <w:lang w:val="vi-VN"/>
        </w:rPr>
        <w:t>.</w:t>
      </w:r>
    </w:p>
    <w:p w:rsidR="008E75F8" w:rsidRDefault="008E75F8" w:rsidP="008E75F8">
      <w:pPr>
        <w:spacing w:before="120" w:after="120"/>
        <w:ind w:firstLine="709"/>
        <w:jc w:val="both"/>
        <w:rPr>
          <w:sz w:val="28"/>
          <w:szCs w:val="28"/>
          <w:lang w:val="vi-VN"/>
        </w:rPr>
      </w:pPr>
      <w:r w:rsidRPr="00670139">
        <w:rPr>
          <w:sz w:val="28"/>
          <w:szCs w:val="28"/>
          <w:lang w:val="vi-VN"/>
        </w:rPr>
        <w:t>2</w:t>
      </w:r>
      <w:r w:rsidRPr="00A53523">
        <w:rPr>
          <w:sz w:val="28"/>
          <w:szCs w:val="28"/>
          <w:lang w:val="vi-VN"/>
        </w:rPr>
        <w:t xml:space="preserve">. </w:t>
      </w:r>
      <w:r w:rsidRPr="00C61B5C">
        <w:rPr>
          <w:sz w:val="28"/>
          <w:szCs w:val="28"/>
          <w:lang w:val="vi-VN"/>
        </w:rPr>
        <w:t>C</w:t>
      </w:r>
      <w:r w:rsidRPr="00670139">
        <w:rPr>
          <w:sz w:val="28"/>
          <w:szCs w:val="28"/>
          <w:lang w:val="vi-VN"/>
        </w:rPr>
        <w:t xml:space="preserve">ơ quan, tổ chức, đơn vị có nhu cầu mua, bán tài sản và các dịch vụ khác về tài sản thông qua Hệ thống giao dịch điện tử về tài sản công phải thực hiện đăng ký tham gia </w:t>
      </w:r>
      <w:r w:rsidRPr="00382CDC">
        <w:rPr>
          <w:sz w:val="28"/>
          <w:szCs w:val="28"/>
          <w:lang w:val="vi-VN"/>
        </w:rPr>
        <w:t>Hệ thống giao dịch điện tử về tài sản công</w:t>
      </w:r>
      <w:r w:rsidRPr="00670139">
        <w:rPr>
          <w:sz w:val="28"/>
          <w:szCs w:val="28"/>
          <w:lang w:val="vi-VN"/>
        </w:rPr>
        <w:t>.</w:t>
      </w:r>
    </w:p>
    <w:p w:rsidR="008E75F8" w:rsidRDefault="008E75F8" w:rsidP="008E75F8">
      <w:pPr>
        <w:spacing w:before="120" w:after="120"/>
        <w:ind w:firstLine="709"/>
        <w:jc w:val="both"/>
        <w:rPr>
          <w:sz w:val="28"/>
          <w:szCs w:val="28"/>
          <w:lang w:val="vi-VN"/>
        </w:rPr>
      </w:pPr>
      <w:r w:rsidRPr="00382CDC">
        <w:rPr>
          <w:sz w:val="28"/>
          <w:szCs w:val="28"/>
          <w:lang w:val="vi-VN"/>
        </w:rPr>
        <w:t>Việc đăng ký tham gia Hệ thống giao dịch điện tử về tài sản công được thực hiện 01 lần duy nhất</w:t>
      </w:r>
      <w:r w:rsidRPr="006001F5">
        <w:rPr>
          <w:sz w:val="28"/>
          <w:szCs w:val="28"/>
          <w:lang w:val="vi-VN"/>
        </w:rPr>
        <w:t xml:space="preserve"> theo quy định tại Điều 8</w:t>
      </w:r>
      <w:r w:rsidRPr="00381545">
        <w:rPr>
          <w:sz w:val="28"/>
          <w:szCs w:val="28"/>
          <w:lang w:val="vi-VN"/>
        </w:rPr>
        <w:t>7</w:t>
      </w:r>
      <w:r w:rsidRPr="006001F5">
        <w:rPr>
          <w:sz w:val="28"/>
          <w:szCs w:val="28"/>
          <w:lang w:val="vi-VN"/>
        </w:rPr>
        <w:t>, Điều 8</w:t>
      </w:r>
      <w:r w:rsidRPr="00381545">
        <w:rPr>
          <w:sz w:val="28"/>
          <w:szCs w:val="28"/>
          <w:lang w:val="vi-VN"/>
        </w:rPr>
        <w:t>8</w:t>
      </w:r>
      <w:r w:rsidRPr="006001F5">
        <w:rPr>
          <w:sz w:val="28"/>
          <w:szCs w:val="28"/>
          <w:lang w:val="vi-VN"/>
        </w:rPr>
        <w:t xml:space="preserve"> Nghị định này</w:t>
      </w:r>
      <w:r w:rsidRPr="00A53523">
        <w:rPr>
          <w:sz w:val="28"/>
          <w:szCs w:val="28"/>
          <w:lang w:val="vi-VN"/>
        </w:rPr>
        <w:t>.</w:t>
      </w:r>
      <w:r w:rsidRPr="00A64B6A">
        <w:rPr>
          <w:sz w:val="28"/>
          <w:szCs w:val="28"/>
          <w:lang w:val="vi-VN"/>
        </w:rPr>
        <w:t xml:space="preserve"> Khi thực hiện các giao dịch từ lần thứ hai trở đi, tổ chức, cá nhân đã đăng ký tham gia Hệ thống giao dịch điện tử về tài sản công sử dụng </w:t>
      </w:r>
      <w:r w:rsidRPr="00C61B5C">
        <w:rPr>
          <w:sz w:val="28"/>
          <w:szCs w:val="28"/>
          <w:lang w:val="vi-VN"/>
        </w:rPr>
        <w:t>tài khoản</w:t>
      </w:r>
      <w:r w:rsidRPr="00A64B6A">
        <w:rPr>
          <w:sz w:val="28"/>
          <w:szCs w:val="28"/>
          <w:lang w:val="vi-VN"/>
        </w:rPr>
        <w:t xml:space="preserve"> đã được cơ quan quản lý, vận hành Hệ thống giao dịch điện tử về tài sản công</w:t>
      </w:r>
      <w:r w:rsidRPr="00C61B5C">
        <w:rPr>
          <w:sz w:val="28"/>
          <w:szCs w:val="28"/>
          <w:lang w:val="vi-VN"/>
        </w:rPr>
        <w:t xml:space="preserve"> cấp</w:t>
      </w:r>
      <w:r w:rsidRPr="00A64B6A">
        <w:rPr>
          <w:sz w:val="28"/>
          <w:szCs w:val="28"/>
          <w:lang w:val="vi-VN"/>
        </w:rPr>
        <w:t xml:space="preserve"> để tham gia các giao dịch trên Hệ thống giao dịch điện tử về tài sản công.</w:t>
      </w:r>
    </w:p>
    <w:p w:rsidR="008E75F8" w:rsidRDefault="008E75F8" w:rsidP="008E75F8">
      <w:pPr>
        <w:pStyle w:val="NormalWeb"/>
        <w:shd w:val="clear" w:color="auto" w:fill="FFFFFF"/>
        <w:spacing w:before="120" w:after="120"/>
        <w:ind w:firstLine="709"/>
        <w:jc w:val="both"/>
        <w:textAlignment w:val="baseline"/>
        <w:rPr>
          <w:rFonts w:eastAsia="Times New Roman"/>
          <w:sz w:val="28"/>
          <w:szCs w:val="28"/>
          <w:lang w:val="vi-VN" w:eastAsia="en-US"/>
        </w:rPr>
      </w:pPr>
      <w:r w:rsidRPr="00C61B5C">
        <w:rPr>
          <w:rFonts w:eastAsia="Times New Roman"/>
          <w:sz w:val="28"/>
          <w:szCs w:val="28"/>
          <w:lang w:val="vi-VN" w:eastAsia="en-US"/>
        </w:rPr>
        <w:t>3</w:t>
      </w:r>
      <w:r w:rsidRPr="00630F21">
        <w:rPr>
          <w:rFonts w:eastAsia="Times New Roman"/>
          <w:sz w:val="28"/>
          <w:szCs w:val="28"/>
          <w:lang w:val="vi-VN" w:eastAsia="en-US"/>
        </w:rPr>
        <w:t>. Chi phí tham gia Hệ thống giao dịch điện tử về tài sản công</w:t>
      </w:r>
      <w:r w:rsidRPr="00C61B5C">
        <w:rPr>
          <w:rFonts w:eastAsia="Times New Roman"/>
          <w:sz w:val="28"/>
          <w:szCs w:val="28"/>
          <w:lang w:val="vi-VN" w:eastAsia="en-US"/>
        </w:rPr>
        <w:t xml:space="preserve"> được áp dụng với cơ quan, tổ chức, đơn vị có tài sản bán</w:t>
      </w:r>
      <w:r w:rsidRPr="00C95435">
        <w:rPr>
          <w:rFonts w:eastAsia="Times New Roman"/>
          <w:sz w:val="28"/>
          <w:szCs w:val="28"/>
          <w:lang w:val="vi-VN" w:eastAsia="en-US"/>
        </w:rPr>
        <w:t xml:space="preserve">, </w:t>
      </w:r>
      <w:r w:rsidRPr="00C95435">
        <w:rPr>
          <w:sz w:val="28"/>
          <w:lang w:val="vi-VN"/>
        </w:rPr>
        <w:t>cho thuê, chuyển nhượ</w:t>
      </w:r>
      <w:r>
        <w:rPr>
          <w:sz w:val="28"/>
          <w:lang w:val="vi-VN"/>
        </w:rPr>
        <w:t>ng</w:t>
      </w:r>
      <w:r w:rsidRPr="00C95435">
        <w:rPr>
          <w:sz w:val="28"/>
          <w:lang w:val="vi-VN"/>
        </w:rPr>
        <w:t>, cho thuê quyền khai thác tài sản công</w:t>
      </w:r>
      <w:r w:rsidRPr="00630F21">
        <w:rPr>
          <w:rFonts w:eastAsia="Times New Roman"/>
          <w:sz w:val="28"/>
          <w:szCs w:val="28"/>
          <w:lang w:val="vi-VN" w:eastAsia="en-US"/>
        </w:rPr>
        <w:t xml:space="preserve"> bao gồm:</w:t>
      </w:r>
    </w:p>
    <w:p w:rsidR="008E75F8" w:rsidRDefault="008E75F8" w:rsidP="008E75F8">
      <w:pPr>
        <w:shd w:val="clear" w:color="auto" w:fill="FFFFFF"/>
        <w:spacing w:before="120" w:after="120"/>
        <w:ind w:firstLine="709"/>
        <w:jc w:val="both"/>
        <w:textAlignment w:val="baseline"/>
        <w:rPr>
          <w:sz w:val="28"/>
          <w:szCs w:val="28"/>
          <w:lang w:val="vi-VN"/>
        </w:rPr>
      </w:pPr>
      <w:r w:rsidRPr="00630F21">
        <w:rPr>
          <w:sz w:val="28"/>
          <w:szCs w:val="28"/>
          <w:lang w:val="vi-VN"/>
        </w:rPr>
        <w:t xml:space="preserve">a) Chi phí đăng ký tham gia Hệ thống </w:t>
      </w:r>
      <w:r w:rsidRPr="00EA541E">
        <w:rPr>
          <w:sz w:val="28"/>
          <w:szCs w:val="28"/>
          <w:lang w:val="vi-VN"/>
        </w:rPr>
        <w:t>giao dịch điện tử về tài sản công</w:t>
      </w:r>
      <w:r w:rsidRPr="00C61B5C">
        <w:rPr>
          <w:sz w:val="28"/>
          <w:szCs w:val="28"/>
          <w:lang w:val="vi-VN"/>
        </w:rPr>
        <w:t>:</w:t>
      </w:r>
      <w:r>
        <w:rPr>
          <w:sz w:val="28"/>
          <w:szCs w:val="28"/>
          <w:lang w:val="vi-VN"/>
        </w:rPr>
        <w:t xml:space="preserve"> </w:t>
      </w:r>
      <w:r w:rsidRPr="00C61B5C">
        <w:rPr>
          <w:sz w:val="28"/>
          <w:szCs w:val="28"/>
          <w:lang w:val="vi-VN"/>
        </w:rPr>
        <w:t>N</w:t>
      </w:r>
      <w:r>
        <w:rPr>
          <w:sz w:val="28"/>
          <w:szCs w:val="28"/>
          <w:lang w:val="vi-VN"/>
        </w:rPr>
        <w:t>ộp một lần khi đăng ký</w:t>
      </w:r>
      <w:r w:rsidRPr="00EA541E">
        <w:rPr>
          <w:sz w:val="28"/>
          <w:szCs w:val="28"/>
          <w:lang w:val="vi-VN"/>
        </w:rPr>
        <w:t>;</w:t>
      </w:r>
    </w:p>
    <w:p w:rsidR="008E75F8" w:rsidRDefault="008E75F8" w:rsidP="008E75F8">
      <w:pPr>
        <w:shd w:val="clear" w:color="auto" w:fill="FFFFFF"/>
        <w:spacing w:before="120" w:after="120"/>
        <w:ind w:firstLine="709"/>
        <w:jc w:val="both"/>
        <w:textAlignment w:val="baseline"/>
        <w:rPr>
          <w:sz w:val="28"/>
          <w:szCs w:val="28"/>
          <w:lang w:val="vi-VN"/>
        </w:rPr>
      </w:pPr>
      <w:r w:rsidRPr="00EA541E">
        <w:rPr>
          <w:sz w:val="28"/>
          <w:szCs w:val="28"/>
          <w:lang w:val="vi-VN"/>
        </w:rPr>
        <w:t>b)</w:t>
      </w:r>
      <w:r w:rsidRPr="00630F21">
        <w:rPr>
          <w:sz w:val="28"/>
          <w:szCs w:val="28"/>
          <w:lang w:val="vi-VN"/>
        </w:rPr>
        <w:t xml:space="preserve"> </w:t>
      </w:r>
      <w:r w:rsidRPr="00EA541E">
        <w:rPr>
          <w:sz w:val="28"/>
          <w:szCs w:val="28"/>
          <w:lang w:val="vi-VN"/>
        </w:rPr>
        <w:t>C</w:t>
      </w:r>
      <w:r w:rsidRPr="00630F21">
        <w:rPr>
          <w:sz w:val="28"/>
          <w:szCs w:val="28"/>
          <w:lang w:val="vi-VN"/>
        </w:rPr>
        <w:t>hi phí duy trì tên và dữ liệu trên Hệ thống giao dịch điện tử về tài sản công</w:t>
      </w:r>
      <w:r w:rsidRPr="00C61B5C">
        <w:rPr>
          <w:sz w:val="28"/>
          <w:szCs w:val="28"/>
          <w:lang w:val="vi-VN"/>
        </w:rPr>
        <w:t>:</w:t>
      </w:r>
      <w:r w:rsidRPr="00630F21">
        <w:rPr>
          <w:sz w:val="28"/>
          <w:szCs w:val="28"/>
          <w:lang w:val="vi-VN"/>
        </w:rPr>
        <w:t xml:space="preserve"> </w:t>
      </w:r>
      <w:r w:rsidRPr="00C61B5C">
        <w:rPr>
          <w:sz w:val="28"/>
          <w:szCs w:val="28"/>
          <w:lang w:val="vi-VN"/>
        </w:rPr>
        <w:t>N</w:t>
      </w:r>
      <w:r w:rsidRPr="00630F21">
        <w:rPr>
          <w:sz w:val="28"/>
          <w:szCs w:val="28"/>
          <w:lang w:val="vi-VN"/>
        </w:rPr>
        <w:t>ộp vào Quý I hàng năm, trừ năm t</w:t>
      </w:r>
      <w:r>
        <w:rPr>
          <w:sz w:val="28"/>
          <w:szCs w:val="28"/>
          <w:lang w:val="vi-VN"/>
        </w:rPr>
        <w:t>hực hiện đăng ký</w:t>
      </w:r>
      <w:r w:rsidRPr="00EA541E">
        <w:rPr>
          <w:sz w:val="28"/>
          <w:szCs w:val="28"/>
          <w:lang w:val="vi-VN"/>
        </w:rPr>
        <w:t xml:space="preserve">. </w:t>
      </w:r>
    </w:p>
    <w:p w:rsidR="008E75F8" w:rsidRDefault="008E75F8" w:rsidP="008E75F8">
      <w:pPr>
        <w:shd w:val="clear" w:color="auto" w:fill="FFFFFF"/>
        <w:spacing w:before="120" w:after="120"/>
        <w:ind w:firstLine="709"/>
        <w:jc w:val="both"/>
        <w:textAlignment w:val="baseline"/>
        <w:rPr>
          <w:sz w:val="28"/>
          <w:szCs w:val="28"/>
          <w:lang w:val="vi-VN"/>
        </w:rPr>
      </w:pPr>
      <w:r w:rsidRPr="009A4090">
        <w:rPr>
          <w:sz w:val="28"/>
          <w:szCs w:val="28"/>
          <w:lang w:val="vi-VN"/>
        </w:rPr>
        <w:t>Trường hợp b</w:t>
      </w:r>
      <w:r w:rsidRPr="00630F21">
        <w:rPr>
          <w:sz w:val="28"/>
          <w:szCs w:val="28"/>
          <w:lang w:val="vi-VN"/>
        </w:rPr>
        <w:t>ên bán không nộp chi phí duy trì tên và dữ liệu trên Hệ thống giao dịch điện tử về tài sản công theo thời hạn quy định tại điểm a khoản này</w:t>
      </w:r>
      <w:r w:rsidRPr="00C95435">
        <w:rPr>
          <w:sz w:val="28"/>
          <w:szCs w:val="28"/>
          <w:lang w:val="vi-VN"/>
        </w:rPr>
        <w:t>,</w:t>
      </w:r>
      <w:r w:rsidRPr="00630F21">
        <w:rPr>
          <w:sz w:val="28"/>
          <w:szCs w:val="28"/>
          <w:lang w:val="vi-VN"/>
        </w:rPr>
        <w:t xml:space="preserve"> việc đăng ký trên Hệ thống giao dịch điện tử về tài sản công bị xem là hết hiệu lực. Khi có tài sản cần giao dịch trên Hệ thống giao dịch điện tử về tài sản công, bên bán phải đăng ký lại theo quy định tại Điều </w:t>
      </w:r>
      <w:r w:rsidRPr="0042253B">
        <w:rPr>
          <w:sz w:val="28"/>
          <w:szCs w:val="28"/>
          <w:lang w:val="vi-VN"/>
        </w:rPr>
        <w:t>8</w:t>
      </w:r>
      <w:r w:rsidRPr="00381545">
        <w:rPr>
          <w:sz w:val="28"/>
          <w:szCs w:val="28"/>
          <w:lang w:val="vi-VN"/>
        </w:rPr>
        <w:t>7</w:t>
      </w:r>
      <w:r w:rsidRPr="0042253B">
        <w:rPr>
          <w:sz w:val="28"/>
          <w:szCs w:val="28"/>
          <w:lang w:val="vi-VN"/>
        </w:rPr>
        <w:t xml:space="preserve"> Nghị định </w:t>
      </w:r>
      <w:r w:rsidRPr="00630F21">
        <w:rPr>
          <w:sz w:val="28"/>
          <w:szCs w:val="28"/>
          <w:lang w:val="vi-VN"/>
        </w:rPr>
        <w:t>này và phải nộp chi phí đăng ký tham gia Hệ thống giao dịch điện tử về tài sản công</w:t>
      </w:r>
      <w:r w:rsidRPr="00EA541E">
        <w:rPr>
          <w:sz w:val="28"/>
          <w:szCs w:val="28"/>
          <w:lang w:val="vi-VN"/>
        </w:rPr>
        <w:t xml:space="preserve"> quy định tại điểm a khoản này</w:t>
      </w:r>
      <w:r w:rsidRPr="00630F21">
        <w:rPr>
          <w:sz w:val="28"/>
          <w:szCs w:val="28"/>
          <w:lang w:val="vi-VN"/>
        </w:rPr>
        <w:t>.</w:t>
      </w:r>
    </w:p>
    <w:p w:rsidR="008E75F8" w:rsidRDefault="008E75F8" w:rsidP="008E75F8">
      <w:pPr>
        <w:spacing w:before="120" w:after="120"/>
        <w:ind w:firstLine="709"/>
        <w:jc w:val="both"/>
        <w:rPr>
          <w:sz w:val="28"/>
          <w:szCs w:val="28"/>
          <w:lang w:val="vi-VN"/>
        </w:rPr>
      </w:pPr>
      <w:r w:rsidRPr="00C61B5C">
        <w:rPr>
          <w:sz w:val="28"/>
          <w:szCs w:val="28"/>
          <w:lang w:val="vi-VN"/>
        </w:rPr>
        <w:t>4</w:t>
      </w:r>
      <w:r w:rsidRPr="00EA541E">
        <w:rPr>
          <w:sz w:val="28"/>
          <w:szCs w:val="28"/>
          <w:lang w:val="vi-VN"/>
        </w:rPr>
        <w:t xml:space="preserve">. </w:t>
      </w:r>
      <w:r>
        <w:rPr>
          <w:sz w:val="28"/>
          <w:szCs w:val="28"/>
          <w:lang w:val="vi-VN"/>
        </w:rPr>
        <w:t xml:space="preserve">Bộ Tài chính quy định </w:t>
      </w:r>
      <w:r w:rsidRPr="00A53523">
        <w:rPr>
          <w:sz w:val="28"/>
          <w:szCs w:val="28"/>
          <w:lang w:val="vi-VN"/>
        </w:rPr>
        <w:t>các trường thông tin trong Hệ thống giao dịch điện tử về tài sản công</w:t>
      </w:r>
      <w:r w:rsidRPr="0042253B">
        <w:rPr>
          <w:sz w:val="28"/>
          <w:szCs w:val="28"/>
          <w:lang w:val="vi-VN"/>
        </w:rPr>
        <w:t>,</w:t>
      </w:r>
      <w:r w:rsidRPr="009E640E">
        <w:rPr>
          <w:sz w:val="28"/>
          <w:szCs w:val="28"/>
          <w:lang w:val="vi-VN"/>
        </w:rPr>
        <w:t xml:space="preserve"> quy trình đăng tải thông tin trên Hệ thống giao dịch điện tử về tài sản công</w:t>
      </w:r>
      <w:r w:rsidRPr="0042253B">
        <w:rPr>
          <w:sz w:val="28"/>
          <w:szCs w:val="28"/>
          <w:lang w:val="vi-VN"/>
        </w:rPr>
        <w:t>,</w:t>
      </w:r>
      <w:r w:rsidRPr="00441776">
        <w:rPr>
          <w:sz w:val="28"/>
          <w:szCs w:val="28"/>
          <w:lang w:val="vi-VN"/>
        </w:rPr>
        <w:t xml:space="preserve"> việc quản lý chứng thư số khi tham gia Hệ thống giao dịch điện tử về tài sản công</w:t>
      </w:r>
      <w:r w:rsidRPr="009A4090">
        <w:rPr>
          <w:sz w:val="28"/>
          <w:szCs w:val="28"/>
          <w:lang w:val="vi-VN"/>
        </w:rPr>
        <w:t>, mức chi phí tham gia Hệ thống giao dịch điện tử về tài sản công</w:t>
      </w:r>
      <w:r w:rsidRPr="00441776">
        <w:rPr>
          <w:sz w:val="28"/>
          <w:szCs w:val="28"/>
          <w:lang w:val="vi-VN"/>
        </w:rPr>
        <w:t xml:space="preserve">. </w:t>
      </w:r>
    </w:p>
    <w:p w:rsidR="008E75F8" w:rsidRDefault="008E75F8" w:rsidP="008E75F8">
      <w:pPr>
        <w:spacing w:before="120" w:after="120"/>
        <w:ind w:firstLine="709"/>
        <w:jc w:val="both"/>
        <w:rPr>
          <w:b/>
          <w:sz w:val="28"/>
          <w:szCs w:val="28"/>
          <w:lang w:val="vi-VN"/>
        </w:rPr>
      </w:pPr>
      <w:r w:rsidRPr="00780F4F">
        <w:rPr>
          <w:b/>
          <w:sz w:val="28"/>
          <w:szCs w:val="28"/>
          <w:lang w:val="vi-VN"/>
        </w:rPr>
        <w:t xml:space="preserve">Điều </w:t>
      </w:r>
      <w:r w:rsidRPr="00B735A6">
        <w:rPr>
          <w:b/>
          <w:sz w:val="28"/>
          <w:szCs w:val="28"/>
          <w:lang w:val="vi-VN"/>
        </w:rPr>
        <w:t>8</w:t>
      </w:r>
      <w:r w:rsidRPr="00381545">
        <w:rPr>
          <w:b/>
          <w:sz w:val="28"/>
          <w:szCs w:val="28"/>
          <w:lang w:val="vi-VN"/>
        </w:rPr>
        <w:t>7</w:t>
      </w:r>
      <w:r w:rsidRPr="00B735A6">
        <w:rPr>
          <w:b/>
          <w:sz w:val="28"/>
          <w:szCs w:val="28"/>
          <w:lang w:val="vi-VN"/>
        </w:rPr>
        <w:t>.</w:t>
      </w:r>
      <w:r w:rsidRPr="00A53523">
        <w:rPr>
          <w:sz w:val="28"/>
          <w:szCs w:val="28"/>
          <w:lang w:val="vi-VN"/>
        </w:rPr>
        <w:t xml:space="preserve"> </w:t>
      </w:r>
      <w:r w:rsidRPr="009A4090">
        <w:rPr>
          <w:b/>
          <w:sz w:val="28"/>
          <w:szCs w:val="28"/>
          <w:lang w:val="vi-VN"/>
        </w:rPr>
        <w:t>Trình tự, thủ tục đ</w:t>
      </w:r>
      <w:r w:rsidRPr="00A53523">
        <w:rPr>
          <w:b/>
          <w:sz w:val="28"/>
          <w:szCs w:val="28"/>
          <w:lang w:val="vi-VN"/>
        </w:rPr>
        <w:t xml:space="preserve">ăng ký tham gia Hệ thống </w:t>
      </w:r>
      <w:r w:rsidRPr="009A4090">
        <w:rPr>
          <w:b/>
          <w:sz w:val="28"/>
          <w:szCs w:val="28"/>
          <w:lang w:val="vi-VN"/>
        </w:rPr>
        <w:t>giao dịch điện tử về tài sản công</w:t>
      </w:r>
      <w:r w:rsidRPr="00670139">
        <w:rPr>
          <w:b/>
          <w:sz w:val="28"/>
          <w:szCs w:val="28"/>
          <w:lang w:val="vi-VN"/>
        </w:rPr>
        <w:t xml:space="preserve"> của </w:t>
      </w:r>
      <w:r>
        <w:rPr>
          <w:b/>
          <w:sz w:val="28"/>
          <w:szCs w:val="28"/>
          <w:lang w:val="vi-VN"/>
        </w:rPr>
        <w:t>cơ quan</w:t>
      </w:r>
      <w:r w:rsidRPr="00670139">
        <w:rPr>
          <w:b/>
          <w:sz w:val="28"/>
          <w:szCs w:val="28"/>
          <w:lang w:val="vi-VN"/>
        </w:rPr>
        <w:t>, tổ chức, đơn vị</w:t>
      </w:r>
      <w:r>
        <w:rPr>
          <w:b/>
          <w:sz w:val="28"/>
          <w:szCs w:val="28"/>
          <w:lang w:val="vi-VN"/>
        </w:rPr>
        <w:t xml:space="preserve"> có tài sản</w:t>
      </w:r>
    </w:p>
    <w:p w:rsidR="008E75F8" w:rsidRDefault="008E75F8" w:rsidP="008E75F8">
      <w:pPr>
        <w:spacing w:before="120" w:after="120"/>
        <w:ind w:firstLine="709"/>
        <w:jc w:val="both"/>
        <w:rPr>
          <w:sz w:val="28"/>
          <w:szCs w:val="28"/>
          <w:lang w:val="vi-VN"/>
        </w:rPr>
      </w:pPr>
      <w:r w:rsidRPr="00670139">
        <w:rPr>
          <w:sz w:val="28"/>
          <w:szCs w:val="28"/>
          <w:lang w:val="vi-VN"/>
        </w:rPr>
        <w:t>1.</w:t>
      </w:r>
      <w:r w:rsidRPr="00A53523">
        <w:rPr>
          <w:sz w:val="28"/>
          <w:szCs w:val="28"/>
          <w:lang w:val="vi-VN"/>
        </w:rPr>
        <w:t xml:space="preserve"> Cơ quan</w:t>
      </w:r>
      <w:r w:rsidRPr="00670139">
        <w:rPr>
          <w:sz w:val="28"/>
          <w:szCs w:val="28"/>
          <w:lang w:val="vi-VN"/>
        </w:rPr>
        <w:t>, tổ chức, đơn vị</w:t>
      </w:r>
      <w:r w:rsidRPr="00A53523">
        <w:rPr>
          <w:sz w:val="28"/>
          <w:szCs w:val="28"/>
          <w:lang w:val="vi-VN"/>
        </w:rPr>
        <w:t xml:space="preserve"> có tài sản thực hiện đăng ký tư cách bên bán</w:t>
      </w:r>
      <w:r w:rsidRPr="00381545">
        <w:rPr>
          <w:sz w:val="28"/>
          <w:szCs w:val="28"/>
          <w:lang w:val="vi-VN"/>
        </w:rPr>
        <w:t>, cho thuê, chuyển nhượng</w:t>
      </w:r>
      <w:r w:rsidRPr="00A53523">
        <w:rPr>
          <w:sz w:val="28"/>
          <w:szCs w:val="28"/>
          <w:lang w:val="vi-VN"/>
        </w:rPr>
        <w:t xml:space="preserve"> trên Hệ thống giao dịch điện tử về tài sản công và gửi hồ sơ đăng ký trực tiếp hoặc theo đường bưu điện đến cơ quan quản lý, vận hành Hệ thống gi</w:t>
      </w:r>
      <w:r>
        <w:rPr>
          <w:sz w:val="28"/>
          <w:szCs w:val="28"/>
          <w:lang w:val="vi-VN"/>
        </w:rPr>
        <w:t>ao dịch điện tử về tài sản công</w:t>
      </w:r>
      <w:r w:rsidRPr="00C61B5C">
        <w:rPr>
          <w:sz w:val="28"/>
          <w:szCs w:val="28"/>
          <w:lang w:val="vi-VN"/>
        </w:rPr>
        <w:t>.</w:t>
      </w:r>
    </w:p>
    <w:p w:rsidR="008E75F8" w:rsidRDefault="008E75F8" w:rsidP="008E75F8">
      <w:pPr>
        <w:spacing w:before="120" w:after="120"/>
        <w:ind w:firstLine="709"/>
        <w:jc w:val="both"/>
        <w:rPr>
          <w:sz w:val="28"/>
          <w:szCs w:val="28"/>
          <w:lang w:val="vi-VN"/>
        </w:rPr>
      </w:pPr>
      <w:r w:rsidRPr="00A53523">
        <w:rPr>
          <w:sz w:val="28"/>
          <w:szCs w:val="28"/>
          <w:lang w:val="vi-VN"/>
        </w:rPr>
        <w:t>Hồ sơ đăng ký bao gồm:</w:t>
      </w:r>
    </w:p>
    <w:p w:rsidR="008E75F8" w:rsidRDefault="008E75F8" w:rsidP="008E75F8">
      <w:pPr>
        <w:spacing w:before="120" w:after="120"/>
        <w:ind w:firstLine="709"/>
        <w:jc w:val="both"/>
        <w:rPr>
          <w:sz w:val="28"/>
          <w:szCs w:val="28"/>
          <w:lang w:val="vi-VN"/>
        </w:rPr>
      </w:pPr>
      <w:r w:rsidRPr="00670139">
        <w:rPr>
          <w:sz w:val="28"/>
          <w:szCs w:val="28"/>
          <w:lang w:val="vi-VN"/>
        </w:rPr>
        <w:t>a)</w:t>
      </w:r>
      <w:r w:rsidRPr="00A53523">
        <w:rPr>
          <w:sz w:val="28"/>
          <w:szCs w:val="28"/>
          <w:lang w:val="vi-VN"/>
        </w:rPr>
        <w:t xml:space="preserve"> Đơn đăng ký bên bán</w:t>
      </w:r>
      <w:r w:rsidRPr="00C95435">
        <w:rPr>
          <w:sz w:val="28"/>
          <w:szCs w:val="28"/>
          <w:lang w:val="vi-VN"/>
        </w:rPr>
        <w:t>, cho thuê, chuyển nhượng</w:t>
      </w:r>
      <w:r w:rsidRPr="00A53523">
        <w:rPr>
          <w:sz w:val="28"/>
          <w:szCs w:val="28"/>
          <w:lang w:val="vi-VN"/>
        </w:rPr>
        <w:t xml:space="preserve"> (do Hệ thống giao dịch điện tử về tài sản công tạo ra trong quá trình khai</w:t>
      </w:r>
      <w:r>
        <w:rPr>
          <w:sz w:val="28"/>
          <w:szCs w:val="28"/>
          <w:lang w:val="vi-VN"/>
        </w:rPr>
        <w:t xml:space="preserve"> báo thông tin ở bước 1 </w:t>
      </w:r>
      <w:r w:rsidRPr="00A53523">
        <w:rPr>
          <w:sz w:val="28"/>
          <w:szCs w:val="28"/>
          <w:lang w:val="vi-VN"/>
        </w:rPr>
        <w:t>khoản</w:t>
      </w:r>
      <w:r w:rsidRPr="00670139">
        <w:rPr>
          <w:sz w:val="28"/>
          <w:szCs w:val="28"/>
          <w:lang w:val="vi-VN"/>
        </w:rPr>
        <w:t xml:space="preserve"> 1 Điều</w:t>
      </w:r>
      <w:r w:rsidRPr="00A53523">
        <w:rPr>
          <w:sz w:val="28"/>
          <w:szCs w:val="28"/>
          <w:lang w:val="vi-VN"/>
        </w:rPr>
        <w:t xml:space="preserve"> này: 01 bản chính;</w:t>
      </w:r>
    </w:p>
    <w:p w:rsidR="008E75F8" w:rsidRDefault="008E75F8" w:rsidP="008E75F8">
      <w:pPr>
        <w:spacing w:before="120" w:after="120"/>
        <w:ind w:firstLine="709"/>
        <w:jc w:val="both"/>
        <w:rPr>
          <w:sz w:val="28"/>
          <w:szCs w:val="28"/>
          <w:lang w:val="vi-VN"/>
        </w:rPr>
      </w:pPr>
      <w:r w:rsidRPr="00670139">
        <w:rPr>
          <w:sz w:val="28"/>
          <w:szCs w:val="28"/>
          <w:lang w:val="vi-VN"/>
        </w:rPr>
        <w:lastRenderedPageBreak/>
        <w:t>b)</w:t>
      </w:r>
      <w:r w:rsidRPr="00A53523">
        <w:rPr>
          <w:sz w:val="28"/>
          <w:szCs w:val="28"/>
          <w:lang w:val="vi-VN"/>
        </w:rPr>
        <w:t xml:space="preserve"> Quyết định thành lập hoặc Giấy chứng nhận đăng ký kinh doanh hoặc Giấy chứng nhận đăng ký doanh nghiệp: 01 bản sao;</w:t>
      </w:r>
    </w:p>
    <w:p w:rsidR="008E75F8" w:rsidRDefault="008E75F8" w:rsidP="008E75F8">
      <w:pPr>
        <w:spacing w:before="120" w:after="120"/>
        <w:ind w:firstLine="709"/>
        <w:jc w:val="both"/>
        <w:rPr>
          <w:sz w:val="28"/>
          <w:szCs w:val="28"/>
          <w:lang w:val="vi-VN"/>
        </w:rPr>
      </w:pPr>
      <w:r w:rsidRPr="00670139">
        <w:rPr>
          <w:sz w:val="28"/>
          <w:szCs w:val="28"/>
          <w:lang w:val="vi-VN"/>
        </w:rPr>
        <w:t>c)</w:t>
      </w:r>
      <w:r w:rsidRPr="00A53523">
        <w:rPr>
          <w:sz w:val="28"/>
          <w:szCs w:val="28"/>
          <w:lang w:val="vi-VN"/>
        </w:rPr>
        <w:t xml:space="preserve"> Giấy chứng minh nhân dân hoặc hộ chiếu của người đại diện theo pháp luật: 01 bản sao;</w:t>
      </w:r>
    </w:p>
    <w:p w:rsidR="008E75F8" w:rsidRDefault="008E75F8" w:rsidP="008E75F8">
      <w:pPr>
        <w:spacing w:before="120" w:after="120"/>
        <w:ind w:firstLine="709"/>
        <w:jc w:val="both"/>
        <w:rPr>
          <w:sz w:val="28"/>
          <w:szCs w:val="28"/>
          <w:lang w:val="vi-VN"/>
        </w:rPr>
      </w:pPr>
      <w:r w:rsidRPr="00C61B5C">
        <w:rPr>
          <w:sz w:val="28"/>
          <w:szCs w:val="28"/>
          <w:lang w:val="vi-VN"/>
        </w:rPr>
        <w:t xml:space="preserve">2. </w:t>
      </w:r>
      <w:r w:rsidRPr="00A53523">
        <w:rPr>
          <w:sz w:val="28"/>
          <w:szCs w:val="28"/>
          <w:lang w:val="vi-VN"/>
        </w:rPr>
        <w:t>Trong thời hạn 02 ngày làm việc, kể từ ngày nhận đầy đủ hồ sơ hợp lệ, cơ quan quản lý, vận hành Hệ thống giao dịch điện tử về tài sản công kiểm tra, đối chiếu tính chính xác của bản đăng ký điện tử trên Hệ thống và hồ sơ đăng ký bằng văn bản do bên bán gửi đến. Trường hợp hồ sơ hợp lệ, bên bán được đăng ký tham gia Hệ thống giao dịch điện tử về tài sản công. Trường hợp hồ sơ chưa hợp lệ, cơ quan quản lý, vận hành Hệ thống giao dịch điện tử về tài sản công có trách nhiệm thông báo lý do trên Hệ thống giao dịch điện tử về tài sản công và hướng dẫn bên bán</w:t>
      </w:r>
      <w:r w:rsidRPr="00C95435">
        <w:rPr>
          <w:sz w:val="28"/>
          <w:szCs w:val="28"/>
          <w:lang w:val="vi-VN"/>
        </w:rPr>
        <w:t>, cho thuê, chuyển nhượng</w:t>
      </w:r>
      <w:r w:rsidRPr="00A53523">
        <w:rPr>
          <w:sz w:val="28"/>
          <w:szCs w:val="28"/>
          <w:lang w:val="vi-VN"/>
        </w:rPr>
        <w:t xml:space="preserve"> bổ sung, sửa đổi hồ sơ, bản đăng ký cho phù hợp.</w:t>
      </w:r>
    </w:p>
    <w:p w:rsidR="008E75F8" w:rsidRDefault="008E75F8" w:rsidP="008E75F8">
      <w:pPr>
        <w:spacing w:before="120" w:after="120"/>
        <w:ind w:firstLine="709"/>
        <w:jc w:val="both"/>
        <w:rPr>
          <w:sz w:val="28"/>
          <w:szCs w:val="28"/>
          <w:lang w:val="vi-VN"/>
        </w:rPr>
      </w:pPr>
      <w:r w:rsidRPr="00C61B5C">
        <w:rPr>
          <w:sz w:val="28"/>
          <w:szCs w:val="28"/>
          <w:lang w:val="vi-VN"/>
        </w:rPr>
        <w:t>3</w:t>
      </w:r>
      <w:r w:rsidRPr="00670139">
        <w:rPr>
          <w:sz w:val="28"/>
          <w:szCs w:val="28"/>
          <w:lang w:val="vi-VN"/>
        </w:rPr>
        <w:t>.</w:t>
      </w:r>
      <w:r w:rsidRPr="00A53523">
        <w:rPr>
          <w:sz w:val="28"/>
          <w:szCs w:val="28"/>
          <w:lang w:val="vi-VN"/>
        </w:rPr>
        <w:t xml:space="preserve"> Thay đổi, bổ sung thông tin đã đăng ký trên Hệ thống </w:t>
      </w:r>
      <w:r w:rsidRPr="006931E6">
        <w:rPr>
          <w:sz w:val="28"/>
          <w:szCs w:val="28"/>
          <w:lang w:val="vi-VN"/>
        </w:rPr>
        <w:t>giao dịch điện tử về tài sản công</w:t>
      </w:r>
      <w:r w:rsidRPr="00A53523">
        <w:rPr>
          <w:sz w:val="28"/>
          <w:szCs w:val="28"/>
          <w:lang w:val="vi-VN"/>
        </w:rPr>
        <w:t xml:space="preserve"> theo các bước sau</w:t>
      </w:r>
      <w:r w:rsidRPr="00670139">
        <w:rPr>
          <w:sz w:val="28"/>
          <w:szCs w:val="28"/>
          <w:lang w:val="vi-VN"/>
        </w:rPr>
        <w:t xml:space="preserve"> đây</w:t>
      </w:r>
      <w:r w:rsidRPr="00A53523">
        <w:rPr>
          <w:sz w:val="28"/>
          <w:szCs w:val="28"/>
          <w:lang w:val="vi-VN"/>
        </w:rPr>
        <w:t>:</w:t>
      </w:r>
    </w:p>
    <w:p w:rsidR="008E75F8" w:rsidRDefault="008E75F8" w:rsidP="008E75F8">
      <w:pPr>
        <w:spacing w:before="120" w:after="120"/>
        <w:ind w:firstLine="709"/>
        <w:jc w:val="both"/>
        <w:rPr>
          <w:sz w:val="28"/>
          <w:szCs w:val="28"/>
          <w:lang w:val="vi-VN"/>
        </w:rPr>
      </w:pPr>
      <w:r w:rsidRPr="00A53523">
        <w:rPr>
          <w:sz w:val="28"/>
          <w:szCs w:val="28"/>
          <w:lang w:val="vi-VN"/>
        </w:rPr>
        <w:t xml:space="preserve">Bước 1: Đăng nhập vào Hệ thống </w:t>
      </w:r>
      <w:r w:rsidRPr="006931E6">
        <w:rPr>
          <w:sz w:val="28"/>
          <w:szCs w:val="28"/>
          <w:lang w:val="vi-VN"/>
        </w:rPr>
        <w:t>giao dịch điện tử về tài sản công</w:t>
      </w:r>
      <w:r w:rsidRPr="00A53523">
        <w:rPr>
          <w:sz w:val="28"/>
          <w:szCs w:val="28"/>
          <w:lang w:val="vi-VN"/>
        </w:rPr>
        <w:t>;</w:t>
      </w:r>
    </w:p>
    <w:p w:rsidR="008E75F8" w:rsidRDefault="008E75F8" w:rsidP="008E75F8">
      <w:pPr>
        <w:spacing w:before="120" w:after="120"/>
        <w:ind w:firstLine="709"/>
        <w:jc w:val="both"/>
        <w:rPr>
          <w:sz w:val="28"/>
          <w:szCs w:val="28"/>
          <w:lang w:val="vi-VN"/>
        </w:rPr>
      </w:pPr>
      <w:r w:rsidRPr="00A53523">
        <w:rPr>
          <w:sz w:val="28"/>
          <w:szCs w:val="28"/>
          <w:lang w:val="vi-VN"/>
        </w:rPr>
        <w:t>Bước 2: Thực hiện chỉnh sửa, bổ sung thông tin đã đăng ký;</w:t>
      </w:r>
    </w:p>
    <w:p w:rsidR="008E75F8" w:rsidRDefault="008E75F8" w:rsidP="008E75F8">
      <w:pPr>
        <w:spacing w:before="120" w:after="120"/>
        <w:ind w:firstLine="709"/>
        <w:jc w:val="both"/>
        <w:rPr>
          <w:sz w:val="28"/>
          <w:szCs w:val="28"/>
          <w:lang w:val="vi-VN"/>
        </w:rPr>
      </w:pPr>
      <w:r w:rsidRPr="00A53523">
        <w:rPr>
          <w:sz w:val="28"/>
          <w:szCs w:val="28"/>
          <w:lang w:val="vi-VN"/>
        </w:rPr>
        <w:t xml:space="preserve">Bước 3: Gửi văn bản đề nghị thay đổi, bổ sung thông tin và các văn bản có liên quan đến việc thay đổi, bổ sung thông tin đến </w:t>
      </w:r>
      <w:r w:rsidRPr="006931E6">
        <w:rPr>
          <w:sz w:val="28"/>
          <w:szCs w:val="28"/>
          <w:lang w:val="vi-VN"/>
        </w:rPr>
        <w:t>cơ quan quản lý,</w:t>
      </w:r>
      <w:r w:rsidRPr="00A53523">
        <w:rPr>
          <w:sz w:val="28"/>
          <w:szCs w:val="28"/>
          <w:lang w:val="vi-VN"/>
        </w:rPr>
        <w:t xml:space="preserve"> vận hành </w:t>
      </w:r>
      <w:r>
        <w:rPr>
          <w:sz w:val="28"/>
          <w:szCs w:val="28"/>
          <w:lang w:val="vi-VN"/>
        </w:rPr>
        <w:t>Hệ thống giao dịch điện tử về tài sản công</w:t>
      </w:r>
      <w:r w:rsidRPr="00A53523">
        <w:rPr>
          <w:sz w:val="28"/>
          <w:szCs w:val="28"/>
          <w:lang w:val="vi-VN"/>
        </w:rPr>
        <w:t>.</w:t>
      </w:r>
    </w:p>
    <w:p w:rsidR="008E75F8" w:rsidRDefault="008E75F8" w:rsidP="008E75F8">
      <w:pPr>
        <w:spacing w:before="120" w:after="120"/>
        <w:ind w:firstLine="709"/>
        <w:jc w:val="both"/>
        <w:rPr>
          <w:sz w:val="28"/>
          <w:szCs w:val="28"/>
          <w:lang w:val="vi-VN"/>
        </w:rPr>
      </w:pPr>
      <w:r w:rsidRPr="00A53523">
        <w:rPr>
          <w:sz w:val="28"/>
          <w:szCs w:val="28"/>
          <w:lang w:val="vi-VN"/>
        </w:rPr>
        <w:t>Trong thời hạn 02 ngày làm việc</w:t>
      </w:r>
      <w:r w:rsidRPr="006931E6">
        <w:rPr>
          <w:sz w:val="28"/>
          <w:szCs w:val="28"/>
          <w:lang w:val="vi-VN"/>
        </w:rPr>
        <w:t>,</w:t>
      </w:r>
      <w:r w:rsidRPr="00A53523">
        <w:rPr>
          <w:sz w:val="28"/>
          <w:szCs w:val="28"/>
          <w:lang w:val="vi-VN"/>
        </w:rPr>
        <w:t xml:space="preserve"> kể từ khi nhận được văn bản đề nghị thay đổi, bổ sung thông tin đã đăng ký, </w:t>
      </w:r>
      <w:r w:rsidRPr="006931E6">
        <w:rPr>
          <w:sz w:val="28"/>
          <w:szCs w:val="28"/>
          <w:lang w:val="vi-VN"/>
        </w:rPr>
        <w:t>cơ quan quản lý,</w:t>
      </w:r>
      <w:r w:rsidRPr="00A53523">
        <w:rPr>
          <w:sz w:val="28"/>
          <w:szCs w:val="28"/>
          <w:lang w:val="vi-VN"/>
        </w:rPr>
        <w:t xml:space="preserve"> vận hành </w:t>
      </w:r>
      <w:r>
        <w:rPr>
          <w:sz w:val="28"/>
          <w:szCs w:val="28"/>
          <w:lang w:val="vi-VN"/>
        </w:rPr>
        <w:t>Hệ thống giao dịch điện tử về tài sản công</w:t>
      </w:r>
      <w:r w:rsidRPr="00A53523">
        <w:rPr>
          <w:sz w:val="28"/>
          <w:szCs w:val="28"/>
          <w:lang w:val="vi-VN"/>
        </w:rPr>
        <w:t xml:space="preserve"> kiểm tra tính chính xác của việc thay đổi, bổ sung trên mạng và thông tin thay đổi, bổ sung bằng văn bản do bên </w:t>
      </w:r>
      <w:r w:rsidRPr="006931E6">
        <w:rPr>
          <w:sz w:val="28"/>
          <w:szCs w:val="28"/>
          <w:lang w:val="vi-VN"/>
        </w:rPr>
        <w:t>bán</w:t>
      </w:r>
      <w:r w:rsidRPr="00A53523">
        <w:rPr>
          <w:sz w:val="28"/>
          <w:szCs w:val="28"/>
          <w:lang w:val="vi-VN"/>
        </w:rPr>
        <w:t xml:space="preserve"> gửi đến và chấp thuận việc thay đổi, bổ sung trường hợp thông tin chính xác. Trường hợp thông tin thay đổi, bổ sung trên mạng và trong văn bản không phù hợp, </w:t>
      </w:r>
      <w:r w:rsidRPr="006931E6">
        <w:rPr>
          <w:sz w:val="28"/>
          <w:szCs w:val="28"/>
          <w:lang w:val="vi-VN"/>
        </w:rPr>
        <w:t>cơ quan quản lý,</w:t>
      </w:r>
      <w:r w:rsidRPr="00A53523">
        <w:rPr>
          <w:sz w:val="28"/>
          <w:szCs w:val="28"/>
          <w:lang w:val="vi-VN"/>
        </w:rPr>
        <w:t xml:space="preserve"> vận hành </w:t>
      </w:r>
      <w:r>
        <w:rPr>
          <w:sz w:val="28"/>
          <w:szCs w:val="28"/>
          <w:lang w:val="vi-VN"/>
        </w:rPr>
        <w:t>Hệ thống giao dịch điện tử về tài sản công</w:t>
      </w:r>
      <w:r w:rsidRPr="00A53523">
        <w:rPr>
          <w:sz w:val="28"/>
          <w:szCs w:val="28"/>
          <w:lang w:val="vi-VN"/>
        </w:rPr>
        <w:t xml:space="preserve"> có trách nhiệm thông báo trên </w:t>
      </w:r>
      <w:r>
        <w:rPr>
          <w:sz w:val="28"/>
          <w:szCs w:val="28"/>
          <w:lang w:val="vi-VN"/>
        </w:rPr>
        <w:t>Hệ thống giao dịch điện tử về tài sản công</w:t>
      </w:r>
      <w:r w:rsidRPr="00A53523">
        <w:rPr>
          <w:sz w:val="28"/>
          <w:szCs w:val="28"/>
          <w:lang w:val="vi-VN"/>
        </w:rPr>
        <w:t xml:space="preserve"> và hướng dẫn bên </w:t>
      </w:r>
      <w:r w:rsidRPr="006931E6">
        <w:rPr>
          <w:sz w:val="28"/>
          <w:szCs w:val="28"/>
          <w:lang w:val="vi-VN"/>
        </w:rPr>
        <w:t>bán</w:t>
      </w:r>
      <w:r w:rsidRPr="00C95435">
        <w:rPr>
          <w:sz w:val="28"/>
          <w:szCs w:val="28"/>
          <w:lang w:val="vi-VN"/>
        </w:rPr>
        <w:t>, cho thuê, chuyển nhượng</w:t>
      </w:r>
      <w:r w:rsidRPr="00A53523">
        <w:rPr>
          <w:sz w:val="28"/>
          <w:szCs w:val="28"/>
          <w:lang w:val="vi-VN"/>
        </w:rPr>
        <w:t xml:space="preserve"> sửa đổi cho phù hợp.</w:t>
      </w:r>
    </w:p>
    <w:p w:rsidR="008E75F8" w:rsidRDefault="008E75F8" w:rsidP="008E75F8">
      <w:pPr>
        <w:spacing w:before="120" w:after="120"/>
        <w:ind w:firstLine="709"/>
        <w:jc w:val="both"/>
        <w:rPr>
          <w:b/>
          <w:sz w:val="28"/>
          <w:szCs w:val="28"/>
          <w:lang w:val="vi-VN"/>
        </w:rPr>
      </w:pPr>
      <w:r w:rsidRPr="00780F4F">
        <w:rPr>
          <w:b/>
          <w:sz w:val="28"/>
          <w:szCs w:val="28"/>
          <w:lang w:val="vi-VN"/>
        </w:rPr>
        <w:t xml:space="preserve">Điều </w:t>
      </w:r>
      <w:r w:rsidRPr="00381545">
        <w:rPr>
          <w:b/>
          <w:sz w:val="28"/>
          <w:szCs w:val="28"/>
          <w:lang w:val="vi-VN"/>
        </w:rPr>
        <w:t>88.</w:t>
      </w:r>
      <w:r w:rsidRPr="00A53523">
        <w:rPr>
          <w:sz w:val="28"/>
          <w:szCs w:val="28"/>
          <w:lang w:val="vi-VN"/>
        </w:rPr>
        <w:t xml:space="preserve"> </w:t>
      </w:r>
      <w:r w:rsidRPr="009A4090">
        <w:rPr>
          <w:b/>
          <w:sz w:val="28"/>
          <w:szCs w:val="28"/>
          <w:lang w:val="vi-VN"/>
        </w:rPr>
        <w:t>Trình tự, thủ tục đ</w:t>
      </w:r>
      <w:r w:rsidRPr="00A53523">
        <w:rPr>
          <w:b/>
          <w:sz w:val="28"/>
          <w:szCs w:val="28"/>
          <w:lang w:val="vi-VN"/>
        </w:rPr>
        <w:t xml:space="preserve">ăng ký tham gia Hệ thống </w:t>
      </w:r>
      <w:r w:rsidRPr="009A4090">
        <w:rPr>
          <w:b/>
          <w:sz w:val="28"/>
          <w:szCs w:val="28"/>
          <w:lang w:val="vi-VN"/>
        </w:rPr>
        <w:t>giao dịch điện tử về tài sản công</w:t>
      </w:r>
      <w:r w:rsidRPr="00670139">
        <w:rPr>
          <w:b/>
          <w:sz w:val="28"/>
          <w:szCs w:val="28"/>
          <w:lang w:val="vi-VN"/>
        </w:rPr>
        <w:t xml:space="preserve"> của tổ chức, cá nhân tham gia mua</w:t>
      </w:r>
      <w:r w:rsidRPr="00C95435">
        <w:rPr>
          <w:b/>
          <w:sz w:val="28"/>
          <w:szCs w:val="28"/>
          <w:lang w:val="vi-VN"/>
        </w:rPr>
        <w:t>, thuê</w:t>
      </w:r>
      <w:r w:rsidRPr="00670139">
        <w:rPr>
          <w:b/>
          <w:sz w:val="28"/>
          <w:szCs w:val="28"/>
          <w:lang w:val="vi-VN"/>
        </w:rPr>
        <w:t xml:space="preserve"> tài sản</w:t>
      </w:r>
    </w:p>
    <w:p w:rsidR="008E75F8" w:rsidRDefault="008E75F8" w:rsidP="008E75F8">
      <w:pPr>
        <w:spacing w:before="120" w:after="120"/>
        <w:ind w:firstLine="709"/>
        <w:jc w:val="both"/>
        <w:rPr>
          <w:sz w:val="28"/>
          <w:szCs w:val="28"/>
          <w:lang w:val="vi-VN"/>
        </w:rPr>
      </w:pPr>
      <w:r w:rsidRPr="006001F5">
        <w:rPr>
          <w:sz w:val="28"/>
          <w:szCs w:val="28"/>
          <w:lang w:val="vi-VN"/>
        </w:rPr>
        <w:t>1.</w:t>
      </w:r>
      <w:r w:rsidRPr="00A53523">
        <w:rPr>
          <w:sz w:val="28"/>
          <w:szCs w:val="28"/>
          <w:lang w:val="vi-VN"/>
        </w:rPr>
        <w:t xml:space="preserve"> </w:t>
      </w:r>
      <w:r w:rsidRPr="00C61B5C">
        <w:rPr>
          <w:sz w:val="28"/>
          <w:szCs w:val="28"/>
          <w:lang w:val="vi-VN"/>
        </w:rPr>
        <w:t>T</w:t>
      </w:r>
      <w:r w:rsidRPr="006931E6">
        <w:rPr>
          <w:sz w:val="28"/>
          <w:szCs w:val="28"/>
          <w:lang w:val="vi-VN"/>
        </w:rPr>
        <w:t>ổ chức, cá nhân có nhu cầu mua</w:t>
      </w:r>
      <w:r w:rsidRPr="00C95435">
        <w:rPr>
          <w:sz w:val="28"/>
          <w:szCs w:val="28"/>
          <w:lang w:val="vi-VN"/>
        </w:rPr>
        <w:t>, thuê</w:t>
      </w:r>
      <w:r w:rsidRPr="006931E6">
        <w:rPr>
          <w:sz w:val="28"/>
          <w:szCs w:val="28"/>
          <w:lang w:val="vi-VN"/>
        </w:rPr>
        <w:t xml:space="preserve"> tài sản</w:t>
      </w:r>
      <w:r w:rsidRPr="00A53523">
        <w:rPr>
          <w:sz w:val="28"/>
          <w:szCs w:val="28"/>
          <w:lang w:val="vi-VN"/>
        </w:rPr>
        <w:t xml:space="preserve"> thực hiện đăng ký tư cách </w:t>
      </w:r>
      <w:r w:rsidRPr="006931E6">
        <w:rPr>
          <w:sz w:val="28"/>
          <w:szCs w:val="28"/>
          <w:lang w:val="vi-VN"/>
        </w:rPr>
        <w:t>bên mua</w:t>
      </w:r>
      <w:r w:rsidRPr="00381545">
        <w:rPr>
          <w:sz w:val="28"/>
          <w:szCs w:val="28"/>
          <w:lang w:val="vi-VN"/>
        </w:rPr>
        <w:t>, thuê</w:t>
      </w:r>
      <w:r w:rsidRPr="00A53523">
        <w:rPr>
          <w:sz w:val="28"/>
          <w:szCs w:val="28"/>
          <w:lang w:val="vi-VN"/>
        </w:rPr>
        <w:t xml:space="preserve"> trên </w:t>
      </w:r>
      <w:r>
        <w:rPr>
          <w:sz w:val="28"/>
          <w:szCs w:val="28"/>
          <w:lang w:val="vi-VN"/>
        </w:rPr>
        <w:t>Hệ thống giao dịch điện tử về tài sản công</w:t>
      </w:r>
      <w:r w:rsidRPr="00A53523">
        <w:rPr>
          <w:sz w:val="28"/>
          <w:szCs w:val="28"/>
          <w:lang w:val="vi-VN"/>
        </w:rPr>
        <w:t xml:space="preserve"> và gửi hồ sơ đăng ký trực tiếp hoặc theo đường bưu điện đến </w:t>
      </w:r>
      <w:r w:rsidRPr="00C95435">
        <w:rPr>
          <w:sz w:val="28"/>
          <w:szCs w:val="28"/>
          <w:lang w:val="vi-VN"/>
        </w:rPr>
        <w:t xml:space="preserve">cơ quan quản lý, </w:t>
      </w:r>
      <w:r w:rsidRPr="00A53523">
        <w:rPr>
          <w:sz w:val="28"/>
          <w:szCs w:val="28"/>
          <w:lang w:val="vi-VN"/>
        </w:rPr>
        <w:t xml:space="preserve">Tổ chức vận hành </w:t>
      </w:r>
      <w:r>
        <w:rPr>
          <w:sz w:val="28"/>
          <w:szCs w:val="28"/>
          <w:lang w:val="vi-VN"/>
        </w:rPr>
        <w:t>Hệ thống giao dịch điện tử về tài sản công</w:t>
      </w:r>
      <w:r w:rsidRPr="00C61B5C">
        <w:rPr>
          <w:sz w:val="28"/>
          <w:szCs w:val="28"/>
          <w:lang w:val="vi-VN"/>
        </w:rPr>
        <w:t>.</w:t>
      </w:r>
    </w:p>
    <w:p w:rsidR="008E75F8" w:rsidRDefault="008E75F8" w:rsidP="008E75F8">
      <w:pPr>
        <w:spacing w:before="120" w:after="120"/>
        <w:ind w:firstLine="709"/>
        <w:jc w:val="both"/>
        <w:rPr>
          <w:sz w:val="28"/>
          <w:szCs w:val="28"/>
          <w:lang w:val="vi-VN"/>
        </w:rPr>
      </w:pPr>
      <w:r w:rsidRPr="00A53523">
        <w:rPr>
          <w:sz w:val="28"/>
          <w:szCs w:val="28"/>
          <w:lang w:val="vi-VN"/>
        </w:rPr>
        <w:t>Hồ sơ đăng ký bao gồm:</w:t>
      </w:r>
    </w:p>
    <w:p w:rsidR="008E75F8" w:rsidRDefault="008E75F8" w:rsidP="008E75F8">
      <w:pPr>
        <w:spacing w:before="120" w:after="120"/>
        <w:ind w:firstLine="709"/>
        <w:jc w:val="both"/>
        <w:rPr>
          <w:sz w:val="28"/>
          <w:szCs w:val="28"/>
          <w:lang w:val="vi-VN"/>
        </w:rPr>
      </w:pPr>
      <w:r w:rsidRPr="00670139">
        <w:rPr>
          <w:sz w:val="28"/>
          <w:szCs w:val="28"/>
          <w:lang w:val="vi-VN"/>
        </w:rPr>
        <w:t>a)</w:t>
      </w:r>
      <w:r w:rsidRPr="00A53523">
        <w:rPr>
          <w:sz w:val="28"/>
          <w:szCs w:val="28"/>
          <w:lang w:val="vi-VN"/>
        </w:rPr>
        <w:t xml:space="preserve"> Đơn đăng ký </w:t>
      </w:r>
      <w:r w:rsidRPr="006931E6">
        <w:rPr>
          <w:sz w:val="28"/>
          <w:szCs w:val="28"/>
          <w:lang w:val="vi-VN"/>
        </w:rPr>
        <w:t>bên mua</w:t>
      </w:r>
      <w:r w:rsidRPr="00381545">
        <w:rPr>
          <w:sz w:val="28"/>
          <w:szCs w:val="28"/>
          <w:lang w:val="vi-VN"/>
        </w:rPr>
        <w:t>, thuê</w:t>
      </w:r>
      <w:r w:rsidRPr="006931E6">
        <w:rPr>
          <w:sz w:val="28"/>
          <w:szCs w:val="28"/>
          <w:lang w:val="vi-VN"/>
        </w:rPr>
        <w:t xml:space="preserve"> </w:t>
      </w:r>
      <w:r w:rsidRPr="00A53523">
        <w:rPr>
          <w:sz w:val="28"/>
          <w:szCs w:val="28"/>
          <w:lang w:val="vi-VN"/>
        </w:rPr>
        <w:t xml:space="preserve">(do </w:t>
      </w:r>
      <w:r>
        <w:rPr>
          <w:sz w:val="28"/>
          <w:szCs w:val="28"/>
          <w:lang w:val="vi-VN"/>
        </w:rPr>
        <w:t>Hệ thống giao dịch điện tử về tài sản công</w:t>
      </w:r>
      <w:r w:rsidRPr="00A53523">
        <w:rPr>
          <w:sz w:val="28"/>
          <w:szCs w:val="28"/>
          <w:lang w:val="vi-VN"/>
        </w:rPr>
        <w:t xml:space="preserve"> tạo ra trong quá trì</w:t>
      </w:r>
      <w:r>
        <w:rPr>
          <w:sz w:val="28"/>
          <w:szCs w:val="28"/>
          <w:lang w:val="vi-VN"/>
        </w:rPr>
        <w:t xml:space="preserve">nh khai báo thông tin ở bước 1 </w:t>
      </w:r>
      <w:r w:rsidRPr="00805D08">
        <w:rPr>
          <w:sz w:val="28"/>
          <w:szCs w:val="28"/>
          <w:lang w:val="vi-VN"/>
        </w:rPr>
        <w:t>k</w:t>
      </w:r>
      <w:r w:rsidRPr="00A53523">
        <w:rPr>
          <w:sz w:val="28"/>
          <w:szCs w:val="28"/>
          <w:lang w:val="vi-VN"/>
        </w:rPr>
        <w:t>hoản</w:t>
      </w:r>
      <w:r w:rsidRPr="00670139">
        <w:rPr>
          <w:sz w:val="28"/>
          <w:szCs w:val="28"/>
          <w:lang w:val="vi-VN"/>
        </w:rPr>
        <w:t xml:space="preserve"> 1 Điều</w:t>
      </w:r>
      <w:r w:rsidRPr="00A53523">
        <w:rPr>
          <w:sz w:val="28"/>
          <w:szCs w:val="28"/>
          <w:lang w:val="vi-VN"/>
        </w:rPr>
        <w:t xml:space="preserve"> này)</w:t>
      </w:r>
      <w:r w:rsidRPr="006931E6">
        <w:rPr>
          <w:sz w:val="28"/>
          <w:szCs w:val="28"/>
          <w:lang w:val="vi-VN"/>
        </w:rPr>
        <w:t>: 01 bản chính</w:t>
      </w:r>
      <w:r w:rsidRPr="00A53523">
        <w:rPr>
          <w:sz w:val="28"/>
          <w:szCs w:val="28"/>
          <w:lang w:val="vi-VN"/>
        </w:rPr>
        <w:t>;</w:t>
      </w:r>
    </w:p>
    <w:p w:rsidR="008E75F8" w:rsidRDefault="008E75F8" w:rsidP="008E75F8">
      <w:pPr>
        <w:spacing w:before="120" w:after="120"/>
        <w:ind w:firstLine="709"/>
        <w:jc w:val="both"/>
        <w:rPr>
          <w:sz w:val="28"/>
          <w:szCs w:val="28"/>
          <w:lang w:val="vi-VN"/>
        </w:rPr>
      </w:pPr>
      <w:r w:rsidRPr="00670139">
        <w:rPr>
          <w:sz w:val="28"/>
          <w:szCs w:val="28"/>
          <w:lang w:val="vi-VN"/>
        </w:rPr>
        <w:lastRenderedPageBreak/>
        <w:t>b)</w:t>
      </w:r>
      <w:r w:rsidRPr="00A53523">
        <w:rPr>
          <w:sz w:val="28"/>
          <w:szCs w:val="28"/>
          <w:lang w:val="vi-VN"/>
        </w:rPr>
        <w:t xml:space="preserve"> Quyết định thành lập hoặc Giấy chứng nhận đăng ký kinh doanh hoặc Giấy chứng nhận đăng ký doanh nghiệp </w:t>
      </w:r>
      <w:r w:rsidRPr="006931E6">
        <w:rPr>
          <w:sz w:val="28"/>
          <w:szCs w:val="28"/>
          <w:lang w:val="vi-VN"/>
        </w:rPr>
        <w:t xml:space="preserve">và </w:t>
      </w:r>
      <w:r w:rsidRPr="00A53523">
        <w:rPr>
          <w:sz w:val="28"/>
          <w:szCs w:val="28"/>
          <w:lang w:val="vi-VN"/>
        </w:rPr>
        <w:t xml:space="preserve">Giấy chứng minh nhân dân hoặc hộ chiếu của người đại diện theo pháp luật </w:t>
      </w:r>
      <w:r w:rsidRPr="006931E6">
        <w:rPr>
          <w:sz w:val="28"/>
          <w:szCs w:val="28"/>
          <w:lang w:val="vi-VN"/>
        </w:rPr>
        <w:t>(trong trường hợp bên mua là doanh nghiệp): 01 bả</w:t>
      </w:r>
      <w:r>
        <w:rPr>
          <w:sz w:val="28"/>
          <w:szCs w:val="28"/>
          <w:lang w:val="vi-VN"/>
        </w:rPr>
        <w:t>n sa</w:t>
      </w:r>
      <w:r w:rsidRPr="00F7199A">
        <w:rPr>
          <w:sz w:val="28"/>
          <w:szCs w:val="28"/>
          <w:lang w:val="vi-VN"/>
        </w:rPr>
        <w:t>o</w:t>
      </w:r>
      <w:r w:rsidRPr="006931E6">
        <w:rPr>
          <w:sz w:val="28"/>
          <w:szCs w:val="28"/>
          <w:lang w:val="vi-VN"/>
        </w:rPr>
        <w:t>;</w:t>
      </w:r>
    </w:p>
    <w:p w:rsidR="008E75F8" w:rsidRDefault="008E75F8" w:rsidP="008E75F8">
      <w:pPr>
        <w:spacing w:before="120" w:after="120"/>
        <w:ind w:firstLine="709"/>
        <w:jc w:val="both"/>
        <w:rPr>
          <w:sz w:val="28"/>
          <w:szCs w:val="28"/>
          <w:lang w:val="vi-VN"/>
        </w:rPr>
      </w:pPr>
      <w:r w:rsidRPr="00670139">
        <w:rPr>
          <w:sz w:val="28"/>
          <w:szCs w:val="28"/>
          <w:lang w:val="vi-VN"/>
        </w:rPr>
        <w:t>c)</w:t>
      </w:r>
      <w:r w:rsidRPr="006931E6">
        <w:rPr>
          <w:sz w:val="28"/>
          <w:szCs w:val="28"/>
          <w:lang w:val="vi-VN"/>
        </w:rPr>
        <w:t xml:space="preserve"> Chứng minh </w:t>
      </w:r>
      <w:r w:rsidRPr="00A53523">
        <w:rPr>
          <w:sz w:val="28"/>
          <w:szCs w:val="28"/>
          <w:lang w:val="vi-VN"/>
        </w:rPr>
        <w:t>nhân dân hoặc hộ chiếu</w:t>
      </w:r>
      <w:r w:rsidRPr="006931E6">
        <w:rPr>
          <w:sz w:val="28"/>
          <w:szCs w:val="28"/>
          <w:lang w:val="vi-VN"/>
        </w:rPr>
        <w:t xml:space="preserve"> (trong trường hợp bên mua là cá nhân): 01 bản sao.</w:t>
      </w:r>
    </w:p>
    <w:p w:rsidR="008E75F8" w:rsidRDefault="008E75F8" w:rsidP="008E75F8">
      <w:pPr>
        <w:spacing w:before="120" w:after="120"/>
        <w:ind w:firstLine="709"/>
        <w:jc w:val="both"/>
        <w:rPr>
          <w:sz w:val="28"/>
          <w:szCs w:val="28"/>
          <w:lang w:val="vi-VN"/>
        </w:rPr>
      </w:pPr>
      <w:r w:rsidRPr="00C61B5C">
        <w:rPr>
          <w:sz w:val="28"/>
          <w:szCs w:val="28"/>
          <w:lang w:val="vi-VN"/>
        </w:rPr>
        <w:t xml:space="preserve">2. </w:t>
      </w:r>
      <w:r w:rsidRPr="00A53523">
        <w:rPr>
          <w:sz w:val="28"/>
          <w:szCs w:val="28"/>
          <w:lang w:val="vi-VN"/>
        </w:rPr>
        <w:t>Trong thời hạn 02 ngày làm việc</w:t>
      </w:r>
      <w:r w:rsidRPr="00F7199A">
        <w:rPr>
          <w:sz w:val="28"/>
          <w:szCs w:val="28"/>
          <w:lang w:val="vi-VN"/>
        </w:rPr>
        <w:t>,</w:t>
      </w:r>
      <w:r w:rsidRPr="00A53523">
        <w:rPr>
          <w:sz w:val="28"/>
          <w:szCs w:val="28"/>
          <w:lang w:val="vi-VN"/>
        </w:rPr>
        <w:t xml:space="preserve"> kể từ khi nhận </w:t>
      </w:r>
      <w:r w:rsidRPr="00F7199A">
        <w:rPr>
          <w:sz w:val="28"/>
          <w:szCs w:val="28"/>
          <w:lang w:val="vi-VN"/>
        </w:rPr>
        <w:t>đầy đủ</w:t>
      </w:r>
      <w:r w:rsidRPr="00A53523">
        <w:rPr>
          <w:sz w:val="28"/>
          <w:szCs w:val="28"/>
          <w:lang w:val="vi-VN"/>
        </w:rPr>
        <w:t xml:space="preserve"> hồ sơ </w:t>
      </w:r>
      <w:r w:rsidRPr="00F7199A">
        <w:rPr>
          <w:sz w:val="28"/>
          <w:szCs w:val="28"/>
          <w:lang w:val="vi-VN"/>
        </w:rPr>
        <w:t>hợp lệ</w:t>
      </w:r>
      <w:r w:rsidRPr="00A53523">
        <w:rPr>
          <w:sz w:val="28"/>
          <w:szCs w:val="28"/>
          <w:lang w:val="vi-VN"/>
        </w:rPr>
        <w:t xml:space="preserve">, </w:t>
      </w:r>
      <w:r w:rsidRPr="00F7199A">
        <w:rPr>
          <w:sz w:val="28"/>
          <w:szCs w:val="28"/>
          <w:lang w:val="vi-VN"/>
        </w:rPr>
        <w:t>cơ quan quản lý,</w:t>
      </w:r>
      <w:r w:rsidRPr="00A53523">
        <w:rPr>
          <w:sz w:val="28"/>
          <w:szCs w:val="28"/>
          <w:lang w:val="vi-VN"/>
        </w:rPr>
        <w:t xml:space="preserve"> vận hành </w:t>
      </w:r>
      <w:r>
        <w:rPr>
          <w:sz w:val="28"/>
          <w:szCs w:val="28"/>
          <w:lang w:val="vi-VN"/>
        </w:rPr>
        <w:t>Hệ thống giao dịch điện tử về tài sản công</w:t>
      </w:r>
      <w:r w:rsidRPr="00A53523">
        <w:rPr>
          <w:sz w:val="28"/>
          <w:szCs w:val="28"/>
          <w:lang w:val="vi-VN"/>
        </w:rPr>
        <w:t xml:space="preserve"> kiểm tra, đối chiếu tính chính xác của đơn đăng ký trên Hệ thống và hồ sơ đăng ký bằng văn bản do </w:t>
      </w:r>
      <w:r w:rsidRPr="00F7199A">
        <w:rPr>
          <w:sz w:val="28"/>
          <w:szCs w:val="28"/>
          <w:lang w:val="vi-VN"/>
        </w:rPr>
        <w:t>bên mua</w:t>
      </w:r>
      <w:r w:rsidRPr="00A53523">
        <w:rPr>
          <w:sz w:val="28"/>
          <w:szCs w:val="28"/>
          <w:lang w:val="vi-VN"/>
        </w:rPr>
        <w:t xml:space="preserve"> gửi đến. Trường hợp hồ sơ hợp lệ, </w:t>
      </w:r>
      <w:r w:rsidRPr="00F7199A">
        <w:rPr>
          <w:sz w:val="28"/>
          <w:szCs w:val="28"/>
          <w:lang w:val="vi-VN"/>
        </w:rPr>
        <w:t xml:space="preserve">bên mua </w:t>
      </w:r>
      <w:r w:rsidRPr="00A53523">
        <w:rPr>
          <w:sz w:val="28"/>
          <w:szCs w:val="28"/>
          <w:lang w:val="vi-VN"/>
        </w:rPr>
        <w:t xml:space="preserve">được đăng ký tham gia </w:t>
      </w:r>
      <w:r>
        <w:rPr>
          <w:sz w:val="28"/>
          <w:szCs w:val="28"/>
          <w:lang w:val="vi-VN"/>
        </w:rPr>
        <w:t>Hệ thống giao dịch điện tử về tài sản công</w:t>
      </w:r>
      <w:r w:rsidRPr="00A53523">
        <w:rPr>
          <w:sz w:val="28"/>
          <w:szCs w:val="28"/>
          <w:lang w:val="vi-VN"/>
        </w:rPr>
        <w:t xml:space="preserve">. Trường hợp hồ sơ chưa hợp lệ, </w:t>
      </w:r>
      <w:r w:rsidRPr="00F7199A">
        <w:rPr>
          <w:sz w:val="28"/>
          <w:szCs w:val="28"/>
          <w:lang w:val="vi-VN"/>
        </w:rPr>
        <w:t>cơ quan quản lý,</w:t>
      </w:r>
      <w:r w:rsidRPr="00A53523">
        <w:rPr>
          <w:sz w:val="28"/>
          <w:szCs w:val="28"/>
          <w:lang w:val="vi-VN"/>
        </w:rPr>
        <w:t xml:space="preserve"> vận hành </w:t>
      </w:r>
      <w:r>
        <w:rPr>
          <w:sz w:val="28"/>
          <w:szCs w:val="28"/>
          <w:lang w:val="vi-VN"/>
        </w:rPr>
        <w:t>Hệ thống giao dịch điện tử về tài sản công</w:t>
      </w:r>
      <w:r w:rsidRPr="00A53523">
        <w:rPr>
          <w:sz w:val="28"/>
          <w:szCs w:val="28"/>
          <w:lang w:val="vi-VN"/>
        </w:rPr>
        <w:t xml:space="preserve"> có trách nhiệm thông báo lý do trên </w:t>
      </w:r>
      <w:r>
        <w:rPr>
          <w:sz w:val="28"/>
          <w:szCs w:val="28"/>
          <w:lang w:val="vi-VN"/>
        </w:rPr>
        <w:t>Hệ thống giao dịch điện tử về tài sản công</w:t>
      </w:r>
      <w:r w:rsidRPr="00A53523">
        <w:rPr>
          <w:sz w:val="28"/>
          <w:szCs w:val="28"/>
          <w:lang w:val="vi-VN"/>
        </w:rPr>
        <w:t xml:space="preserve"> và hướng dẫn </w:t>
      </w:r>
      <w:r w:rsidRPr="00476380">
        <w:rPr>
          <w:sz w:val="28"/>
          <w:szCs w:val="28"/>
          <w:lang w:val="vi-VN"/>
        </w:rPr>
        <w:t>bên mua</w:t>
      </w:r>
      <w:r w:rsidRPr="00A53523">
        <w:rPr>
          <w:sz w:val="28"/>
          <w:szCs w:val="28"/>
          <w:lang w:val="vi-VN"/>
        </w:rPr>
        <w:t xml:space="preserve"> bổ sung, sửa đổi hồ sơ, bản đăng ký cho phù hợp.</w:t>
      </w:r>
    </w:p>
    <w:p w:rsidR="008E75F8" w:rsidRDefault="008E75F8" w:rsidP="008E75F8">
      <w:pPr>
        <w:spacing w:before="120" w:after="120"/>
        <w:ind w:firstLine="709"/>
        <w:jc w:val="both"/>
        <w:rPr>
          <w:sz w:val="28"/>
          <w:szCs w:val="28"/>
          <w:lang w:val="vi-VN"/>
        </w:rPr>
      </w:pPr>
      <w:r w:rsidRPr="00C61B5C">
        <w:rPr>
          <w:sz w:val="28"/>
          <w:szCs w:val="28"/>
          <w:lang w:val="vi-VN"/>
        </w:rPr>
        <w:t>3</w:t>
      </w:r>
      <w:r w:rsidRPr="00670139">
        <w:rPr>
          <w:sz w:val="28"/>
          <w:szCs w:val="28"/>
          <w:lang w:val="vi-VN"/>
        </w:rPr>
        <w:t>.</w:t>
      </w:r>
      <w:r w:rsidRPr="00A53523">
        <w:rPr>
          <w:sz w:val="28"/>
          <w:szCs w:val="28"/>
          <w:lang w:val="vi-VN"/>
        </w:rPr>
        <w:t xml:space="preserve"> Thay đổi, bổ sung thông tin đã đăng ký:</w:t>
      </w:r>
    </w:p>
    <w:p w:rsidR="008E75F8" w:rsidRDefault="008E75F8" w:rsidP="008E75F8">
      <w:pPr>
        <w:spacing w:before="120" w:after="120"/>
        <w:ind w:firstLine="709"/>
        <w:jc w:val="both"/>
        <w:rPr>
          <w:sz w:val="28"/>
          <w:szCs w:val="28"/>
          <w:lang w:val="vi-VN"/>
        </w:rPr>
      </w:pPr>
      <w:r w:rsidRPr="00A53523">
        <w:rPr>
          <w:sz w:val="28"/>
          <w:szCs w:val="28"/>
          <w:lang w:val="vi-VN"/>
        </w:rPr>
        <w:t xml:space="preserve">Bước 1: Đăng nhập vào </w:t>
      </w:r>
      <w:r>
        <w:rPr>
          <w:sz w:val="28"/>
          <w:szCs w:val="28"/>
          <w:lang w:val="vi-VN"/>
        </w:rPr>
        <w:t>Hệ thống giao dịch điện tử về tài sản công</w:t>
      </w:r>
      <w:r w:rsidRPr="00A53523">
        <w:rPr>
          <w:sz w:val="28"/>
          <w:szCs w:val="28"/>
          <w:lang w:val="vi-VN"/>
        </w:rPr>
        <w:t>;</w:t>
      </w:r>
    </w:p>
    <w:p w:rsidR="008E75F8" w:rsidRDefault="008E75F8" w:rsidP="008E75F8">
      <w:pPr>
        <w:spacing w:before="120" w:after="120"/>
        <w:ind w:firstLine="709"/>
        <w:jc w:val="both"/>
        <w:rPr>
          <w:sz w:val="28"/>
          <w:szCs w:val="28"/>
          <w:lang w:val="vi-VN"/>
        </w:rPr>
      </w:pPr>
      <w:r w:rsidRPr="00A53523">
        <w:rPr>
          <w:sz w:val="28"/>
          <w:szCs w:val="28"/>
          <w:lang w:val="vi-VN"/>
        </w:rPr>
        <w:t>Bước 2: Thực hiện chỉnh sửa, bổ sung thông tin đã đăng ký;</w:t>
      </w:r>
    </w:p>
    <w:p w:rsidR="008E75F8" w:rsidRDefault="008E75F8" w:rsidP="008E75F8">
      <w:pPr>
        <w:spacing w:before="120" w:after="120"/>
        <w:ind w:firstLine="709"/>
        <w:jc w:val="both"/>
        <w:rPr>
          <w:sz w:val="28"/>
          <w:szCs w:val="28"/>
          <w:lang w:val="vi-VN"/>
        </w:rPr>
      </w:pPr>
      <w:r w:rsidRPr="00A53523">
        <w:rPr>
          <w:sz w:val="28"/>
          <w:szCs w:val="28"/>
          <w:lang w:val="vi-VN"/>
        </w:rPr>
        <w:t xml:space="preserve">Bước 3: Gửi văn bản đề nghị thay đổi, bổ sung thông tin và các văn bản có liên quan đến việc thay đổi, bổ sung thông tin đến </w:t>
      </w:r>
      <w:r w:rsidRPr="00476380">
        <w:rPr>
          <w:sz w:val="28"/>
          <w:szCs w:val="28"/>
          <w:lang w:val="vi-VN"/>
        </w:rPr>
        <w:t xml:space="preserve">cơ quan quản lý, </w:t>
      </w:r>
      <w:r w:rsidRPr="00A53523">
        <w:rPr>
          <w:sz w:val="28"/>
          <w:szCs w:val="28"/>
          <w:lang w:val="vi-VN"/>
        </w:rPr>
        <w:t xml:space="preserve">vận hành </w:t>
      </w:r>
      <w:r>
        <w:rPr>
          <w:sz w:val="28"/>
          <w:szCs w:val="28"/>
          <w:lang w:val="vi-VN"/>
        </w:rPr>
        <w:t>Hệ thống giao dịch điện tử về tài sản công</w:t>
      </w:r>
      <w:r w:rsidRPr="00A53523">
        <w:rPr>
          <w:sz w:val="28"/>
          <w:szCs w:val="28"/>
          <w:lang w:val="vi-VN"/>
        </w:rPr>
        <w:t>.</w:t>
      </w:r>
    </w:p>
    <w:p w:rsidR="008E75F8" w:rsidRDefault="008E75F8" w:rsidP="008E75F8">
      <w:pPr>
        <w:spacing w:before="120" w:after="120"/>
        <w:ind w:firstLine="709"/>
        <w:jc w:val="both"/>
        <w:rPr>
          <w:sz w:val="28"/>
          <w:szCs w:val="28"/>
          <w:lang w:val="vi-VN"/>
        </w:rPr>
      </w:pPr>
      <w:r w:rsidRPr="00A53523">
        <w:rPr>
          <w:sz w:val="28"/>
          <w:szCs w:val="28"/>
          <w:lang w:val="vi-VN"/>
        </w:rPr>
        <w:t>Trong thời hạn 02 ngày làm việc</w:t>
      </w:r>
      <w:r w:rsidRPr="00476380">
        <w:rPr>
          <w:sz w:val="28"/>
          <w:szCs w:val="28"/>
          <w:lang w:val="vi-VN"/>
        </w:rPr>
        <w:t>,</w:t>
      </w:r>
      <w:r w:rsidRPr="00A53523">
        <w:rPr>
          <w:sz w:val="28"/>
          <w:szCs w:val="28"/>
          <w:lang w:val="vi-VN"/>
        </w:rPr>
        <w:t xml:space="preserve"> kể từ khi nhận được văn bản đề nghị thay đổi, bổ sung thông tin đã đăng ký, </w:t>
      </w:r>
      <w:r w:rsidRPr="00476380">
        <w:rPr>
          <w:sz w:val="28"/>
          <w:szCs w:val="28"/>
          <w:lang w:val="vi-VN"/>
        </w:rPr>
        <w:t>cơ quan quản lý,</w:t>
      </w:r>
      <w:r w:rsidRPr="00A53523">
        <w:rPr>
          <w:sz w:val="28"/>
          <w:szCs w:val="28"/>
          <w:lang w:val="vi-VN"/>
        </w:rPr>
        <w:t xml:space="preserve"> vận hành </w:t>
      </w:r>
      <w:r>
        <w:rPr>
          <w:sz w:val="28"/>
          <w:szCs w:val="28"/>
          <w:lang w:val="vi-VN"/>
        </w:rPr>
        <w:t>Hệ thống giao dịch điện tử về tài sản công</w:t>
      </w:r>
      <w:r w:rsidRPr="00A53523">
        <w:rPr>
          <w:sz w:val="28"/>
          <w:szCs w:val="28"/>
          <w:lang w:val="vi-VN"/>
        </w:rPr>
        <w:t xml:space="preserve"> kiểm tra tính chính xác của việc thay đổi, bổ sung trên mạng và thông tin thay đổi, bổ sung bằng văn bản do </w:t>
      </w:r>
      <w:r w:rsidRPr="00382CDC">
        <w:rPr>
          <w:sz w:val="28"/>
          <w:szCs w:val="28"/>
          <w:lang w:val="vi-VN"/>
        </w:rPr>
        <w:t>bên mua</w:t>
      </w:r>
      <w:r w:rsidRPr="00A53523">
        <w:rPr>
          <w:sz w:val="28"/>
          <w:szCs w:val="28"/>
          <w:lang w:val="vi-VN"/>
        </w:rPr>
        <w:t xml:space="preserve"> gửi đến và chấp thuận việc thay đổi, bổ sung trường hợp thông tin chính xác. Trường hợp thông tin thay đổi, bổ sung trên mạng và trong văn bản không phù hợp, </w:t>
      </w:r>
      <w:r w:rsidRPr="00382CDC">
        <w:rPr>
          <w:sz w:val="28"/>
          <w:szCs w:val="28"/>
          <w:lang w:val="vi-VN"/>
        </w:rPr>
        <w:t xml:space="preserve">cơ quan quản lý, </w:t>
      </w:r>
      <w:r w:rsidRPr="00A53523">
        <w:rPr>
          <w:sz w:val="28"/>
          <w:szCs w:val="28"/>
          <w:lang w:val="vi-VN"/>
        </w:rPr>
        <w:t xml:space="preserve">vận hành </w:t>
      </w:r>
      <w:r>
        <w:rPr>
          <w:sz w:val="28"/>
          <w:szCs w:val="28"/>
          <w:lang w:val="vi-VN"/>
        </w:rPr>
        <w:t>Hệ thống giao dịch điện tử về tài sản công</w:t>
      </w:r>
      <w:r w:rsidRPr="00A53523">
        <w:rPr>
          <w:sz w:val="28"/>
          <w:szCs w:val="28"/>
          <w:lang w:val="vi-VN"/>
        </w:rPr>
        <w:t xml:space="preserve"> có trách nhiệm thông báo trên </w:t>
      </w:r>
      <w:r>
        <w:rPr>
          <w:sz w:val="28"/>
          <w:szCs w:val="28"/>
          <w:lang w:val="vi-VN"/>
        </w:rPr>
        <w:t>Hệ thống giao dịch điện tử về tài sản công</w:t>
      </w:r>
      <w:r w:rsidRPr="00A53523">
        <w:rPr>
          <w:sz w:val="28"/>
          <w:szCs w:val="28"/>
          <w:lang w:val="vi-VN"/>
        </w:rPr>
        <w:t xml:space="preserve"> và hướng dẫn </w:t>
      </w:r>
      <w:r w:rsidRPr="00382CDC">
        <w:rPr>
          <w:sz w:val="28"/>
          <w:szCs w:val="28"/>
          <w:lang w:val="vi-VN"/>
        </w:rPr>
        <w:t>bên mua</w:t>
      </w:r>
      <w:r w:rsidRPr="00A53523">
        <w:rPr>
          <w:sz w:val="28"/>
          <w:szCs w:val="28"/>
          <w:lang w:val="vi-VN"/>
        </w:rPr>
        <w:t xml:space="preserve"> sửa đổi cho phù hợp.</w:t>
      </w:r>
    </w:p>
    <w:p w:rsidR="008E75F8" w:rsidRDefault="008E75F8" w:rsidP="008E75F8">
      <w:pPr>
        <w:spacing w:before="120" w:after="120"/>
        <w:jc w:val="center"/>
        <w:rPr>
          <w:b/>
          <w:bCs/>
          <w:sz w:val="28"/>
          <w:lang w:val="nl-NL"/>
        </w:rPr>
      </w:pPr>
    </w:p>
    <w:p w:rsidR="008E75F8" w:rsidRDefault="008E75F8" w:rsidP="008E75F8">
      <w:pPr>
        <w:spacing w:before="120" w:after="120"/>
        <w:jc w:val="center"/>
        <w:rPr>
          <w:sz w:val="28"/>
          <w:lang w:val="nl-NL"/>
        </w:rPr>
      </w:pPr>
      <w:r w:rsidRPr="005D42AE">
        <w:rPr>
          <w:b/>
          <w:bCs/>
          <w:sz w:val="28"/>
          <w:lang w:val="nl-NL"/>
        </w:rPr>
        <w:t xml:space="preserve">Chương </w:t>
      </w:r>
      <w:r>
        <w:rPr>
          <w:b/>
          <w:bCs/>
          <w:sz w:val="28"/>
          <w:lang w:val="nl-NL"/>
        </w:rPr>
        <w:t>IV</w:t>
      </w:r>
    </w:p>
    <w:p w:rsidR="008E75F8" w:rsidRDefault="008E75F8" w:rsidP="008E75F8">
      <w:pPr>
        <w:spacing w:before="120" w:after="120"/>
        <w:jc w:val="center"/>
        <w:rPr>
          <w:b/>
          <w:sz w:val="26"/>
          <w:lang w:val="nl-NL"/>
        </w:rPr>
      </w:pPr>
      <w:r>
        <w:rPr>
          <w:b/>
          <w:sz w:val="26"/>
          <w:lang w:val="nl-NL"/>
        </w:rPr>
        <w:t xml:space="preserve">HẠCH TOÁN, THỐNG KÊ, GHI NHẬN THÔNG TIN, </w:t>
      </w:r>
    </w:p>
    <w:p w:rsidR="008E75F8" w:rsidRDefault="008E75F8" w:rsidP="008E75F8">
      <w:pPr>
        <w:spacing w:before="120" w:after="120"/>
        <w:jc w:val="center"/>
        <w:rPr>
          <w:b/>
          <w:sz w:val="26"/>
          <w:lang w:val="nl-NL"/>
        </w:rPr>
      </w:pPr>
      <w:r w:rsidRPr="00780F4F">
        <w:rPr>
          <w:b/>
          <w:sz w:val="26"/>
          <w:lang w:val="nl-NL"/>
        </w:rPr>
        <w:t>BÁO CÁO, CÔNG KHAI TÀI SẢN CÔNG</w:t>
      </w:r>
    </w:p>
    <w:p w:rsidR="008E75F8" w:rsidRDefault="008E75F8" w:rsidP="008E75F8">
      <w:pPr>
        <w:spacing w:before="120" w:after="120"/>
        <w:jc w:val="center"/>
        <w:rPr>
          <w:b/>
          <w:sz w:val="26"/>
          <w:lang w:val="nl-NL"/>
        </w:rPr>
      </w:pPr>
    </w:p>
    <w:p w:rsidR="008E75F8" w:rsidRDefault="008E75F8" w:rsidP="008E75F8">
      <w:pPr>
        <w:spacing w:before="120" w:after="120"/>
        <w:ind w:firstLine="720"/>
        <w:jc w:val="center"/>
        <w:rPr>
          <w:b/>
          <w:sz w:val="28"/>
          <w:szCs w:val="28"/>
          <w:lang w:val="nl-NL"/>
        </w:rPr>
      </w:pPr>
      <w:r w:rsidRPr="00C95435">
        <w:rPr>
          <w:b/>
          <w:sz w:val="28"/>
          <w:szCs w:val="28"/>
          <w:lang w:val="nl-NL"/>
        </w:rPr>
        <w:t>Mục 1</w:t>
      </w:r>
    </w:p>
    <w:p w:rsidR="008E75F8" w:rsidRDefault="008E75F8" w:rsidP="008E75F8">
      <w:pPr>
        <w:spacing w:before="120" w:after="120"/>
        <w:ind w:firstLine="720"/>
        <w:jc w:val="center"/>
        <w:rPr>
          <w:b/>
          <w:sz w:val="26"/>
          <w:szCs w:val="28"/>
          <w:lang w:val="nl-NL"/>
        </w:rPr>
      </w:pPr>
      <w:r w:rsidRPr="00C95435">
        <w:rPr>
          <w:b/>
          <w:sz w:val="26"/>
          <w:szCs w:val="28"/>
          <w:lang w:val="nl-NL"/>
        </w:rPr>
        <w:t>HẠCH TOÁN</w:t>
      </w:r>
      <w:r>
        <w:rPr>
          <w:b/>
          <w:sz w:val="26"/>
          <w:szCs w:val="28"/>
          <w:lang w:val="nl-NL"/>
        </w:rPr>
        <w:t>, THỐNG KÊ, GHI NHẬN</w:t>
      </w:r>
      <w:r w:rsidRPr="00C95435">
        <w:rPr>
          <w:b/>
          <w:sz w:val="26"/>
          <w:szCs w:val="28"/>
          <w:lang w:val="nl-NL"/>
        </w:rPr>
        <w:t xml:space="preserve"> TÀI SẢN CÔNG</w:t>
      </w:r>
    </w:p>
    <w:p w:rsidR="008E75F8" w:rsidRDefault="008E75F8" w:rsidP="008E75F8">
      <w:pPr>
        <w:spacing w:before="120" w:after="120"/>
        <w:ind w:firstLine="720"/>
        <w:jc w:val="center"/>
        <w:rPr>
          <w:b/>
          <w:sz w:val="26"/>
          <w:szCs w:val="28"/>
          <w:lang w:val="nl-NL"/>
        </w:rPr>
      </w:pPr>
    </w:p>
    <w:p w:rsidR="008E75F8" w:rsidRDefault="008E75F8" w:rsidP="008E75F8">
      <w:pPr>
        <w:spacing w:before="120" w:after="120"/>
        <w:ind w:firstLine="720"/>
        <w:jc w:val="both"/>
        <w:rPr>
          <w:b/>
          <w:bCs/>
          <w:sz w:val="28"/>
          <w:lang w:val="vi-VN"/>
        </w:rPr>
      </w:pPr>
      <w:r w:rsidRPr="00780F4F">
        <w:rPr>
          <w:b/>
          <w:sz w:val="28"/>
          <w:szCs w:val="28"/>
          <w:lang w:val="vi-VN"/>
        </w:rPr>
        <w:t xml:space="preserve">Điều </w:t>
      </w:r>
      <w:r w:rsidRPr="00381545">
        <w:rPr>
          <w:b/>
          <w:sz w:val="28"/>
          <w:szCs w:val="28"/>
          <w:lang w:val="nl-NL"/>
        </w:rPr>
        <w:t>89.</w:t>
      </w:r>
      <w:r w:rsidRPr="00780F4F">
        <w:rPr>
          <w:b/>
          <w:bCs/>
          <w:sz w:val="28"/>
          <w:lang w:val="vi-VN"/>
        </w:rPr>
        <w:t xml:space="preserve"> </w:t>
      </w:r>
      <w:r w:rsidRPr="001578DC">
        <w:rPr>
          <w:b/>
          <w:bCs/>
          <w:sz w:val="28"/>
          <w:lang w:val="nl-NL"/>
        </w:rPr>
        <w:t>Hạch toán</w:t>
      </w:r>
      <w:r>
        <w:rPr>
          <w:b/>
          <w:bCs/>
          <w:sz w:val="28"/>
          <w:lang w:val="nl-NL"/>
        </w:rPr>
        <w:t xml:space="preserve"> </w:t>
      </w:r>
      <w:r w:rsidRPr="00780F4F">
        <w:rPr>
          <w:b/>
          <w:bCs/>
          <w:sz w:val="28"/>
          <w:lang w:val="vi-VN"/>
        </w:rPr>
        <w:t>tài sản công</w:t>
      </w:r>
    </w:p>
    <w:p w:rsidR="008E75F8" w:rsidRDefault="008E75F8" w:rsidP="008E75F8">
      <w:pPr>
        <w:spacing w:before="120" w:after="120"/>
        <w:ind w:firstLine="709"/>
        <w:jc w:val="both"/>
        <w:rPr>
          <w:sz w:val="28"/>
          <w:lang w:val="vi-VN"/>
        </w:rPr>
      </w:pPr>
      <w:r w:rsidRPr="001578DC">
        <w:rPr>
          <w:sz w:val="28"/>
          <w:lang w:val="vi-VN"/>
        </w:rPr>
        <w:t>1</w:t>
      </w:r>
      <w:r w:rsidRPr="00780F4F">
        <w:rPr>
          <w:sz w:val="28"/>
          <w:lang w:val="vi-VN"/>
        </w:rPr>
        <w:t xml:space="preserve">. </w:t>
      </w:r>
      <w:r w:rsidRPr="001578DC">
        <w:rPr>
          <w:sz w:val="28"/>
          <w:lang w:val="vi-VN"/>
        </w:rPr>
        <w:t>Tài</w:t>
      </w:r>
      <w:r>
        <w:rPr>
          <w:sz w:val="28"/>
          <w:lang w:val="vi-VN"/>
        </w:rPr>
        <w:t xml:space="preserve"> sản công phải được hạch toán </w:t>
      </w:r>
      <w:r w:rsidRPr="00B63856">
        <w:rPr>
          <w:sz w:val="28"/>
          <w:lang w:val="vi-VN"/>
        </w:rPr>
        <w:t>đầy đủ</w:t>
      </w:r>
      <w:r w:rsidRPr="001578DC">
        <w:rPr>
          <w:sz w:val="28"/>
          <w:lang w:val="vi-VN"/>
        </w:rPr>
        <w:t xml:space="preserve"> về hiện vật và giá trị bao gồm:</w:t>
      </w:r>
    </w:p>
    <w:p w:rsidR="008E75F8" w:rsidRDefault="008E75F8" w:rsidP="008E75F8">
      <w:pPr>
        <w:spacing w:before="120" w:after="120"/>
        <w:ind w:firstLine="709"/>
        <w:jc w:val="both"/>
        <w:rPr>
          <w:sz w:val="28"/>
          <w:lang w:val="vi-VN"/>
        </w:rPr>
      </w:pPr>
      <w:r w:rsidRPr="001578DC">
        <w:rPr>
          <w:sz w:val="28"/>
          <w:lang w:val="vi-VN"/>
        </w:rPr>
        <w:lastRenderedPageBreak/>
        <w:t>a) Tài sản công tại cơ quan nhà nước, đơn vị lực lượng vũ trang nhân dân</w:t>
      </w:r>
      <w:r w:rsidRPr="00381545">
        <w:rPr>
          <w:sz w:val="28"/>
          <w:lang w:val="vi-VN"/>
        </w:rPr>
        <w:t xml:space="preserve"> (không bao gồm tài sản đặc biệt)</w:t>
      </w:r>
      <w:r w:rsidRPr="001578DC">
        <w:rPr>
          <w:sz w:val="28"/>
          <w:lang w:val="vi-VN"/>
        </w:rPr>
        <w:t>, đơn vị sự nghiệp công lập, cơ quan đại diện Việt Nam ở nước ngoài, cơ quan Đảng cộng sản Việt Nam, tổ chức chính trị - xã hội, tổ chức chính trị xã hội – nghề nghiệp, tổ chức xã hội, tổ chức xã hội – nghề nghiệp, Ban quả</w:t>
      </w:r>
      <w:r>
        <w:rPr>
          <w:sz w:val="28"/>
          <w:lang w:val="vi-VN"/>
        </w:rPr>
        <w:t>n lý dự án sử dụng vốn nhà nước</w:t>
      </w:r>
      <w:r w:rsidRPr="00B63856">
        <w:rPr>
          <w:sz w:val="28"/>
          <w:lang w:val="vi-VN"/>
        </w:rPr>
        <w:t>;</w:t>
      </w:r>
    </w:p>
    <w:p w:rsidR="008E75F8" w:rsidRDefault="008E75F8" w:rsidP="008E75F8">
      <w:pPr>
        <w:spacing w:before="120" w:after="120"/>
        <w:ind w:firstLine="709"/>
        <w:jc w:val="both"/>
        <w:rPr>
          <w:sz w:val="28"/>
          <w:lang w:val="vi-VN"/>
        </w:rPr>
      </w:pPr>
      <w:r w:rsidRPr="001578DC">
        <w:rPr>
          <w:sz w:val="28"/>
          <w:lang w:val="vi-VN"/>
        </w:rPr>
        <w:t xml:space="preserve">b) Tài sản kết cấu hạ tầng phục vụ lợi </w:t>
      </w:r>
      <w:r>
        <w:rPr>
          <w:sz w:val="28"/>
          <w:lang w:val="vi-VN"/>
        </w:rPr>
        <w:t>ích quốc gia, lợi ích công cộng</w:t>
      </w:r>
      <w:r w:rsidRPr="00B63856">
        <w:rPr>
          <w:sz w:val="28"/>
          <w:lang w:val="vi-VN"/>
        </w:rPr>
        <w:t>;</w:t>
      </w:r>
    </w:p>
    <w:p w:rsidR="008E75F8" w:rsidRDefault="008E75F8" w:rsidP="008E75F8">
      <w:pPr>
        <w:spacing w:before="120" w:after="120"/>
        <w:ind w:firstLine="709"/>
        <w:jc w:val="both"/>
        <w:rPr>
          <w:sz w:val="28"/>
          <w:lang w:val="vi-VN"/>
        </w:rPr>
      </w:pPr>
      <w:r w:rsidRPr="001578DC">
        <w:rPr>
          <w:sz w:val="28"/>
          <w:lang w:val="vi-VN"/>
        </w:rPr>
        <w:t>c) Tài sản công tại doanh nghiệp.</w:t>
      </w:r>
    </w:p>
    <w:p w:rsidR="008E75F8" w:rsidRDefault="008E75F8" w:rsidP="008E75F8">
      <w:pPr>
        <w:spacing w:before="120" w:after="120"/>
        <w:ind w:firstLine="709"/>
        <w:jc w:val="both"/>
        <w:rPr>
          <w:sz w:val="28"/>
          <w:lang w:val="vi-VN"/>
        </w:rPr>
      </w:pPr>
      <w:r w:rsidRPr="00F97BB9">
        <w:rPr>
          <w:sz w:val="28"/>
          <w:lang w:val="vi-VN"/>
        </w:rPr>
        <w:t>2. Cơ quan, tổ chức, đơn vị quản lý, sử dụng tài sản công nêu tại khoản 1 Điều này có trách nhiệm hạch toán tài sản theo quy định của pháp luật về kế toán.</w:t>
      </w:r>
    </w:p>
    <w:p w:rsidR="008E75F8" w:rsidRDefault="008E75F8" w:rsidP="008E75F8">
      <w:pPr>
        <w:spacing w:before="120" w:after="120"/>
        <w:ind w:firstLine="720"/>
        <w:jc w:val="both"/>
        <w:rPr>
          <w:b/>
          <w:bCs/>
          <w:sz w:val="28"/>
          <w:lang w:val="vi-VN"/>
        </w:rPr>
      </w:pPr>
      <w:r w:rsidRPr="00780F4F">
        <w:rPr>
          <w:b/>
          <w:sz w:val="28"/>
          <w:szCs w:val="28"/>
          <w:lang w:val="vi-VN"/>
        </w:rPr>
        <w:t xml:space="preserve">Điều </w:t>
      </w:r>
      <w:r w:rsidRPr="00381545">
        <w:rPr>
          <w:b/>
          <w:sz w:val="28"/>
          <w:szCs w:val="28"/>
          <w:lang w:val="vi-VN"/>
        </w:rPr>
        <w:t>90.</w:t>
      </w:r>
      <w:r w:rsidRPr="00780F4F">
        <w:rPr>
          <w:b/>
          <w:bCs/>
          <w:sz w:val="28"/>
          <w:lang w:val="vi-VN"/>
        </w:rPr>
        <w:t xml:space="preserve"> </w:t>
      </w:r>
      <w:r>
        <w:rPr>
          <w:b/>
          <w:bCs/>
          <w:sz w:val="28"/>
          <w:lang w:val="nl-NL"/>
        </w:rPr>
        <w:t>T</w:t>
      </w:r>
      <w:r w:rsidRPr="001578DC">
        <w:rPr>
          <w:b/>
          <w:bCs/>
          <w:sz w:val="28"/>
          <w:lang w:val="nl-NL"/>
        </w:rPr>
        <w:t>hống kê, ghi nhận thông tin về</w:t>
      </w:r>
      <w:r w:rsidRPr="00780F4F">
        <w:rPr>
          <w:b/>
          <w:bCs/>
          <w:sz w:val="28"/>
          <w:lang w:val="vi-VN"/>
        </w:rPr>
        <w:t xml:space="preserve"> tài sản công</w:t>
      </w:r>
    </w:p>
    <w:p w:rsidR="008E75F8" w:rsidRDefault="008E75F8" w:rsidP="008E75F8">
      <w:pPr>
        <w:spacing w:before="120" w:after="120"/>
        <w:ind w:firstLine="709"/>
        <w:jc w:val="both"/>
        <w:rPr>
          <w:sz w:val="28"/>
          <w:lang w:val="vi-VN"/>
        </w:rPr>
      </w:pPr>
      <w:r w:rsidRPr="00B63856">
        <w:rPr>
          <w:sz w:val="28"/>
          <w:lang w:val="vi-VN"/>
        </w:rPr>
        <w:t>1</w:t>
      </w:r>
      <w:r w:rsidRPr="001578DC">
        <w:rPr>
          <w:sz w:val="28"/>
          <w:lang w:val="vi-VN"/>
        </w:rPr>
        <w:t>. Tài sản phải được thông kê về hiện vật và ghi nhận thông tin phù hợp với tính chất đặc điểm của tài sản bao gồm:</w:t>
      </w:r>
    </w:p>
    <w:p w:rsidR="008E75F8" w:rsidRDefault="008E75F8" w:rsidP="008E75F8">
      <w:pPr>
        <w:spacing w:before="120" w:after="120"/>
        <w:ind w:firstLine="709"/>
        <w:jc w:val="both"/>
        <w:rPr>
          <w:sz w:val="28"/>
          <w:lang w:val="vi-VN"/>
        </w:rPr>
      </w:pPr>
      <w:r w:rsidRPr="001578DC">
        <w:rPr>
          <w:sz w:val="28"/>
          <w:lang w:val="vi-VN"/>
        </w:rPr>
        <w:t xml:space="preserve">a) </w:t>
      </w:r>
      <w:r w:rsidRPr="00C61B5C">
        <w:rPr>
          <w:sz w:val="28"/>
          <w:lang w:val="vi-VN"/>
        </w:rPr>
        <w:t>Tài sản được xác lập quyền sở hữu toàn dân</w:t>
      </w:r>
      <w:r w:rsidRPr="00B63856">
        <w:rPr>
          <w:sz w:val="28"/>
          <w:lang w:val="vi-VN"/>
        </w:rPr>
        <w:t>;</w:t>
      </w:r>
    </w:p>
    <w:p w:rsidR="008E75F8" w:rsidRDefault="008E75F8" w:rsidP="008E75F8">
      <w:pPr>
        <w:spacing w:before="120" w:after="120"/>
        <w:ind w:firstLine="709"/>
        <w:jc w:val="both"/>
        <w:rPr>
          <w:sz w:val="28"/>
          <w:lang w:val="vi-VN"/>
        </w:rPr>
      </w:pPr>
      <w:r w:rsidRPr="00C61B5C">
        <w:rPr>
          <w:sz w:val="28"/>
          <w:lang w:val="vi-VN"/>
        </w:rPr>
        <w:t xml:space="preserve">b) </w:t>
      </w:r>
      <w:r w:rsidRPr="001578DC">
        <w:rPr>
          <w:sz w:val="28"/>
          <w:lang w:val="vi-VN"/>
        </w:rPr>
        <w:t>Đất đai (trừ đất gắn liền với trụ sở làm việc, cơ sở hoạt động sự nghiệp</w:t>
      </w:r>
      <w:r w:rsidRPr="00C61B5C">
        <w:rPr>
          <w:sz w:val="28"/>
          <w:lang w:val="vi-VN"/>
        </w:rPr>
        <w:t xml:space="preserve"> và đất tại doanh nghiệp được Nhà nước</w:t>
      </w:r>
      <w:r>
        <w:rPr>
          <w:sz w:val="28"/>
          <w:lang w:val="vi-VN"/>
        </w:rPr>
        <w:t xml:space="preserve"> giao đất có thu tiền sử dụng đ</w:t>
      </w:r>
      <w:r w:rsidRPr="00291D37">
        <w:rPr>
          <w:sz w:val="28"/>
          <w:lang w:val="vi-VN"/>
        </w:rPr>
        <w:t>ấ</w:t>
      </w:r>
      <w:r w:rsidRPr="00C61B5C">
        <w:rPr>
          <w:sz w:val="28"/>
          <w:lang w:val="vi-VN"/>
        </w:rPr>
        <w:t>t hoặc thuê đất trả tiền thuê đất một lần cho cả thời gian thuê</w:t>
      </w:r>
      <w:r w:rsidRPr="001578DC">
        <w:rPr>
          <w:sz w:val="28"/>
          <w:lang w:val="vi-VN"/>
        </w:rPr>
        <w:t>);</w:t>
      </w:r>
    </w:p>
    <w:p w:rsidR="008E75F8" w:rsidRDefault="008E75F8" w:rsidP="008E75F8">
      <w:pPr>
        <w:spacing w:before="120" w:after="120"/>
        <w:ind w:firstLine="709"/>
        <w:jc w:val="both"/>
        <w:rPr>
          <w:sz w:val="28"/>
          <w:lang w:val="vi-VN"/>
        </w:rPr>
      </w:pPr>
      <w:r w:rsidRPr="001578DC">
        <w:rPr>
          <w:sz w:val="28"/>
          <w:lang w:val="vi-VN"/>
        </w:rPr>
        <w:t>b) Tài nguyên;</w:t>
      </w:r>
    </w:p>
    <w:p w:rsidR="008E75F8" w:rsidRDefault="008E75F8" w:rsidP="008E75F8">
      <w:pPr>
        <w:spacing w:before="120" w:after="120"/>
        <w:ind w:firstLine="709"/>
        <w:jc w:val="both"/>
        <w:rPr>
          <w:sz w:val="28"/>
          <w:lang w:val="vi-VN"/>
        </w:rPr>
      </w:pPr>
      <w:r w:rsidRPr="001578DC">
        <w:rPr>
          <w:sz w:val="28"/>
          <w:lang w:val="vi-VN"/>
        </w:rPr>
        <w:t>c) Các tài sản công khác.</w:t>
      </w:r>
    </w:p>
    <w:p w:rsidR="008E75F8" w:rsidRDefault="008E75F8" w:rsidP="008E75F8">
      <w:pPr>
        <w:spacing w:before="120" w:after="120"/>
        <w:ind w:firstLine="709"/>
        <w:jc w:val="both"/>
        <w:rPr>
          <w:sz w:val="28"/>
          <w:lang w:val="vi-VN"/>
        </w:rPr>
      </w:pPr>
      <w:r w:rsidRPr="00B63856">
        <w:rPr>
          <w:sz w:val="28"/>
          <w:lang w:val="vi-VN"/>
        </w:rPr>
        <w:t>2. Bộ Tài chính hướng dẫn các thông tin cần ghi nhận đối với từng loại tài sản quy định tại khoản 1 Điều này.</w:t>
      </w:r>
    </w:p>
    <w:p w:rsidR="008E75F8" w:rsidRDefault="008E75F8" w:rsidP="008E75F8">
      <w:pPr>
        <w:spacing w:before="120" w:after="120"/>
        <w:ind w:firstLine="720"/>
        <w:jc w:val="both"/>
        <w:rPr>
          <w:b/>
          <w:sz w:val="28"/>
          <w:szCs w:val="28"/>
          <w:lang w:val="vi-VN"/>
        </w:rPr>
      </w:pPr>
    </w:p>
    <w:p w:rsidR="008E75F8" w:rsidRDefault="008E75F8" w:rsidP="008E75F8">
      <w:pPr>
        <w:spacing w:before="120" w:after="120"/>
        <w:ind w:firstLine="720"/>
        <w:jc w:val="center"/>
        <w:rPr>
          <w:b/>
          <w:sz w:val="28"/>
          <w:szCs w:val="28"/>
          <w:lang w:val="nl-NL"/>
        </w:rPr>
      </w:pPr>
      <w:r w:rsidRPr="00C95435">
        <w:rPr>
          <w:b/>
          <w:sz w:val="28"/>
          <w:szCs w:val="28"/>
          <w:lang w:val="nl-NL"/>
        </w:rPr>
        <w:t xml:space="preserve">Mục </w:t>
      </w:r>
      <w:r>
        <w:rPr>
          <w:b/>
          <w:sz w:val="28"/>
          <w:szCs w:val="28"/>
          <w:lang w:val="nl-NL"/>
        </w:rPr>
        <w:t>2</w:t>
      </w:r>
    </w:p>
    <w:p w:rsidR="008E75F8" w:rsidRDefault="008E75F8" w:rsidP="008E75F8">
      <w:pPr>
        <w:spacing w:before="120" w:after="120"/>
        <w:ind w:firstLine="720"/>
        <w:jc w:val="center"/>
        <w:rPr>
          <w:b/>
          <w:sz w:val="26"/>
          <w:szCs w:val="28"/>
          <w:lang w:val="nl-NL"/>
        </w:rPr>
      </w:pPr>
      <w:r>
        <w:rPr>
          <w:b/>
          <w:sz w:val="26"/>
          <w:szCs w:val="28"/>
          <w:lang w:val="nl-NL"/>
        </w:rPr>
        <w:t>CÔNG KHAI TÀI SẢN CÔNG</w:t>
      </w:r>
    </w:p>
    <w:p w:rsidR="008E75F8" w:rsidRDefault="008E75F8" w:rsidP="008E75F8">
      <w:pPr>
        <w:spacing w:before="120" w:after="120"/>
        <w:ind w:firstLine="720"/>
        <w:jc w:val="both"/>
        <w:rPr>
          <w:b/>
          <w:sz w:val="28"/>
          <w:szCs w:val="28"/>
          <w:lang w:val="nl-NL"/>
        </w:rPr>
      </w:pPr>
    </w:p>
    <w:p w:rsidR="008E75F8" w:rsidRDefault="008E75F8" w:rsidP="008E75F8">
      <w:pPr>
        <w:spacing w:before="120" w:after="120"/>
        <w:ind w:firstLine="720"/>
        <w:jc w:val="both"/>
        <w:rPr>
          <w:b/>
          <w:bCs/>
          <w:sz w:val="28"/>
          <w:lang w:val="nl-NL"/>
        </w:rPr>
      </w:pPr>
      <w:r w:rsidRPr="00780F4F">
        <w:rPr>
          <w:b/>
          <w:sz w:val="28"/>
          <w:szCs w:val="28"/>
          <w:lang w:val="vi-VN"/>
        </w:rPr>
        <w:t xml:space="preserve">Điều </w:t>
      </w:r>
      <w:r w:rsidRPr="00381545">
        <w:rPr>
          <w:b/>
          <w:bCs/>
          <w:sz w:val="28"/>
          <w:lang w:val="nl-NL"/>
        </w:rPr>
        <w:t>9</w:t>
      </w:r>
      <w:r>
        <w:rPr>
          <w:b/>
          <w:bCs/>
          <w:sz w:val="28"/>
          <w:lang w:val="nl-NL"/>
        </w:rPr>
        <w:t>1.</w:t>
      </w:r>
      <w:r w:rsidRPr="00780F4F">
        <w:rPr>
          <w:b/>
          <w:bCs/>
          <w:sz w:val="28"/>
          <w:lang w:val="vi-VN"/>
        </w:rPr>
        <w:t xml:space="preserve"> </w:t>
      </w:r>
      <w:r w:rsidRPr="00ED4046">
        <w:rPr>
          <w:b/>
          <w:bCs/>
          <w:sz w:val="28"/>
          <w:lang w:val="vi-VN"/>
        </w:rPr>
        <w:t xml:space="preserve">Công khai việc phân bổ dự toán kinh phí đầu tư, mua sắm, </w:t>
      </w:r>
      <w:r w:rsidRPr="00DB33DA">
        <w:rPr>
          <w:b/>
          <w:bCs/>
          <w:sz w:val="28"/>
          <w:lang w:val="nl-NL"/>
        </w:rPr>
        <w:t>giao, thuê</w:t>
      </w:r>
      <w:r w:rsidRPr="00ED4046">
        <w:rPr>
          <w:b/>
          <w:bCs/>
          <w:sz w:val="28"/>
          <w:lang w:val="vi-VN"/>
        </w:rPr>
        <w:t xml:space="preserve"> tài sản </w:t>
      </w:r>
      <w:r w:rsidRPr="00ED4046">
        <w:rPr>
          <w:b/>
          <w:bCs/>
          <w:sz w:val="28"/>
          <w:lang w:val="nl-NL"/>
        </w:rPr>
        <w:t>c</w:t>
      </w:r>
      <w:r>
        <w:rPr>
          <w:b/>
          <w:bCs/>
          <w:sz w:val="28"/>
          <w:lang w:val="nl-NL"/>
        </w:rPr>
        <w:t>ông tại cơ quan, tổ chức, đơn vị</w:t>
      </w:r>
    </w:p>
    <w:p w:rsidR="008E75F8" w:rsidRDefault="008E75F8" w:rsidP="008E75F8">
      <w:pPr>
        <w:shd w:val="clear" w:color="auto" w:fill="FFFFFF"/>
        <w:spacing w:before="120" w:after="120"/>
        <w:ind w:firstLine="709"/>
        <w:jc w:val="both"/>
        <w:rPr>
          <w:sz w:val="28"/>
          <w:lang w:val="vi-VN"/>
        </w:rPr>
      </w:pPr>
      <w:r w:rsidRPr="00ED4046">
        <w:rPr>
          <w:sz w:val="28"/>
          <w:lang w:val="vi-VN"/>
        </w:rPr>
        <w:t xml:space="preserve">1. Căn cứ vào dự toán ngân sách nhà nước được giao, các Bộ, cơ quan Trung ương và Ủy ban nhân dân các cấp công khai việc phân bổ dự toán kinh phí đầu tư, mua sắm, </w:t>
      </w:r>
      <w:r w:rsidRPr="00DB33DA">
        <w:rPr>
          <w:sz w:val="28"/>
          <w:lang w:val="vi-VN"/>
        </w:rPr>
        <w:t xml:space="preserve">giao, thuê </w:t>
      </w:r>
      <w:r w:rsidRPr="00ED4046">
        <w:rPr>
          <w:sz w:val="28"/>
          <w:lang w:val="vi-VN"/>
        </w:rPr>
        <w:t xml:space="preserve">tài sản </w:t>
      </w:r>
      <w:r w:rsidRPr="00DB33DA">
        <w:rPr>
          <w:sz w:val="28"/>
          <w:lang w:val="vi-VN"/>
        </w:rPr>
        <w:t>công</w:t>
      </w:r>
      <w:r w:rsidRPr="00ED4046">
        <w:rPr>
          <w:sz w:val="28"/>
          <w:lang w:val="vi-VN"/>
        </w:rPr>
        <w:t xml:space="preserve"> đối với các đơn vị thuộc phạm vi quản lý.</w:t>
      </w:r>
    </w:p>
    <w:p w:rsidR="008E75F8" w:rsidRDefault="008E75F8" w:rsidP="008E75F8">
      <w:pPr>
        <w:shd w:val="clear" w:color="auto" w:fill="FFFFFF"/>
        <w:spacing w:before="120" w:after="120"/>
        <w:ind w:firstLine="709"/>
        <w:jc w:val="both"/>
        <w:rPr>
          <w:sz w:val="28"/>
          <w:lang w:val="vi-VN"/>
        </w:rPr>
      </w:pPr>
      <w:r w:rsidRPr="00ED4046">
        <w:rPr>
          <w:sz w:val="28"/>
          <w:lang w:val="vi-VN"/>
        </w:rPr>
        <w:t xml:space="preserve">2. Căn cứ vào dự toán ngân sách được giao, cơ quan, đơn vị, tổ chức công khai dự toán, số lượng, chủng loại, kế hoạch và phương thức đầu tư, mua sắm, </w:t>
      </w:r>
      <w:r w:rsidRPr="00DB33DA">
        <w:rPr>
          <w:sz w:val="28"/>
          <w:lang w:val="vi-VN"/>
        </w:rPr>
        <w:t>giao, thuê</w:t>
      </w:r>
      <w:r w:rsidRPr="00ED4046">
        <w:rPr>
          <w:sz w:val="28"/>
          <w:lang w:val="vi-VN"/>
        </w:rPr>
        <w:t xml:space="preserve"> tài sản công và kết quả thực hiện của đơn vị mình.</w:t>
      </w:r>
    </w:p>
    <w:p w:rsidR="008E75F8" w:rsidRPr="00381545" w:rsidRDefault="008E75F8" w:rsidP="008E75F8">
      <w:pPr>
        <w:shd w:val="clear" w:color="auto" w:fill="FFFFFF"/>
        <w:spacing w:before="120" w:after="120"/>
        <w:ind w:firstLine="709"/>
        <w:jc w:val="both"/>
        <w:rPr>
          <w:sz w:val="28"/>
          <w:lang w:val="vi-VN"/>
        </w:rPr>
      </w:pPr>
      <w:r w:rsidRPr="00ED4046">
        <w:rPr>
          <w:sz w:val="28"/>
          <w:lang w:val="vi-VN"/>
        </w:rPr>
        <w:t xml:space="preserve">3. Thời điểm công khai các quy định tại khoản 1 Điều này chậm nhất là 30 ngày kể từ ngày dự toán kinh phí đầu tư mua sắm tài sản được </w:t>
      </w:r>
      <w:r>
        <w:rPr>
          <w:sz w:val="28"/>
          <w:lang w:val="vi-VN"/>
        </w:rPr>
        <w:t>cơ quan, người có thẩm quyền</w:t>
      </w:r>
      <w:r w:rsidRPr="00ED4046">
        <w:rPr>
          <w:sz w:val="28"/>
          <w:lang w:val="vi-VN"/>
        </w:rPr>
        <w:t xml:space="preserve"> phê duyệt; thời điểm công khai các quy định tại khoản 2 Điều này chậm nhất là 30 ngày</w:t>
      </w:r>
      <w:r w:rsidRPr="00381545">
        <w:rPr>
          <w:sz w:val="28"/>
          <w:lang w:val="vi-VN"/>
        </w:rPr>
        <w:t>,</w:t>
      </w:r>
      <w:r w:rsidRPr="00ED4046">
        <w:rPr>
          <w:sz w:val="28"/>
          <w:lang w:val="vi-VN"/>
        </w:rPr>
        <w:t xml:space="preserve"> kể từ ngày hoàn thành việc mua sắm, </w:t>
      </w:r>
      <w:r w:rsidRPr="00DB33DA">
        <w:rPr>
          <w:sz w:val="28"/>
          <w:lang w:val="vi-VN"/>
        </w:rPr>
        <w:t>giao, thuê</w:t>
      </w:r>
      <w:r w:rsidRPr="00ED4046">
        <w:rPr>
          <w:sz w:val="28"/>
          <w:lang w:val="vi-VN"/>
        </w:rPr>
        <w:t xml:space="preserve"> tài sản </w:t>
      </w:r>
      <w:r w:rsidRPr="00DB33DA">
        <w:rPr>
          <w:sz w:val="28"/>
          <w:lang w:val="vi-VN"/>
        </w:rPr>
        <w:t>công</w:t>
      </w:r>
      <w:r w:rsidRPr="00ED4046">
        <w:rPr>
          <w:sz w:val="28"/>
          <w:lang w:val="vi-VN"/>
        </w:rPr>
        <w:t>.</w:t>
      </w:r>
      <w:r w:rsidRPr="00381545">
        <w:rPr>
          <w:sz w:val="28"/>
          <w:lang w:val="vi-VN"/>
        </w:rPr>
        <w:t xml:space="preserve"> Thời hạn công khai là 30 ngày.</w:t>
      </w:r>
    </w:p>
    <w:p w:rsidR="008E75F8" w:rsidRPr="00381545" w:rsidRDefault="008E75F8" w:rsidP="008E75F8">
      <w:pPr>
        <w:shd w:val="clear" w:color="auto" w:fill="FFFFFF"/>
        <w:spacing w:before="120" w:after="120"/>
        <w:ind w:firstLine="709"/>
        <w:jc w:val="both"/>
        <w:rPr>
          <w:sz w:val="28"/>
          <w:lang w:val="vi-VN"/>
        </w:rPr>
      </w:pPr>
      <w:r w:rsidRPr="00381545">
        <w:rPr>
          <w:sz w:val="28"/>
          <w:lang w:val="vi-VN"/>
        </w:rPr>
        <w:lastRenderedPageBreak/>
        <w:t>4. Hình thức công khai:</w:t>
      </w:r>
    </w:p>
    <w:p w:rsidR="008E75F8" w:rsidRDefault="008E75F8" w:rsidP="008E75F8">
      <w:pPr>
        <w:spacing w:before="120" w:after="120"/>
        <w:ind w:firstLine="709"/>
        <w:jc w:val="both"/>
        <w:rPr>
          <w:sz w:val="28"/>
          <w:lang w:val="vi-VN"/>
        </w:rPr>
      </w:pPr>
      <w:r w:rsidRPr="00167A75">
        <w:rPr>
          <w:sz w:val="28"/>
          <w:lang w:val="vi-VN"/>
        </w:rPr>
        <w:t>a)</w:t>
      </w:r>
      <w:r w:rsidRPr="00780F4F">
        <w:rPr>
          <w:sz w:val="28"/>
          <w:lang w:val="vi-VN"/>
        </w:rPr>
        <w:t xml:space="preserve"> Đăng tải trên Cổng thông tin điện tử của Bộ, cơ quan Trung ương, Ủy ban nhân dân tỉnh, thành phố trực thuộc Trung ương và Trang thông tin về tài sản công;</w:t>
      </w:r>
    </w:p>
    <w:p w:rsidR="008E75F8" w:rsidRPr="00381545" w:rsidRDefault="008E75F8" w:rsidP="008E75F8">
      <w:pPr>
        <w:shd w:val="clear" w:color="auto" w:fill="FFFFFF"/>
        <w:spacing w:before="120" w:after="120"/>
        <w:ind w:firstLine="709"/>
        <w:jc w:val="both"/>
        <w:rPr>
          <w:sz w:val="28"/>
          <w:lang w:val="vi-VN"/>
        </w:rPr>
      </w:pPr>
      <w:r w:rsidRPr="00167A75">
        <w:rPr>
          <w:sz w:val="28"/>
          <w:lang w:val="vi-VN"/>
        </w:rPr>
        <w:t>b)</w:t>
      </w:r>
      <w:r w:rsidRPr="00780F4F">
        <w:rPr>
          <w:sz w:val="28"/>
          <w:lang w:val="vi-VN"/>
        </w:rPr>
        <w:t xml:space="preserve"> Niêm yết công khai </w:t>
      </w:r>
      <w:r>
        <w:rPr>
          <w:sz w:val="28"/>
          <w:lang w:val="vi-VN"/>
        </w:rPr>
        <w:t>tại trụ sở làm việc của cơ quan</w:t>
      </w:r>
      <w:r w:rsidRPr="00381545">
        <w:rPr>
          <w:sz w:val="28"/>
          <w:lang w:val="vi-VN"/>
        </w:rPr>
        <w:t>;</w:t>
      </w:r>
    </w:p>
    <w:p w:rsidR="008E75F8" w:rsidRDefault="008E75F8" w:rsidP="008E75F8">
      <w:pPr>
        <w:shd w:val="clear" w:color="auto" w:fill="FFFFFF"/>
        <w:spacing w:before="120" w:after="120"/>
        <w:ind w:firstLine="709"/>
        <w:jc w:val="both"/>
        <w:rPr>
          <w:sz w:val="28"/>
          <w:lang w:val="vi-VN"/>
        </w:rPr>
      </w:pPr>
      <w:r w:rsidRPr="00381545">
        <w:rPr>
          <w:sz w:val="28"/>
          <w:lang w:val="vi-VN"/>
        </w:rPr>
        <w:t>c) Công bố tại cuộc họp của cơ quan, tổ chức, đơn vị.</w:t>
      </w:r>
    </w:p>
    <w:p w:rsidR="008E75F8" w:rsidRDefault="008E75F8" w:rsidP="008E75F8">
      <w:pPr>
        <w:shd w:val="clear" w:color="auto" w:fill="FFFFFF"/>
        <w:spacing w:before="120" w:after="120"/>
        <w:ind w:firstLine="709"/>
        <w:jc w:val="both"/>
        <w:rPr>
          <w:sz w:val="28"/>
          <w:lang w:val="vi-VN"/>
        </w:rPr>
      </w:pPr>
      <w:r w:rsidRPr="00381545">
        <w:rPr>
          <w:sz w:val="28"/>
          <w:lang w:val="vi-VN"/>
        </w:rPr>
        <w:t>5</w:t>
      </w:r>
      <w:r w:rsidRPr="00FC56AA">
        <w:rPr>
          <w:sz w:val="28"/>
          <w:lang w:val="vi-VN"/>
        </w:rPr>
        <w:t>. Bộ Tài chính quy định cụ thể biểu mẫu công khai nội dung quy định tại Điều này.</w:t>
      </w:r>
    </w:p>
    <w:p w:rsidR="008E75F8" w:rsidRDefault="008E75F8" w:rsidP="008E75F8">
      <w:pPr>
        <w:spacing w:before="120" w:after="120"/>
        <w:ind w:firstLine="720"/>
        <w:jc w:val="both"/>
        <w:rPr>
          <w:b/>
          <w:bCs/>
          <w:sz w:val="28"/>
          <w:lang w:val="vi-VN"/>
        </w:rPr>
      </w:pPr>
      <w:r w:rsidRPr="00780F4F">
        <w:rPr>
          <w:b/>
          <w:sz w:val="28"/>
          <w:szCs w:val="28"/>
          <w:lang w:val="vi-VN"/>
        </w:rPr>
        <w:t xml:space="preserve">Điều </w:t>
      </w:r>
      <w:r w:rsidRPr="00381545">
        <w:rPr>
          <w:b/>
          <w:bCs/>
          <w:sz w:val="28"/>
          <w:lang w:val="vi-VN"/>
        </w:rPr>
        <w:t>92.</w:t>
      </w:r>
      <w:r w:rsidRPr="00780F4F">
        <w:rPr>
          <w:b/>
          <w:bCs/>
          <w:sz w:val="28"/>
          <w:lang w:val="vi-VN"/>
        </w:rPr>
        <w:t xml:space="preserve"> </w:t>
      </w:r>
      <w:r w:rsidRPr="00ED4046">
        <w:rPr>
          <w:b/>
          <w:bCs/>
          <w:sz w:val="28"/>
          <w:lang w:val="vi-VN"/>
        </w:rPr>
        <w:t>Công</w:t>
      </w:r>
      <w:r w:rsidRPr="00780F4F">
        <w:rPr>
          <w:b/>
          <w:bCs/>
          <w:sz w:val="28"/>
          <w:lang w:val="vi-VN"/>
        </w:rPr>
        <w:t xml:space="preserve"> khai </w:t>
      </w:r>
      <w:r w:rsidRPr="00F97BB9">
        <w:rPr>
          <w:b/>
          <w:bCs/>
          <w:sz w:val="28"/>
          <w:lang w:val="vi-VN"/>
        </w:rPr>
        <w:t>tình hình sử dụng, thu hồi, điều chuyển, thanh lý, tiêu hủy và các hình thức xử lý khác đối với tài sản công tại cơ quan, tổ chức, đơn vị</w:t>
      </w:r>
    </w:p>
    <w:p w:rsidR="008E75F8" w:rsidRDefault="008E75F8" w:rsidP="008E75F8">
      <w:pPr>
        <w:spacing w:before="120" w:after="120"/>
        <w:ind w:firstLine="709"/>
        <w:jc w:val="both"/>
        <w:rPr>
          <w:sz w:val="28"/>
          <w:lang w:val="vi-VN"/>
        </w:rPr>
      </w:pPr>
      <w:r w:rsidRPr="00F97BB9">
        <w:rPr>
          <w:sz w:val="28"/>
          <w:szCs w:val="28"/>
          <w:lang w:val="vi-VN"/>
        </w:rPr>
        <w:t>1.</w:t>
      </w:r>
      <w:r w:rsidRPr="00780F4F">
        <w:rPr>
          <w:sz w:val="28"/>
          <w:lang w:val="vi-VN"/>
        </w:rPr>
        <w:t xml:space="preserve"> Việc công khai được phân theo các nhóm tài sản sau: </w:t>
      </w:r>
    </w:p>
    <w:p w:rsidR="008E75F8" w:rsidRDefault="008E75F8" w:rsidP="008E75F8">
      <w:pPr>
        <w:spacing w:before="120" w:after="120"/>
        <w:ind w:firstLine="709"/>
        <w:jc w:val="both"/>
        <w:rPr>
          <w:sz w:val="28"/>
          <w:lang w:val="vi-VN"/>
        </w:rPr>
      </w:pPr>
      <w:r w:rsidRPr="00F97BB9">
        <w:rPr>
          <w:sz w:val="28"/>
          <w:lang w:val="vi-VN"/>
        </w:rPr>
        <w:t xml:space="preserve">a) </w:t>
      </w:r>
      <w:r w:rsidRPr="00780F4F">
        <w:rPr>
          <w:sz w:val="28"/>
          <w:lang w:val="vi-VN"/>
        </w:rPr>
        <w:t xml:space="preserve">Nhà, vật kiến trúc, công trình xây dựng; </w:t>
      </w:r>
    </w:p>
    <w:p w:rsidR="008E75F8" w:rsidRDefault="008E75F8" w:rsidP="008E75F8">
      <w:pPr>
        <w:spacing w:before="120" w:after="120"/>
        <w:ind w:firstLine="709"/>
        <w:jc w:val="both"/>
        <w:rPr>
          <w:sz w:val="28"/>
          <w:lang w:val="vi-VN"/>
        </w:rPr>
      </w:pPr>
      <w:r w:rsidRPr="00FC56AA">
        <w:rPr>
          <w:sz w:val="28"/>
          <w:lang w:val="vi-VN"/>
        </w:rPr>
        <w:t>b) Xe ô tô</w:t>
      </w:r>
      <w:r w:rsidRPr="00780F4F">
        <w:rPr>
          <w:sz w:val="28"/>
          <w:lang w:val="vi-VN"/>
        </w:rPr>
        <w:t>;</w:t>
      </w:r>
    </w:p>
    <w:p w:rsidR="008E75F8" w:rsidRDefault="008E75F8" w:rsidP="008E75F8">
      <w:pPr>
        <w:spacing w:before="120" w:after="120"/>
        <w:ind w:firstLine="709"/>
        <w:jc w:val="both"/>
        <w:rPr>
          <w:sz w:val="28"/>
          <w:lang w:val="vi-VN"/>
        </w:rPr>
      </w:pPr>
      <w:r w:rsidRPr="00FC56AA">
        <w:rPr>
          <w:sz w:val="28"/>
          <w:lang w:val="vi-VN"/>
        </w:rPr>
        <w:t>c)</w:t>
      </w:r>
      <w:r w:rsidRPr="00780F4F">
        <w:rPr>
          <w:sz w:val="28"/>
          <w:lang w:val="vi-VN"/>
        </w:rPr>
        <w:t xml:space="preserve"> </w:t>
      </w:r>
      <w:r w:rsidRPr="00FC56AA">
        <w:rPr>
          <w:sz w:val="28"/>
          <w:lang w:val="vi-VN"/>
        </w:rPr>
        <w:t>T</w:t>
      </w:r>
      <w:r w:rsidRPr="00780F4F">
        <w:rPr>
          <w:sz w:val="28"/>
          <w:lang w:val="vi-VN"/>
        </w:rPr>
        <w:t xml:space="preserve">ài sản khác được quy định là tài sản cố định theo quy định của </w:t>
      </w:r>
      <w:r w:rsidRPr="00381545">
        <w:rPr>
          <w:sz w:val="28"/>
          <w:lang w:val="vi-VN"/>
        </w:rPr>
        <w:t xml:space="preserve">Bộ Tài chính </w:t>
      </w:r>
      <w:r w:rsidRPr="00780F4F">
        <w:rPr>
          <w:sz w:val="28"/>
          <w:lang w:val="vi-VN"/>
        </w:rPr>
        <w:t>về chế độ quản lý tài sản cố định được hình thành từ nguồn ngân sách, có nguồn gốc ngân sách.</w:t>
      </w:r>
    </w:p>
    <w:p w:rsidR="008E75F8" w:rsidRDefault="008E75F8" w:rsidP="008E75F8">
      <w:pPr>
        <w:spacing w:before="120" w:after="120"/>
        <w:ind w:firstLine="709"/>
        <w:jc w:val="both"/>
        <w:rPr>
          <w:sz w:val="28"/>
          <w:lang w:val="vi-VN"/>
        </w:rPr>
      </w:pPr>
      <w:r w:rsidRPr="00FC56AA">
        <w:rPr>
          <w:sz w:val="28"/>
          <w:lang w:val="vi-VN"/>
        </w:rPr>
        <w:t>2.</w:t>
      </w:r>
      <w:r w:rsidRPr="00780F4F">
        <w:rPr>
          <w:sz w:val="28"/>
          <w:lang w:val="vi-VN"/>
        </w:rPr>
        <w:t xml:space="preserve"> Các chỉ tiêu công khai: </w:t>
      </w:r>
    </w:p>
    <w:p w:rsidR="008E75F8" w:rsidRDefault="008E75F8" w:rsidP="008E75F8">
      <w:pPr>
        <w:spacing w:before="120" w:after="120"/>
        <w:ind w:firstLine="709"/>
        <w:jc w:val="both"/>
        <w:rPr>
          <w:sz w:val="28"/>
          <w:lang w:val="vi-VN"/>
        </w:rPr>
      </w:pPr>
      <w:r w:rsidRPr="00FC56AA">
        <w:rPr>
          <w:sz w:val="28"/>
          <w:lang w:val="vi-VN"/>
        </w:rPr>
        <w:t xml:space="preserve">a) </w:t>
      </w:r>
      <w:r w:rsidRPr="00780F4F">
        <w:rPr>
          <w:sz w:val="28"/>
          <w:lang w:val="vi-VN"/>
        </w:rPr>
        <w:t xml:space="preserve">Số lượng, giá trị (bao gồm nguyên giá và giá trị còn lại), hình thức sử dụng, mục đích sử dụng tài sản công </w:t>
      </w:r>
      <w:r w:rsidRPr="00FC56AA">
        <w:rPr>
          <w:sz w:val="28"/>
          <w:lang w:val="vi-VN"/>
        </w:rPr>
        <w:t xml:space="preserve">được </w:t>
      </w:r>
      <w:r w:rsidRPr="00780F4F">
        <w:rPr>
          <w:sz w:val="28"/>
          <w:lang w:val="vi-VN"/>
        </w:rPr>
        <w:t xml:space="preserve">đầu tư xây dựng, mua sắm, thuê, giao </w:t>
      </w:r>
      <w:r w:rsidRPr="00FC56AA">
        <w:rPr>
          <w:sz w:val="28"/>
          <w:lang w:val="vi-VN"/>
        </w:rPr>
        <w:t xml:space="preserve">quản lý, </w:t>
      </w:r>
      <w:r w:rsidRPr="00780F4F">
        <w:rPr>
          <w:sz w:val="28"/>
          <w:lang w:val="vi-VN"/>
        </w:rPr>
        <w:t xml:space="preserve">sử dụng; </w:t>
      </w:r>
    </w:p>
    <w:p w:rsidR="008E75F8" w:rsidRDefault="008E75F8" w:rsidP="008E75F8">
      <w:pPr>
        <w:spacing w:before="120" w:after="120"/>
        <w:ind w:firstLine="709"/>
        <w:jc w:val="both"/>
        <w:rPr>
          <w:sz w:val="28"/>
          <w:lang w:val="vi-VN"/>
        </w:rPr>
      </w:pPr>
      <w:r w:rsidRPr="00FC56AA">
        <w:rPr>
          <w:sz w:val="28"/>
          <w:lang w:val="vi-VN"/>
        </w:rPr>
        <w:t>b) S</w:t>
      </w:r>
      <w:r w:rsidRPr="00780F4F">
        <w:rPr>
          <w:sz w:val="28"/>
          <w:lang w:val="vi-VN"/>
        </w:rPr>
        <w:t xml:space="preserve">ố lượng, giá trị tài sản </w:t>
      </w:r>
      <w:r w:rsidRPr="00FC56AA">
        <w:rPr>
          <w:sz w:val="28"/>
          <w:lang w:val="vi-VN"/>
        </w:rPr>
        <w:t xml:space="preserve">công </w:t>
      </w:r>
      <w:r w:rsidRPr="00780F4F">
        <w:rPr>
          <w:sz w:val="28"/>
          <w:lang w:val="vi-VN"/>
        </w:rPr>
        <w:t xml:space="preserve">điều chuyển, nhận điều chuyển, tài sản </w:t>
      </w:r>
      <w:r w:rsidRPr="00FC56AA">
        <w:rPr>
          <w:sz w:val="28"/>
          <w:lang w:val="vi-VN"/>
        </w:rPr>
        <w:t xml:space="preserve">công </w:t>
      </w:r>
      <w:r w:rsidRPr="00780F4F">
        <w:rPr>
          <w:sz w:val="28"/>
          <w:lang w:val="vi-VN"/>
        </w:rPr>
        <w:t>thanh lý, bán, tiêu huỷ</w:t>
      </w:r>
      <w:r w:rsidRPr="00FC56AA">
        <w:rPr>
          <w:sz w:val="28"/>
          <w:lang w:val="vi-VN"/>
        </w:rPr>
        <w:t>, ghi giảm</w:t>
      </w:r>
      <w:r w:rsidRPr="00780F4F">
        <w:rPr>
          <w:sz w:val="28"/>
          <w:lang w:val="vi-VN"/>
        </w:rPr>
        <w:t xml:space="preserve">; </w:t>
      </w:r>
    </w:p>
    <w:p w:rsidR="008E75F8" w:rsidRDefault="008E75F8" w:rsidP="008E75F8">
      <w:pPr>
        <w:spacing w:before="120" w:after="120"/>
        <w:ind w:firstLine="709"/>
        <w:jc w:val="both"/>
        <w:rPr>
          <w:sz w:val="28"/>
          <w:lang w:val="vi-VN"/>
        </w:rPr>
      </w:pPr>
      <w:r w:rsidRPr="00FC56AA">
        <w:rPr>
          <w:sz w:val="28"/>
          <w:lang w:val="vi-VN"/>
        </w:rPr>
        <w:t>c) C</w:t>
      </w:r>
      <w:r w:rsidRPr="00780F4F">
        <w:rPr>
          <w:sz w:val="28"/>
          <w:lang w:val="vi-VN"/>
        </w:rPr>
        <w:t xml:space="preserve">ác khoản thu và các chi phí liên quan đến việc điều chuyển, thanh lý, bán, tiêu huỷ tài sản. </w:t>
      </w:r>
    </w:p>
    <w:p w:rsidR="008E75F8" w:rsidRDefault="008E75F8" w:rsidP="008E75F8">
      <w:pPr>
        <w:spacing w:before="120" w:after="120"/>
        <w:ind w:firstLine="709"/>
        <w:jc w:val="both"/>
        <w:rPr>
          <w:sz w:val="28"/>
          <w:lang w:val="vi-VN"/>
        </w:rPr>
      </w:pPr>
      <w:r w:rsidRPr="00780F4F">
        <w:rPr>
          <w:sz w:val="28"/>
          <w:lang w:val="vi-VN"/>
        </w:rPr>
        <w:t>Trường hợp được người bán, người cung cấp trả hoa hồng, chiết khấu hàng bán hoặc khuyến mãi thì phải thực hiện thông báo công khai việc nhận và xử lý các khoản này theo quy định của pháp luật.</w:t>
      </w:r>
    </w:p>
    <w:p w:rsidR="008E75F8" w:rsidRDefault="008E75F8" w:rsidP="008E75F8">
      <w:pPr>
        <w:spacing w:before="120" w:after="120"/>
        <w:ind w:firstLine="709"/>
        <w:jc w:val="both"/>
        <w:rPr>
          <w:sz w:val="28"/>
          <w:lang w:val="vi-VN"/>
        </w:rPr>
      </w:pPr>
      <w:r w:rsidRPr="00167A75">
        <w:rPr>
          <w:sz w:val="28"/>
          <w:lang w:val="vi-VN"/>
        </w:rPr>
        <w:t>3.</w:t>
      </w:r>
      <w:r w:rsidRPr="00780F4F">
        <w:rPr>
          <w:sz w:val="28"/>
          <w:lang w:val="vi-VN"/>
        </w:rPr>
        <w:t xml:space="preserve"> Thời </w:t>
      </w:r>
      <w:r w:rsidRPr="00381545">
        <w:rPr>
          <w:sz w:val="28"/>
          <w:lang w:val="vi-VN"/>
        </w:rPr>
        <w:t>điểm</w:t>
      </w:r>
      <w:r w:rsidRPr="00780F4F">
        <w:rPr>
          <w:sz w:val="28"/>
          <w:lang w:val="vi-VN"/>
        </w:rPr>
        <w:t xml:space="preserve"> công khai: Định kỳ hằng năm, chậm nhất </w:t>
      </w:r>
      <w:r w:rsidRPr="00381545">
        <w:rPr>
          <w:sz w:val="28"/>
          <w:lang w:val="vi-VN"/>
        </w:rPr>
        <w:t>là</w:t>
      </w:r>
      <w:r w:rsidRPr="00780F4F">
        <w:rPr>
          <w:sz w:val="28"/>
          <w:lang w:val="vi-VN"/>
        </w:rPr>
        <w:t xml:space="preserve"> 30 ngày kể từ ngày kết thúc năm dương lịch.</w:t>
      </w:r>
      <w:r w:rsidRPr="00381545">
        <w:rPr>
          <w:sz w:val="28"/>
          <w:lang w:val="vi-VN"/>
        </w:rPr>
        <w:t xml:space="preserve"> Thời hạn công khai là 30 ngày.</w:t>
      </w:r>
    </w:p>
    <w:p w:rsidR="008E75F8" w:rsidRDefault="008E75F8" w:rsidP="008E75F8">
      <w:pPr>
        <w:spacing w:before="120" w:after="120"/>
        <w:ind w:firstLine="709"/>
        <w:jc w:val="both"/>
        <w:rPr>
          <w:sz w:val="28"/>
          <w:lang w:val="vi-VN"/>
        </w:rPr>
      </w:pPr>
      <w:r w:rsidRPr="00167A75">
        <w:rPr>
          <w:sz w:val="28"/>
          <w:lang w:val="vi-VN"/>
        </w:rPr>
        <w:t>4.</w:t>
      </w:r>
      <w:r w:rsidRPr="00780F4F">
        <w:rPr>
          <w:sz w:val="28"/>
          <w:lang w:val="vi-VN"/>
        </w:rPr>
        <w:t xml:space="preserve"> Hình thức công khai:</w:t>
      </w:r>
    </w:p>
    <w:p w:rsidR="008E75F8" w:rsidRDefault="008E75F8" w:rsidP="008E75F8">
      <w:pPr>
        <w:spacing w:before="120" w:after="120"/>
        <w:ind w:firstLine="709"/>
        <w:jc w:val="both"/>
        <w:rPr>
          <w:sz w:val="28"/>
          <w:lang w:val="vi-VN"/>
        </w:rPr>
      </w:pPr>
      <w:r w:rsidRPr="00167A75">
        <w:rPr>
          <w:sz w:val="28"/>
          <w:lang w:val="vi-VN"/>
        </w:rPr>
        <w:t>a)</w:t>
      </w:r>
      <w:r w:rsidRPr="00780F4F">
        <w:rPr>
          <w:sz w:val="28"/>
          <w:lang w:val="vi-VN"/>
        </w:rPr>
        <w:t xml:space="preserve"> Đăng tải trên Cổng thông tin điện tử của Bộ, cơ quan Trung ương, Ủy ban nhân dân tỉnh, thành phố trực thuộc Trung ương và Trang thông tin về tài sản công;</w:t>
      </w:r>
    </w:p>
    <w:p w:rsidR="008E75F8" w:rsidRDefault="008E75F8" w:rsidP="008E75F8">
      <w:pPr>
        <w:spacing w:before="120" w:after="120"/>
        <w:ind w:firstLine="709"/>
        <w:jc w:val="both"/>
        <w:rPr>
          <w:sz w:val="28"/>
          <w:lang w:val="vi-VN"/>
        </w:rPr>
      </w:pPr>
      <w:r w:rsidRPr="00167A75">
        <w:rPr>
          <w:sz w:val="28"/>
          <w:lang w:val="vi-VN"/>
        </w:rPr>
        <w:t>b)</w:t>
      </w:r>
      <w:r w:rsidRPr="00780F4F">
        <w:rPr>
          <w:sz w:val="28"/>
          <w:lang w:val="vi-VN"/>
        </w:rPr>
        <w:t xml:space="preserve"> Niêm yết công khai tại trụ sở làm việc của cơ quan.</w:t>
      </w:r>
    </w:p>
    <w:p w:rsidR="008E75F8" w:rsidRDefault="008E75F8" w:rsidP="008E75F8">
      <w:pPr>
        <w:shd w:val="clear" w:color="auto" w:fill="FFFFFF"/>
        <w:spacing w:before="120" w:after="120"/>
        <w:ind w:firstLine="709"/>
        <w:jc w:val="both"/>
        <w:rPr>
          <w:sz w:val="28"/>
          <w:lang w:val="vi-VN"/>
        </w:rPr>
      </w:pPr>
      <w:r w:rsidRPr="00DE386A">
        <w:rPr>
          <w:sz w:val="28"/>
          <w:lang w:val="vi-VN"/>
        </w:rPr>
        <w:t>5. Bộ Tài chính quy định cụ thể biểu mẫu công khai nội dung quy định tại Điều này.</w:t>
      </w:r>
    </w:p>
    <w:p w:rsidR="008E75F8" w:rsidRDefault="008E75F8" w:rsidP="008E75F8">
      <w:pPr>
        <w:spacing w:before="120" w:after="120"/>
        <w:ind w:firstLine="709"/>
        <w:jc w:val="both"/>
        <w:rPr>
          <w:b/>
          <w:bCs/>
          <w:sz w:val="28"/>
          <w:lang w:val="vi-VN"/>
        </w:rPr>
      </w:pPr>
      <w:r w:rsidRPr="00780F4F">
        <w:rPr>
          <w:b/>
          <w:sz w:val="28"/>
          <w:szCs w:val="28"/>
          <w:lang w:val="vi-VN"/>
        </w:rPr>
        <w:lastRenderedPageBreak/>
        <w:t xml:space="preserve">Điều </w:t>
      </w:r>
      <w:r w:rsidRPr="00381545">
        <w:rPr>
          <w:b/>
          <w:bCs/>
          <w:sz w:val="28"/>
          <w:lang w:val="vi-VN"/>
        </w:rPr>
        <w:t>93.</w:t>
      </w:r>
      <w:r w:rsidRPr="00780F4F">
        <w:rPr>
          <w:b/>
          <w:bCs/>
          <w:sz w:val="28"/>
          <w:lang w:val="vi-VN"/>
        </w:rPr>
        <w:t xml:space="preserve"> </w:t>
      </w:r>
      <w:r w:rsidRPr="00ED4046">
        <w:rPr>
          <w:b/>
          <w:bCs/>
          <w:sz w:val="28"/>
          <w:lang w:val="vi-VN"/>
        </w:rPr>
        <w:t>Công</w:t>
      </w:r>
      <w:r w:rsidRPr="00780F4F">
        <w:rPr>
          <w:b/>
          <w:bCs/>
          <w:sz w:val="28"/>
          <w:lang w:val="vi-VN"/>
        </w:rPr>
        <w:t xml:space="preserve"> </w:t>
      </w:r>
      <w:r w:rsidRPr="00167A75">
        <w:rPr>
          <w:b/>
          <w:bCs/>
          <w:sz w:val="28"/>
          <w:lang w:val="vi-VN"/>
        </w:rPr>
        <w:t>khai việc xác lập</w:t>
      </w:r>
      <w:r>
        <w:rPr>
          <w:b/>
          <w:bCs/>
          <w:sz w:val="28"/>
          <w:lang w:val="vi-VN"/>
        </w:rPr>
        <w:t xml:space="preserve"> quyền sở hữu </w:t>
      </w:r>
      <w:r w:rsidRPr="00167A75">
        <w:rPr>
          <w:b/>
          <w:bCs/>
          <w:sz w:val="28"/>
          <w:lang w:val="vi-VN"/>
        </w:rPr>
        <w:t>toàn dân đối với tài sản</w:t>
      </w:r>
    </w:p>
    <w:p w:rsidR="008E75F8" w:rsidRDefault="008E75F8" w:rsidP="008E75F8">
      <w:pPr>
        <w:spacing w:before="120" w:after="120"/>
        <w:ind w:firstLine="709"/>
        <w:jc w:val="both"/>
        <w:rPr>
          <w:sz w:val="28"/>
          <w:lang w:val="vi-VN"/>
        </w:rPr>
      </w:pPr>
      <w:r w:rsidRPr="00167A75">
        <w:rPr>
          <w:sz w:val="28"/>
          <w:lang w:val="vi-VN"/>
        </w:rPr>
        <w:t>1. C</w:t>
      </w:r>
      <w:r w:rsidRPr="00780F4F">
        <w:rPr>
          <w:sz w:val="28"/>
          <w:lang w:val="vi-VN"/>
        </w:rPr>
        <w:t xml:space="preserve">ơ quan của người có thẩm quyền xác lập quyền sở hữu </w:t>
      </w:r>
      <w:r w:rsidRPr="00167A75">
        <w:rPr>
          <w:sz w:val="28"/>
          <w:lang w:val="vi-VN"/>
        </w:rPr>
        <w:t>toàn dân</w:t>
      </w:r>
      <w:r w:rsidRPr="00780F4F">
        <w:rPr>
          <w:sz w:val="28"/>
          <w:lang w:val="vi-VN"/>
        </w:rPr>
        <w:t xml:space="preserve"> thực hiện công khai tình hình quyết định xác lập quyền sở hữu </w:t>
      </w:r>
      <w:r w:rsidRPr="00167A75">
        <w:rPr>
          <w:sz w:val="28"/>
          <w:lang w:val="vi-VN"/>
        </w:rPr>
        <w:t>toàn dân</w:t>
      </w:r>
      <w:r w:rsidRPr="00780F4F">
        <w:rPr>
          <w:sz w:val="28"/>
          <w:lang w:val="vi-VN"/>
        </w:rPr>
        <w:t xml:space="preserve"> và phương án xử lý của cơ quan có thẩm quyền</w:t>
      </w:r>
      <w:r w:rsidRPr="00167A75">
        <w:rPr>
          <w:sz w:val="28"/>
          <w:lang w:val="vi-VN"/>
        </w:rPr>
        <w:t>.</w:t>
      </w:r>
    </w:p>
    <w:p w:rsidR="008E75F8" w:rsidRDefault="008E75F8" w:rsidP="008E75F8">
      <w:pPr>
        <w:spacing w:before="120" w:after="120"/>
        <w:ind w:firstLine="709"/>
        <w:jc w:val="both"/>
        <w:rPr>
          <w:sz w:val="28"/>
          <w:lang w:val="vi-VN"/>
        </w:rPr>
      </w:pPr>
      <w:r w:rsidRPr="00FC56AA">
        <w:rPr>
          <w:sz w:val="28"/>
          <w:lang w:val="vi-VN"/>
        </w:rPr>
        <w:t>2.</w:t>
      </w:r>
      <w:r w:rsidRPr="00780F4F">
        <w:rPr>
          <w:sz w:val="28"/>
          <w:lang w:val="vi-VN"/>
        </w:rPr>
        <w:t xml:space="preserve"> Các chỉ tiêu công khai: </w:t>
      </w:r>
    </w:p>
    <w:p w:rsidR="008E75F8" w:rsidRDefault="008E75F8" w:rsidP="008E75F8">
      <w:pPr>
        <w:spacing w:before="120" w:after="120"/>
        <w:ind w:firstLine="709"/>
        <w:jc w:val="both"/>
        <w:rPr>
          <w:sz w:val="28"/>
          <w:lang w:val="vi-VN"/>
        </w:rPr>
      </w:pPr>
      <w:r w:rsidRPr="00FC56AA">
        <w:rPr>
          <w:sz w:val="28"/>
          <w:lang w:val="vi-VN"/>
        </w:rPr>
        <w:t>a) Chủng loại, s</w:t>
      </w:r>
      <w:r w:rsidRPr="00780F4F">
        <w:rPr>
          <w:sz w:val="28"/>
          <w:lang w:val="vi-VN"/>
        </w:rPr>
        <w:t>ố lượng, giá trị (bao gồm nguyên giá và giá trị còn lại)</w:t>
      </w:r>
      <w:r w:rsidRPr="00FC56AA">
        <w:rPr>
          <w:sz w:val="28"/>
          <w:lang w:val="vi-VN"/>
        </w:rPr>
        <w:t xml:space="preserve"> tài sản được xác lập quyền sở hữu toàn dân;</w:t>
      </w:r>
    </w:p>
    <w:p w:rsidR="008E75F8" w:rsidRDefault="008E75F8" w:rsidP="008E75F8">
      <w:pPr>
        <w:spacing w:before="120" w:after="120"/>
        <w:ind w:firstLine="709"/>
        <w:jc w:val="both"/>
        <w:rPr>
          <w:sz w:val="28"/>
          <w:lang w:val="vi-VN"/>
        </w:rPr>
      </w:pPr>
      <w:r w:rsidRPr="00FC56AA">
        <w:rPr>
          <w:sz w:val="28"/>
          <w:lang w:val="vi-VN"/>
        </w:rPr>
        <w:t>b)</w:t>
      </w:r>
      <w:r w:rsidRPr="00780F4F">
        <w:rPr>
          <w:sz w:val="28"/>
          <w:lang w:val="vi-VN"/>
        </w:rPr>
        <w:t xml:space="preserve"> </w:t>
      </w:r>
      <w:r w:rsidRPr="00FC56AA">
        <w:rPr>
          <w:sz w:val="28"/>
          <w:lang w:val="vi-VN"/>
        </w:rPr>
        <w:t>H</w:t>
      </w:r>
      <w:r w:rsidRPr="00780F4F">
        <w:rPr>
          <w:sz w:val="28"/>
          <w:lang w:val="vi-VN"/>
        </w:rPr>
        <w:t xml:space="preserve">ình thức </w:t>
      </w:r>
      <w:r w:rsidRPr="00FC56AA">
        <w:rPr>
          <w:sz w:val="28"/>
          <w:lang w:val="vi-VN"/>
        </w:rPr>
        <w:t>xử lý;</w:t>
      </w:r>
    </w:p>
    <w:p w:rsidR="008E75F8" w:rsidRDefault="008E75F8" w:rsidP="008E75F8">
      <w:pPr>
        <w:spacing w:before="120" w:after="120"/>
        <w:ind w:firstLine="709"/>
        <w:jc w:val="both"/>
        <w:rPr>
          <w:sz w:val="28"/>
          <w:lang w:val="vi-VN"/>
        </w:rPr>
      </w:pPr>
      <w:r w:rsidRPr="00FC56AA">
        <w:rPr>
          <w:sz w:val="28"/>
          <w:lang w:val="vi-VN"/>
        </w:rPr>
        <w:t>c) C</w:t>
      </w:r>
      <w:r w:rsidRPr="00780F4F">
        <w:rPr>
          <w:sz w:val="28"/>
          <w:lang w:val="vi-VN"/>
        </w:rPr>
        <w:t>ác khoản thu và các chi phí liên quan đến việc</w:t>
      </w:r>
      <w:r w:rsidRPr="00FC56AA">
        <w:rPr>
          <w:sz w:val="28"/>
          <w:lang w:val="vi-VN"/>
        </w:rPr>
        <w:t xml:space="preserve"> xử lý tài sản được xác lập quyền sở hữu toàn dân.</w:t>
      </w:r>
    </w:p>
    <w:p w:rsidR="008E75F8" w:rsidRDefault="008E75F8" w:rsidP="008E75F8">
      <w:pPr>
        <w:spacing w:before="120" w:after="120"/>
        <w:ind w:firstLine="709"/>
        <w:jc w:val="both"/>
        <w:rPr>
          <w:sz w:val="28"/>
          <w:lang w:val="vi-VN"/>
        </w:rPr>
      </w:pPr>
      <w:r w:rsidRPr="00167A75">
        <w:rPr>
          <w:sz w:val="28"/>
          <w:lang w:val="vi-VN"/>
        </w:rPr>
        <w:t>3.</w:t>
      </w:r>
      <w:r w:rsidRPr="00780F4F">
        <w:rPr>
          <w:sz w:val="28"/>
          <w:lang w:val="vi-VN"/>
        </w:rPr>
        <w:t xml:space="preserve"> Thời hạn công khai: Định kỳ hằng năm, chậm nhất sau 30 ngày kể từ ngày kết thúc năm dương lịch.</w:t>
      </w:r>
    </w:p>
    <w:p w:rsidR="008E75F8" w:rsidRDefault="008E75F8" w:rsidP="008E75F8">
      <w:pPr>
        <w:spacing w:before="120" w:after="120"/>
        <w:ind w:firstLine="709"/>
        <w:jc w:val="both"/>
        <w:rPr>
          <w:sz w:val="28"/>
          <w:lang w:val="vi-VN"/>
        </w:rPr>
      </w:pPr>
      <w:r w:rsidRPr="00167A75">
        <w:rPr>
          <w:sz w:val="28"/>
          <w:lang w:val="vi-VN"/>
        </w:rPr>
        <w:t>4.</w:t>
      </w:r>
      <w:r w:rsidRPr="00780F4F">
        <w:rPr>
          <w:sz w:val="28"/>
          <w:lang w:val="vi-VN"/>
        </w:rPr>
        <w:t xml:space="preserve"> Hình thức công khai:</w:t>
      </w:r>
    </w:p>
    <w:p w:rsidR="008E75F8" w:rsidRDefault="008E75F8" w:rsidP="008E75F8">
      <w:pPr>
        <w:spacing w:before="120" w:after="120"/>
        <w:ind w:firstLine="709"/>
        <w:jc w:val="both"/>
        <w:rPr>
          <w:sz w:val="28"/>
          <w:lang w:val="vi-VN"/>
        </w:rPr>
      </w:pPr>
      <w:r w:rsidRPr="00C61B5C">
        <w:rPr>
          <w:sz w:val="28"/>
          <w:lang w:val="vi-VN"/>
        </w:rPr>
        <w:t>a)</w:t>
      </w:r>
      <w:r w:rsidRPr="00780F4F">
        <w:rPr>
          <w:sz w:val="28"/>
          <w:lang w:val="vi-VN"/>
        </w:rPr>
        <w:t xml:space="preserve"> Công bố trong các kỳ họp thường niên của cơ quan;</w:t>
      </w:r>
    </w:p>
    <w:p w:rsidR="008E75F8" w:rsidRDefault="008E75F8" w:rsidP="008E75F8">
      <w:pPr>
        <w:spacing w:before="120" w:after="120"/>
        <w:ind w:firstLine="709"/>
        <w:jc w:val="both"/>
        <w:rPr>
          <w:sz w:val="28"/>
          <w:lang w:val="vi-VN"/>
        </w:rPr>
      </w:pPr>
      <w:r w:rsidRPr="00C61B5C">
        <w:rPr>
          <w:sz w:val="28"/>
          <w:lang w:val="vi-VN"/>
        </w:rPr>
        <w:t>b)</w:t>
      </w:r>
      <w:r w:rsidRPr="00780F4F">
        <w:rPr>
          <w:sz w:val="28"/>
          <w:lang w:val="vi-VN"/>
        </w:rPr>
        <w:t xml:space="preserve"> Đăng tải trên Cổng thông tin điện tử của Bộ, cơ quan chủ quản và Trang thông tin về tài sản công;</w:t>
      </w:r>
    </w:p>
    <w:p w:rsidR="008E75F8" w:rsidRDefault="008E75F8" w:rsidP="008E75F8">
      <w:pPr>
        <w:spacing w:before="120" w:after="120"/>
        <w:ind w:firstLine="709"/>
        <w:jc w:val="both"/>
        <w:rPr>
          <w:sz w:val="28"/>
          <w:lang w:val="vi-VN"/>
        </w:rPr>
      </w:pPr>
      <w:r w:rsidRPr="00C61B5C">
        <w:rPr>
          <w:sz w:val="28"/>
          <w:lang w:val="vi-VN"/>
        </w:rPr>
        <w:t>c)</w:t>
      </w:r>
      <w:r w:rsidRPr="00780F4F">
        <w:rPr>
          <w:sz w:val="28"/>
          <w:lang w:val="vi-VN"/>
        </w:rPr>
        <w:t xml:space="preserve"> Niêm yết công khai tại trụ sở làm việc của cơ quan.</w:t>
      </w:r>
    </w:p>
    <w:p w:rsidR="008E75F8" w:rsidRDefault="008E75F8" w:rsidP="008E75F8">
      <w:pPr>
        <w:spacing w:before="120" w:after="120"/>
        <w:ind w:firstLine="709"/>
        <w:jc w:val="both"/>
        <w:rPr>
          <w:sz w:val="28"/>
          <w:lang w:val="vi-VN"/>
        </w:rPr>
      </w:pPr>
      <w:r w:rsidRPr="00DE386A">
        <w:rPr>
          <w:sz w:val="28"/>
          <w:lang w:val="vi-VN"/>
        </w:rPr>
        <w:t>5. Bộ Tài chính quy định cụ thể biểu mẫu công khai nội dung quy định tại Điều này.</w:t>
      </w:r>
    </w:p>
    <w:p w:rsidR="008E75F8" w:rsidRDefault="008E75F8" w:rsidP="008E75F8">
      <w:pPr>
        <w:spacing w:before="120" w:after="120"/>
        <w:ind w:firstLine="709"/>
        <w:jc w:val="both"/>
        <w:rPr>
          <w:b/>
          <w:bCs/>
          <w:sz w:val="28"/>
          <w:lang w:val="vi-VN"/>
        </w:rPr>
      </w:pPr>
      <w:r w:rsidRPr="00780F4F">
        <w:rPr>
          <w:b/>
          <w:sz w:val="28"/>
          <w:szCs w:val="28"/>
          <w:lang w:val="vi-VN"/>
        </w:rPr>
        <w:t xml:space="preserve">Điều </w:t>
      </w:r>
      <w:r w:rsidRPr="00381545">
        <w:rPr>
          <w:b/>
          <w:bCs/>
          <w:sz w:val="28"/>
          <w:lang w:val="vi-VN"/>
        </w:rPr>
        <w:t>94.</w:t>
      </w:r>
      <w:r w:rsidRPr="00780F4F">
        <w:rPr>
          <w:b/>
          <w:bCs/>
          <w:sz w:val="28"/>
          <w:lang w:val="vi-VN"/>
        </w:rPr>
        <w:t xml:space="preserve"> </w:t>
      </w:r>
      <w:r w:rsidRPr="00ED4046">
        <w:rPr>
          <w:b/>
          <w:bCs/>
          <w:sz w:val="28"/>
          <w:lang w:val="vi-VN"/>
        </w:rPr>
        <w:t>Công</w:t>
      </w:r>
      <w:r w:rsidRPr="00780F4F">
        <w:rPr>
          <w:b/>
          <w:bCs/>
          <w:sz w:val="28"/>
          <w:lang w:val="vi-VN"/>
        </w:rPr>
        <w:t xml:space="preserve"> </w:t>
      </w:r>
      <w:r w:rsidRPr="00294C5D">
        <w:rPr>
          <w:b/>
          <w:bCs/>
          <w:sz w:val="28"/>
          <w:lang w:val="vi-VN"/>
        </w:rPr>
        <w:t>khai tình hình khai thác nguồ</w:t>
      </w:r>
      <w:r>
        <w:rPr>
          <w:b/>
          <w:bCs/>
          <w:sz w:val="28"/>
          <w:lang w:val="vi-VN"/>
        </w:rPr>
        <w:t>n lực tài chính từ tài sản công</w:t>
      </w:r>
      <w:r w:rsidRPr="00656E8A">
        <w:rPr>
          <w:b/>
          <w:bCs/>
          <w:sz w:val="28"/>
          <w:lang w:val="vi-VN"/>
        </w:rPr>
        <w:t xml:space="preserve"> </w:t>
      </w:r>
    </w:p>
    <w:p w:rsidR="008E75F8" w:rsidRDefault="008E75F8" w:rsidP="008E75F8">
      <w:pPr>
        <w:spacing w:before="120" w:after="120"/>
        <w:ind w:firstLine="709"/>
        <w:jc w:val="both"/>
        <w:rPr>
          <w:sz w:val="28"/>
          <w:lang w:val="vi-VN"/>
        </w:rPr>
      </w:pPr>
      <w:r w:rsidRPr="00656E8A">
        <w:rPr>
          <w:sz w:val="28"/>
          <w:lang w:val="vi-VN"/>
        </w:rPr>
        <w:t>1.</w:t>
      </w:r>
      <w:r w:rsidRPr="00780F4F">
        <w:rPr>
          <w:sz w:val="28"/>
          <w:lang w:val="vi-VN"/>
        </w:rPr>
        <w:t xml:space="preserve"> </w:t>
      </w:r>
      <w:r w:rsidRPr="00656E8A">
        <w:rPr>
          <w:sz w:val="28"/>
          <w:lang w:val="vi-VN"/>
        </w:rPr>
        <w:t>C</w:t>
      </w:r>
      <w:r w:rsidRPr="00780F4F">
        <w:rPr>
          <w:sz w:val="28"/>
          <w:lang w:val="vi-VN"/>
        </w:rPr>
        <w:t xml:space="preserve">ơ quan, tổ chức, đơn vị được </w:t>
      </w:r>
      <w:r>
        <w:rPr>
          <w:sz w:val="28"/>
          <w:lang w:val="vi-VN"/>
        </w:rPr>
        <w:t>cơ quan, người có thẩm quyền</w:t>
      </w:r>
      <w:r w:rsidRPr="00656E8A">
        <w:rPr>
          <w:sz w:val="28"/>
          <w:lang w:val="vi-VN"/>
        </w:rPr>
        <w:t xml:space="preserve"> cho phép sử dụng </w:t>
      </w:r>
      <w:r w:rsidRPr="00780F4F">
        <w:rPr>
          <w:sz w:val="28"/>
          <w:lang w:val="vi-VN"/>
        </w:rPr>
        <w:t xml:space="preserve">tài sản công </w:t>
      </w:r>
      <w:r w:rsidRPr="00656E8A">
        <w:rPr>
          <w:sz w:val="28"/>
          <w:lang w:val="vi-VN"/>
        </w:rPr>
        <w:t xml:space="preserve">vào mục đích </w:t>
      </w:r>
      <w:r>
        <w:rPr>
          <w:sz w:val="28"/>
          <w:lang w:val="vi-VN"/>
        </w:rPr>
        <w:t>kinh doanh</w:t>
      </w:r>
      <w:r w:rsidRPr="00656E8A">
        <w:rPr>
          <w:sz w:val="28"/>
          <w:lang w:val="vi-VN"/>
        </w:rPr>
        <w:t xml:space="preserve">, cho thuê, liên doanh, liên kết </w:t>
      </w:r>
      <w:r w:rsidRPr="00780F4F">
        <w:rPr>
          <w:sz w:val="28"/>
          <w:lang w:val="vi-VN"/>
        </w:rPr>
        <w:t xml:space="preserve">phải thực hiện công khai </w:t>
      </w:r>
      <w:r w:rsidRPr="00656E8A">
        <w:rPr>
          <w:sz w:val="28"/>
          <w:lang w:val="vi-VN"/>
        </w:rPr>
        <w:t xml:space="preserve">tình hình sử dụng </w:t>
      </w:r>
      <w:r w:rsidRPr="00780F4F">
        <w:rPr>
          <w:sz w:val="28"/>
          <w:lang w:val="vi-VN"/>
        </w:rPr>
        <w:t xml:space="preserve">tài sản công </w:t>
      </w:r>
      <w:r w:rsidRPr="00656E8A">
        <w:rPr>
          <w:sz w:val="28"/>
          <w:lang w:val="vi-VN"/>
        </w:rPr>
        <w:t xml:space="preserve">vào mục đích </w:t>
      </w:r>
      <w:r>
        <w:rPr>
          <w:sz w:val="28"/>
          <w:lang w:val="vi-VN"/>
        </w:rPr>
        <w:t>kinh doanh</w:t>
      </w:r>
      <w:r w:rsidRPr="00656E8A">
        <w:rPr>
          <w:sz w:val="28"/>
          <w:lang w:val="vi-VN"/>
        </w:rPr>
        <w:t>, cho thuê, liên doanh, liên kết.</w:t>
      </w:r>
    </w:p>
    <w:p w:rsidR="008E75F8" w:rsidRDefault="008E75F8" w:rsidP="008E75F8">
      <w:pPr>
        <w:spacing w:before="120" w:after="120"/>
        <w:ind w:firstLine="709"/>
        <w:jc w:val="both"/>
        <w:rPr>
          <w:sz w:val="28"/>
          <w:lang w:val="vi-VN"/>
        </w:rPr>
      </w:pPr>
      <w:r w:rsidRPr="00656E8A">
        <w:rPr>
          <w:sz w:val="28"/>
          <w:lang w:val="vi-VN"/>
        </w:rPr>
        <w:t>2.</w:t>
      </w:r>
      <w:r w:rsidRPr="00780F4F">
        <w:rPr>
          <w:sz w:val="28"/>
          <w:lang w:val="vi-VN"/>
        </w:rPr>
        <w:t xml:space="preserve"> Các chỉ tiêu công khai: </w:t>
      </w:r>
    </w:p>
    <w:p w:rsidR="008E75F8" w:rsidRDefault="008E75F8" w:rsidP="008E75F8">
      <w:pPr>
        <w:spacing w:before="120" w:after="120"/>
        <w:ind w:firstLine="709"/>
        <w:jc w:val="both"/>
        <w:rPr>
          <w:sz w:val="28"/>
          <w:lang w:val="vi-VN"/>
        </w:rPr>
      </w:pPr>
      <w:r w:rsidRPr="00FC56AA">
        <w:rPr>
          <w:sz w:val="28"/>
          <w:lang w:val="vi-VN"/>
        </w:rPr>
        <w:t>a) C</w:t>
      </w:r>
      <w:r w:rsidRPr="00780F4F">
        <w:rPr>
          <w:sz w:val="28"/>
          <w:lang w:val="vi-VN"/>
        </w:rPr>
        <w:t>hủng loại</w:t>
      </w:r>
      <w:r w:rsidRPr="00FC56AA">
        <w:rPr>
          <w:sz w:val="28"/>
          <w:lang w:val="vi-VN"/>
        </w:rPr>
        <w:t>,</w:t>
      </w:r>
      <w:r w:rsidRPr="00780F4F">
        <w:rPr>
          <w:sz w:val="28"/>
          <w:lang w:val="vi-VN"/>
        </w:rPr>
        <w:t xml:space="preserve"> </w:t>
      </w:r>
      <w:r w:rsidRPr="00FC56AA">
        <w:rPr>
          <w:sz w:val="28"/>
          <w:lang w:val="vi-VN"/>
        </w:rPr>
        <w:t>s</w:t>
      </w:r>
      <w:r w:rsidRPr="00780F4F">
        <w:rPr>
          <w:sz w:val="28"/>
          <w:lang w:val="vi-VN"/>
        </w:rPr>
        <w:t>ố lượng,</w:t>
      </w:r>
      <w:r w:rsidRPr="00FC56AA">
        <w:rPr>
          <w:sz w:val="28"/>
          <w:lang w:val="vi-VN"/>
        </w:rPr>
        <w:t xml:space="preserve"> giá trị tài sản</w:t>
      </w:r>
      <w:r w:rsidRPr="00780F4F">
        <w:rPr>
          <w:sz w:val="28"/>
          <w:lang w:val="vi-VN"/>
        </w:rPr>
        <w:t xml:space="preserve"> </w:t>
      </w:r>
      <w:r w:rsidRPr="00FC56AA">
        <w:rPr>
          <w:sz w:val="28"/>
          <w:lang w:val="vi-VN"/>
        </w:rPr>
        <w:t>(nguyên giá, giá trị còn lại, giá trị đánh giá lại theo giá thị trường)</w:t>
      </w:r>
      <w:r>
        <w:rPr>
          <w:sz w:val="28"/>
          <w:lang w:val="vi-VN"/>
        </w:rPr>
        <w:t>;</w:t>
      </w:r>
    </w:p>
    <w:p w:rsidR="008E75F8" w:rsidRDefault="008E75F8" w:rsidP="008E75F8">
      <w:pPr>
        <w:spacing w:before="120" w:after="120"/>
        <w:ind w:firstLine="709"/>
        <w:jc w:val="both"/>
        <w:rPr>
          <w:sz w:val="28"/>
          <w:lang w:val="vi-VN"/>
        </w:rPr>
      </w:pPr>
      <w:r w:rsidRPr="00FC56AA">
        <w:rPr>
          <w:sz w:val="28"/>
          <w:lang w:val="vi-VN"/>
        </w:rPr>
        <w:t>b) Hình</w:t>
      </w:r>
      <w:r w:rsidRPr="00780F4F">
        <w:rPr>
          <w:sz w:val="28"/>
          <w:lang w:val="vi-VN"/>
        </w:rPr>
        <w:t xml:space="preserve"> thức </w:t>
      </w:r>
      <w:r w:rsidRPr="00FC56AA">
        <w:rPr>
          <w:sz w:val="28"/>
          <w:lang w:val="vi-VN"/>
        </w:rPr>
        <w:t xml:space="preserve">sử dụng tài sản: </w:t>
      </w:r>
      <w:r>
        <w:rPr>
          <w:sz w:val="28"/>
          <w:lang w:val="vi-VN"/>
        </w:rPr>
        <w:t>kinh doanh</w:t>
      </w:r>
      <w:r w:rsidRPr="00656E8A">
        <w:rPr>
          <w:sz w:val="28"/>
          <w:lang w:val="vi-VN"/>
        </w:rPr>
        <w:t>, cho thuê, liên doanh, liên kết</w:t>
      </w:r>
      <w:r w:rsidRPr="00FC56AA">
        <w:rPr>
          <w:sz w:val="28"/>
          <w:lang w:val="vi-VN"/>
        </w:rPr>
        <w:t>;</w:t>
      </w:r>
    </w:p>
    <w:p w:rsidR="008E75F8" w:rsidRDefault="008E75F8" w:rsidP="008E75F8">
      <w:pPr>
        <w:spacing w:before="120" w:after="120"/>
        <w:ind w:firstLine="709"/>
        <w:jc w:val="both"/>
        <w:rPr>
          <w:sz w:val="28"/>
          <w:lang w:val="vi-VN"/>
        </w:rPr>
      </w:pPr>
      <w:r w:rsidRPr="00FC56AA">
        <w:rPr>
          <w:sz w:val="28"/>
          <w:lang w:val="vi-VN"/>
        </w:rPr>
        <w:t>c) Đối tác thực hiện thuê, liên doanh, liên kết;</w:t>
      </w:r>
    </w:p>
    <w:p w:rsidR="008E75F8" w:rsidRDefault="008E75F8" w:rsidP="008E75F8">
      <w:pPr>
        <w:spacing w:before="120" w:after="120"/>
        <w:ind w:firstLine="709"/>
        <w:jc w:val="both"/>
        <w:rPr>
          <w:sz w:val="28"/>
          <w:lang w:val="vi-VN"/>
        </w:rPr>
      </w:pPr>
      <w:r w:rsidRPr="00FC56AA">
        <w:rPr>
          <w:sz w:val="28"/>
          <w:lang w:val="vi-VN"/>
        </w:rPr>
        <w:t>d) V</w:t>
      </w:r>
      <w:r w:rsidRPr="00780F4F">
        <w:rPr>
          <w:sz w:val="28"/>
          <w:lang w:val="vi-VN"/>
        </w:rPr>
        <w:t xml:space="preserve">iệc quản lý, sử dụng các khoản thu từ việc </w:t>
      </w:r>
      <w:r w:rsidRPr="00656E8A">
        <w:rPr>
          <w:sz w:val="28"/>
          <w:lang w:val="vi-VN"/>
        </w:rPr>
        <w:t xml:space="preserve">sử dụng </w:t>
      </w:r>
      <w:r w:rsidRPr="00780F4F">
        <w:rPr>
          <w:sz w:val="28"/>
          <w:lang w:val="vi-VN"/>
        </w:rPr>
        <w:t xml:space="preserve">tài sản công </w:t>
      </w:r>
      <w:r w:rsidRPr="00656E8A">
        <w:rPr>
          <w:sz w:val="28"/>
          <w:lang w:val="vi-VN"/>
        </w:rPr>
        <w:t xml:space="preserve">vào mục đích </w:t>
      </w:r>
      <w:r>
        <w:rPr>
          <w:sz w:val="28"/>
          <w:lang w:val="vi-VN"/>
        </w:rPr>
        <w:t>kinh doanh</w:t>
      </w:r>
      <w:r w:rsidRPr="00656E8A">
        <w:rPr>
          <w:sz w:val="28"/>
          <w:lang w:val="vi-VN"/>
        </w:rPr>
        <w:t>, cho thuê, liên doanh, liên kết</w:t>
      </w:r>
      <w:r w:rsidRPr="00780F4F">
        <w:rPr>
          <w:sz w:val="28"/>
          <w:lang w:val="vi-VN"/>
        </w:rPr>
        <w:t xml:space="preserve">. </w:t>
      </w:r>
    </w:p>
    <w:p w:rsidR="008E75F8" w:rsidRDefault="008E75F8" w:rsidP="008E75F8">
      <w:pPr>
        <w:spacing w:before="120" w:after="120"/>
        <w:ind w:firstLine="709"/>
        <w:jc w:val="both"/>
        <w:rPr>
          <w:sz w:val="28"/>
          <w:szCs w:val="28"/>
          <w:lang w:val="fi-FI"/>
        </w:rPr>
      </w:pPr>
      <w:r>
        <w:rPr>
          <w:sz w:val="28"/>
          <w:szCs w:val="28"/>
          <w:lang w:val="fi-FI"/>
        </w:rPr>
        <w:t>3.</w:t>
      </w:r>
      <w:r w:rsidRPr="00B80285">
        <w:rPr>
          <w:sz w:val="28"/>
          <w:szCs w:val="28"/>
          <w:lang w:val="fi-FI"/>
        </w:rPr>
        <w:t xml:space="preserve"> Thời hạn công khai: Định kỳ hằng năm, chậm nhất sau 30 ngày kể từ ngày kết thúc năm dương lịch.</w:t>
      </w:r>
    </w:p>
    <w:p w:rsidR="008E75F8" w:rsidRDefault="008E75F8" w:rsidP="008E75F8">
      <w:pPr>
        <w:spacing w:before="120" w:after="120"/>
        <w:ind w:firstLine="709"/>
        <w:jc w:val="both"/>
        <w:rPr>
          <w:sz w:val="28"/>
          <w:szCs w:val="28"/>
          <w:lang w:val="fi-FI"/>
        </w:rPr>
      </w:pPr>
      <w:r>
        <w:rPr>
          <w:sz w:val="28"/>
          <w:szCs w:val="28"/>
          <w:lang w:val="fi-FI"/>
        </w:rPr>
        <w:t>4.</w:t>
      </w:r>
      <w:r w:rsidRPr="00B80285">
        <w:rPr>
          <w:sz w:val="28"/>
          <w:szCs w:val="28"/>
          <w:lang w:val="fi-FI"/>
        </w:rPr>
        <w:t xml:space="preserve"> Hình thức công khai:</w:t>
      </w:r>
    </w:p>
    <w:p w:rsidR="008E75F8" w:rsidRDefault="008E75F8" w:rsidP="008E75F8">
      <w:pPr>
        <w:spacing w:before="120" w:after="120"/>
        <w:ind w:firstLine="709"/>
        <w:jc w:val="both"/>
        <w:rPr>
          <w:sz w:val="28"/>
          <w:szCs w:val="28"/>
          <w:lang w:val="fi-FI"/>
        </w:rPr>
      </w:pPr>
      <w:r>
        <w:rPr>
          <w:sz w:val="28"/>
          <w:szCs w:val="28"/>
          <w:lang w:val="fi-FI"/>
        </w:rPr>
        <w:lastRenderedPageBreak/>
        <w:t>a)</w:t>
      </w:r>
      <w:r w:rsidRPr="00B80285">
        <w:rPr>
          <w:sz w:val="28"/>
          <w:szCs w:val="28"/>
          <w:lang w:val="fi-FI"/>
        </w:rPr>
        <w:t xml:space="preserve"> Đăng tải trên Cổng thông tin điện tử của Bộ, cơ quan Trung ương, Ủy ban nhân dân tỉnh, thành phố trực thuộc Trung ương và Trang thông tin về tài sản công;</w:t>
      </w:r>
    </w:p>
    <w:p w:rsidR="008E75F8" w:rsidRDefault="008E75F8" w:rsidP="008E75F8">
      <w:pPr>
        <w:spacing w:before="120" w:after="120"/>
        <w:ind w:firstLine="709"/>
        <w:jc w:val="both"/>
        <w:rPr>
          <w:sz w:val="28"/>
          <w:szCs w:val="28"/>
          <w:lang w:val="fi-FI"/>
        </w:rPr>
      </w:pPr>
      <w:r>
        <w:rPr>
          <w:sz w:val="28"/>
          <w:szCs w:val="28"/>
          <w:lang w:val="fi-FI"/>
        </w:rPr>
        <w:t>b)</w:t>
      </w:r>
      <w:r w:rsidRPr="00B80285">
        <w:rPr>
          <w:sz w:val="28"/>
          <w:szCs w:val="28"/>
          <w:lang w:val="fi-FI"/>
        </w:rPr>
        <w:t xml:space="preserve"> Niêm yết công khai tại trụ sở làm việc của cơ quan.</w:t>
      </w:r>
    </w:p>
    <w:p w:rsidR="008E75F8" w:rsidRDefault="008E75F8" w:rsidP="008E75F8">
      <w:pPr>
        <w:spacing w:before="120" w:after="120"/>
        <w:ind w:firstLine="709"/>
        <w:jc w:val="both"/>
        <w:rPr>
          <w:sz w:val="28"/>
          <w:szCs w:val="28"/>
          <w:lang w:val="fi-FI"/>
        </w:rPr>
      </w:pPr>
      <w:r w:rsidRPr="00DE386A">
        <w:rPr>
          <w:sz w:val="28"/>
          <w:lang w:val="vi-VN"/>
        </w:rPr>
        <w:t>5. Bộ Tài chính quy định cụ thể biểu mẫu công khai nội dung quy định tại Điều này.</w:t>
      </w:r>
    </w:p>
    <w:p w:rsidR="008E75F8" w:rsidRDefault="008E75F8" w:rsidP="008E75F8">
      <w:pPr>
        <w:spacing w:before="120" w:after="120"/>
        <w:ind w:firstLine="720"/>
        <w:jc w:val="center"/>
        <w:rPr>
          <w:b/>
          <w:sz w:val="28"/>
          <w:szCs w:val="28"/>
          <w:lang w:val="nl-NL"/>
        </w:rPr>
      </w:pPr>
    </w:p>
    <w:p w:rsidR="008E75F8" w:rsidRDefault="008E75F8" w:rsidP="008E75F8">
      <w:pPr>
        <w:spacing w:before="120" w:after="120"/>
        <w:ind w:firstLine="720"/>
        <w:jc w:val="center"/>
        <w:rPr>
          <w:b/>
          <w:sz w:val="28"/>
          <w:szCs w:val="28"/>
          <w:lang w:val="nl-NL"/>
        </w:rPr>
      </w:pPr>
      <w:r w:rsidRPr="00C95435">
        <w:rPr>
          <w:b/>
          <w:sz w:val="28"/>
          <w:szCs w:val="28"/>
          <w:lang w:val="nl-NL"/>
        </w:rPr>
        <w:t xml:space="preserve">Mục </w:t>
      </w:r>
      <w:r>
        <w:rPr>
          <w:b/>
          <w:sz w:val="28"/>
          <w:szCs w:val="28"/>
          <w:lang w:val="nl-NL"/>
        </w:rPr>
        <w:t>2</w:t>
      </w:r>
    </w:p>
    <w:p w:rsidR="008E75F8" w:rsidRDefault="008E75F8" w:rsidP="008E75F8">
      <w:pPr>
        <w:spacing w:before="120" w:after="120"/>
        <w:ind w:firstLine="720"/>
        <w:jc w:val="center"/>
        <w:rPr>
          <w:b/>
          <w:sz w:val="26"/>
          <w:szCs w:val="28"/>
          <w:lang w:val="nl-NL"/>
        </w:rPr>
      </w:pPr>
      <w:r>
        <w:rPr>
          <w:b/>
          <w:sz w:val="26"/>
          <w:szCs w:val="28"/>
          <w:lang w:val="nl-NL"/>
        </w:rPr>
        <w:t>BÁO CÁO TÀI SẢN CÔNG</w:t>
      </w:r>
    </w:p>
    <w:p w:rsidR="008E75F8" w:rsidRDefault="008E75F8" w:rsidP="008E75F8">
      <w:pPr>
        <w:spacing w:before="120" w:after="120"/>
        <w:ind w:firstLine="720"/>
        <w:jc w:val="both"/>
        <w:rPr>
          <w:sz w:val="28"/>
          <w:szCs w:val="28"/>
          <w:lang w:val="fi-FI"/>
        </w:rPr>
      </w:pPr>
      <w:r w:rsidRPr="0007730C">
        <w:rPr>
          <w:b/>
          <w:sz w:val="28"/>
          <w:szCs w:val="28"/>
          <w:lang w:val="fi-FI"/>
        </w:rPr>
        <w:t xml:space="preserve">Điều </w:t>
      </w:r>
      <w:r w:rsidRPr="00381545">
        <w:rPr>
          <w:b/>
          <w:sz w:val="28"/>
          <w:szCs w:val="28"/>
          <w:lang w:val="nl-NL"/>
        </w:rPr>
        <w:t>95.</w:t>
      </w:r>
      <w:r w:rsidRPr="0007730C">
        <w:rPr>
          <w:b/>
          <w:bCs/>
          <w:sz w:val="28"/>
          <w:szCs w:val="28"/>
          <w:lang w:val="fi-FI"/>
        </w:rPr>
        <w:t xml:space="preserve"> Báo cáo tài sản công </w:t>
      </w:r>
    </w:p>
    <w:p w:rsidR="008E75F8" w:rsidRDefault="008E75F8" w:rsidP="008E75F8">
      <w:pPr>
        <w:spacing w:before="120" w:after="120"/>
        <w:ind w:firstLine="720"/>
        <w:jc w:val="both"/>
        <w:rPr>
          <w:sz w:val="28"/>
          <w:szCs w:val="28"/>
          <w:lang w:val="fi-FI"/>
        </w:rPr>
      </w:pPr>
      <w:r w:rsidRPr="0007730C">
        <w:rPr>
          <w:sz w:val="28"/>
          <w:szCs w:val="28"/>
          <w:lang w:val="fi-FI"/>
        </w:rPr>
        <w:t xml:space="preserve">1. Cơ quan được giao quản lý, sử dụng tài sản công thực hiện báo cáo đối với tất cả tài sản </w:t>
      </w:r>
      <w:r>
        <w:rPr>
          <w:sz w:val="28"/>
          <w:szCs w:val="28"/>
          <w:lang w:val="fi-FI"/>
        </w:rPr>
        <w:t>công</w:t>
      </w:r>
      <w:r w:rsidRPr="0007730C">
        <w:rPr>
          <w:sz w:val="28"/>
          <w:szCs w:val="28"/>
          <w:lang w:val="fi-FI"/>
        </w:rPr>
        <w:t xml:space="preserve"> được giao quản lý, sử dụng theo quy định của pháp luật về kế toán, thống kê.</w:t>
      </w:r>
    </w:p>
    <w:p w:rsidR="008E75F8" w:rsidRDefault="008E75F8" w:rsidP="008E75F8">
      <w:pPr>
        <w:spacing w:before="120" w:after="120"/>
        <w:ind w:firstLine="720"/>
        <w:jc w:val="both"/>
        <w:rPr>
          <w:sz w:val="28"/>
          <w:szCs w:val="28"/>
          <w:lang w:val="fi-FI"/>
        </w:rPr>
      </w:pPr>
      <w:r w:rsidRPr="0007730C">
        <w:rPr>
          <w:sz w:val="28"/>
          <w:szCs w:val="28"/>
          <w:lang w:val="fi-FI"/>
        </w:rPr>
        <w:t xml:space="preserve">2. Đối với các loại tài sản công sau đây, cơ quan được giao quản lý, sử dụng báo cáo các cơ quan quản lý cấp trên và cơ quan tài chính để quản lý thống nhất, </w:t>
      </w:r>
      <w:r>
        <w:rPr>
          <w:sz w:val="28"/>
          <w:szCs w:val="28"/>
          <w:lang w:val="fi-FI"/>
        </w:rPr>
        <w:t>tập trung trong phạm vi cả nước:</w:t>
      </w:r>
    </w:p>
    <w:p w:rsidR="008E75F8" w:rsidRDefault="008E75F8" w:rsidP="008E75F8">
      <w:pPr>
        <w:spacing w:before="120" w:after="120"/>
        <w:ind w:firstLine="720"/>
        <w:jc w:val="both"/>
        <w:rPr>
          <w:sz w:val="28"/>
          <w:szCs w:val="28"/>
          <w:lang w:val="fi-FI"/>
        </w:rPr>
      </w:pPr>
      <w:r w:rsidRPr="0007730C">
        <w:rPr>
          <w:sz w:val="28"/>
          <w:szCs w:val="28"/>
          <w:lang w:val="fi-FI"/>
        </w:rPr>
        <w:t>a) Tài sản</w:t>
      </w:r>
      <w:r>
        <w:rPr>
          <w:sz w:val="28"/>
          <w:szCs w:val="28"/>
          <w:lang w:val="fi-FI"/>
        </w:rPr>
        <w:t xml:space="preserve"> công</w:t>
      </w:r>
      <w:r w:rsidRPr="0007730C">
        <w:rPr>
          <w:sz w:val="28"/>
          <w:szCs w:val="28"/>
          <w:lang w:val="fi-FI"/>
        </w:rPr>
        <w:t xml:space="preserve"> tại cơ quan, tổ chức, đơn vị bao gồm: Trụ sở làm việc; quyền sử dụng đất để xây dựng trụ sở làm việc;</w:t>
      </w:r>
      <w:r>
        <w:rPr>
          <w:sz w:val="28"/>
          <w:szCs w:val="28"/>
          <w:lang w:val="fi-FI"/>
        </w:rPr>
        <w:t xml:space="preserve"> </w:t>
      </w:r>
      <w:r w:rsidRPr="0007730C">
        <w:rPr>
          <w:sz w:val="28"/>
          <w:szCs w:val="28"/>
          <w:lang w:val="fi-FI"/>
        </w:rPr>
        <w:t xml:space="preserve">Xe ô tô các loại; Tài sản </w:t>
      </w:r>
      <w:r>
        <w:rPr>
          <w:sz w:val="28"/>
          <w:szCs w:val="28"/>
          <w:lang w:val="fi-FI"/>
        </w:rPr>
        <w:t xml:space="preserve">khác có nguyên giá theo sổ </w:t>
      </w:r>
      <w:r w:rsidRPr="0007730C">
        <w:rPr>
          <w:sz w:val="28"/>
          <w:szCs w:val="28"/>
          <w:lang w:val="fi-FI"/>
        </w:rPr>
        <w:t>kế toán từ 500 triệu đồng (năm trăm triệu</w:t>
      </w:r>
      <w:r>
        <w:rPr>
          <w:sz w:val="28"/>
          <w:szCs w:val="28"/>
          <w:lang w:val="fi-FI"/>
        </w:rPr>
        <w:t xml:space="preserve"> đồng) trở lên/1 đơn vị tài sản, trừ tài sản đặc biệt tại đơn vị lực lượng vũ trang nhân dân;</w:t>
      </w:r>
    </w:p>
    <w:p w:rsidR="008E75F8" w:rsidRDefault="008E75F8" w:rsidP="008E75F8">
      <w:pPr>
        <w:spacing w:before="120" w:after="120"/>
        <w:ind w:firstLine="720"/>
        <w:jc w:val="both"/>
        <w:rPr>
          <w:sz w:val="28"/>
          <w:szCs w:val="28"/>
          <w:lang w:val="fi-FI"/>
        </w:rPr>
      </w:pPr>
      <w:r>
        <w:rPr>
          <w:sz w:val="28"/>
          <w:szCs w:val="28"/>
          <w:lang w:val="fi-FI"/>
        </w:rPr>
        <w:t>b) Tài sản công do Nhà nước giao cho doanh nghiệp quản lý, không tính thành phần vốn nhà nước tại doanh nghiệp;</w:t>
      </w:r>
    </w:p>
    <w:p w:rsidR="008E75F8" w:rsidRDefault="008E75F8" w:rsidP="008E75F8">
      <w:pPr>
        <w:spacing w:before="120" w:after="120"/>
        <w:ind w:firstLine="720"/>
        <w:jc w:val="both"/>
        <w:rPr>
          <w:sz w:val="28"/>
          <w:szCs w:val="28"/>
          <w:lang w:val="fi-FI"/>
        </w:rPr>
      </w:pPr>
      <w:r>
        <w:rPr>
          <w:sz w:val="28"/>
          <w:szCs w:val="28"/>
          <w:lang w:val="fi-FI"/>
        </w:rPr>
        <w:t>c) Tài sản kết cấu hạ tầng;</w:t>
      </w:r>
    </w:p>
    <w:p w:rsidR="008E75F8" w:rsidRDefault="008E75F8" w:rsidP="008E75F8">
      <w:pPr>
        <w:spacing w:before="120" w:after="120"/>
        <w:ind w:firstLine="720"/>
        <w:jc w:val="both"/>
        <w:rPr>
          <w:sz w:val="28"/>
          <w:szCs w:val="28"/>
          <w:lang w:val="fi-FI"/>
        </w:rPr>
      </w:pPr>
      <w:r>
        <w:rPr>
          <w:sz w:val="28"/>
          <w:szCs w:val="28"/>
          <w:lang w:val="fi-FI"/>
        </w:rPr>
        <w:t>d) Tài sản phục vụ hoạt động của dự án;</w:t>
      </w:r>
    </w:p>
    <w:p w:rsidR="008E75F8" w:rsidRDefault="008E75F8" w:rsidP="008E75F8">
      <w:pPr>
        <w:spacing w:before="120" w:after="120"/>
        <w:ind w:firstLine="720"/>
        <w:jc w:val="both"/>
        <w:rPr>
          <w:sz w:val="28"/>
          <w:szCs w:val="28"/>
          <w:lang w:val="fi-FI"/>
        </w:rPr>
      </w:pPr>
      <w:r>
        <w:rPr>
          <w:sz w:val="28"/>
          <w:szCs w:val="28"/>
          <w:lang w:val="fi-FI"/>
        </w:rPr>
        <w:t>đ) Tài sản được xác lập quyền sở hữu thuộc về nhà nước.</w:t>
      </w:r>
    </w:p>
    <w:p w:rsidR="008E75F8" w:rsidRDefault="008E75F8" w:rsidP="008E75F8">
      <w:pPr>
        <w:spacing w:before="120" w:after="120"/>
        <w:ind w:firstLine="720"/>
        <w:jc w:val="both"/>
        <w:rPr>
          <w:sz w:val="28"/>
          <w:szCs w:val="28"/>
          <w:lang w:val="fi-FI"/>
        </w:rPr>
      </w:pPr>
      <w:r w:rsidRPr="00103D0A">
        <w:rPr>
          <w:sz w:val="28"/>
          <w:szCs w:val="28"/>
          <w:lang w:val="fi-FI"/>
        </w:rPr>
        <w:t xml:space="preserve">3. Báo cáo </w:t>
      </w:r>
      <w:r>
        <w:rPr>
          <w:sz w:val="28"/>
          <w:szCs w:val="28"/>
          <w:lang w:val="fi-FI"/>
        </w:rPr>
        <w:t>tài sản công</w:t>
      </w:r>
      <w:r w:rsidRPr="00103D0A">
        <w:rPr>
          <w:sz w:val="28"/>
          <w:szCs w:val="28"/>
          <w:lang w:val="fi-FI"/>
        </w:rPr>
        <w:t xml:space="preserve"> quy định tại khoản 2 Điều này gồm:</w:t>
      </w:r>
    </w:p>
    <w:p w:rsidR="008E75F8" w:rsidRDefault="008E75F8" w:rsidP="008E75F8">
      <w:pPr>
        <w:spacing w:before="120" w:after="120"/>
        <w:ind w:firstLine="720"/>
        <w:jc w:val="both"/>
        <w:rPr>
          <w:sz w:val="28"/>
          <w:szCs w:val="28"/>
          <w:lang w:val="fi-FI"/>
        </w:rPr>
      </w:pPr>
      <w:r w:rsidRPr="00103D0A">
        <w:rPr>
          <w:sz w:val="28"/>
          <w:szCs w:val="28"/>
          <w:lang w:val="fi-FI"/>
        </w:rPr>
        <w:t>a) Báo cáo kê khai tài sản công;</w:t>
      </w:r>
    </w:p>
    <w:p w:rsidR="008E75F8" w:rsidRDefault="008E75F8" w:rsidP="008E75F8">
      <w:pPr>
        <w:spacing w:before="120" w:after="120"/>
        <w:ind w:firstLine="720"/>
        <w:jc w:val="both"/>
        <w:rPr>
          <w:sz w:val="28"/>
          <w:szCs w:val="28"/>
          <w:lang w:val="fi-FI"/>
        </w:rPr>
      </w:pPr>
      <w:r w:rsidRPr="00103D0A">
        <w:rPr>
          <w:sz w:val="28"/>
          <w:szCs w:val="28"/>
          <w:lang w:val="fi-FI"/>
        </w:rPr>
        <w:t>b) Báo cáo tình hình quản lý, sử dụng tài sản công.</w:t>
      </w:r>
    </w:p>
    <w:p w:rsidR="008E75F8" w:rsidRDefault="008E75F8" w:rsidP="008E75F8">
      <w:pPr>
        <w:spacing w:before="120" w:after="120"/>
        <w:ind w:firstLine="720"/>
        <w:jc w:val="both"/>
        <w:rPr>
          <w:sz w:val="28"/>
          <w:szCs w:val="28"/>
          <w:lang w:val="fi-FI"/>
        </w:rPr>
      </w:pPr>
      <w:r w:rsidRPr="00103D0A">
        <w:rPr>
          <w:sz w:val="28"/>
          <w:szCs w:val="28"/>
          <w:lang w:val="fi-FI"/>
        </w:rPr>
        <w:t xml:space="preserve">4. Trường hợp cơ quan được giao quản lý, sử dụng tài sản </w:t>
      </w:r>
      <w:r>
        <w:rPr>
          <w:sz w:val="28"/>
          <w:szCs w:val="28"/>
          <w:lang w:val="fi-FI"/>
        </w:rPr>
        <w:t xml:space="preserve">công </w:t>
      </w:r>
      <w:r w:rsidRPr="00103D0A">
        <w:rPr>
          <w:sz w:val="28"/>
          <w:szCs w:val="28"/>
          <w:lang w:val="fi-FI"/>
        </w:rPr>
        <w:t>quy định tại khoản 2 Điều này không thực hiện báo cáo hoặc báo cáo không đúng thời hạn, cơ quan tài chính nhà nước có quyền yêu cầu kho bạc nhà nước tạm đình chỉ thanh toán các khoản chi phí liên quan đến tài sản phải báo cáo và không bố trí kinh phí mua sắm tài sản cố định vào dự toán ngân sách năm sau của cơ quan đó; người đứng đầu cơ quan được giao quản lý, sử dụng tài sản công bị xử lý theo quy định.</w:t>
      </w:r>
    </w:p>
    <w:p w:rsidR="008E75F8" w:rsidRDefault="008E75F8" w:rsidP="008E75F8">
      <w:pPr>
        <w:spacing w:before="120" w:after="120"/>
        <w:ind w:firstLine="720"/>
        <w:jc w:val="both"/>
        <w:rPr>
          <w:i/>
          <w:sz w:val="28"/>
          <w:szCs w:val="28"/>
          <w:lang w:val="fi-FI"/>
        </w:rPr>
      </w:pPr>
      <w:r w:rsidRPr="00103D0A">
        <w:rPr>
          <w:b/>
          <w:sz w:val="28"/>
          <w:szCs w:val="28"/>
          <w:lang w:val="fi-FI"/>
        </w:rPr>
        <w:t xml:space="preserve">Điều </w:t>
      </w:r>
      <w:r w:rsidRPr="00381545">
        <w:rPr>
          <w:b/>
          <w:sz w:val="28"/>
          <w:szCs w:val="28"/>
          <w:lang w:val="fi-FI"/>
        </w:rPr>
        <w:t>96.</w:t>
      </w:r>
      <w:r w:rsidRPr="00103D0A">
        <w:rPr>
          <w:b/>
          <w:bCs/>
          <w:sz w:val="28"/>
          <w:szCs w:val="28"/>
          <w:lang w:val="fi-FI"/>
        </w:rPr>
        <w:t xml:space="preserve"> Báo cáo kê khai tài sản công</w:t>
      </w:r>
    </w:p>
    <w:p w:rsidR="008E75F8" w:rsidRDefault="008E75F8" w:rsidP="008E75F8">
      <w:pPr>
        <w:spacing w:before="120" w:after="120"/>
        <w:ind w:firstLine="720"/>
        <w:jc w:val="both"/>
        <w:rPr>
          <w:sz w:val="28"/>
          <w:szCs w:val="28"/>
          <w:lang w:val="fi-FI"/>
        </w:rPr>
      </w:pPr>
      <w:r w:rsidRPr="00103D0A">
        <w:rPr>
          <w:sz w:val="28"/>
          <w:szCs w:val="28"/>
          <w:lang w:val="fi-FI"/>
        </w:rPr>
        <w:t xml:space="preserve">1. </w:t>
      </w:r>
      <w:r>
        <w:rPr>
          <w:sz w:val="28"/>
          <w:szCs w:val="28"/>
          <w:lang w:val="fi-FI"/>
        </w:rPr>
        <w:t>Báo cáo kê khai tài sản công được áp dụng đối với các tài sản quy định tại khoản 2 Điều 95 Nghị định này.</w:t>
      </w:r>
    </w:p>
    <w:p w:rsidR="008E75F8" w:rsidRDefault="008E75F8" w:rsidP="008E75F8">
      <w:pPr>
        <w:spacing w:before="120" w:after="120"/>
        <w:ind w:firstLine="720"/>
        <w:jc w:val="both"/>
        <w:rPr>
          <w:sz w:val="28"/>
          <w:szCs w:val="28"/>
          <w:lang w:val="fi-FI"/>
        </w:rPr>
      </w:pPr>
      <w:r>
        <w:rPr>
          <w:sz w:val="28"/>
          <w:szCs w:val="28"/>
          <w:lang w:val="fi-FI"/>
        </w:rPr>
        <w:lastRenderedPageBreak/>
        <w:t>2. Đơn vị được giao báo cáo kê khai tài sản công được quy định như sau:</w:t>
      </w:r>
    </w:p>
    <w:p w:rsidR="008E75F8" w:rsidRDefault="008E75F8" w:rsidP="008E75F8">
      <w:pPr>
        <w:spacing w:before="120" w:after="120"/>
        <w:ind w:firstLine="720"/>
        <w:jc w:val="both"/>
        <w:rPr>
          <w:sz w:val="28"/>
          <w:szCs w:val="28"/>
          <w:lang w:val="fi-FI"/>
        </w:rPr>
      </w:pPr>
      <w:r>
        <w:rPr>
          <w:sz w:val="28"/>
          <w:szCs w:val="28"/>
          <w:lang w:val="fi-FI"/>
        </w:rPr>
        <w:t>a) Cơ quan, tổ chức, đơn vị được giao quản lý, sử dụng tài sản công đối với tài sản quy định tại điểm a khoản 2 Điều 95 Nghị định này;</w:t>
      </w:r>
    </w:p>
    <w:p w:rsidR="008E75F8" w:rsidRDefault="008E75F8" w:rsidP="008E75F8">
      <w:pPr>
        <w:spacing w:before="120" w:after="120"/>
        <w:ind w:firstLine="720"/>
        <w:jc w:val="both"/>
        <w:rPr>
          <w:sz w:val="28"/>
          <w:szCs w:val="28"/>
          <w:lang w:val="fi-FI"/>
        </w:rPr>
      </w:pPr>
      <w:r>
        <w:rPr>
          <w:sz w:val="28"/>
          <w:szCs w:val="28"/>
          <w:lang w:val="fi-FI"/>
        </w:rPr>
        <w:t>b) Doanh nghiệp được giao quản lý tài sản công đối với tài sản quy định tại điểm b khoản 2 Điều 95 Nghị định này;</w:t>
      </w:r>
    </w:p>
    <w:p w:rsidR="008E75F8" w:rsidRDefault="008E75F8" w:rsidP="008E75F8">
      <w:pPr>
        <w:spacing w:before="120" w:after="120"/>
        <w:ind w:firstLine="720"/>
        <w:jc w:val="both"/>
        <w:rPr>
          <w:sz w:val="28"/>
          <w:szCs w:val="28"/>
          <w:lang w:val="fi-FI"/>
        </w:rPr>
      </w:pPr>
      <w:r>
        <w:rPr>
          <w:sz w:val="28"/>
          <w:szCs w:val="28"/>
          <w:lang w:val="fi-FI"/>
        </w:rPr>
        <w:t>c) Đối tượng được giao quản lý, sử dụng tài sản kết cấu hạ tầng đối với tài sản quy định tại điểm c khoản 2 Điều 95 Nghị định này;</w:t>
      </w:r>
    </w:p>
    <w:p w:rsidR="008E75F8" w:rsidRDefault="008E75F8" w:rsidP="008E75F8">
      <w:pPr>
        <w:spacing w:before="120" w:after="120"/>
        <w:ind w:firstLine="720"/>
        <w:jc w:val="both"/>
        <w:rPr>
          <w:sz w:val="28"/>
          <w:szCs w:val="28"/>
          <w:lang w:val="fi-FI"/>
        </w:rPr>
      </w:pPr>
      <w:r>
        <w:rPr>
          <w:sz w:val="28"/>
          <w:szCs w:val="28"/>
          <w:lang w:val="fi-FI"/>
        </w:rPr>
        <w:t>d) Ban quản lý dự án sử dụng vốn nhà nước đối với tài sản quy định tại điểm d khoản 2 Điều 95 Nghị định này;</w:t>
      </w:r>
    </w:p>
    <w:p w:rsidR="008E75F8" w:rsidRDefault="008E75F8" w:rsidP="008E75F8">
      <w:pPr>
        <w:spacing w:before="120" w:after="120"/>
        <w:ind w:firstLine="720"/>
        <w:jc w:val="both"/>
        <w:rPr>
          <w:sz w:val="28"/>
          <w:szCs w:val="28"/>
          <w:lang w:val="fi-FI"/>
        </w:rPr>
      </w:pPr>
      <w:r>
        <w:rPr>
          <w:sz w:val="28"/>
          <w:szCs w:val="28"/>
          <w:lang w:val="fi-FI"/>
        </w:rPr>
        <w:t>đ) Cơ quan được giao nhiệm vụ quản lý tài sản công quy định tại các khoản 1, 2 và 3 Điều 19 của Luật Quản lý, sử dụng tài sản công đối với tài sản quy định tại điểm đ khoản 2 Điều 95 Nghị định này.</w:t>
      </w:r>
    </w:p>
    <w:p w:rsidR="008E75F8" w:rsidRDefault="008E75F8" w:rsidP="008E75F8">
      <w:pPr>
        <w:spacing w:before="120" w:after="120"/>
        <w:ind w:firstLine="720"/>
        <w:jc w:val="both"/>
        <w:rPr>
          <w:sz w:val="28"/>
          <w:szCs w:val="28"/>
          <w:lang w:val="fi-FI"/>
        </w:rPr>
      </w:pPr>
      <w:r>
        <w:rPr>
          <w:sz w:val="28"/>
          <w:szCs w:val="28"/>
          <w:lang w:val="fi-FI"/>
        </w:rPr>
        <w:t>3. Đơn vị</w:t>
      </w:r>
      <w:r w:rsidRPr="00103D0A">
        <w:rPr>
          <w:sz w:val="28"/>
          <w:szCs w:val="28"/>
          <w:lang w:val="fi-FI"/>
        </w:rPr>
        <w:t xml:space="preserve"> được giao </w:t>
      </w:r>
      <w:r>
        <w:rPr>
          <w:sz w:val="28"/>
          <w:szCs w:val="28"/>
          <w:lang w:val="fi-FI"/>
        </w:rPr>
        <w:t>báo cáo kê khai</w:t>
      </w:r>
      <w:r w:rsidRPr="00103D0A">
        <w:rPr>
          <w:sz w:val="28"/>
          <w:szCs w:val="28"/>
          <w:lang w:val="fi-FI"/>
        </w:rPr>
        <w:t xml:space="preserve"> tài sản </w:t>
      </w:r>
      <w:r>
        <w:rPr>
          <w:sz w:val="28"/>
          <w:szCs w:val="28"/>
          <w:lang w:val="fi-FI"/>
        </w:rPr>
        <w:t>công quy định tại khoản 2 Điều này</w:t>
      </w:r>
      <w:r w:rsidRPr="00103D0A">
        <w:rPr>
          <w:sz w:val="28"/>
          <w:szCs w:val="28"/>
          <w:lang w:val="fi-FI"/>
        </w:rPr>
        <w:t xml:space="preserve"> thực hiện báo cáo kê khai </w:t>
      </w:r>
      <w:r>
        <w:rPr>
          <w:sz w:val="28"/>
          <w:szCs w:val="28"/>
          <w:lang w:val="fi-FI"/>
        </w:rPr>
        <w:t>tài sản công</w:t>
      </w:r>
      <w:r w:rsidRPr="00103D0A">
        <w:rPr>
          <w:sz w:val="28"/>
          <w:szCs w:val="28"/>
          <w:lang w:val="fi-FI"/>
        </w:rPr>
        <w:t xml:space="preserve"> trong các trường hợp sau đây:</w:t>
      </w:r>
    </w:p>
    <w:p w:rsidR="008E75F8" w:rsidRDefault="008E75F8" w:rsidP="008E75F8">
      <w:pPr>
        <w:spacing w:before="120" w:after="120"/>
        <w:ind w:firstLine="720"/>
        <w:jc w:val="both"/>
        <w:rPr>
          <w:sz w:val="28"/>
          <w:szCs w:val="28"/>
          <w:lang w:val="fi-FI"/>
        </w:rPr>
      </w:pPr>
      <w:r w:rsidRPr="00103D0A">
        <w:rPr>
          <w:sz w:val="28"/>
          <w:szCs w:val="28"/>
          <w:lang w:val="fi-FI"/>
        </w:rPr>
        <w:t>a) Tài sản công hiện đang quản lý, sử dụng tại thời điểm Nghị định này có hiệu lực thi hành</w:t>
      </w:r>
      <w:r>
        <w:rPr>
          <w:sz w:val="28"/>
          <w:szCs w:val="28"/>
          <w:lang w:val="fi-FI"/>
        </w:rPr>
        <w:t xml:space="preserve"> nhưng chưa được báo cáo kê khai để cập nhật vào Cơ sở dữ liệu quốc gia về tài sản công</w:t>
      </w:r>
      <w:r w:rsidRPr="00103D0A">
        <w:rPr>
          <w:sz w:val="28"/>
          <w:szCs w:val="28"/>
          <w:lang w:val="fi-FI"/>
        </w:rPr>
        <w:t>;</w:t>
      </w:r>
    </w:p>
    <w:p w:rsidR="008E75F8" w:rsidRDefault="008E75F8" w:rsidP="008E75F8">
      <w:pPr>
        <w:spacing w:before="120" w:after="120"/>
        <w:ind w:firstLine="720"/>
        <w:jc w:val="both"/>
        <w:rPr>
          <w:sz w:val="28"/>
          <w:szCs w:val="28"/>
          <w:lang w:val="fi-FI"/>
        </w:rPr>
      </w:pPr>
      <w:r w:rsidRPr="00103D0A">
        <w:rPr>
          <w:sz w:val="28"/>
          <w:szCs w:val="28"/>
          <w:lang w:val="fi-FI"/>
        </w:rPr>
        <w:t xml:space="preserve">b) Có thay đổi về tài sản công do đầu tư xây dựng; mua sắm; nhận bàn giao; thanh lý, điều chuyển, bị thu hồi, tiêu </w:t>
      </w:r>
      <w:bookmarkStart w:id="13" w:name="VNS002A"/>
      <w:r w:rsidRPr="00103D0A">
        <w:rPr>
          <w:sz w:val="28"/>
          <w:szCs w:val="28"/>
          <w:lang w:val="fi-FI"/>
        </w:rPr>
        <w:t>huỷ</w:t>
      </w:r>
      <w:bookmarkEnd w:id="13"/>
      <w:r>
        <w:rPr>
          <w:sz w:val="28"/>
          <w:szCs w:val="28"/>
          <w:lang w:val="fi-FI"/>
        </w:rPr>
        <w:t>,</w:t>
      </w:r>
      <w:r w:rsidRPr="00103D0A">
        <w:rPr>
          <w:sz w:val="28"/>
          <w:szCs w:val="28"/>
          <w:lang w:val="fi-FI"/>
        </w:rPr>
        <w:t xml:space="preserve"> bán </w:t>
      </w:r>
      <w:r>
        <w:rPr>
          <w:sz w:val="28"/>
          <w:szCs w:val="28"/>
          <w:lang w:val="fi-FI"/>
        </w:rPr>
        <w:t xml:space="preserve">hoặc được phép ghi giảm do bị mất, bị huỷ hoại </w:t>
      </w:r>
      <w:r w:rsidRPr="00103D0A">
        <w:rPr>
          <w:sz w:val="28"/>
          <w:szCs w:val="28"/>
          <w:lang w:val="fi-FI"/>
        </w:rPr>
        <w:t xml:space="preserve">theo quyết định của cơ quan nhà nước có thẩm quyền; thay đổi </w:t>
      </w:r>
      <w:r>
        <w:rPr>
          <w:sz w:val="28"/>
          <w:szCs w:val="28"/>
          <w:lang w:val="fi-FI"/>
        </w:rPr>
        <w:t>công năng</w:t>
      </w:r>
      <w:r w:rsidRPr="00103D0A">
        <w:rPr>
          <w:sz w:val="28"/>
          <w:szCs w:val="28"/>
          <w:lang w:val="fi-FI"/>
        </w:rPr>
        <w:t xml:space="preserve"> sử dụng tài sản theo quyết định của cơ quan nhà nước có thẩm quyền;</w:t>
      </w:r>
    </w:p>
    <w:p w:rsidR="008E75F8" w:rsidRDefault="008E75F8" w:rsidP="008E75F8">
      <w:pPr>
        <w:spacing w:before="120" w:after="120"/>
        <w:ind w:firstLine="720"/>
        <w:jc w:val="both"/>
        <w:rPr>
          <w:sz w:val="28"/>
          <w:szCs w:val="28"/>
          <w:lang w:val="fi-FI"/>
        </w:rPr>
      </w:pPr>
      <w:r w:rsidRPr="00103D0A">
        <w:rPr>
          <w:sz w:val="28"/>
          <w:szCs w:val="28"/>
          <w:lang w:val="fi-FI"/>
        </w:rPr>
        <w:t>c) Cơ quan được giao quản lý, sử dụng tài sản thay đổi tên gọi, chia tách, sáp nhập theo quyết định của cơ quan nhà nước có thẩm quyền.</w:t>
      </w:r>
    </w:p>
    <w:p w:rsidR="008E75F8" w:rsidRDefault="008E75F8" w:rsidP="008E75F8">
      <w:pPr>
        <w:spacing w:before="120" w:after="120"/>
        <w:ind w:firstLine="720"/>
        <w:jc w:val="both"/>
        <w:rPr>
          <w:sz w:val="28"/>
          <w:szCs w:val="28"/>
          <w:lang w:val="fi-FI"/>
        </w:rPr>
      </w:pPr>
      <w:r>
        <w:rPr>
          <w:sz w:val="28"/>
          <w:szCs w:val="28"/>
          <w:lang w:val="fi-FI"/>
        </w:rPr>
        <w:t>4</w:t>
      </w:r>
      <w:r w:rsidRPr="00103D0A">
        <w:rPr>
          <w:sz w:val="28"/>
          <w:szCs w:val="28"/>
          <w:lang w:val="fi-FI"/>
        </w:rPr>
        <w:t>. Thời hạn báo cáo kê khai tài sản công</w:t>
      </w:r>
      <w:r>
        <w:rPr>
          <w:sz w:val="28"/>
          <w:szCs w:val="28"/>
          <w:lang w:val="fi-FI"/>
        </w:rPr>
        <w:t xml:space="preserve"> được quy định như sau</w:t>
      </w:r>
      <w:r w:rsidRPr="00103D0A">
        <w:rPr>
          <w:sz w:val="28"/>
          <w:szCs w:val="28"/>
          <w:lang w:val="fi-FI"/>
        </w:rPr>
        <w:t>:</w:t>
      </w:r>
    </w:p>
    <w:p w:rsidR="008E75F8" w:rsidRDefault="008E75F8" w:rsidP="008E75F8">
      <w:pPr>
        <w:spacing w:before="120" w:after="120"/>
        <w:ind w:firstLine="720"/>
        <w:jc w:val="both"/>
        <w:rPr>
          <w:sz w:val="28"/>
          <w:szCs w:val="28"/>
          <w:lang w:val="fi-FI"/>
        </w:rPr>
      </w:pPr>
      <w:r w:rsidRPr="00103D0A">
        <w:rPr>
          <w:sz w:val="28"/>
          <w:szCs w:val="28"/>
          <w:lang w:val="fi-FI"/>
        </w:rPr>
        <w:t xml:space="preserve">a) </w:t>
      </w:r>
      <w:r>
        <w:rPr>
          <w:sz w:val="28"/>
          <w:szCs w:val="28"/>
          <w:lang w:val="fi-FI"/>
        </w:rPr>
        <w:t>Đ</w:t>
      </w:r>
      <w:r w:rsidRPr="00103D0A">
        <w:rPr>
          <w:sz w:val="28"/>
          <w:szCs w:val="28"/>
          <w:lang w:val="fi-FI"/>
        </w:rPr>
        <w:t xml:space="preserve">ối với các trường hợp quy định tại điểm a khoản </w:t>
      </w:r>
      <w:r>
        <w:rPr>
          <w:sz w:val="28"/>
          <w:szCs w:val="28"/>
          <w:lang w:val="fi-FI"/>
        </w:rPr>
        <w:t>3</w:t>
      </w:r>
      <w:r w:rsidRPr="00103D0A">
        <w:rPr>
          <w:sz w:val="28"/>
          <w:szCs w:val="28"/>
          <w:lang w:val="fi-FI"/>
        </w:rPr>
        <w:t xml:space="preserve"> Điều này</w:t>
      </w:r>
      <w:r>
        <w:rPr>
          <w:sz w:val="28"/>
          <w:szCs w:val="28"/>
          <w:lang w:val="fi-FI"/>
        </w:rPr>
        <w:t>: Thực hiện theo quy định của Bộ trưởng Bộ Tài chính</w:t>
      </w:r>
      <w:r w:rsidRPr="00103D0A">
        <w:rPr>
          <w:sz w:val="28"/>
          <w:szCs w:val="28"/>
          <w:lang w:val="fi-FI"/>
        </w:rPr>
        <w:t>;</w:t>
      </w:r>
    </w:p>
    <w:p w:rsidR="008E75F8" w:rsidRDefault="008E75F8" w:rsidP="008E75F8">
      <w:pPr>
        <w:spacing w:before="120" w:after="120"/>
        <w:ind w:firstLine="720"/>
        <w:jc w:val="both"/>
        <w:rPr>
          <w:sz w:val="28"/>
          <w:szCs w:val="28"/>
          <w:lang w:val="fi-FI"/>
        </w:rPr>
      </w:pPr>
      <w:r w:rsidRPr="00103D0A">
        <w:rPr>
          <w:sz w:val="28"/>
          <w:szCs w:val="28"/>
          <w:lang w:val="fi-FI"/>
        </w:rPr>
        <w:t xml:space="preserve">b) </w:t>
      </w:r>
      <w:r>
        <w:rPr>
          <w:sz w:val="28"/>
          <w:szCs w:val="28"/>
          <w:lang w:val="fi-FI"/>
        </w:rPr>
        <w:t>Đ</w:t>
      </w:r>
      <w:r w:rsidRPr="00103D0A">
        <w:rPr>
          <w:sz w:val="28"/>
          <w:szCs w:val="28"/>
          <w:lang w:val="fi-FI"/>
        </w:rPr>
        <w:t xml:space="preserve">ối với các trường hợp quy định tại điểm b và điểm c khoản </w:t>
      </w:r>
      <w:r>
        <w:rPr>
          <w:sz w:val="28"/>
          <w:szCs w:val="28"/>
          <w:lang w:val="fi-FI"/>
        </w:rPr>
        <w:t>3</w:t>
      </w:r>
      <w:r w:rsidRPr="00103D0A">
        <w:rPr>
          <w:sz w:val="28"/>
          <w:szCs w:val="28"/>
          <w:lang w:val="fi-FI"/>
        </w:rPr>
        <w:t xml:space="preserve"> Điều này</w:t>
      </w:r>
      <w:r>
        <w:rPr>
          <w:sz w:val="28"/>
          <w:szCs w:val="28"/>
          <w:lang w:val="fi-FI"/>
        </w:rPr>
        <w:t>:</w:t>
      </w:r>
      <w:r w:rsidRPr="00661E5E">
        <w:rPr>
          <w:sz w:val="28"/>
          <w:szCs w:val="28"/>
          <w:lang w:val="fi-FI"/>
        </w:rPr>
        <w:t xml:space="preserve"> </w:t>
      </w:r>
      <w:r w:rsidRPr="00103D0A">
        <w:rPr>
          <w:sz w:val="28"/>
          <w:szCs w:val="28"/>
          <w:lang w:val="fi-FI"/>
        </w:rPr>
        <w:t>Không quá 30 ngày, kể từ ngày có sự thay đổi. Đối với tài sản đưa vào sử dụng do hoàn thành đầu tư xây dựng, cải tạo, nâng cấp, sửa chữa lớn thì thời gian thay đổi tính từ ngày ký biên bản nghiệm thu đưa vào sử dụng.</w:t>
      </w:r>
    </w:p>
    <w:p w:rsidR="008E75F8" w:rsidRDefault="008E75F8" w:rsidP="008E75F8">
      <w:pPr>
        <w:spacing w:before="120" w:after="120"/>
        <w:ind w:firstLine="720"/>
        <w:jc w:val="both"/>
        <w:rPr>
          <w:sz w:val="28"/>
          <w:szCs w:val="28"/>
          <w:lang w:val="fi-FI"/>
        </w:rPr>
      </w:pPr>
      <w:r>
        <w:rPr>
          <w:sz w:val="28"/>
          <w:szCs w:val="28"/>
          <w:lang w:val="fi-FI"/>
        </w:rPr>
        <w:t>5</w:t>
      </w:r>
      <w:r w:rsidRPr="00103D0A">
        <w:rPr>
          <w:sz w:val="28"/>
          <w:szCs w:val="28"/>
          <w:lang w:val="fi-FI"/>
        </w:rPr>
        <w:t>. Nội dung báo cáo kê khai tài sản công:</w:t>
      </w:r>
    </w:p>
    <w:p w:rsidR="008E75F8" w:rsidRDefault="008E75F8" w:rsidP="008E75F8">
      <w:pPr>
        <w:spacing w:before="120" w:after="120"/>
        <w:ind w:firstLine="720"/>
        <w:jc w:val="both"/>
        <w:rPr>
          <w:sz w:val="28"/>
          <w:szCs w:val="28"/>
          <w:lang w:val="fi-FI"/>
        </w:rPr>
      </w:pPr>
      <w:r w:rsidRPr="00103D0A">
        <w:rPr>
          <w:sz w:val="28"/>
          <w:szCs w:val="28"/>
          <w:lang w:val="fi-FI"/>
        </w:rPr>
        <w:t xml:space="preserve">a) Cơ quan, tổ chức, đơn vị sử dụng </w:t>
      </w:r>
      <w:r>
        <w:rPr>
          <w:sz w:val="28"/>
          <w:szCs w:val="28"/>
          <w:lang w:val="fi-FI"/>
        </w:rPr>
        <w:t>tài sản công</w:t>
      </w:r>
      <w:r w:rsidRPr="00103D0A">
        <w:rPr>
          <w:sz w:val="28"/>
          <w:szCs w:val="28"/>
          <w:lang w:val="fi-FI"/>
        </w:rPr>
        <w:t xml:space="preserve"> phải lập báo cáo kê khai theo đúng mẫu </w:t>
      </w:r>
      <w:r>
        <w:rPr>
          <w:sz w:val="28"/>
          <w:szCs w:val="28"/>
          <w:lang w:val="fi-FI"/>
        </w:rPr>
        <w:t xml:space="preserve">do Bộ Tài chính </w:t>
      </w:r>
      <w:r w:rsidRPr="00103D0A">
        <w:rPr>
          <w:sz w:val="28"/>
          <w:szCs w:val="28"/>
          <w:lang w:val="fi-FI"/>
        </w:rPr>
        <w:t xml:space="preserve">quy định. Báo cáo kê khai tài sản công phải ghi đúng và đầy đủ thông tin theo mẫu quy định. </w:t>
      </w:r>
    </w:p>
    <w:p w:rsidR="008E75F8" w:rsidRDefault="008E75F8" w:rsidP="008E75F8">
      <w:pPr>
        <w:spacing w:before="120" w:after="120"/>
        <w:ind w:firstLine="720"/>
        <w:jc w:val="both"/>
        <w:rPr>
          <w:sz w:val="28"/>
          <w:szCs w:val="28"/>
          <w:lang w:val="fi-FI"/>
        </w:rPr>
      </w:pPr>
      <w:r w:rsidRPr="00103D0A">
        <w:rPr>
          <w:sz w:val="28"/>
          <w:szCs w:val="28"/>
          <w:lang w:val="fi-FI"/>
        </w:rPr>
        <w:t xml:space="preserve">b) Cơ quan tiếp nhận và quản lý báo cáo kê khai </w:t>
      </w:r>
      <w:r>
        <w:rPr>
          <w:sz w:val="28"/>
          <w:szCs w:val="28"/>
          <w:lang w:val="fi-FI"/>
        </w:rPr>
        <w:t>tài sản công</w:t>
      </w:r>
      <w:r w:rsidRPr="00103D0A">
        <w:rPr>
          <w:sz w:val="28"/>
          <w:szCs w:val="28"/>
          <w:lang w:val="fi-FI"/>
        </w:rPr>
        <w:t xml:space="preserve"> được phép từ chối và yêu cầu báo cáo lại nếu phát hiện báo cáo kê khai không ghi đúng và đầy đủ nội dung. Thủ trưởng cơ quan, tổ chức, đơn vị chịu trách nhiệm trước pháp luật về tính chính xác của số liệu đã báo cáo kê khai.</w:t>
      </w:r>
    </w:p>
    <w:p w:rsidR="008E75F8" w:rsidRDefault="008E75F8" w:rsidP="008E75F8">
      <w:pPr>
        <w:spacing w:before="120" w:after="120"/>
        <w:ind w:firstLine="720"/>
        <w:jc w:val="both"/>
        <w:rPr>
          <w:sz w:val="28"/>
          <w:szCs w:val="28"/>
          <w:lang w:val="nl-NL"/>
        </w:rPr>
      </w:pPr>
      <w:r>
        <w:rPr>
          <w:sz w:val="28"/>
          <w:szCs w:val="28"/>
          <w:lang w:val="nl-NL"/>
        </w:rPr>
        <w:lastRenderedPageBreak/>
        <w:t>6</w:t>
      </w:r>
      <w:r w:rsidRPr="009D566A">
        <w:rPr>
          <w:sz w:val="28"/>
          <w:szCs w:val="28"/>
          <w:lang w:val="nl-NL"/>
        </w:rPr>
        <w:t>. Hình thức báo cáo kê khai tài sản công:</w:t>
      </w:r>
    </w:p>
    <w:p w:rsidR="008E75F8" w:rsidRDefault="008E75F8" w:rsidP="008E75F8">
      <w:pPr>
        <w:spacing w:before="120" w:after="120"/>
        <w:ind w:firstLine="720"/>
        <w:jc w:val="both"/>
        <w:rPr>
          <w:bCs/>
          <w:iCs/>
          <w:spacing w:val="-4"/>
          <w:sz w:val="28"/>
          <w:szCs w:val="28"/>
          <w:lang w:val="nl-NL"/>
        </w:rPr>
      </w:pPr>
      <w:r w:rsidRPr="009D566A">
        <w:rPr>
          <w:sz w:val="28"/>
          <w:szCs w:val="28"/>
          <w:lang w:val="nl-NL"/>
        </w:rPr>
        <w:t xml:space="preserve">a) Báo cáo kê khai lần đầu được áp dụng đối với những tài sản công hiện đang quản lý, sử dụng tại thời điểm Nghị định này có hiệu lực thi hành. </w:t>
      </w:r>
      <w:r w:rsidRPr="009D566A">
        <w:rPr>
          <w:bCs/>
          <w:iCs/>
          <w:spacing w:val="-4"/>
          <w:sz w:val="28"/>
          <w:szCs w:val="28"/>
          <w:lang w:val="nl-NL"/>
        </w:rPr>
        <w:t xml:space="preserve">Đối với tài sản công đã đăng ký vào Cơ sở dữ liệu quốc gia về </w:t>
      </w:r>
      <w:r>
        <w:rPr>
          <w:bCs/>
          <w:iCs/>
          <w:spacing w:val="-4"/>
          <w:sz w:val="28"/>
          <w:szCs w:val="28"/>
          <w:lang w:val="nl-NL"/>
        </w:rPr>
        <w:t>tài sản công</w:t>
      </w:r>
      <w:r w:rsidRPr="009D566A">
        <w:rPr>
          <w:bCs/>
          <w:iCs/>
          <w:spacing w:val="-4"/>
          <w:sz w:val="28"/>
          <w:szCs w:val="28"/>
          <w:lang w:val="nl-NL"/>
        </w:rPr>
        <w:t xml:space="preserve"> thì không phải báo cáo kê</w:t>
      </w:r>
      <w:r>
        <w:rPr>
          <w:bCs/>
          <w:iCs/>
          <w:spacing w:val="-4"/>
          <w:sz w:val="28"/>
          <w:szCs w:val="28"/>
          <w:lang w:val="nl-NL"/>
        </w:rPr>
        <w:t xml:space="preserve"> khai lần đầu theo quy định này;</w:t>
      </w:r>
    </w:p>
    <w:p w:rsidR="008E75F8" w:rsidRDefault="008E75F8" w:rsidP="008E75F8">
      <w:pPr>
        <w:spacing w:before="120" w:after="120"/>
        <w:ind w:firstLine="720"/>
        <w:jc w:val="both"/>
        <w:rPr>
          <w:sz w:val="28"/>
          <w:szCs w:val="28"/>
          <w:lang w:val="nl-NL"/>
        </w:rPr>
      </w:pPr>
      <w:r w:rsidRPr="009D566A">
        <w:rPr>
          <w:sz w:val="28"/>
          <w:szCs w:val="28"/>
          <w:lang w:val="nl-NL"/>
        </w:rPr>
        <w:t>b) Báo cáo kê khai bổ sung được áp dụng đối với các trường hợp có thay đổi về tài sản c</w:t>
      </w:r>
      <w:r>
        <w:rPr>
          <w:sz w:val="28"/>
          <w:szCs w:val="28"/>
          <w:lang w:val="nl-NL"/>
        </w:rPr>
        <w:t>ông do đầu tư xây dựng; mua sắm</w:t>
      </w:r>
      <w:r w:rsidRPr="009D566A">
        <w:rPr>
          <w:sz w:val="28"/>
          <w:szCs w:val="28"/>
          <w:lang w:val="nl-NL"/>
        </w:rPr>
        <w:t>; nhận bàn giao; thanh lý, điều chuyển, bị thu hồi, tiêu huỷ, bán</w:t>
      </w:r>
      <w:r>
        <w:rPr>
          <w:sz w:val="28"/>
          <w:szCs w:val="28"/>
          <w:lang w:val="nl-NL"/>
        </w:rPr>
        <w:t>, ghi giảm do bị mất, bị huỷ hoại</w:t>
      </w:r>
      <w:r w:rsidRPr="009D566A">
        <w:rPr>
          <w:sz w:val="28"/>
          <w:szCs w:val="28"/>
          <w:lang w:val="nl-NL"/>
        </w:rPr>
        <w:t xml:space="preserve"> hoặc thay đổi mục đích sử dụng của tài sản theo quyết định của cơ quan nhà nước có thẩm quyền; cơ quan, tổ chức, đơn vị được giao quản lý, sử dụng tài sản thay đổi tên gọi, chia tách, sáp nhập, giải thể theo quyết định của cơ quan nhà nước có thẩm quyền;</w:t>
      </w:r>
    </w:p>
    <w:p w:rsidR="008E75F8" w:rsidRDefault="008E75F8" w:rsidP="008E75F8">
      <w:pPr>
        <w:spacing w:before="120" w:after="120"/>
        <w:ind w:firstLine="720"/>
        <w:jc w:val="both"/>
        <w:rPr>
          <w:sz w:val="28"/>
          <w:szCs w:val="28"/>
          <w:lang w:val="nl-NL"/>
        </w:rPr>
      </w:pPr>
      <w:r w:rsidRPr="009D566A">
        <w:rPr>
          <w:sz w:val="28"/>
          <w:szCs w:val="28"/>
          <w:lang w:val="nl-NL"/>
        </w:rPr>
        <w:t xml:space="preserve">c) Báo cáo kê khai định kỳ do Bộ, cơ quan trung ương, </w:t>
      </w:r>
      <w:r>
        <w:rPr>
          <w:sz w:val="28"/>
          <w:szCs w:val="28"/>
          <w:lang w:val="nl-NL"/>
        </w:rPr>
        <w:t>Ủy ban</w:t>
      </w:r>
      <w:r w:rsidRPr="009D566A">
        <w:rPr>
          <w:sz w:val="28"/>
          <w:szCs w:val="28"/>
          <w:lang w:val="nl-NL"/>
        </w:rPr>
        <w:t xml:space="preserve"> nhân dân cấp tỉnh lập theo quy định tại Điều </w:t>
      </w:r>
      <w:r>
        <w:rPr>
          <w:sz w:val="28"/>
          <w:szCs w:val="28"/>
          <w:lang w:val="nl-NL"/>
        </w:rPr>
        <w:t xml:space="preserve">98 Nghị định </w:t>
      </w:r>
      <w:r w:rsidRPr="009D566A">
        <w:rPr>
          <w:sz w:val="28"/>
          <w:szCs w:val="28"/>
          <w:lang w:val="nl-NL"/>
        </w:rPr>
        <w:t>này.</w:t>
      </w:r>
    </w:p>
    <w:p w:rsidR="008E75F8" w:rsidRDefault="008E75F8" w:rsidP="008E75F8">
      <w:pPr>
        <w:spacing w:before="120" w:after="120"/>
        <w:ind w:firstLine="720"/>
        <w:jc w:val="both"/>
        <w:rPr>
          <w:b/>
          <w:sz w:val="28"/>
          <w:szCs w:val="28"/>
          <w:lang w:val="fi-FI"/>
        </w:rPr>
      </w:pPr>
      <w:r w:rsidRPr="00103D0A">
        <w:rPr>
          <w:b/>
          <w:sz w:val="28"/>
          <w:szCs w:val="28"/>
          <w:lang w:val="fi-FI"/>
        </w:rPr>
        <w:t xml:space="preserve">Điều </w:t>
      </w:r>
      <w:r w:rsidRPr="00381545">
        <w:rPr>
          <w:b/>
          <w:sz w:val="28"/>
          <w:szCs w:val="28"/>
          <w:lang w:val="nl-NL"/>
        </w:rPr>
        <w:t>9</w:t>
      </w:r>
      <w:r>
        <w:rPr>
          <w:b/>
          <w:sz w:val="28"/>
          <w:szCs w:val="28"/>
          <w:lang w:val="nl-NL"/>
        </w:rPr>
        <w:t>7.</w:t>
      </w:r>
      <w:r w:rsidRPr="00103D0A">
        <w:rPr>
          <w:b/>
          <w:bCs/>
          <w:sz w:val="28"/>
          <w:szCs w:val="28"/>
          <w:lang w:val="fi-FI"/>
        </w:rPr>
        <w:t xml:space="preserve"> </w:t>
      </w:r>
      <w:r w:rsidRPr="000C76D7">
        <w:rPr>
          <w:b/>
          <w:sz w:val="28"/>
          <w:szCs w:val="28"/>
          <w:lang w:val="fi-FI"/>
        </w:rPr>
        <w:t>Trình tự, hồ sơ báo cáo kê khai lần</w:t>
      </w:r>
      <w:r>
        <w:rPr>
          <w:b/>
          <w:sz w:val="28"/>
          <w:szCs w:val="28"/>
          <w:lang w:val="fi-FI"/>
        </w:rPr>
        <w:t xml:space="preserve"> đầu và báo cáo kê khai bổ sung</w:t>
      </w:r>
    </w:p>
    <w:p w:rsidR="008E75F8" w:rsidRDefault="008E75F8" w:rsidP="008E75F8">
      <w:pPr>
        <w:spacing w:before="120" w:after="120"/>
        <w:ind w:firstLine="720"/>
        <w:jc w:val="both"/>
        <w:rPr>
          <w:sz w:val="28"/>
          <w:szCs w:val="28"/>
          <w:lang w:val="nl-NL"/>
        </w:rPr>
      </w:pPr>
      <w:r>
        <w:rPr>
          <w:sz w:val="28"/>
          <w:szCs w:val="28"/>
          <w:lang w:val="nl-NL"/>
        </w:rPr>
        <w:t>1.</w:t>
      </w:r>
      <w:r w:rsidRPr="009D566A">
        <w:rPr>
          <w:sz w:val="28"/>
          <w:szCs w:val="28"/>
          <w:lang w:val="nl-NL"/>
        </w:rPr>
        <w:t xml:space="preserve"> Cơ quan, tổ chức, đơn vị được giao quản lý, sử dụng tài sản công thực hiện:</w:t>
      </w:r>
    </w:p>
    <w:p w:rsidR="008E75F8" w:rsidRDefault="008E75F8" w:rsidP="008E75F8">
      <w:pPr>
        <w:spacing w:before="120" w:after="120"/>
        <w:ind w:firstLine="720"/>
        <w:jc w:val="both"/>
        <w:rPr>
          <w:sz w:val="28"/>
          <w:szCs w:val="28"/>
          <w:lang w:val="nl-NL"/>
        </w:rPr>
      </w:pPr>
      <w:r>
        <w:rPr>
          <w:sz w:val="28"/>
          <w:szCs w:val="28"/>
          <w:lang w:val="nl-NL"/>
        </w:rPr>
        <w:t>a)</w:t>
      </w:r>
      <w:r w:rsidRPr="009D566A">
        <w:rPr>
          <w:sz w:val="28"/>
          <w:szCs w:val="28"/>
          <w:lang w:val="nl-NL"/>
        </w:rPr>
        <w:t xml:space="preserve"> Lập 03 bộ hồ sơ báo cáo kê khai tài sản gồm: Báo cáo kê khai theo mẫu </w:t>
      </w:r>
      <w:r>
        <w:rPr>
          <w:sz w:val="28"/>
          <w:szCs w:val="28"/>
          <w:lang w:val="nl-NL"/>
        </w:rPr>
        <w:t>do Bộ Tài chính quy định</w:t>
      </w:r>
      <w:r w:rsidRPr="009D566A">
        <w:rPr>
          <w:sz w:val="28"/>
          <w:szCs w:val="28"/>
          <w:lang w:val="nl-NL"/>
        </w:rPr>
        <w:t xml:space="preserve"> kèm theo bản sao các </w:t>
      </w:r>
      <w:r>
        <w:rPr>
          <w:sz w:val="28"/>
          <w:szCs w:val="28"/>
          <w:lang w:val="nl-NL"/>
        </w:rPr>
        <w:t>hồ sơ</w:t>
      </w:r>
      <w:r w:rsidRPr="009D566A">
        <w:rPr>
          <w:sz w:val="28"/>
          <w:szCs w:val="28"/>
          <w:lang w:val="nl-NL"/>
        </w:rPr>
        <w:t xml:space="preserve"> có liên quan đến tài sản báo cáo kê khai;</w:t>
      </w:r>
    </w:p>
    <w:p w:rsidR="008E75F8" w:rsidRDefault="008E75F8" w:rsidP="008E75F8">
      <w:pPr>
        <w:spacing w:before="120" w:after="120"/>
        <w:ind w:firstLine="720"/>
        <w:jc w:val="both"/>
        <w:rPr>
          <w:sz w:val="28"/>
          <w:szCs w:val="28"/>
          <w:lang w:val="nl-NL"/>
        </w:rPr>
      </w:pPr>
      <w:r>
        <w:rPr>
          <w:sz w:val="28"/>
          <w:szCs w:val="28"/>
          <w:lang w:val="nl-NL"/>
        </w:rPr>
        <w:t>b)</w:t>
      </w:r>
      <w:r w:rsidRPr="009D566A">
        <w:rPr>
          <w:sz w:val="28"/>
          <w:szCs w:val="28"/>
          <w:lang w:val="nl-NL"/>
        </w:rPr>
        <w:t xml:space="preserve"> Gửi 02 bộ hồ sơ báo cáo kê khai tài sản đến: Cơ quan quản lý cấp trên (đối với </w:t>
      </w:r>
      <w:r w:rsidRPr="009D566A">
        <w:rPr>
          <w:iCs/>
          <w:sz w:val="28"/>
          <w:szCs w:val="28"/>
          <w:lang w:val="nl-NL"/>
        </w:rPr>
        <w:t>tài sản của cơ quan, tổ chức, đơn vị thuộc trung ương quản lý</w:t>
      </w:r>
      <w:r w:rsidRPr="009D566A">
        <w:rPr>
          <w:sz w:val="28"/>
          <w:szCs w:val="28"/>
          <w:lang w:val="nl-NL"/>
        </w:rPr>
        <w:t xml:space="preserve">); Sở, ban, ngành chủ quản hoặc </w:t>
      </w:r>
      <w:r>
        <w:rPr>
          <w:sz w:val="28"/>
          <w:szCs w:val="28"/>
          <w:lang w:val="nl-NL"/>
        </w:rPr>
        <w:t>Ủy ban</w:t>
      </w:r>
      <w:r w:rsidRPr="009D566A">
        <w:rPr>
          <w:sz w:val="28"/>
          <w:szCs w:val="28"/>
          <w:lang w:val="nl-NL"/>
        </w:rPr>
        <w:t xml:space="preserve"> nhân dân cấp huyện (đối với tài sản </w:t>
      </w:r>
      <w:r w:rsidRPr="009D566A">
        <w:rPr>
          <w:iCs/>
          <w:sz w:val="28"/>
          <w:szCs w:val="28"/>
          <w:lang w:val="nl-NL"/>
        </w:rPr>
        <w:t>của cơ quan, tổ chức, đơn vị thuộc địa phương quản lý</w:t>
      </w:r>
      <w:r w:rsidRPr="009D566A">
        <w:rPr>
          <w:sz w:val="28"/>
          <w:szCs w:val="28"/>
          <w:lang w:val="nl-NL"/>
        </w:rPr>
        <w:t>);</w:t>
      </w:r>
    </w:p>
    <w:p w:rsidR="008E75F8" w:rsidRDefault="008E75F8" w:rsidP="008E75F8">
      <w:pPr>
        <w:spacing w:before="120" w:after="120"/>
        <w:ind w:firstLine="720"/>
        <w:jc w:val="both"/>
        <w:rPr>
          <w:sz w:val="28"/>
          <w:szCs w:val="28"/>
          <w:lang w:val="nl-NL"/>
        </w:rPr>
      </w:pPr>
      <w:r>
        <w:rPr>
          <w:sz w:val="28"/>
          <w:szCs w:val="28"/>
          <w:lang w:val="nl-NL"/>
        </w:rPr>
        <w:t>c)</w:t>
      </w:r>
      <w:r w:rsidRPr="009D566A">
        <w:rPr>
          <w:sz w:val="28"/>
          <w:szCs w:val="28"/>
          <w:lang w:val="nl-NL"/>
        </w:rPr>
        <w:t xml:space="preserve"> Lưu trữ 01 bộ hồ sơ báo cáo kê khai tài sản tại cơ quan, tổ chức, đơn vị.</w:t>
      </w:r>
    </w:p>
    <w:p w:rsidR="008E75F8" w:rsidRDefault="008E75F8" w:rsidP="008E75F8">
      <w:pPr>
        <w:spacing w:before="120" w:after="120"/>
        <w:ind w:firstLine="720"/>
        <w:jc w:val="both"/>
        <w:rPr>
          <w:sz w:val="28"/>
          <w:szCs w:val="28"/>
          <w:lang w:val="nl-NL"/>
        </w:rPr>
      </w:pPr>
      <w:r>
        <w:rPr>
          <w:sz w:val="28"/>
          <w:szCs w:val="28"/>
          <w:lang w:val="nl-NL"/>
        </w:rPr>
        <w:t>2.</w:t>
      </w:r>
      <w:r w:rsidRPr="009D566A">
        <w:rPr>
          <w:sz w:val="28"/>
          <w:szCs w:val="28"/>
          <w:lang w:val="nl-NL"/>
        </w:rPr>
        <w:t xml:space="preserve"> Cơ quan quản lý cấp trên, Sở, ban, ngành chủ quản hoặc </w:t>
      </w:r>
      <w:r>
        <w:rPr>
          <w:sz w:val="28"/>
          <w:szCs w:val="28"/>
          <w:lang w:val="nl-NL"/>
        </w:rPr>
        <w:t>Ủy ban</w:t>
      </w:r>
      <w:r w:rsidRPr="009D566A">
        <w:rPr>
          <w:sz w:val="28"/>
          <w:szCs w:val="28"/>
          <w:lang w:val="nl-NL"/>
        </w:rPr>
        <w:t xml:space="preserve"> nhân dân cấp huyện thực hiện:</w:t>
      </w:r>
    </w:p>
    <w:p w:rsidR="008E75F8" w:rsidRDefault="008E75F8" w:rsidP="008E75F8">
      <w:pPr>
        <w:spacing w:before="120" w:after="120"/>
        <w:ind w:firstLine="720"/>
        <w:jc w:val="both"/>
        <w:rPr>
          <w:sz w:val="28"/>
          <w:szCs w:val="28"/>
          <w:lang w:val="nl-NL"/>
        </w:rPr>
      </w:pPr>
      <w:r>
        <w:rPr>
          <w:sz w:val="28"/>
          <w:szCs w:val="28"/>
          <w:lang w:val="nl-NL"/>
        </w:rPr>
        <w:t>a)</w:t>
      </w:r>
      <w:r w:rsidRPr="009D566A">
        <w:rPr>
          <w:sz w:val="28"/>
          <w:szCs w:val="28"/>
          <w:lang w:val="nl-NL"/>
        </w:rPr>
        <w:t xml:space="preserve"> Xác nhận hồ sơ báo cáo kê khai tài sản của cơ quan, tổ chức, đơn vị thuộc phạm vi quản lý;</w:t>
      </w:r>
    </w:p>
    <w:p w:rsidR="008E75F8" w:rsidRDefault="008E75F8" w:rsidP="008E75F8">
      <w:pPr>
        <w:spacing w:before="120" w:after="120"/>
        <w:ind w:firstLine="720"/>
        <w:jc w:val="both"/>
        <w:rPr>
          <w:sz w:val="28"/>
          <w:szCs w:val="28"/>
          <w:lang w:val="nl-NL"/>
        </w:rPr>
      </w:pPr>
      <w:r>
        <w:rPr>
          <w:sz w:val="28"/>
          <w:szCs w:val="28"/>
          <w:lang w:val="nl-NL"/>
        </w:rPr>
        <w:t>b)</w:t>
      </w:r>
      <w:r w:rsidRPr="009D566A">
        <w:rPr>
          <w:sz w:val="28"/>
          <w:szCs w:val="28"/>
          <w:lang w:val="nl-NL"/>
        </w:rPr>
        <w:t xml:space="preserve"> Gửi 01 bộ hồ sơ báo cáo kê khai tài sản đã có xác nhận đến: Cơ quan tài chính của Bộ, cơ quan trung ương (đối với tài sản </w:t>
      </w:r>
      <w:r w:rsidRPr="009D566A">
        <w:rPr>
          <w:iCs/>
          <w:sz w:val="28"/>
          <w:szCs w:val="28"/>
          <w:lang w:val="nl-NL"/>
        </w:rPr>
        <w:t>của cơ quan, tổ chức, đơn vị thuộc trung ương quản lý</w:t>
      </w:r>
      <w:r w:rsidRPr="009D566A">
        <w:rPr>
          <w:sz w:val="28"/>
          <w:szCs w:val="28"/>
          <w:lang w:val="nl-NL"/>
        </w:rPr>
        <w:t xml:space="preserve">); Sở Tài chính (đối với tài sản </w:t>
      </w:r>
      <w:r w:rsidRPr="009D566A">
        <w:rPr>
          <w:iCs/>
          <w:sz w:val="28"/>
          <w:szCs w:val="28"/>
          <w:lang w:val="nl-NL"/>
        </w:rPr>
        <w:t>của cơ quan, tổ chức, đơn vị thuộc địa phương quản lý</w:t>
      </w:r>
      <w:r w:rsidRPr="009D566A">
        <w:rPr>
          <w:sz w:val="28"/>
          <w:szCs w:val="28"/>
          <w:lang w:val="nl-NL"/>
        </w:rPr>
        <w:t>);</w:t>
      </w:r>
    </w:p>
    <w:p w:rsidR="008E75F8" w:rsidRDefault="008E75F8" w:rsidP="008E75F8">
      <w:pPr>
        <w:spacing w:before="120" w:after="120"/>
        <w:ind w:firstLine="720"/>
        <w:jc w:val="both"/>
        <w:rPr>
          <w:sz w:val="28"/>
          <w:szCs w:val="28"/>
          <w:lang w:val="nl-NL"/>
        </w:rPr>
      </w:pPr>
      <w:r>
        <w:rPr>
          <w:sz w:val="28"/>
          <w:szCs w:val="28"/>
          <w:lang w:val="nl-NL"/>
        </w:rPr>
        <w:t>c)</w:t>
      </w:r>
      <w:r w:rsidRPr="009D566A">
        <w:rPr>
          <w:sz w:val="28"/>
          <w:szCs w:val="28"/>
          <w:lang w:val="nl-NL"/>
        </w:rPr>
        <w:t xml:space="preserve"> Lưu trữ 01 bộ hồ sơ báo cáo kê khai tài sản tại cơ quan quản lý cấp trên, Sở, ban, ngành chủ quản hoặc </w:t>
      </w:r>
      <w:r>
        <w:rPr>
          <w:sz w:val="28"/>
          <w:szCs w:val="28"/>
          <w:lang w:val="nl-NL"/>
        </w:rPr>
        <w:t>Ủy ban</w:t>
      </w:r>
      <w:r w:rsidRPr="009D566A">
        <w:rPr>
          <w:sz w:val="28"/>
          <w:szCs w:val="28"/>
          <w:lang w:val="nl-NL"/>
        </w:rPr>
        <w:t xml:space="preserve"> nhân dân cấp huyện.</w:t>
      </w:r>
    </w:p>
    <w:p w:rsidR="008E75F8" w:rsidRDefault="008E75F8" w:rsidP="008E75F8">
      <w:pPr>
        <w:spacing w:before="120" w:after="120"/>
        <w:ind w:firstLine="720"/>
        <w:jc w:val="both"/>
        <w:rPr>
          <w:sz w:val="28"/>
          <w:szCs w:val="28"/>
          <w:lang w:val="nl-NL"/>
        </w:rPr>
      </w:pPr>
      <w:r>
        <w:rPr>
          <w:sz w:val="28"/>
          <w:szCs w:val="28"/>
          <w:lang w:val="nl-NL"/>
        </w:rPr>
        <w:t>3.</w:t>
      </w:r>
      <w:r w:rsidRPr="009D566A">
        <w:rPr>
          <w:sz w:val="28"/>
          <w:szCs w:val="28"/>
          <w:lang w:val="nl-NL"/>
        </w:rPr>
        <w:t xml:space="preserve"> Cơ quan tài chính của Bộ, cơ quan trung ương, Sở Tài chính thực hiện cập nhật thông tin của tài sản phải báo cáo kê khai thuộc phạm vi quản lý vào cơ sở dữ liệu về tài sản công.</w:t>
      </w:r>
    </w:p>
    <w:p w:rsidR="008E75F8" w:rsidRDefault="008E75F8" w:rsidP="008E75F8">
      <w:pPr>
        <w:spacing w:before="120" w:after="120"/>
        <w:ind w:firstLine="720"/>
        <w:jc w:val="both"/>
        <w:rPr>
          <w:sz w:val="28"/>
          <w:szCs w:val="28"/>
          <w:lang w:val="nl-NL"/>
        </w:rPr>
      </w:pPr>
      <w:r w:rsidRPr="00103D0A">
        <w:rPr>
          <w:b/>
          <w:sz w:val="28"/>
          <w:szCs w:val="28"/>
          <w:lang w:val="fi-FI"/>
        </w:rPr>
        <w:t xml:space="preserve">Điều </w:t>
      </w:r>
      <w:r w:rsidRPr="00381545">
        <w:rPr>
          <w:b/>
          <w:sz w:val="28"/>
          <w:szCs w:val="28"/>
          <w:lang w:val="nl-NL"/>
        </w:rPr>
        <w:t>98.</w:t>
      </w:r>
      <w:r w:rsidRPr="00103D0A">
        <w:rPr>
          <w:b/>
          <w:bCs/>
          <w:sz w:val="28"/>
          <w:szCs w:val="28"/>
          <w:lang w:val="fi-FI"/>
        </w:rPr>
        <w:t xml:space="preserve"> </w:t>
      </w:r>
      <w:r w:rsidRPr="000C76D7">
        <w:rPr>
          <w:b/>
          <w:sz w:val="28"/>
          <w:szCs w:val="28"/>
          <w:lang w:val="fi-FI"/>
        </w:rPr>
        <w:t>Trình tự, hồ sơ báo cáo kê khai định kỳ</w:t>
      </w:r>
    </w:p>
    <w:p w:rsidR="008E75F8" w:rsidRDefault="008E75F8" w:rsidP="008E75F8">
      <w:pPr>
        <w:spacing w:before="120" w:after="120"/>
        <w:ind w:firstLine="720"/>
        <w:jc w:val="both"/>
        <w:rPr>
          <w:sz w:val="28"/>
          <w:szCs w:val="28"/>
          <w:lang w:val="nl-NL"/>
        </w:rPr>
      </w:pPr>
      <w:r>
        <w:rPr>
          <w:sz w:val="28"/>
          <w:szCs w:val="28"/>
          <w:lang w:val="nl-NL"/>
        </w:rPr>
        <w:lastRenderedPageBreak/>
        <w:t>1.</w:t>
      </w:r>
      <w:r w:rsidRPr="009D566A">
        <w:rPr>
          <w:sz w:val="28"/>
          <w:szCs w:val="28"/>
          <w:lang w:val="nl-NL"/>
        </w:rPr>
        <w:t xml:space="preserve"> Bộ, cơ quan trung ương, </w:t>
      </w:r>
      <w:r>
        <w:rPr>
          <w:sz w:val="28"/>
          <w:szCs w:val="28"/>
          <w:lang w:val="nl-NL"/>
        </w:rPr>
        <w:t>Ủy ban</w:t>
      </w:r>
      <w:r w:rsidRPr="009D566A">
        <w:rPr>
          <w:sz w:val="28"/>
          <w:szCs w:val="28"/>
          <w:lang w:val="nl-NL"/>
        </w:rPr>
        <w:t xml:space="preserve"> nhân dân cấp tỉnh có trách nhiệm lập báo cáo kê khai tài sản công thuộc phạm vi quản lý trên cơ sở số liệu kết xuất từ cơ sở dữ liệu về </w:t>
      </w:r>
      <w:r>
        <w:rPr>
          <w:sz w:val="28"/>
          <w:szCs w:val="28"/>
          <w:lang w:val="nl-NL"/>
        </w:rPr>
        <w:t>tài sản công</w:t>
      </w:r>
      <w:r w:rsidRPr="009D566A">
        <w:rPr>
          <w:sz w:val="28"/>
          <w:szCs w:val="28"/>
          <w:lang w:val="nl-NL"/>
        </w:rPr>
        <w:t>, gồm:</w:t>
      </w:r>
    </w:p>
    <w:p w:rsidR="008E75F8" w:rsidRDefault="008E75F8" w:rsidP="008E75F8">
      <w:pPr>
        <w:spacing w:before="120" w:after="120"/>
        <w:ind w:firstLine="720"/>
        <w:jc w:val="both"/>
        <w:rPr>
          <w:sz w:val="28"/>
          <w:szCs w:val="28"/>
          <w:lang w:val="nl-NL"/>
        </w:rPr>
      </w:pPr>
      <w:r>
        <w:rPr>
          <w:sz w:val="28"/>
          <w:szCs w:val="28"/>
          <w:lang w:val="nl-NL"/>
        </w:rPr>
        <w:t>a)</w:t>
      </w:r>
      <w:r w:rsidRPr="009D566A">
        <w:rPr>
          <w:sz w:val="28"/>
          <w:szCs w:val="28"/>
          <w:lang w:val="nl-NL"/>
        </w:rPr>
        <w:t xml:space="preserve"> Báo cáo tổng hợp hiện trạng sử dụng nhà, đất theo mẫu </w:t>
      </w:r>
      <w:r>
        <w:rPr>
          <w:sz w:val="28"/>
          <w:szCs w:val="28"/>
          <w:lang w:val="nl-NL"/>
        </w:rPr>
        <w:t xml:space="preserve">do Bộ Tài chính </w:t>
      </w:r>
      <w:r w:rsidRPr="009D566A">
        <w:rPr>
          <w:sz w:val="28"/>
          <w:szCs w:val="28"/>
          <w:lang w:val="nl-NL"/>
        </w:rPr>
        <w:t>ban hành;</w:t>
      </w:r>
    </w:p>
    <w:p w:rsidR="008E75F8" w:rsidRDefault="008E75F8" w:rsidP="008E75F8">
      <w:pPr>
        <w:spacing w:before="120" w:after="120"/>
        <w:ind w:firstLine="720"/>
        <w:jc w:val="both"/>
        <w:rPr>
          <w:sz w:val="28"/>
          <w:szCs w:val="28"/>
          <w:lang w:val="nl-NL"/>
        </w:rPr>
      </w:pPr>
      <w:r>
        <w:rPr>
          <w:sz w:val="28"/>
          <w:szCs w:val="28"/>
          <w:lang w:val="nl-NL"/>
        </w:rPr>
        <w:t>b)</w:t>
      </w:r>
      <w:r w:rsidRPr="009D566A">
        <w:rPr>
          <w:sz w:val="28"/>
          <w:szCs w:val="28"/>
          <w:lang w:val="nl-NL"/>
        </w:rPr>
        <w:t xml:space="preserve"> Báo cáo tổng hợp tình hình tăng, giảm </w:t>
      </w:r>
      <w:r>
        <w:rPr>
          <w:sz w:val="28"/>
          <w:szCs w:val="28"/>
          <w:lang w:val="nl-NL"/>
        </w:rPr>
        <w:t>tài sản công</w:t>
      </w:r>
      <w:r w:rsidRPr="009D566A">
        <w:rPr>
          <w:sz w:val="28"/>
          <w:szCs w:val="28"/>
          <w:lang w:val="nl-NL"/>
        </w:rPr>
        <w:t xml:space="preserve"> theo mẫu </w:t>
      </w:r>
      <w:r>
        <w:rPr>
          <w:sz w:val="28"/>
          <w:szCs w:val="28"/>
          <w:lang w:val="nl-NL"/>
        </w:rPr>
        <w:t xml:space="preserve">do Bộ Tài chính </w:t>
      </w:r>
      <w:r w:rsidRPr="009D566A">
        <w:rPr>
          <w:sz w:val="28"/>
          <w:szCs w:val="28"/>
          <w:lang w:val="nl-NL"/>
        </w:rPr>
        <w:t>ban hành.</w:t>
      </w:r>
    </w:p>
    <w:p w:rsidR="008E75F8" w:rsidRDefault="008E75F8" w:rsidP="008E75F8">
      <w:pPr>
        <w:spacing w:before="120" w:after="120"/>
        <w:ind w:firstLine="720"/>
        <w:jc w:val="both"/>
        <w:rPr>
          <w:sz w:val="28"/>
          <w:szCs w:val="28"/>
          <w:lang w:val="nl-NL"/>
        </w:rPr>
      </w:pPr>
      <w:r>
        <w:rPr>
          <w:sz w:val="28"/>
          <w:szCs w:val="28"/>
          <w:lang w:val="nl-NL"/>
        </w:rPr>
        <w:t>2.</w:t>
      </w:r>
      <w:r w:rsidRPr="009D566A">
        <w:rPr>
          <w:sz w:val="28"/>
          <w:szCs w:val="28"/>
          <w:lang w:val="nl-NL"/>
        </w:rPr>
        <w:t xml:space="preserve"> Bộ, cơ quan trung ương, Ủy ban nhân dân cấp tỉnh có trách nhiệm gửi các báo cáo tại điểm a khoản này về Bộ Tài chính.</w:t>
      </w:r>
    </w:p>
    <w:p w:rsidR="008E75F8" w:rsidRDefault="008E75F8" w:rsidP="008E75F8">
      <w:pPr>
        <w:spacing w:before="120" w:after="120"/>
        <w:ind w:firstLine="720"/>
        <w:jc w:val="both"/>
        <w:rPr>
          <w:b/>
          <w:sz w:val="28"/>
          <w:szCs w:val="28"/>
          <w:lang w:val="fi-FI"/>
        </w:rPr>
      </w:pPr>
      <w:r w:rsidRPr="00103D0A">
        <w:rPr>
          <w:b/>
          <w:sz w:val="28"/>
          <w:szCs w:val="28"/>
          <w:lang w:val="fi-FI"/>
        </w:rPr>
        <w:t xml:space="preserve">Điều </w:t>
      </w:r>
      <w:r w:rsidRPr="00381545">
        <w:rPr>
          <w:b/>
          <w:sz w:val="28"/>
          <w:szCs w:val="28"/>
          <w:lang w:val="nl-NL"/>
        </w:rPr>
        <w:t>99.</w:t>
      </w:r>
      <w:r w:rsidRPr="00103D0A">
        <w:rPr>
          <w:b/>
          <w:bCs/>
          <w:sz w:val="28"/>
          <w:szCs w:val="28"/>
          <w:lang w:val="fi-FI"/>
        </w:rPr>
        <w:t xml:space="preserve"> </w:t>
      </w:r>
      <w:r w:rsidRPr="000C76D7">
        <w:rPr>
          <w:b/>
          <w:sz w:val="28"/>
          <w:szCs w:val="28"/>
          <w:lang w:val="fi-FI"/>
        </w:rPr>
        <w:t>Hồ sơ liên quan đến việc hình thành,</w:t>
      </w:r>
      <w:r>
        <w:rPr>
          <w:b/>
          <w:sz w:val="28"/>
          <w:szCs w:val="28"/>
          <w:lang w:val="fi-FI"/>
        </w:rPr>
        <w:t xml:space="preserve"> biến động tài sản công</w:t>
      </w:r>
    </w:p>
    <w:p w:rsidR="008E75F8" w:rsidRDefault="008E75F8" w:rsidP="008E75F8">
      <w:pPr>
        <w:spacing w:before="120" w:after="120"/>
        <w:ind w:firstLine="720"/>
        <w:jc w:val="both"/>
        <w:rPr>
          <w:sz w:val="28"/>
          <w:szCs w:val="28"/>
          <w:lang w:val="nl-NL"/>
        </w:rPr>
      </w:pPr>
      <w:r>
        <w:rPr>
          <w:sz w:val="28"/>
          <w:szCs w:val="28"/>
          <w:lang w:val="nl-NL"/>
        </w:rPr>
        <w:t>1.</w:t>
      </w:r>
      <w:r w:rsidRPr="00805660">
        <w:rPr>
          <w:sz w:val="28"/>
          <w:szCs w:val="28"/>
          <w:lang w:val="nl-NL"/>
        </w:rPr>
        <w:t xml:space="preserve"> Đối với trụ sở làm việc</w:t>
      </w:r>
      <w:r>
        <w:rPr>
          <w:sz w:val="28"/>
          <w:szCs w:val="28"/>
          <w:lang w:val="nl-NL"/>
        </w:rPr>
        <w:t>, cơ sở hoạt động sự nghiệp</w:t>
      </w:r>
      <w:r w:rsidRPr="00805660">
        <w:rPr>
          <w:sz w:val="28"/>
          <w:szCs w:val="28"/>
          <w:lang w:val="nl-NL"/>
        </w:rPr>
        <w:t>:</w:t>
      </w:r>
    </w:p>
    <w:p w:rsidR="008E75F8" w:rsidRDefault="008E75F8" w:rsidP="008E75F8">
      <w:pPr>
        <w:spacing w:before="120" w:after="120"/>
        <w:ind w:firstLine="720"/>
        <w:jc w:val="both"/>
        <w:rPr>
          <w:sz w:val="28"/>
          <w:szCs w:val="28"/>
          <w:lang w:val="nl-NL"/>
        </w:rPr>
      </w:pPr>
      <w:r>
        <w:rPr>
          <w:sz w:val="28"/>
          <w:szCs w:val="28"/>
          <w:lang w:val="nl-NL"/>
        </w:rPr>
        <w:t>a)</w:t>
      </w:r>
      <w:r w:rsidRPr="00805660">
        <w:rPr>
          <w:sz w:val="28"/>
          <w:szCs w:val="28"/>
          <w:lang w:val="nl-NL"/>
        </w:rPr>
        <w:t xml:space="preserve"> Quyết định giao đất, cho thuê đất; Giấy chứng nhận quyền sử dụng đất; Biên bản xác định giá trị quyền sử dụng đất theo quy định </w:t>
      </w:r>
      <w:r>
        <w:rPr>
          <w:sz w:val="28"/>
          <w:szCs w:val="28"/>
          <w:lang w:val="nl-NL"/>
        </w:rPr>
        <w:t>của pháp luật</w:t>
      </w:r>
      <w:r w:rsidRPr="00805660">
        <w:rPr>
          <w:sz w:val="28"/>
          <w:szCs w:val="28"/>
          <w:lang w:val="nl-NL"/>
        </w:rPr>
        <w:t xml:space="preserve"> </w:t>
      </w:r>
      <w:r w:rsidRPr="00805660">
        <w:rPr>
          <w:snapToGrid w:val="0"/>
          <w:sz w:val="28"/>
          <w:szCs w:val="28"/>
          <w:lang w:val="nl-NL"/>
        </w:rPr>
        <w:t>về xác định giá trị quyền sử dụng đất để tính vào giá trị tài sản của các tổ chức được nhà nước giao đất không thu tiền sử dụng đất</w:t>
      </w:r>
      <w:r w:rsidRPr="00805660">
        <w:rPr>
          <w:sz w:val="28"/>
          <w:szCs w:val="28"/>
          <w:lang w:val="nl-NL"/>
        </w:rPr>
        <w:t>;</w:t>
      </w:r>
    </w:p>
    <w:p w:rsidR="008E75F8" w:rsidRDefault="008E75F8" w:rsidP="008E75F8">
      <w:pPr>
        <w:spacing w:before="120" w:after="120"/>
        <w:ind w:firstLine="720"/>
        <w:jc w:val="both"/>
        <w:rPr>
          <w:sz w:val="28"/>
          <w:szCs w:val="28"/>
          <w:lang w:val="nl-NL"/>
        </w:rPr>
      </w:pPr>
      <w:r>
        <w:rPr>
          <w:sz w:val="28"/>
          <w:szCs w:val="28"/>
          <w:lang w:val="nl-NL"/>
        </w:rPr>
        <w:t>b)</w:t>
      </w:r>
      <w:r w:rsidRPr="00805660">
        <w:rPr>
          <w:sz w:val="28"/>
          <w:szCs w:val="28"/>
          <w:lang w:val="nl-NL"/>
        </w:rPr>
        <w:t xml:space="preserve"> Các tài liệu liên quan đến việc phê duyệt dự án, thiết kế, bản vẽ hoàn công, nghiệm thu, bàn giao đưa công trình vào sử dụng;</w:t>
      </w:r>
    </w:p>
    <w:p w:rsidR="008E75F8" w:rsidRDefault="008E75F8" w:rsidP="008E75F8">
      <w:pPr>
        <w:spacing w:before="120" w:after="120"/>
        <w:ind w:firstLine="720"/>
        <w:jc w:val="both"/>
        <w:rPr>
          <w:sz w:val="28"/>
          <w:szCs w:val="28"/>
          <w:lang w:val="nl-NL"/>
        </w:rPr>
      </w:pPr>
      <w:r>
        <w:rPr>
          <w:sz w:val="28"/>
          <w:szCs w:val="28"/>
          <w:lang w:val="nl-NL"/>
        </w:rPr>
        <w:t>c)</w:t>
      </w:r>
      <w:r w:rsidRPr="00805660">
        <w:rPr>
          <w:sz w:val="28"/>
          <w:szCs w:val="28"/>
          <w:lang w:val="nl-NL"/>
        </w:rPr>
        <w:t xml:space="preserve"> Văn bản chấp thuận mua trụ sở làm việc</w:t>
      </w:r>
      <w:r>
        <w:rPr>
          <w:sz w:val="28"/>
          <w:szCs w:val="28"/>
          <w:lang w:val="nl-NL"/>
        </w:rPr>
        <w:t>, cơ sở hoạt động sự nghiệp</w:t>
      </w:r>
      <w:r w:rsidRPr="00805660">
        <w:rPr>
          <w:sz w:val="28"/>
          <w:szCs w:val="28"/>
          <w:lang w:val="nl-NL"/>
        </w:rPr>
        <w:t xml:space="preserve"> của </w:t>
      </w:r>
      <w:r>
        <w:rPr>
          <w:sz w:val="28"/>
          <w:szCs w:val="28"/>
          <w:lang w:val="nl-NL"/>
        </w:rPr>
        <w:t>cơ quan, người có thẩm quyền</w:t>
      </w:r>
      <w:r w:rsidRPr="00805660">
        <w:rPr>
          <w:sz w:val="28"/>
          <w:szCs w:val="28"/>
          <w:lang w:val="nl-NL"/>
        </w:rPr>
        <w:t>;</w:t>
      </w:r>
      <w:r>
        <w:rPr>
          <w:sz w:val="28"/>
          <w:szCs w:val="28"/>
          <w:lang w:val="nl-NL"/>
        </w:rPr>
        <w:t xml:space="preserve"> h</w:t>
      </w:r>
      <w:r w:rsidRPr="00805660">
        <w:rPr>
          <w:sz w:val="28"/>
          <w:szCs w:val="28"/>
          <w:lang w:val="nl-NL"/>
        </w:rPr>
        <w:t xml:space="preserve">ợp đồng mua trụ sở làm việc; </w:t>
      </w:r>
      <w:r>
        <w:rPr>
          <w:sz w:val="28"/>
          <w:szCs w:val="28"/>
          <w:lang w:val="nl-NL"/>
        </w:rPr>
        <w:t>h</w:t>
      </w:r>
      <w:r w:rsidRPr="00805660">
        <w:rPr>
          <w:sz w:val="28"/>
          <w:szCs w:val="28"/>
          <w:lang w:val="nl-NL"/>
        </w:rPr>
        <w:t xml:space="preserve">oá đơn mua trụ sở làm việc; </w:t>
      </w:r>
    </w:p>
    <w:p w:rsidR="008E75F8" w:rsidRDefault="008E75F8" w:rsidP="008E75F8">
      <w:pPr>
        <w:spacing w:before="120" w:after="120"/>
        <w:ind w:firstLine="720"/>
        <w:jc w:val="both"/>
        <w:rPr>
          <w:sz w:val="28"/>
          <w:szCs w:val="28"/>
          <w:lang w:val="nl-NL"/>
        </w:rPr>
      </w:pPr>
      <w:r>
        <w:rPr>
          <w:sz w:val="28"/>
          <w:szCs w:val="28"/>
          <w:lang w:val="nl-NL"/>
        </w:rPr>
        <w:t xml:space="preserve">d) Quyết định giao, điều chuyển trụ sở làm việc cho cơ quan, tổ chức, đơn vị; </w:t>
      </w:r>
      <w:r w:rsidRPr="00805660">
        <w:rPr>
          <w:sz w:val="28"/>
          <w:szCs w:val="28"/>
          <w:lang w:val="nl-NL"/>
        </w:rPr>
        <w:t>Biên bản giao nhận trụ sở làm việc;</w:t>
      </w:r>
    </w:p>
    <w:p w:rsidR="008E75F8" w:rsidRDefault="008E75F8" w:rsidP="008E75F8">
      <w:pPr>
        <w:spacing w:before="120" w:after="120"/>
        <w:ind w:firstLine="720"/>
        <w:jc w:val="both"/>
        <w:rPr>
          <w:spacing w:val="-4"/>
          <w:sz w:val="28"/>
          <w:szCs w:val="28"/>
          <w:lang w:val="nl-NL"/>
        </w:rPr>
      </w:pPr>
      <w:r>
        <w:rPr>
          <w:spacing w:val="-4"/>
          <w:sz w:val="28"/>
          <w:szCs w:val="28"/>
          <w:lang w:val="nl-NL"/>
        </w:rPr>
        <w:t>đ)</w:t>
      </w:r>
      <w:r w:rsidRPr="00805660">
        <w:rPr>
          <w:spacing w:val="-4"/>
          <w:sz w:val="28"/>
          <w:szCs w:val="28"/>
          <w:lang w:val="nl-NL"/>
        </w:rPr>
        <w:t xml:space="preserve"> Các văn bản liên quan đến thu hồi, điều chuyển, thanh lý, bán trụ sở làm việc;</w:t>
      </w:r>
    </w:p>
    <w:p w:rsidR="008E75F8" w:rsidRDefault="008E75F8" w:rsidP="008E75F8">
      <w:pPr>
        <w:spacing w:before="120" w:after="120"/>
        <w:ind w:firstLine="720"/>
        <w:jc w:val="both"/>
        <w:rPr>
          <w:sz w:val="28"/>
          <w:szCs w:val="28"/>
          <w:lang w:val="nl-NL"/>
        </w:rPr>
      </w:pPr>
      <w:r>
        <w:rPr>
          <w:sz w:val="28"/>
          <w:szCs w:val="28"/>
          <w:lang w:val="nl-NL"/>
        </w:rPr>
        <w:t>e)</w:t>
      </w:r>
      <w:r w:rsidRPr="00805660">
        <w:rPr>
          <w:sz w:val="28"/>
          <w:szCs w:val="28"/>
          <w:lang w:val="nl-NL"/>
        </w:rPr>
        <w:t xml:space="preserve"> Các tài liệu khác có liên quan.</w:t>
      </w:r>
    </w:p>
    <w:p w:rsidR="008E75F8" w:rsidRDefault="008E75F8" w:rsidP="008E75F8">
      <w:pPr>
        <w:spacing w:before="120" w:after="120"/>
        <w:ind w:firstLine="720"/>
        <w:jc w:val="both"/>
        <w:rPr>
          <w:sz w:val="28"/>
          <w:szCs w:val="28"/>
          <w:lang w:val="nl-NL"/>
        </w:rPr>
      </w:pPr>
      <w:r>
        <w:rPr>
          <w:sz w:val="28"/>
          <w:szCs w:val="28"/>
          <w:lang w:val="nl-NL"/>
        </w:rPr>
        <w:t>2.</w:t>
      </w:r>
      <w:r w:rsidRPr="00805660">
        <w:rPr>
          <w:sz w:val="28"/>
          <w:szCs w:val="28"/>
          <w:lang w:val="nl-NL"/>
        </w:rPr>
        <w:t xml:space="preserve"> Đối với xe ô tô:</w:t>
      </w:r>
    </w:p>
    <w:p w:rsidR="008E75F8" w:rsidRDefault="008E75F8" w:rsidP="008E75F8">
      <w:pPr>
        <w:spacing w:before="120" w:after="120"/>
        <w:ind w:firstLine="720"/>
        <w:jc w:val="both"/>
        <w:rPr>
          <w:sz w:val="28"/>
          <w:szCs w:val="28"/>
          <w:lang w:val="nl-NL"/>
        </w:rPr>
      </w:pPr>
      <w:r>
        <w:rPr>
          <w:sz w:val="28"/>
          <w:szCs w:val="28"/>
          <w:lang w:val="nl-NL"/>
        </w:rPr>
        <w:t>a)</w:t>
      </w:r>
      <w:r w:rsidRPr="00805660">
        <w:rPr>
          <w:sz w:val="28"/>
          <w:szCs w:val="28"/>
          <w:lang w:val="nl-NL"/>
        </w:rPr>
        <w:t xml:space="preserve"> Quyết định mua xe </w:t>
      </w:r>
      <w:r>
        <w:rPr>
          <w:sz w:val="28"/>
          <w:szCs w:val="28"/>
          <w:lang w:val="nl-NL"/>
        </w:rPr>
        <w:t xml:space="preserve">ô tô </w:t>
      </w:r>
      <w:r w:rsidRPr="00805660">
        <w:rPr>
          <w:sz w:val="28"/>
          <w:szCs w:val="28"/>
          <w:lang w:val="nl-NL"/>
        </w:rPr>
        <w:t xml:space="preserve">của </w:t>
      </w:r>
      <w:r>
        <w:rPr>
          <w:sz w:val="28"/>
          <w:szCs w:val="28"/>
          <w:lang w:val="nl-NL"/>
        </w:rPr>
        <w:t>cơ quan, người có thẩm quyền</w:t>
      </w:r>
      <w:r w:rsidRPr="00805660">
        <w:rPr>
          <w:sz w:val="28"/>
          <w:szCs w:val="28"/>
          <w:lang w:val="nl-NL"/>
        </w:rPr>
        <w:t>;</w:t>
      </w:r>
      <w:r>
        <w:rPr>
          <w:sz w:val="28"/>
          <w:szCs w:val="28"/>
          <w:lang w:val="nl-NL"/>
        </w:rPr>
        <w:t xml:space="preserve"> h</w:t>
      </w:r>
      <w:r w:rsidRPr="00805660">
        <w:rPr>
          <w:sz w:val="28"/>
          <w:szCs w:val="28"/>
          <w:lang w:val="nl-NL"/>
        </w:rPr>
        <w:t>ợp đồng mua xe</w:t>
      </w:r>
      <w:r>
        <w:rPr>
          <w:sz w:val="28"/>
          <w:szCs w:val="28"/>
          <w:lang w:val="nl-NL"/>
        </w:rPr>
        <w:t xml:space="preserve"> ô tô</w:t>
      </w:r>
      <w:r w:rsidRPr="00805660">
        <w:rPr>
          <w:sz w:val="28"/>
          <w:szCs w:val="28"/>
          <w:lang w:val="nl-NL"/>
        </w:rPr>
        <w:t xml:space="preserve">; </w:t>
      </w:r>
      <w:r>
        <w:rPr>
          <w:sz w:val="28"/>
          <w:szCs w:val="28"/>
          <w:lang w:val="nl-NL"/>
        </w:rPr>
        <w:t>h</w:t>
      </w:r>
      <w:r w:rsidRPr="00805660">
        <w:rPr>
          <w:sz w:val="28"/>
          <w:szCs w:val="28"/>
          <w:lang w:val="nl-NL"/>
        </w:rPr>
        <w:t>oá đơn mua xe</w:t>
      </w:r>
      <w:r>
        <w:rPr>
          <w:sz w:val="28"/>
          <w:szCs w:val="28"/>
          <w:lang w:val="nl-NL"/>
        </w:rPr>
        <w:t xml:space="preserve"> ô tô</w:t>
      </w:r>
      <w:r w:rsidRPr="00805660">
        <w:rPr>
          <w:sz w:val="28"/>
          <w:szCs w:val="28"/>
          <w:lang w:val="nl-NL"/>
        </w:rPr>
        <w:t xml:space="preserve">; </w:t>
      </w:r>
    </w:p>
    <w:p w:rsidR="008E75F8" w:rsidRDefault="008E75F8" w:rsidP="008E75F8">
      <w:pPr>
        <w:spacing w:before="120" w:after="120"/>
        <w:ind w:firstLine="720"/>
        <w:jc w:val="both"/>
        <w:rPr>
          <w:sz w:val="28"/>
          <w:szCs w:val="28"/>
          <w:lang w:val="nl-NL"/>
        </w:rPr>
      </w:pPr>
      <w:r>
        <w:rPr>
          <w:sz w:val="28"/>
          <w:szCs w:val="28"/>
          <w:lang w:val="nl-NL"/>
        </w:rPr>
        <w:t xml:space="preserve">b) Quyết định giao, điều chuyển xe ô tô cho cơ quan, tổ chức, đơn vị; </w:t>
      </w:r>
      <w:r w:rsidRPr="00805660">
        <w:rPr>
          <w:sz w:val="28"/>
          <w:szCs w:val="28"/>
          <w:lang w:val="nl-NL"/>
        </w:rPr>
        <w:t>Biên bản giao nhận xe</w:t>
      </w:r>
      <w:r>
        <w:rPr>
          <w:sz w:val="28"/>
          <w:szCs w:val="28"/>
          <w:lang w:val="nl-NL"/>
        </w:rPr>
        <w:t xml:space="preserve"> ô tô</w:t>
      </w:r>
      <w:r w:rsidRPr="00805660">
        <w:rPr>
          <w:sz w:val="28"/>
          <w:szCs w:val="28"/>
          <w:lang w:val="nl-NL"/>
        </w:rPr>
        <w:t>; Giấy đăng ký xe ô tô;</w:t>
      </w:r>
    </w:p>
    <w:p w:rsidR="008E75F8" w:rsidRDefault="008E75F8" w:rsidP="008E75F8">
      <w:pPr>
        <w:spacing w:before="120" w:after="120"/>
        <w:ind w:firstLine="720"/>
        <w:jc w:val="both"/>
        <w:rPr>
          <w:sz w:val="28"/>
          <w:szCs w:val="28"/>
          <w:lang w:val="nl-NL"/>
        </w:rPr>
      </w:pPr>
      <w:r>
        <w:rPr>
          <w:sz w:val="28"/>
          <w:szCs w:val="28"/>
          <w:lang w:val="nl-NL"/>
        </w:rPr>
        <w:t>c)</w:t>
      </w:r>
      <w:r w:rsidRPr="00805660">
        <w:rPr>
          <w:sz w:val="28"/>
          <w:szCs w:val="28"/>
          <w:lang w:val="nl-NL"/>
        </w:rPr>
        <w:t xml:space="preserve"> Các văn bản liên quan đến thu hồi, điều chuyển, thanh lý, bán xe</w:t>
      </w:r>
      <w:r>
        <w:rPr>
          <w:sz w:val="28"/>
          <w:szCs w:val="28"/>
          <w:lang w:val="nl-NL"/>
        </w:rPr>
        <w:t xml:space="preserve"> ô tô</w:t>
      </w:r>
      <w:r w:rsidRPr="00805660">
        <w:rPr>
          <w:sz w:val="28"/>
          <w:szCs w:val="28"/>
          <w:lang w:val="nl-NL"/>
        </w:rPr>
        <w:t>;</w:t>
      </w:r>
    </w:p>
    <w:p w:rsidR="008E75F8" w:rsidRDefault="008E75F8" w:rsidP="008E75F8">
      <w:pPr>
        <w:spacing w:before="120" w:after="120"/>
        <w:ind w:firstLine="720"/>
        <w:jc w:val="both"/>
        <w:rPr>
          <w:sz w:val="28"/>
          <w:szCs w:val="28"/>
          <w:lang w:val="nl-NL"/>
        </w:rPr>
      </w:pPr>
      <w:r>
        <w:rPr>
          <w:sz w:val="28"/>
          <w:szCs w:val="28"/>
          <w:lang w:val="nl-NL"/>
        </w:rPr>
        <w:t>d)</w:t>
      </w:r>
      <w:r w:rsidRPr="00805660">
        <w:rPr>
          <w:sz w:val="28"/>
          <w:szCs w:val="28"/>
          <w:lang w:val="nl-NL"/>
        </w:rPr>
        <w:t xml:space="preserve"> Các tài liệu khác có liên quan.</w:t>
      </w:r>
    </w:p>
    <w:p w:rsidR="008E75F8" w:rsidRDefault="008E75F8" w:rsidP="008E75F8">
      <w:pPr>
        <w:spacing w:before="120" w:after="120"/>
        <w:ind w:firstLine="720"/>
        <w:jc w:val="both"/>
        <w:rPr>
          <w:sz w:val="28"/>
          <w:szCs w:val="28"/>
          <w:lang w:val="nl-NL"/>
        </w:rPr>
      </w:pPr>
      <w:r>
        <w:rPr>
          <w:sz w:val="28"/>
          <w:szCs w:val="28"/>
          <w:lang w:val="nl-NL"/>
        </w:rPr>
        <w:t>3.</w:t>
      </w:r>
      <w:r w:rsidRPr="00805660">
        <w:rPr>
          <w:sz w:val="28"/>
          <w:szCs w:val="28"/>
          <w:lang w:val="nl-NL"/>
        </w:rPr>
        <w:t xml:space="preserve"> Đối với các tài sản khác:</w:t>
      </w:r>
    </w:p>
    <w:p w:rsidR="008E75F8" w:rsidRDefault="008E75F8" w:rsidP="008E75F8">
      <w:pPr>
        <w:spacing w:before="120" w:after="120"/>
        <w:ind w:firstLine="720"/>
        <w:jc w:val="both"/>
        <w:rPr>
          <w:spacing w:val="-4"/>
          <w:sz w:val="28"/>
          <w:szCs w:val="28"/>
          <w:lang w:val="nl-NL"/>
        </w:rPr>
      </w:pPr>
      <w:r>
        <w:rPr>
          <w:sz w:val="28"/>
          <w:szCs w:val="28"/>
          <w:lang w:val="nl-NL"/>
        </w:rPr>
        <w:t>a)</w:t>
      </w:r>
      <w:r w:rsidRPr="00805660">
        <w:rPr>
          <w:sz w:val="28"/>
          <w:szCs w:val="28"/>
          <w:lang w:val="nl-NL"/>
        </w:rPr>
        <w:t xml:space="preserve"> Văn bản chấp thuận mua sắm tài sản của </w:t>
      </w:r>
      <w:r>
        <w:rPr>
          <w:sz w:val="28"/>
          <w:szCs w:val="28"/>
          <w:lang w:val="nl-NL"/>
        </w:rPr>
        <w:t>cơ quan, người có thẩm quyền</w:t>
      </w:r>
      <w:r w:rsidRPr="00805660">
        <w:rPr>
          <w:sz w:val="28"/>
          <w:szCs w:val="28"/>
          <w:lang w:val="nl-NL"/>
        </w:rPr>
        <w:t>;</w:t>
      </w:r>
      <w:r>
        <w:rPr>
          <w:sz w:val="28"/>
          <w:szCs w:val="28"/>
          <w:lang w:val="nl-NL"/>
        </w:rPr>
        <w:t xml:space="preserve"> </w:t>
      </w:r>
      <w:r>
        <w:rPr>
          <w:spacing w:val="-4"/>
          <w:sz w:val="28"/>
          <w:szCs w:val="28"/>
          <w:lang w:val="nl-NL"/>
        </w:rPr>
        <w:t>h</w:t>
      </w:r>
      <w:r w:rsidRPr="00805660">
        <w:rPr>
          <w:spacing w:val="-4"/>
          <w:sz w:val="28"/>
          <w:szCs w:val="28"/>
          <w:lang w:val="nl-NL"/>
        </w:rPr>
        <w:t xml:space="preserve">ợp đồng mua sắm tài sản; </w:t>
      </w:r>
      <w:r>
        <w:rPr>
          <w:spacing w:val="-4"/>
          <w:sz w:val="28"/>
          <w:szCs w:val="28"/>
          <w:lang w:val="nl-NL"/>
        </w:rPr>
        <w:t>h</w:t>
      </w:r>
      <w:r w:rsidRPr="00805660">
        <w:rPr>
          <w:spacing w:val="-4"/>
          <w:sz w:val="28"/>
          <w:szCs w:val="28"/>
          <w:lang w:val="nl-NL"/>
        </w:rPr>
        <w:t xml:space="preserve">oá đơn mua tài sản; </w:t>
      </w:r>
    </w:p>
    <w:p w:rsidR="008E75F8" w:rsidRDefault="008E75F8" w:rsidP="008E75F8">
      <w:pPr>
        <w:spacing w:before="120" w:after="120"/>
        <w:ind w:firstLine="720"/>
        <w:jc w:val="both"/>
        <w:rPr>
          <w:spacing w:val="-4"/>
          <w:sz w:val="28"/>
          <w:szCs w:val="28"/>
          <w:lang w:val="nl-NL"/>
        </w:rPr>
      </w:pPr>
      <w:r>
        <w:rPr>
          <w:spacing w:val="-4"/>
          <w:sz w:val="28"/>
          <w:szCs w:val="28"/>
          <w:lang w:val="nl-NL"/>
        </w:rPr>
        <w:t xml:space="preserve">b) </w:t>
      </w:r>
      <w:r>
        <w:rPr>
          <w:sz w:val="28"/>
          <w:szCs w:val="28"/>
          <w:lang w:val="nl-NL"/>
        </w:rPr>
        <w:t xml:space="preserve">Quyết định giao, điều chuyển tài sản cho cơ quan, tổ chức, đơn vị; </w:t>
      </w:r>
      <w:r w:rsidRPr="00805660">
        <w:rPr>
          <w:spacing w:val="-4"/>
          <w:sz w:val="28"/>
          <w:szCs w:val="28"/>
          <w:lang w:val="nl-NL"/>
        </w:rPr>
        <w:t>Biên bản giao nhận tài sản;</w:t>
      </w:r>
    </w:p>
    <w:p w:rsidR="008E75F8" w:rsidRDefault="008E75F8" w:rsidP="008E75F8">
      <w:pPr>
        <w:spacing w:before="120" w:after="120"/>
        <w:ind w:firstLine="720"/>
        <w:jc w:val="both"/>
        <w:rPr>
          <w:spacing w:val="-6"/>
          <w:sz w:val="28"/>
          <w:szCs w:val="28"/>
          <w:lang w:val="nl-NL"/>
        </w:rPr>
      </w:pPr>
      <w:r>
        <w:rPr>
          <w:spacing w:val="-6"/>
          <w:sz w:val="28"/>
          <w:szCs w:val="28"/>
          <w:lang w:val="nl-NL"/>
        </w:rPr>
        <w:lastRenderedPageBreak/>
        <w:t>c)</w:t>
      </w:r>
      <w:r w:rsidRPr="00805660">
        <w:rPr>
          <w:spacing w:val="-6"/>
          <w:sz w:val="28"/>
          <w:szCs w:val="28"/>
          <w:lang w:val="nl-NL"/>
        </w:rPr>
        <w:t xml:space="preserve"> Các văn bản liên quan đến thu hồi, điều chuyển, thanh lý, bán, tiêu huỷ</w:t>
      </w:r>
      <w:r>
        <w:rPr>
          <w:spacing w:val="-6"/>
          <w:sz w:val="28"/>
          <w:szCs w:val="28"/>
          <w:lang w:val="nl-NL"/>
        </w:rPr>
        <w:t>, ghi giảm</w:t>
      </w:r>
      <w:r w:rsidRPr="00805660">
        <w:rPr>
          <w:spacing w:val="-6"/>
          <w:sz w:val="28"/>
          <w:szCs w:val="28"/>
          <w:lang w:val="nl-NL"/>
        </w:rPr>
        <w:t xml:space="preserve"> tài sản;</w:t>
      </w:r>
    </w:p>
    <w:p w:rsidR="008E75F8" w:rsidRDefault="008E75F8" w:rsidP="008E75F8">
      <w:pPr>
        <w:spacing w:before="120" w:after="120"/>
        <w:ind w:firstLine="720"/>
        <w:jc w:val="both"/>
        <w:rPr>
          <w:sz w:val="28"/>
          <w:szCs w:val="28"/>
          <w:lang w:val="nl-NL"/>
        </w:rPr>
      </w:pPr>
      <w:r>
        <w:rPr>
          <w:sz w:val="28"/>
          <w:szCs w:val="28"/>
          <w:lang w:val="nl-NL"/>
        </w:rPr>
        <w:t>d)</w:t>
      </w:r>
      <w:r w:rsidRPr="00805660">
        <w:rPr>
          <w:sz w:val="28"/>
          <w:szCs w:val="28"/>
          <w:lang w:val="nl-NL"/>
        </w:rPr>
        <w:t xml:space="preserve"> Các tài liệu khác có liên quan.</w:t>
      </w:r>
    </w:p>
    <w:p w:rsidR="008E75F8" w:rsidRDefault="008E75F8" w:rsidP="008E75F8">
      <w:pPr>
        <w:spacing w:before="120" w:after="120"/>
        <w:ind w:firstLine="720"/>
        <w:jc w:val="both"/>
        <w:rPr>
          <w:sz w:val="28"/>
          <w:szCs w:val="28"/>
          <w:lang w:val="nl-NL"/>
        </w:rPr>
      </w:pPr>
      <w:r>
        <w:rPr>
          <w:sz w:val="28"/>
          <w:szCs w:val="28"/>
          <w:lang w:val="nl-NL"/>
        </w:rPr>
        <w:t>4.</w:t>
      </w:r>
      <w:r w:rsidRPr="00805660">
        <w:rPr>
          <w:sz w:val="28"/>
          <w:szCs w:val="28"/>
          <w:lang w:val="nl-NL"/>
        </w:rPr>
        <w:t xml:space="preserve"> Đối với </w:t>
      </w:r>
      <w:r>
        <w:rPr>
          <w:sz w:val="28"/>
          <w:szCs w:val="28"/>
          <w:lang w:val="nl-NL"/>
        </w:rPr>
        <w:t>tài sản công</w:t>
      </w:r>
      <w:r w:rsidRPr="00805660">
        <w:rPr>
          <w:sz w:val="28"/>
          <w:szCs w:val="28"/>
          <w:lang w:val="nl-NL"/>
        </w:rPr>
        <w:t xml:space="preserve"> phải đăng ký quyền sở hữu, quyền sử dụng theo quy định của pháp luật mà khi đăng ký cơ quan có thẩm quyền yêu cầu phải nộp bản chính của hồ sơ thì cơ quan, tổ chức, đơn vị lưu giữ bản sao của hồ sơ đó.</w:t>
      </w:r>
    </w:p>
    <w:p w:rsidR="008E75F8" w:rsidRDefault="008E75F8" w:rsidP="008E75F8">
      <w:pPr>
        <w:spacing w:before="120" w:after="120"/>
        <w:ind w:firstLine="720"/>
        <w:jc w:val="both"/>
        <w:rPr>
          <w:sz w:val="28"/>
          <w:szCs w:val="28"/>
          <w:lang w:val="nl-NL"/>
        </w:rPr>
      </w:pPr>
      <w:r>
        <w:rPr>
          <w:sz w:val="28"/>
          <w:szCs w:val="28"/>
          <w:lang w:val="nl-NL"/>
        </w:rPr>
        <w:t>5.</w:t>
      </w:r>
      <w:r w:rsidRPr="00805660">
        <w:rPr>
          <w:sz w:val="28"/>
          <w:szCs w:val="28"/>
          <w:lang w:val="nl-NL"/>
        </w:rPr>
        <w:t xml:space="preserve"> Hồ sơ liên quan đến việc hình thành, biến động </w:t>
      </w:r>
      <w:r>
        <w:rPr>
          <w:sz w:val="28"/>
          <w:szCs w:val="28"/>
          <w:lang w:val="nl-NL"/>
        </w:rPr>
        <w:t xml:space="preserve">tài sản công quy định tại điểm a và điểm b </w:t>
      </w:r>
      <w:r w:rsidRPr="00805660">
        <w:rPr>
          <w:sz w:val="28"/>
          <w:szCs w:val="28"/>
          <w:lang w:val="nl-NL"/>
        </w:rPr>
        <w:t>khoản này do cơ quan, tổ chức, đơn vị trực tiếp quản lý, sử dụng tài sản lập và lưu trữ.</w:t>
      </w:r>
    </w:p>
    <w:p w:rsidR="008E75F8" w:rsidRDefault="008E75F8" w:rsidP="008E75F8">
      <w:pPr>
        <w:spacing w:before="120" w:after="120"/>
        <w:ind w:firstLine="720"/>
        <w:jc w:val="both"/>
        <w:rPr>
          <w:sz w:val="28"/>
          <w:szCs w:val="28"/>
          <w:lang w:val="nl-NL"/>
        </w:rPr>
      </w:pPr>
      <w:r w:rsidRPr="00103D0A">
        <w:rPr>
          <w:b/>
          <w:sz w:val="28"/>
          <w:szCs w:val="28"/>
          <w:lang w:val="nl-NL"/>
        </w:rPr>
        <w:t xml:space="preserve">Điều </w:t>
      </w:r>
      <w:r w:rsidRPr="00381545">
        <w:rPr>
          <w:b/>
          <w:sz w:val="28"/>
          <w:szCs w:val="28"/>
          <w:lang w:val="nl-NL"/>
        </w:rPr>
        <w:t>1</w:t>
      </w:r>
      <w:r>
        <w:rPr>
          <w:b/>
          <w:sz w:val="28"/>
          <w:szCs w:val="28"/>
          <w:lang w:val="nl-NL"/>
        </w:rPr>
        <w:t>00.</w:t>
      </w:r>
      <w:r w:rsidRPr="00103D0A">
        <w:rPr>
          <w:b/>
          <w:bCs/>
          <w:sz w:val="28"/>
          <w:szCs w:val="28"/>
          <w:lang w:val="nl-NL"/>
        </w:rPr>
        <w:t xml:space="preserve"> Báo cáo tình hình quản lý, sử dụng </w:t>
      </w:r>
      <w:r>
        <w:rPr>
          <w:b/>
          <w:bCs/>
          <w:sz w:val="28"/>
          <w:szCs w:val="28"/>
          <w:lang w:val="nl-NL"/>
        </w:rPr>
        <w:t>tài sản công</w:t>
      </w:r>
      <w:r w:rsidRPr="00103D0A">
        <w:rPr>
          <w:b/>
          <w:bCs/>
          <w:sz w:val="28"/>
          <w:szCs w:val="28"/>
          <w:lang w:val="nl-NL"/>
        </w:rPr>
        <w:t xml:space="preserve"> </w:t>
      </w:r>
    </w:p>
    <w:p w:rsidR="008E75F8" w:rsidRDefault="008E75F8" w:rsidP="008E75F8">
      <w:pPr>
        <w:spacing w:before="120" w:after="120"/>
        <w:ind w:firstLine="720"/>
        <w:jc w:val="both"/>
        <w:rPr>
          <w:sz w:val="28"/>
          <w:szCs w:val="28"/>
          <w:lang w:val="nl-NL"/>
        </w:rPr>
      </w:pPr>
      <w:r>
        <w:rPr>
          <w:sz w:val="28"/>
          <w:szCs w:val="28"/>
          <w:lang w:val="nl-NL"/>
        </w:rPr>
        <w:t xml:space="preserve">1. </w:t>
      </w:r>
      <w:r w:rsidRPr="009B6348">
        <w:rPr>
          <w:sz w:val="28"/>
          <w:szCs w:val="28"/>
          <w:lang w:val="nl-NL"/>
        </w:rPr>
        <w:t>Khi có yêu cầu của Quốc hội, Chính</w:t>
      </w:r>
      <w:r>
        <w:rPr>
          <w:sz w:val="28"/>
          <w:szCs w:val="28"/>
          <w:lang w:val="nl-NL"/>
        </w:rPr>
        <w:t xml:space="preserve"> phủ, Bộ Tài chính hướng dẫn các Bộ, ngành, địa phương thực hiện báo cáo tình hình quản lý, sử dụng tài sản công.</w:t>
      </w:r>
    </w:p>
    <w:p w:rsidR="008E75F8" w:rsidRDefault="008E75F8" w:rsidP="008E75F8">
      <w:pPr>
        <w:spacing w:before="120" w:after="120"/>
        <w:ind w:firstLine="720"/>
        <w:jc w:val="both"/>
        <w:rPr>
          <w:sz w:val="28"/>
          <w:szCs w:val="28"/>
          <w:lang w:val="nl-NL"/>
        </w:rPr>
      </w:pPr>
      <w:r>
        <w:rPr>
          <w:sz w:val="28"/>
          <w:szCs w:val="28"/>
          <w:lang w:val="nl-NL"/>
        </w:rPr>
        <w:t>2. Khi Hội đồng nhân dân các cấp yêu cầu báo cáo tình hình quản lý, sử dụng tài sản công thuộc phạm vi quản lý của địa phương, Sở Tài chính, Phòng Tài chính – Kế hoạch hướng dẫn các đơn vị thuộc phạm vi quản lý của địa phương thực hiện báo cáo tình hình quản lý, sử dụng tài sản công.</w:t>
      </w:r>
    </w:p>
    <w:p w:rsidR="008E75F8" w:rsidRDefault="008E75F8" w:rsidP="008E75F8">
      <w:pPr>
        <w:spacing w:before="120" w:after="120"/>
        <w:ind w:firstLine="720"/>
        <w:jc w:val="both"/>
        <w:rPr>
          <w:sz w:val="28"/>
          <w:szCs w:val="28"/>
          <w:lang w:val="nl-NL"/>
        </w:rPr>
      </w:pPr>
    </w:p>
    <w:p w:rsidR="008E75F8" w:rsidRDefault="008E75F8" w:rsidP="008E75F8">
      <w:pPr>
        <w:spacing w:before="120" w:after="120"/>
        <w:jc w:val="center"/>
        <w:rPr>
          <w:sz w:val="28"/>
          <w:lang w:val="nl-NL"/>
        </w:rPr>
      </w:pPr>
      <w:r w:rsidRPr="005D42AE">
        <w:rPr>
          <w:b/>
          <w:bCs/>
          <w:sz w:val="28"/>
          <w:lang w:val="nl-NL"/>
        </w:rPr>
        <w:t xml:space="preserve">Chương </w:t>
      </w:r>
      <w:r>
        <w:rPr>
          <w:b/>
          <w:bCs/>
          <w:sz w:val="28"/>
          <w:lang w:val="nl-NL"/>
        </w:rPr>
        <w:t>V</w:t>
      </w:r>
    </w:p>
    <w:p w:rsidR="008E75F8" w:rsidRDefault="008E75F8" w:rsidP="008E75F8">
      <w:pPr>
        <w:spacing w:before="120" w:after="120"/>
        <w:jc w:val="center"/>
        <w:rPr>
          <w:b/>
          <w:sz w:val="26"/>
          <w:lang w:val="nl-NL"/>
        </w:rPr>
      </w:pPr>
      <w:r>
        <w:rPr>
          <w:b/>
          <w:sz w:val="26"/>
          <w:lang w:val="nl-NL"/>
        </w:rPr>
        <w:t>QUẢN LÝ RỦI RO</w:t>
      </w:r>
      <w:r w:rsidRPr="000F0A42">
        <w:rPr>
          <w:b/>
          <w:sz w:val="26"/>
          <w:lang w:val="nl-NL"/>
        </w:rPr>
        <w:t xml:space="preserve"> </w:t>
      </w:r>
      <w:r>
        <w:rPr>
          <w:b/>
          <w:sz w:val="26"/>
          <w:lang w:val="nl-NL"/>
        </w:rPr>
        <w:t>TÀI CHÍNH ĐỐI VỚI TÀI SẢN CÔNG</w:t>
      </w:r>
    </w:p>
    <w:p w:rsidR="008E75F8" w:rsidRDefault="008E75F8" w:rsidP="008E75F8">
      <w:pPr>
        <w:spacing w:before="120" w:after="120"/>
        <w:ind w:firstLine="720"/>
        <w:jc w:val="both"/>
        <w:rPr>
          <w:b/>
          <w:sz w:val="28"/>
          <w:szCs w:val="28"/>
          <w:lang w:val="nl-NL"/>
        </w:rPr>
      </w:pPr>
    </w:p>
    <w:p w:rsidR="008E75F8" w:rsidRDefault="008E75F8" w:rsidP="008E75F8">
      <w:pPr>
        <w:spacing w:before="120" w:after="120"/>
        <w:ind w:firstLine="720"/>
        <w:jc w:val="both"/>
        <w:rPr>
          <w:sz w:val="28"/>
          <w:szCs w:val="28"/>
          <w:lang w:val="vi-VN"/>
        </w:rPr>
      </w:pPr>
      <w:r w:rsidRPr="005F52B2">
        <w:rPr>
          <w:b/>
          <w:sz w:val="28"/>
          <w:szCs w:val="28"/>
          <w:lang w:val="vi-VN"/>
        </w:rPr>
        <w:t xml:space="preserve">Điều </w:t>
      </w:r>
      <w:r w:rsidRPr="00381545">
        <w:rPr>
          <w:b/>
          <w:sz w:val="28"/>
          <w:szCs w:val="28"/>
          <w:lang w:val="nl-NL"/>
        </w:rPr>
        <w:t>1</w:t>
      </w:r>
      <w:r>
        <w:rPr>
          <w:b/>
          <w:sz w:val="28"/>
          <w:szCs w:val="28"/>
          <w:lang w:val="nl-NL"/>
        </w:rPr>
        <w:t>01.</w:t>
      </w:r>
      <w:r w:rsidRPr="005F52B2">
        <w:rPr>
          <w:b/>
          <w:bCs/>
          <w:sz w:val="28"/>
          <w:szCs w:val="28"/>
          <w:lang w:val="vi-VN"/>
        </w:rPr>
        <w:t xml:space="preserve"> </w:t>
      </w:r>
      <w:r>
        <w:rPr>
          <w:b/>
          <w:bCs/>
          <w:sz w:val="28"/>
          <w:szCs w:val="28"/>
          <w:lang w:val="nl-NL"/>
        </w:rPr>
        <w:t>Q</w:t>
      </w:r>
      <w:r w:rsidRPr="00E63AA1">
        <w:rPr>
          <w:b/>
          <w:bCs/>
          <w:sz w:val="28"/>
          <w:szCs w:val="28"/>
          <w:lang w:val="nl-NL"/>
        </w:rPr>
        <w:t xml:space="preserve">uản lý rủi ro tài chính </w:t>
      </w:r>
      <w:r>
        <w:rPr>
          <w:b/>
          <w:bCs/>
          <w:sz w:val="28"/>
          <w:szCs w:val="28"/>
          <w:lang w:val="nl-NL"/>
        </w:rPr>
        <w:t xml:space="preserve">đối với </w:t>
      </w:r>
      <w:r w:rsidRPr="00E63AA1">
        <w:rPr>
          <w:b/>
          <w:bCs/>
          <w:sz w:val="28"/>
          <w:szCs w:val="28"/>
          <w:lang w:val="nl-NL"/>
        </w:rPr>
        <w:t>tài sản công</w:t>
      </w:r>
      <w:r w:rsidRPr="005F52B2">
        <w:rPr>
          <w:b/>
          <w:bCs/>
          <w:sz w:val="28"/>
          <w:szCs w:val="28"/>
          <w:lang w:val="vi-VN"/>
        </w:rPr>
        <w:t xml:space="preserve"> </w:t>
      </w:r>
    </w:p>
    <w:p w:rsidR="008E75F8" w:rsidRDefault="008E75F8" w:rsidP="008E75F8">
      <w:pPr>
        <w:spacing w:before="120" w:after="120"/>
        <w:ind w:firstLine="720"/>
        <w:jc w:val="both"/>
        <w:rPr>
          <w:sz w:val="28"/>
          <w:szCs w:val="28"/>
          <w:lang w:val="vi-VN"/>
        </w:rPr>
      </w:pPr>
      <w:r w:rsidRPr="00300B91">
        <w:rPr>
          <w:sz w:val="28"/>
          <w:szCs w:val="28"/>
          <w:lang w:val="vi-VN"/>
        </w:rPr>
        <w:t xml:space="preserve">1. Rủi ro </w:t>
      </w:r>
      <w:r w:rsidRPr="00C42F1E">
        <w:rPr>
          <w:sz w:val="28"/>
          <w:szCs w:val="28"/>
          <w:lang w:val="vi-VN"/>
        </w:rPr>
        <w:t>tài chính đối với</w:t>
      </w:r>
      <w:r w:rsidRPr="009A4090">
        <w:rPr>
          <w:sz w:val="28"/>
          <w:szCs w:val="28"/>
          <w:lang w:val="vi-VN"/>
        </w:rPr>
        <w:t xml:space="preserve"> </w:t>
      </w:r>
      <w:r w:rsidRPr="00300B91">
        <w:rPr>
          <w:sz w:val="28"/>
          <w:szCs w:val="28"/>
          <w:lang w:val="vi-VN"/>
        </w:rPr>
        <w:t>tài sản công là sự đe dọa và tổn thất về tài chính đối với tài sản công do tác động của thiên tai, địch họa và các nguyên nhân bất khả kháng khác.</w:t>
      </w:r>
    </w:p>
    <w:p w:rsidR="008E75F8" w:rsidRDefault="008E75F8" w:rsidP="008E75F8">
      <w:pPr>
        <w:spacing w:before="120" w:after="120"/>
        <w:ind w:firstLine="720"/>
        <w:jc w:val="both"/>
        <w:rPr>
          <w:sz w:val="28"/>
          <w:szCs w:val="28"/>
          <w:lang w:val="vi-VN"/>
        </w:rPr>
      </w:pPr>
      <w:r w:rsidRPr="00300B91">
        <w:rPr>
          <w:sz w:val="28"/>
          <w:szCs w:val="28"/>
          <w:lang w:val="vi-VN"/>
        </w:rPr>
        <w:t xml:space="preserve">2. Tài sản công có nguy cơ chịu rủi ro cao do thiên tai, địch họa và nguyên nhân bất khả kháng khác phải được quản lý tài chính rủi ro thông qua các công cụ quy định tại Điều </w:t>
      </w:r>
      <w:r w:rsidRPr="00381545">
        <w:rPr>
          <w:sz w:val="28"/>
          <w:szCs w:val="28"/>
          <w:lang w:val="vi-VN"/>
        </w:rPr>
        <w:t>10</w:t>
      </w:r>
      <w:r w:rsidRPr="004F476D">
        <w:rPr>
          <w:sz w:val="28"/>
          <w:szCs w:val="28"/>
          <w:lang w:val="vi-VN"/>
        </w:rPr>
        <w:t>2</w:t>
      </w:r>
      <w:r w:rsidRPr="00300B91">
        <w:rPr>
          <w:sz w:val="28"/>
          <w:szCs w:val="28"/>
          <w:lang w:val="vi-VN"/>
        </w:rPr>
        <w:t xml:space="preserve"> Nghị định này.</w:t>
      </w:r>
    </w:p>
    <w:p w:rsidR="008E75F8" w:rsidRDefault="008E75F8" w:rsidP="008E75F8">
      <w:pPr>
        <w:spacing w:before="120" w:after="120"/>
        <w:ind w:firstLine="720"/>
        <w:jc w:val="both"/>
        <w:rPr>
          <w:sz w:val="28"/>
          <w:szCs w:val="28"/>
          <w:lang w:val="vi-VN"/>
        </w:rPr>
      </w:pPr>
      <w:r w:rsidRPr="00C707B7">
        <w:rPr>
          <w:sz w:val="28"/>
          <w:szCs w:val="28"/>
          <w:lang w:val="vi-VN"/>
        </w:rPr>
        <w:t xml:space="preserve">3. Thủ trưởng cơ quan, tổ chức, đơn vị quản lý, sử dụng tài sản công căn cứ vào kết quả phân tích, đánh giá rủi ro đối với tài sản công để quyết định biện pháp quản lý rủi ro tài chính </w:t>
      </w:r>
      <w:r w:rsidRPr="00C42F1E">
        <w:rPr>
          <w:sz w:val="28"/>
          <w:szCs w:val="28"/>
          <w:lang w:val="vi-VN"/>
        </w:rPr>
        <w:t xml:space="preserve">đối với </w:t>
      </w:r>
      <w:r w:rsidRPr="00C707B7">
        <w:rPr>
          <w:sz w:val="28"/>
          <w:szCs w:val="28"/>
          <w:lang w:val="vi-VN"/>
        </w:rPr>
        <w:t>tài sản công.</w:t>
      </w:r>
    </w:p>
    <w:p w:rsidR="008E75F8" w:rsidRDefault="008E75F8" w:rsidP="008E75F8">
      <w:pPr>
        <w:spacing w:before="120" w:after="120"/>
        <w:ind w:firstLine="720"/>
        <w:jc w:val="both"/>
        <w:rPr>
          <w:sz w:val="28"/>
          <w:szCs w:val="28"/>
          <w:lang w:val="vi-VN"/>
        </w:rPr>
      </w:pPr>
      <w:r w:rsidRPr="005F52B2">
        <w:rPr>
          <w:b/>
          <w:sz w:val="28"/>
          <w:szCs w:val="28"/>
          <w:lang w:val="vi-VN"/>
        </w:rPr>
        <w:t xml:space="preserve">Điều </w:t>
      </w:r>
      <w:r w:rsidRPr="00381545">
        <w:rPr>
          <w:b/>
          <w:sz w:val="28"/>
          <w:szCs w:val="28"/>
          <w:lang w:val="vi-VN"/>
        </w:rPr>
        <w:t>102.</w:t>
      </w:r>
      <w:r w:rsidRPr="005F52B2">
        <w:rPr>
          <w:b/>
          <w:bCs/>
          <w:sz w:val="28"/>
          <w:szCs w:val="28"/>
          <w:lang w:val="vi-VN"/>
        </w:rPr>
        <w:t xml:space="preserve"> </w:t>
      </w:r>
      <w:r w:rsidRPr="00E63AA1">
        <w:rPr>
          <w:b/>
          <w:bCs/>
          <w:sz w:val="28"/>
          <w:szCs w:val="28"/>
          <w:lang w:val="nl-NL"/>
        </w:rPr>
        <w:t xml:space="preserve">Công cụ quản lý rủi ro tài chính </w:t>
      </w:r>
      <w:r>
        <w:rPr>
          <w:b/>
          <w:bCs/>
          <w:sz w:val="28"/>
          <w:szCs w:val="28"/>
          <w:lang w:val="nl-NL"/>
        </w:rPr>
        <w:t xml:space="preserve">đối với </w:t>
      </w:r>
      <w:r w:rsidRPr="00E63AA1">
        <w:rPr>
          <w:b/>
          <w:bCs/>
          <w:sz w:val="28"/>
          <w:szCs w:val="28"/>
          <w:lang w:val="nl-NL"/>
        </w:rPr>
        <w:t>tài sản công</w:t>
      </w:r>
      <w:r w:rsidRPr="005F52B2">
        <w:rPr>
          <w:b/>
          <w:bCs/>
          <w:sz w:val="28"/>
          <w:szCs w:val="28"/>
          <w:lang w:val="vi-VN"/>
        </w:rPr>
        <w:t xml:space="preserve"> </w:t>
      </w:r>
    </w:p>
    <w:p w:rsidR="008E75F8" w:rsidRDefault="008E75F8" w:rsidP="008E75F8">
      <w:pPr>
        <w:spacing w:before="120" w:after="120"/>
        <w:ind w:firstLine="709"/>
        <w:jc w:val="both"/>
        <w:rPr>
          <w:sz w:val="28"/>
          <w:szCs w:val="28"/>
          <w:lang w:val="vi-VN"/>
        </w:rPr>
      </w:pPr>
      <w:r w:rsidRPr="005F52B2">
        <w:rPr>
          <w:sz w:val="28"/>
          <w:szCs w:val="28"/>
          <w:lang w:val="vi-VN"/>
        </w:rPr>
        <w:t>1.</w:t>
      </w:r>
      <w:r w:rsidRPr="00E36B17">
        <w:rPr>
          <w:sz w:val="28"/>
          <w:szCs w:val="28"/>
          <w:lang w:val="vi-VN"/>
        </w:rPr>
        <w:t xml:space="preserve"> </w:t>
      </w:r>
      <w:r w:rsidRPr="00F22E53">
        <w:rPr>
          <w:sz w:val="28"/>
          <w:szCs w:val="28"/>
          <w:lang w:val="vi-VN"/>
        </w:rPr>
        <w:t xml:space="preserve">Phòng ngừa, hạn chế rủi ro thông qua việc xây dựng, tu bổ, nâng cấp các công trình phòng, chống thiên tai và các tình huống bất khả kháng khác theo quy định của pháp luật về </w:t>
      </w:r>
      <w:r w:rsidRPr="00C42F1E">
        <w:rPr>
          <w:sz w:val="28"/>
          <w:szCs w:val="28"/>
          <w:lang w:val="vi-VN"/>
        </w:rPr>
        <w:t xml:space="preserve">đầu tư công, pháp luật về </w:t>
      </w:r>
      <w:r w:rsidRPr="00F22E53">
        <w:rPr>
          <w:sz w:val="28"/>
          <w:szCs w:val="28"/>
          <w:lang w:val="vi-VN"/>
        </w:rPr>
        <w:t xml:space="preserve">ngân sách nhà nước và pháp luật về </w:t>
      </w:r>
      <w:r w:rsidRPr="00C42F1E">
        <w:rPr>
          <w:sz w:val="28"/>
          <w:szCs w:val="28"/>
          <w:lang w:val="vi-VN"/>
        </w:rPr>
        <w:t xml:space="preserve">quản lý, sử dụng </w:t>
      </w:r>
      <w:r w:rsidRPr="00F22E53">
        <w:rPr>
          <w:sz w:val="28"/>
          <w:szCs w:val="28"/>
          <w:lang w:val="vi-VN"/>
        </w:rPr>
        <w:t>tài sản công.</w:t>
      </w:r>
    </w:p>
    <w:p w:rsidR="008E75F8" w:rsidRDefault="008E75F8" w:rsidP="008E75F8">
      <w:pPr>
        <w:spacing w:before="120" w:after="120"/>
        <w:ind w:firstLine="709"/>
        <w:jc w:val="both"/>
        <w:rPr>
          <w:sz w:val="28"/>
          <w:szCs w:val="28"/>
          <w:lang w:val="vi-VN"/>
        </w:rPr>
      </w:pPr>
      <w:r w:rsidRPr="00F22E53">
        <w:rPr>
          <w:sz w:val="28"/>
          <w:szCs w:val="28"/>
          <w:lang w:val="vi-VN"/>
        </w:rPr>
        <w:t xml:space="preserve">2. Giữ lại rủi ro trên nguồn lực tài chính và phi tài chính của </w:t>
      </w:r>
      <w:r w:rsidRPr="00C42F1E">
        <w:rPr>
          <w:sz w:val="28"/>
          <w:szCs w:val="28"/>
          <w:lang w:val="vi-VN"/>
        </w:rPr>
        <w:t xml:space="preserve">Nhà nước và </w:t>
      </w:r>
      <w:r w:rsidRPr="00F22E53">
        <w:rPr>
          <w:sz w:val="28"/>
          <w:szCs w:val="28"/>
          <w:lang w:val="vi-VN"/>
        </w:rPr>
        <w:t xml:space="preserve">cơ quan, </w:t>
      </w:r>
      <w:r w:rsidRPr="00D868B7">
        <w:rPr>
          <w:sz w:val="28"/>
          <w:szCs w:val="28"/>
          <w:lang w:val="vi-VN"/>
        </w:rPr>
        <w:t xml:space="preserve">tổ chức, </w:t>
      </w:r>
      <w:r w:rsidRPr="00F22E53">
        <w:rPr>
          <w:sz w:val="28"/>
          <w:szCs w:val="28"/>
          <w:lang w:val="vi-VN"/>
        </w:rPr>
        <w:t xml:space="preserve">đơn vị </w:t>
      </w:r>
      <w:r w:rsidRPr="00D868B7">
        <w:rPr>
          <w:sz w:val="28"/>
          <w:szCs w:val="28"/>
          <w:lang w:val="vi-VN"/>
        </w:rPr>
        <w:t xml:space="preserve">quản lý, </w:t>
      </w:r>
      <w:r w:rsidRPr="00F22E53">
        <w:rPr>
          <w:sz w:val="28"/>
          <w:szCs w:val="28"/>
          <w:lang w:val="vi-VN"/>
        </w:rPr>
        <w:t>sử dụng tài sản</w:t>
      </w:r>
      <w:r w:rsidRPr="00D868B7">
        <w:rPr>
          <w:sz w:val="28"/>
          <w:szCs w:val="28"/>
          <w:lang w:val="vi-VN"/>
        </w:rPr>
        <w:t xml:space="preserve"> công</w:t>
      </w:r>
      <w:r w:rsidRPr="00F22E53">
        <w:rPr>
          <w:sz w:val="28"/>
          <w:szCs w:val="28"/>
          <w:lang w:val="vi-VN"/>
        </w:rPr>
        <w:t xml:space="preserve"> bao gồm:</w:t>
      </w:r>
    </w:p>
    <w:p w:rsidR="008E75F8" w:rsidRDefault="008E75F8" w:rsidP="008E75F8">
      <w:pPr>
        <w:spacing w:before="120" w:after="120"/>
        <w:ind w:firstLine="709"/>
        <w:jc w:val="both"/>
        <w:rPr>
          <w:sz w:val="28"/>
          <w:szCs w:val="28"/>
          <w:lang w:val="vi-VN"/>
        </w:rPr>
      </w:pPr>
      <w:r w:rsidRPr="00F22E53">
        <w:rPr>
          <w:sz w:val="28"/>
          <w:szCs w:val="28"/>
          <w:lang w:val="vi-VN"/>
        </w:rPr>
        <w:t xml:space="preserve">a) </w:t>
      </w:r>
      <w:r w:rsidRPr="00E36B17">
        <w:rPr>
          <w:sz w:val="28"/>
          <w:szCs w:val="28"/>
          <w:lang w:val="vi-VN"/>
        </w:rPr>
        <w:t>Dự phòng ngân sách</w:t>
      </w:r>
      <w:r w:rsidRPr="00300B91">
        <w:rPr>
          <w:sz w:val="28"/>
          <w:szCs w:val="28"/>
          <w:lang w:val="vi-VN"/>
        </w:rPr>
        <w:t xml:space="preserve"> nhà nước</w:t>
      </w:r>
      <w:r w:rsidRPr="00F22E53">
        <w:rPr>
          <w:sz w:val="28"/>
          <w:szCs w:val="28"/>
          <w:lang w:val="vi-VN"/>
        </w:rPr>
        <w:t>;</w:t>
      </w:r>
    </w:p>
    <w:p w:rsidR="008E75F8" w:rsidRDefault="008E75F8" w:rsidP="008E75F8">
      <w:pPr>
        <w:spacing w:before="120" w:after="120"/>
        <w:ind w:firstLine="709"/>
        <w:jc w:val="both"/>
        <w:rPr>
          <w:sz w:val="28"/>
          <w:szCs w:val="28"/>
          <w:lang w:val="vi-VN"/>
        </w:rPr>
      </w:pPr>
      <w:r w:rsidRPr="00F22E53">
        <w:rPr>
          <w:sz w:val="28"/>
          <w:szCs w:val="28"/>
          <w:lang w:val="vi-VN"/>
        </w:rPr>
        <w:lastRenderedPageBreak/>
        <w:t>b)</w:t>
      </w:r>
      <w:r w:rsidRPr="00E36B17">
        <w:rPr>
          <w:sz w:val="28"/>
          <w:szCs w:val="28"/>
          <w:lang w:val="vi-VN"/>
        </w:rPr>
        <w:t xml:space="preserve"> </w:t>
      </w:r>
      <w:r>
        <w:rPr>
          <w:sz w:val="28"/>
          <w:szCs w:val="28"/>
          <w:lang w:val="vi-VN"/>
        </w:rPr>
        <w:t>Quỹ phòng chống thiên tai</w:t>
      </w:r>
      <w:r w:rsidRPr="00F22E53">
        <w:rPr>
          <w:sz w:val="28"/>
          <w:szCs w:val="28"/>
          <w:lang w:val="vi-VN"/>
        </w:rPr>
        <w:t>;</w:t>
      </w:r>
    </w:p>
    <w:p w:rsidR="008E75F8" w:rsidRDefault="008E75F8" w:rsidP="008E75F8">
      <w:pPr>
        <w:spacing w:before="120" w:after="120"/>
        <w:ind w:firstLine="709"/>
        <w:jc w:val="both"/>
        <w:rPr>
          <w:sz w:val="28"/>
          <w:szCs w:val="28"/>
          <w:lang w:val="vi-VN"/>
        </w:rPr>
      </w:pPr>
      <w:r w:rsidRPr="00F22E53">
        <w:rPr>
          <w:sz w:val="28"/>
          <w:szCs w:val="28"/>
          <w:lang w:val="vi-VN"/>
        </w:rPr>
        <w:t>c)</w:t>
      </w:r>
      <w:r w:rsidRPr="00E63AA1">
        <w:rPr>
          <w:sz w:val="28"/>
          <w:szCs w:val="28"/>
          <w:lang w:val="vi-VN"/>
        </w:rPr>
        <w:t xml:space="preserve"> </w:t>
      </w:r>
      <w:r w:rsidRPr="00300B91">
        <w:rPr>
          <w:sz w:val="28"/>
          <w:szCs w:val="28"/>
          <w:lang w:val="vi-VN"/>
        </w:rPr>
        <w:t>Quỹ</w:t>
      </w:r>
      <w:r w:rsidRPr="00F22E53">
        <w:rPr>
          <w:sz w:val="28"/>
          <w:szCs w:val="28"/>
          <w:lang w:val="vi-VN"/>
        </w:rPr>
        <w:t xml:space="preserve"> </w:t>
      </w:r>
      <w:r>
        <w:rPr>
          <w:sz w:val="28"/>
          <w:szCs w:val="28"/>
          <w:lang w:val="vi-VN"/>
        </w:rPr>
        <w:t>tài chính nhà nước</w:t>
      </w:r>
      <w:r w:rsidRPr="00D868B7">
        <w:rPr>
          <w:sz w:val="28"/>
          <w:szCs w:val="28"/>
          <w:lang w:val="vi-VN"/>
        </w:rPr>
        <w:t xml:space="preserve"> ngoài ngân sách</w:t>
      </w:r>
      <w:r w:rsidRPr="00F22E53">
        <w:rPr>
          <w:sz w:val="28"/>
          <w:szCs w:val="28"/>
          <w:lang w:val="vi-VN"/>
        </w:rPr>
        <w:t>;</w:t>
      </w:r>
    </w:p>
    <w:p w:rsidR="008E75F8" w:rsidRDefault="008E75F8" w:rsidP="008E75F8">
      <w:pPr>
        <w:spacing w:before="120" w:after="120"/>
        <w:ind w:firstLine="709"/>
        <w:jc w:val="both"/>
        <w:rPr>
          <w:sz w:val="28"/>
          <w:szCs w:val="28"/>
          <w:lang w:val="vi-VN"/>
        </w:rPr>
      </w:pPr>
      <w:r w:rsidRPr="00F22E53">
        <w:rPr>
          <w:sz w:val="28"/>
          <w:szCs w:val="28"/>
          <w:lang w:val="vi-VN"/>
        </w:rPr>
        <w:t>d)</w:t>
      </w:r>
      <w:r w:rsidRPr="00300B91">
        <w:rPr>
          <w:sz w:val="28"/>
          <w:szCs w:val="28"/>
          <w:lang w:val="vi-VN"/>
        </w:rPr>
        <w:t xml:space="preserve"> Quỹ tài chính </w:t>
      </w:r>
      <w:r>
        <w:rPr>
          <w:sz w:val="28"/>
          <w:szCs w:val="28"/>
          <w:lang w:val="vi-VN"/>
        </w:rPr>
        <w:t>hợp ph</w:t>
      </w:r>
      <w:r w:rsidRPr="00F22E53">
        <w:rPr>
          <w:sz w:val="28"/>
          <w:szCs w:val="28"/>
          <w:lang w:val="vi-VN"/>
        </w:rPr>
        <w:t xml:space="preserve">áp khác </w:t>
      </w:r>
      <w:r w:rsidRPr="00300B91">
        <w:rPr>
          <w:sz w:val="28"/>
          <w:szCs w:val="28"/>
          <w:lang w:val="vi-VN"/>
        </w:rPr>
        <w:t xml:space="preserve">của </w:t>
      </w:r>
      <w:r w:rsidRPr="00F22E53">
        <w:rPr>
          <w:sz w:val="28"/>
          <w:szCs w:val="28"/>
          <w:lang w:val="vi-VN"/>
        </w:rPr>
        <w:t>cơ quan, tổ chức, đơn vị quản lý, sử dụng tài sản công</w:t>
      </w:r>
      <w:r w:rsidRPr="00300B91">
        <w:rPr>
          <w:sz w:val="28"/>
          <w:szCs w:val="28"/>
          <w:lang w:val="vi-VN"/>
        </w:rPr>
        <w:t>.</w:t>
      </w:r>
    </w:p>
    <w:p w:rsidR="008E75F8" w:rsidRDefault="008E75F8" w:rsidP="008E75F8">
      <w:pPr>
        <w:spacing w:before="120" w:after="120"/>
        <w:ind w:firstLine="709"/>
        <w:jc w:val="both"/>
        <w:rPr>
          <w:sz w:val="28"/>
          <w:szCs w:val="28"/>
          <w:lang w:val="vi-VN"/>
        </w:rPr>
      </w:pPr>
      <w:r w:rsidRPr="00F22E53">
        <w:rPr>
          <w:sz w:val="28"/>
          <w:szCs w:val="28"/>
          <w:lang w:val="vi-VN"/>
        </w:rPr>
        <w:t>3</w:t>
      </w:r>
      <w:r w:rsidRPr="009A4090">
        <w:rPr>
          <w:sz w:val="28"/>
          <w:szCs w:val="28"/>
          <w:lang w:val="vi-VN"/>
        </w:rPr>
        <w:t xml:space="preserve">. </w:t>
      </w:r>
      <w:r w:rsidRPr="00F22E53">
        <w:rPr>
          <w:sz w:val="28"/>
          <w:szCs w:val="28"/>
          <w:lang w:val="vi-VN"/>
        </w:rPr>
        <w:t>Chuyển giao rủi ro thông qua công cụ b</w:t>
      </w:r>
      <w:r w:rsidRPr="00E63AA1">
        <w:rPr>
          <w:sz w:val="28"/>
          <w:szCs w:val="28"/>
          <w:lang w:val="vi-VN"/>
        </w:rPr>
        <w:t>ảo hiểm tài sản công.</w:t>
      </w:r>
    </w:p>
    <w:p w:rsidR="008E75F8" w:rsidRDefault="008E75F8" w:rsidP="008E75F8">
      <w:pPr>
        <w:spacing w:before="120" w:after="120"/>
        <w:ind w:firstLine="709"/>
        <w:jc w:val="both"/>
        <w:rPr>
          <w:sz w:val="28"/>
          <w:szCs w:val="28"/>
          <w:lang w:val="vi-VN"/>
        </w:rPr>
      </w:pPr>
      <w:r w:rsidRPr="00F22E53">
        <w:rPr>
          <w:sz w:val="28"/>
          <w:szCs w:val="28"/>
          <w:lang w:val="vi-VN"/>
        </w:rPr>
        <w:t>4</w:t>
      </w:r>
      <w:r w:rsidRPr="00E63AA1">
        <w:rPr>
          <w:sz w:val="28"/>
          <w:szCs w:val="28"/>
          <w:lang w:val="vi-VN"/>
        </w:rPr>
        <w:t>. Các hình thức khác theo quy định của pháp luật.</w:t>
      </w:r>
    </w:p>
    <w:p w:rsidR="008E75F8" w:rsidRDefault="008E75F8" w:rsidP="008E75F8">
      <w:pPr>
        <w:spacing w:before="120" w:after="120"/>
        <w:ind w:firstLine="720"/>
        <w:jc w:val="both"/>
        <w:rPr>
          <w:b/>
          <w:sz w:val="28"/>
          <w:szCs w:val="28"/>
          <w:lang w:val="vi-VN"/>
        </w:rPr>
      </w:pPr>
      <w:r w:rsidRPr="005F52B2">
        <w:rPr>
          <w:b/>
          <w:sz w:val="28"/>
          <w:szCs w:val="28"/>
          <w:lang w:val="vi-VN"/>
        </w:rPr>
        <w:t xml:space="preserve">Điều </w:t>
      </w:r>
      <w:r w:rsidRPr="00381545">
        <w:rPr>
          <w:b/>
          <w:sz w:val="28"/>
          <w:szCs w:val="28"/>
          <w:lang w:val="vi-VN"/>
        </w:rPr>
        <w:t>103.</w:t>
      </w:r>
      <w:r w:rsidRPr="00D868B7">
        <w:rPr>
          <w:b/>
          <w:sz w:val="28"/>
          <w:szCs w:val="28"/>
          <w:lang w:val="vi-VN"/>
        </w:rPr>
        <w:t xml:space="preserve"> Giữ lại rủi ro trên nguồn lực tài chính và phi tài chính của </w:t>
      </w:r>
      <w:r w:rsidRPr="00C42F1E">
        <w:rPr>
          <w:b/>
          <w:sz w:val="28"/>
          <w:szCs w:val="28"/>
          <w:lang w:val="vi-VN"/>
        </w:rPr>
        <w:t xml:space="preserve">Nhà nước và </w:t>
      </w:r>
      <w:r w:rsidRPr="00D868B7">
        <w:rPr>
          <w:b/>
          <w:sz w:val="28"/>
          <w:szCs w:val="28"/>
          <w:lang w:val="vi-VN"/>
        </w:rPr>
        <w:t>cơ quan, tổ chức, đơn vị quản lý, sử dụng tài sản công</w:t>
      </w:r>
    </w:p>
    <w:p w:rsidR="008E75F8" w:rsidRDefault="008E75F8" w:rsidP="008E75F8">
      <w:pPr>
        <w:spacing w:before="120" w:after="120"/>
        <w:ind w:firstLine="709"/>
        <w:jc w:val="both"/>
        <w:rPr>
          <w:sz w:val="28"/>
          <w:szCs w:val="28"/>
          <w:lang w:val="vi-VN"/>
        </w:rPr>
      </w:pPr>
      <w:r w:rsidRPr="005F52B2">
        <w:rPr>
          <w:sz w:val="28"/>
          <w:szCs w:val="28"/>
          <w:lang w:val="vi-VN"/>
        </w:rPr>
        <w:t>1.</w:t>
      </w:r>
      <w:r w:rsidRPr="00D868B7">
        <w:rPr>
          <w:sz w:val="28"/>
          <w:szCs w:val="28"/>
          <w:lang w:val="vi-VN"/>
        </w:rPr>
        <w:t xml:space="preserve"> Việc quản lý, sử dụng dự phòng ngân sách nhà nước để quản lý tài chính rủi ro tài sản công được thực hiện theo quy định của pháp luật về ngân sách nhà nước.</w:t>
      </w:r>
    </w:p>
    <w:p w:rsidR="008E75F8" w:rsidRDefault="008E75F8" w:rsidP="008E75F8">
      <w:pPr>
        <w:spacing w:before="120" w:after="120"/>
        <w:ind w:firstLine="709"/>
        <w:jc w:val="both"/>
        <w:rPr>
          <w:sz w:val="28"/>
          <w:szCs w:val="28"/>
          <w:lang w:val="vi-VN"/>
        </w:rPr>
      </w:pPr>
      <w:r w:rsidRPr="00D868B7">
        <w:rPr>
          <w:sz w:val="28"/>
          <w:szCs w:val="28"/>
          <w:lang w:val="vi-VN"/>
        </w:rPr>
        <w:t>2. Việc thành lập, quản lý, sử dụn</w:t>
      </w:r>
      <w:r>
        <w:rPr>
          <w:sz w:val="28"/>
          <w:szCs w:val="28"/>
          <w:lang w:val="vi-VN"/>
        </w:rPr>
        <w:t>g Quỹ phòng chống thiên tai đ</w:t>
      </w:r>
      <w:r w:rsidRPr="00305609">
        <w:rPr>
          <w:sz w:val="28"/>
          <w:szCs w:val="28"/>
          <w:lang w:val="vi-VN"/>
        </w:rPr>
        <w:t>ược</w:t>
      </w:r>
      <w:r w:rsidRPr="00D868B7">
        <w:rPr>
          <w:sz w:val="28"/>
          <w:szCs w:val="28"/>
          <w:lang w:val="vi-VN"/>
        </w:rPr>
        <w:t xml:space="preserve"> thực hiện theo quy định của pháp luật về phòng, chống thiên tai.</w:t>
      </w:r>
    </w:p>
    <w:p w:rsidR="008E75F8" w:rsidRDefault="008E75F8" w:rsidP="008E75F8">
      <w:pPr>
        <w:spacing w:before="120" w:after="120"/>
        <w:ind w:firstLine="709"/>
        <w:jc w:val="both"/>
        <w:rPr>
          <w:sz w:val="28"/>
          <w:szCs w:val="28"/>
          <w:lang w:val="vi-VN"/>
        </w:rPr>
      </w:pPr>
      <w:r w:rsidRPr="00D868B7">
        <w:rPr>
          <w:sz w:val="28"/>
          <w:szCs w:val="28"/>
          <w:lang w:val="vi-VN"/>
        </w:rPr>
        <w:t xml:space="preserve">3. Việc thành lập, </w:t>
      </w:r>
      <w:r w:rsidRPr="00C42F1E">
        <w:rPr>
          <w:sz w:val="28"/>
          <w:szCs w:val="28"/>
          <w:lang w:val="vi-VN"/>
        </w:rPr>
        <w:t xml:space="preserve">quản lý, </w:t>
      </w:r>
      <w:r w:rsidRPr="00D868B7">
        <w:rPr>
          <w:sz w:val="28"/>
          <w:szCs w:val="28"/>
          <w:lang w:val="vi-VN"/>
        </w:rPr>
        <w:t xml:space="preserve">sử dụng các Quỹ tài chính nhà nước ngoài ngân sách được thực hiện theo quy chế hoạt động của các quỹ do </w:t>
      </w:r>
      <w:r>
        <w:rPr>
          <w:sz w:val="28"/>
          <w:szCs w:val="28"/>
          <w:lang w:val="vi-VN"/>
        </w:rPr>
        <w:t>cơ quan, người có thẩm quyền</w:t>
      </w:r>
      <w:r w:rsidRPr="00D868B7">
        <w:rPr>
          <w:sz w:val="28"/>
          <w:szCs w:val="28"/>
          <w:lang w:val="vi-VN"/>
        </w:rPr>
        <w:t xml:space="preserve"> quy định.</w:t>
      </w:r>
    </w:p>
    <w:p w:rsidR="008E75F8" w:rsidRDefault="008E75F8" w:rsidP="008E75F8">
      <w:pPr>
        <w:spacing w:before="120" w:after="120"/>
        <w:ind w:firstLine="709"/>
        <w:jc w:val="both"/>
        <w:rPr>
          <w:b/>
          <w:bCs/>
          <w:sz w:val="28"/>
          <w:szCs w:val="28"/>
          <w:lang w:val="vi-VN"/>
        </w:rPr>
      </w:pPr>
      <w:r w:rsidRPr="005F52B2">
        <w:rPr>
          <w:b/>
          <w:sz w:val="28"/>
          <w:szCs w:val="28"/>
          <w:lang w:val="vi-VN"/>
        </w:rPr>
        <w:t xml:space="preserve">Điều </w:t>
      </w:r>
      <w:r w:rsidRPr="00381545">
        <w:rPr>
          <w:b/>
          <w:sz w:val="28"/>
          <w:szCs w:val="28"/>
          <w:lang w:val="vi-VN"/>
        </w:rPr>
        <w:t>104.</w:t>
      </w:r>
      <w:r w:rsidRPr="005F52B2">
        <w:rPr>
          <w:b/>
          <w:bCs/>
          <w:sz w:val="28"/>
          <w:szCs w:val="28"/>
          <w:lang w:val="vi-VN"/>
        </w:rPr>
        <w:t xml:space="preserve"> </w:t>
      </w:r>
      <w:r w:rsidRPr="00D7498F">
        <w:rPr>
          <w:b/>
          <w:bCs/>
          <w:sz w:val="28"/>
          <w:szCs w:val="28"/>
          <w:lang w:val="vi-VN"/>
        </w:rPr>
        <w:t>Bảo hiểm tài sản công</w:t>
      </w:r>
    </w:p>
    <w:p w:rsidR="008E75F8" w:rsidRDefault="008E75F8" w:rsidP="008E75F8">
      <w:pPr>
        <w:spacing w:before="120" w:after="120"/>
        <w:ind w:firstLine="709"/>
        <w:jc w:val="both"/>
        <w:rPr>
          <w:sz w:val="28"/>
          <w:szCs w:val="28"/>
          <w:lang w:val="vi-VN"/>
        </w:rPr>
      </w:pPr>
      <w:r w:rsidRPr="00D868B7">
        <w:rPr>
          <w:sz w:val="28"/>
          <w:szCs w:val="28"/>
          <w:lang w:val="vi-VN"/>
        </w:rPr>
        <w:t>1. Các tài sản công có</w:t>
      </w:r>
      <w:r w:rsidRPr="004A0AB9">
        <w:rPr>
          <w:sz w:val="28"/>
          <w:szCs w:val="28"/>
          <w:lang w:val="vi-VN"/>
        </w:rPr>
        <w:t xml:space="preserve"> giá trị lớn và có</w:t>
      </w:r>
      <w:r w:rsidRPr="00D868B7">
        <w:rPr>
          <w:sz w:val="28"/>
          <w:szCs w:val="28"/>
          <w:lang w:val="vi-VN"/>
        </w:rPr>
        <w:t xml:space="preserve"> nguy cơ</w:t>
      </w:r>
      <w:r w:rsidRPr="004A0AB9">
        <w:rPr>
          <w:sz w:val="28"/>
          <w:szCs w:val="28"/>
          <w:lang w:val="vi-VN"/>
        </w:rPr>
        <w:t xml:space="preserve"> chịu</w:t>
      </w:r>
      <w:r w:rsidRPr="00D868B7">
        <w:rPr>
          <w:sz w:val="28"/>
          <w:szCs w:val="28"/>
          <w:lang w:val="vi-VN"/>
        </w:rPr>
        <w:t xml:space="preserve"> rủi ro cao do thiên tai và các nguyên nhân bất khả kháng khác gây ra </w:t>
      </w:r>
      <w:r w:rsidRPr="004A0AB9">
        <w:rPr>
          <w:sz w:val="28"/>
          <w:szCs w:val="28"/>
          <w:lang w:val="vi-VN"/>
        </w:rPr>
        <w:t xml:space="preserve">được mua bảo hiểm để chủ động đối phó có hiệu quả và chuyển giao rủi ro theo quy định </w:t>
      </w:r>
      <w:r w:rsidRPr="00C42F1E">
        <w:rPr>
          <w:sz w:val="28"/>
          <w:szCs w:val="28"/>
          <w:lang w:val="vi-VN"/>
        </w:rPr>
        <w:t>tại Nghị định này và</w:t>
      </w:r>
      <w:r w:rsidRPr="004A0AB9">
        <w:rPr>
          <w:sz w:val="28"/>
          <w:szCs w:val="28"/>
          <w:lang w:val="vi-VN"/>
        </w:rPr>
        <w:t xml:space="preserve"> pháp luật về bảo hiểm.</w:t>
      </w:r>
    </w:p>
    <w:p w:rsidR="008E75F8" w:rsidRDefault="008E75F8" w:rsidP="008E75F8">
      <w:pPr>
        <w:spacing w:before="120" w:after="120"/>
        <w:ind w:firstLine="709"/>
        <w:jc w:val="both"/>
        <w:rPr>
          <w:sz w:val="28"/>
          <w:szCs w:val="28"/>
          <w:lang w:val="vi-VN"/>
        </w:rPr>
      </w:pPr>
      <w:r w:rsidRPr="004A0AB9">
        <w:rPr>
          <w:sz w:val="28"/>
          <w:szCs w:val="28"/>
          <w:lang w:val="vi-VN"/>
        </w:rPr>
        <w:t xml:space="preserve">2. </w:t>
      </w:r>
      <w:r w:rsidRPr="00C42F1E">
        <w:rPr>
          <w:sz w:val="28"/>
          <w:szCs w:val="28"/>
          <w:lang w:val="vi-VN"/>
        </w:rPr>
        <w:t>Các tài sản công phải mua bảo hiểm bắt buộc được quy định như sau:</w:t>
      </w:r>
    </w:p>
    <w:p w:rsidR="008E75F8" w:rsidRDefault="008E75F8" w:rsidP="008E75F8">
      <w:pPr>
        <w:spacing w:before="120" w:after="120"/>
        <w:ind w:firstLine="709"/>
        <w:jc w:val="both"/>
        <w:rPr>
          <w:sz w:val="28"/>
          <w:szCs w:val="28"/>
          <w:lang w:val="vi-VN"/>
        </w:rPr>
      </w:pPr>
      <w:r w:rsidRPr="00F97BB9">
        <w:rPr>
          <w:sz w:val="28"/>
          <w:szCs w:val="28"/>
          <w:lang w:val="vi-VN"/>
        </w:rPr>
        <w:t>a) Tài sản công phải mua bảo hiểm cháy, nổ bắt buộc được thực hiện theo quy định của pháp luật về phòng cháy, chữa cháy;</w:t>
      </w:r>
    </w:p>
    <w:p w:rsidR="008E75F8" w:rsidRDefault="008E75F8" w:rsidP="008E75F8">
      <w:pPr>
        <w:spacing w:before="120" w:after="120"/>
        <w:ind w:firstLine="709"/>
        <w:jc w:val="both"/>
        <w:rPr>
          <w:sz w:val="28"/>
          <w:szCs w:val="28"/>
          <w:lang w:val="vi-VN"/>
        </w:rPr>
      </w:pPr>
      <w:r w:rsidRPr="00F97BB9">
        <w:rPr>
          <w:sz w:val="28"/>
          <w:szCs w:val="28"/>
          <w:lang w:val="vi-VN"/>
        </w:rPr>
        <w:t>b) Tài sản công phải mua bảo hiểm bão, lụt bắt buộc bao gồm:</w:t>
      </w:r>
    </w:p>
    <w:p w:rsidR="008E75F8" w:rsidRDefault="008E75F8" w:rsidP="008E75F8">
      <w:pPr>
        <w:spacing w:before="120" w:after="120"/>
        <w:ind w:firstLine="709"/>
        <w:jc w:val="both"/>
        <w:rPr>
          <w:sz w:val="28"/>
          <w:szCs w:val="28"/>
          <w:lang w:val="vi-VN"/>
        </w:rPr>
      </w:pPr>
      <w:r w:rsidRPr="00F97BB9">
        <w:rPr>
          <w:sz w:val="28"/>
          <w:szCs w:val="28"/>
          <w:lang w:val="vi-VN"/>
        </w:rPr>
        <w:t>- Nhà, công trình thuộc trụ sở làm việc, cơ sở hoạt động sự nghiệp tại địa bàn thường xuyên xảy ra bão, lụt;</w:t>
      </w:r>
    </w:p>
    <w:p w:rsidR="008E75F8" w:rsidRDefault="008E75F8" w:rsidP="008E75F8">
      <w:pPr>
        <w:spacing w:before="120" w:after="120"/>
        <w:ind w:firstLine="709"/>
        <w:jc w:val="both"/>
        <w:rPr>
          <w:sz w:val="28"/>
          <w:szCs w:val="28"/>
          <w:lang w:val="vi-VN"/>
        </w:rPr>
      </w:pPr>
      <w:r w:rsidRPr="00F97BB9">
        <w:rPr>
          <w:sz w:val="28"/>
          <w:szCs w:val="28"/>
          <w:lang w:val="vi-VN"/>
        </w:rPr>
        <w:t>- Tài sản kết cấu hạ tầng tại địa bàn thường xuyên xảy ra bão, lụt.</w:t>
      </w:r>
    </w:p>
    <w:p w:rsidR="008E75F8" w:rsidRDefault="008E75F8" w:rsidP="008E75F8">
      <w:pPr>
        <w:spacing w:before="120" w:after="120"/>
        <w:ind w:firstLine="709"/>
        <w:jc w:val="both"/>
        <w:rPr>
          <w:sz w:val="28"/>
          <w:szCs w:val="28"/>
          <w:lang w:val="vi-VN"/>
        </w:rPr>
      </w:pPr>
      <w:r w:rsidRPr="00F97BB9">
        <w:rPr>
          <w:sz w:val="28"/>
          <w:szCs w:val="28"/>
          <w:lang w:val="vi-VN"/>
        </w:rPr>
        <w:t>Bộ trưởng Bộ Tài chính ban hành Danh mục tài sản cụ thể phải mua bảo hiểm bắt buộc.</w:t>
      </w:r>
    </w:p>
    <w:p w:rsidR="008E75F8" w:rsidRDefault="008E75F8" w:rsidP="008E75F8">
      <w:pPr>
        <w:spacing w:before="120" w:after="120"/>
        <w:ind w:firstLine="709"/>
        <w:jc w:val="both"/>
        <w:rPr>
          <w:sz w:val="28"/>
          <w:szCs w:val="28"/>
          <w:lang w:val="vi-VN"/>
        </w:rPr>
      </w:pPr>
      <w:r w:rsidRPr="00F97BB9">
        <w:rPr>
          <w:sz w:val="28"/>
          <w:szCs w:val="28"/>
          <w:lang w:val="vi-VN"/>
        </w:rPr>
        <w:t>4. Các trường hợp không thuộc phạm vi quy định tại khoản 2 và khoản 3 Điều này, Thủ trưởng cơ quan, tổ chức, đơn vị quyết định việc mua bảo hiểm căn cứ vào thực trạng sử dụng tài sản và nguy cơ chịu rủi ro do thiên tai gây ra.</w:t>
      </w:r>
    </w:p>
    <w:p w:rsidR="008E75F8" w:rsidRDefault="008E75F8" w:rsidP="008E75F8">
      <w:pPr>
        <w:spacing w:before="120" w:after="120"/>
        <w:ind w:firstLine="709"/>
        <w:jc w:val="both"/>
        <w:rPr>
          <w:sz w:val="28"/>
          <w:szCs w:val="28"/>
          <w:lang w:val="vi-VN"/>
        </w:rPr>
      </w:pPr>
      <w:r w:rsidRPr="00F97BB9">
        <w:rPr>
          <w:sz w:val="28"/>
          <w:szCs w:val="28"/>
          <w:lang w:val="vi-VN"/>
        </w:rPr>
        <w:t>5. Bộ trưởng, Thủ trưởng cơ quan trung ương, Chủ tịch Ủy ban nhân dân cấp tỉnh quyết định việc mua bảo hiểm tập trung cho các tài sản công thuộc phạm vi quản lý.</w:t>
      </w:r>
    </w:p>
    <w:p w:rsidR="008E75F8" w:rsidRDefault="008E75F8" w:rsidP="008E75F8">
      <w:pPr>
        <w:spacing w:before="120" w:after="120"/>
        <w:jc w:val="center"/>
        <w:rPr>
          <w:b/>
          <w:bCs/>
          <w:sz w:val="18"/>
          <w:lang w:val="nl-NL"/>
        </w:rPr>
      </w:pPr>
    </w:p>
    <w:p w:rsidR="008E75F8" w:rsidRDefault="008E75F8" w:rsidP="008E75F8">
      <w:pPr>
        <w:spacing w:before="120" w:after="120"/>
        <w:jc w:val="center"/>
        <w:rPr>
          <w:sz w:val="28"/>
          <w:lang w:val="nl-NL"/>
        </w:rPr>
      </w:pPr>
      <w:r w:rsidRPr="005D42AE">
        <w:rPr>
          <w:b/>
          <w:bCs/>
          <w:sz w:val="28"/>
          <w:lang w:val="nl-NL"/>
        </w:rPr>
        <w:t xml:space="preserve">Chương </w:t>
      </w:r>
      <w:r>
        <w:rPr>
          <w:b/>
          <w:bCs/>
          <w:sz w:val="28"/>
          <w:lang w:val="nl-NL"/>
        </w:rPr>
        <w:t>VI</w:t>
      </w:r>
    </w:p>
    <w:p w:rsidR="008E75F8" w:rsidRDefault="008E75F8" w:rsidP="008E75F8">
      <w:pPr>
        <w:spacing w:before="120" w:after="120"/>
        <w:jc w:val="center"/>
        <w:rPr>
          <w:b/>
          <w:bCs/>
          <w:sz w:val="26"/>
          <w:lang w:val="nl-NL"/>
        </w:rPr>
      </w:pPr>
      <w:r w:rsidRPr="004A2065">
        <w:rPr>
          <w:b/>
          <w:bCs/>
          <w:sz w:val="26"/>
          <w:lang w:val="nl-NL"/>
        </w:rPr>
        <w:lastRenderedPageBreak/>
        <w:t>TỔ CHỨC THỰC HIỆN</w:t>
      </w:r>
    </w:p>
    <w:p w:rsidR="008E75F8" w:rsidRDefault="008E75F8" w:rsidP="008E75F8">
      <w:pPr>
        <w:spacing w:before="120" w:after="120"/>
        <w:jc w:val="center"/>
        <w:rPr>
          <w:sz w:val="26"/>
          <w:lang w:val="nl-NL"/>
        </w:rPr>
      </w:pPr>
    </w:p>
    <w:p w:rsidR="008E75F8" w:rsidRDefault="008E75F8" w:rsidP="008E75F8">
      <w:pPr>
        <w:spacing w:before="120" w:after="120"/>
        <w:ind w:firstLine="720"/>
        <w:jc w:val="both"/>
        <w:rPr>
          <w:b/>
          <w:sz w:val="28"/>
          <w:szCs w:val="28"/>
          <w:lang w:val="nl-NL"/>
        </w:rPr>
      </w:pPr>
      <w:r w:rsidRPr="00B735A6">
        <w:rPr>
          <w:b/>
          <w:sz w:val="28"/>
          <w:szCs w:val="28"/>
          <w:lang w:val="nl-NL"/>
        </w:rPr>
        <w:t xml:space="preserve">Điều </w:t>
      </w:r>
      <w:r>
        <w:rPr>
          <w:b/>
          <w:sz w:val="28"/>
          <w:szCs w:val="28"/>
          <w:lang w:val="nl-NL"/>
        </w:rPr>
        <w:t>105</w:t>
      </w:r>
      <w:r w:rsidRPr="00B735A6">
        <w:rPr>
          <w:b/>
          <w:sz w:val="28"/>
          <w:szCs w:val="28"/>
          <w:lang w:val="nl-NL"/>
        </w:rPr>
        <w:t>. Điều khoản chuyển tiếp</w:t>
      </w:r>
    </w:p>
    <w:p w:rsidR="008E75F8" w:rsidRDefault="008E75F8" w:rsidP="008E75F8">
      <w:pPr>
        <w:spacing w:before="120" w:after="120"/>
        <w:ind w:firstLine="720"/>
        <w:jc w:val="both"/>
        <w:rPr>
          <w:sz w:val="28"/>
          <w:szCs w:val="28"/>
          <w:lang w:val="nl-NL"/>
        </w:rPr>
      </w:pPr>
      <w:r w:rsidRPr="00B735A6">
        <w:rPr>
          <w:sz w:val="28"/>
          <w:szCs w:val="28"/>
          <w:lang w:val="nl-NL"/>
        </w:rPr>
        <w:t xml:space="preserve">1. </w:t>
      </w:r>
      <w:r>
        <w:rPr>
          <w:sz w:val="28"/>
          <w:szCs w:val="28"/>
          <w:lang w:val="nl-NL"/>
        </w:rPr>
        <w:t>Đối với các tài sản công đã có quyết định xử lý của cơ quan, người có thẩm quyền theo quy định của pháp luật về quản lý, sử dụng tài sản nhà nước trước ngày Nghị định này có hiệu lực thi hành thì các công việc chưa hoàn thành đến ngày Nghị định này có hiệu lực thi hành và viêc quản lý, sử dụng số tiền thu được từ việc xử lý tài sản công được thực hiện theo quy định tại Nghị định này.</w:t>
      </w:r>
    </w:p>
    <w:p w:rsidR="008E75F8" w:rsidRDefault="008E75F8" w:rsidP="008E75F8">
      <w:pPr>
        <w:spacing w:before="120" w:after="120"/>
        <w:ind w:firstLine="720"/>
        <w:jc w:val="both"/>
        <w:rPr>
          <w:sz w:val="28"/>
          <w:szCs w:val="28"/>
          <w:lang w:val="nl-NL"/>
        </w:rPr>
      </w:pPr>
      <w:r>
        <w:rPr>
          <w:sz w:val="28"/>
          <w:szCs w:val="28"/>
          <w:lang w:val="nl-NL"/>
        </w:rPr>
        <w:t xml:space="preserve">2. Đối với đơn vị sự nghiệp chưa hoàn thành thủ tục xác định giá trị tài sản để giao cho đơn vị quản lý theo cơ chế giao vốn cho doanh nghiệp thì không phải tiếp tục thực hiện xác định giá trị tài sản để giao cho đơn vị quản lý theo cơ chế giao vốn cho doanh nghiệp. </w:t>
      </w:r>
    </w:p>
    <w:p w:rsidR="008E75F8" w:rsidRDefault="008E75F8" w:rsidP="008E75F8">
      <w:pPr>
        <w:spacing w:before="120" w:after="120"/>
        <w:ind w:firstLine="720"/>
        <w:jc w:val="both"/>
        <w:rPr>
          <w:sz w:val="28"/>
          <w:szCs w:val="28"/>
          <w:lang w:val="nl-NL"/>
        </w:rPr>
      </w:pPr>
      <w:r>
        <w:rPr>
          <w:sz w:val="28"/>
          <w:szCs w:val="28"/>
          <w:lang w:val="nl-NL"/>
        </w:rPr>
        <w:t>Đơn vị sự nghiệp đã hoàn thành việc xác định giá trị tài sản để giao cho đơn vị quản lý theo cơ chế giao vốn cho doanh nghiệp được tiếp tục quản lý, sử dụng tài sản theo quy định của Luật Quản lý, sử dụng tài sản công và quy định tại Nghị định này, không phải xác định giá trị để giao cho đơn vị quản lý đối với các tài sản được giao, đầu tư xây dựng, mua sắm sau ngày Nghị định này có hiệu lực thi hành.</w:t>
      </w:r>
    </w:p>
    <w:p w:rsidR="008E75F8" w:rsidRDefault="008E75F8" w:rsidP="008E75F8">
      <w:pPr>
        <w:spacing w:before="120" w:after="120"/>
        <w:ind w:firstLine="720"/>
        <w:jc w:val="both"/>
        <w:rPr>
          <w:sz w:val="28"/>
          <w:szCs w:val="28"/>
          <w:lang w:val="nl-NL"/>
        </w:rPr>
      </w:pPr>
      <w:r>
        <w:rPr>
          <w:sz w:val="28"/>
          <w:szCs w:val="28"/>
          <w:lang w:val="nl-NL"/>
        </w:rPr>
        <w:t>3. Đối với đơn vị sự nghiệp công lập đã được cơ quan, người có thẩm quyền phê duyệt đề án sử dụng tài sản vào mục đích kinh doanh, cho thuê, liên doanh, liên kết trước thời điểm Nghị định này có hiệu lực thi hành mà chưa thực hiện ký Hợp đồng kinh doanh, cho thuê, liên doanh, liên kết:</w:t>
      </w:r>
    </w:p>
    <w:p w:rsidR="008E75F8" w:rsidRDefault="008E75F8" w:rsidP="008E75F8">
      <w:pPr>
        <w:spacing w:before="120" w:after="120"/>
        <w:ind w:firstLine="720"/>
        <w:jc w:val="both"/>
        <w:rPr>
          <w:sz w:val="28"/>
          <w:szCs w:val="28"/>
          <w:lang w:val="nl-NL"/>
        </w:rPr>
      </w:pPr>
      <w:r>
        <w:rPr>
          <w:sz w:val="28"/>
          <w:szCs w:val="28"/>
          <w:lang w:val="nl-NL"/>
        </w:rPr>
        <w:t>a) Đơn vị được thực hiện các công việc tiếp theo theo quy định tại Nghị định này nếu thuộc một trong các trường hợp quy định tại khoản 1 Điều 56, khoản 1 Điều 57, khoản 1 Điều 58 của Luật Quản lý, sử dụng tài sản công và đáp ứng các yêu cầu quy định tại khoản 2 Điều 55 của Luật Quản lý, sử dụng tài sản công;</w:t>
      </w:r>
    </w:p>
    <w:p w:rsidR="008E75F8" w:rsidRDefault="008E75F8" w:rsidP="008E75F8">
      <w:pPr>
        <w:spacing w:before="120" w:after="120"/>
        <w:ind w:firstLine="720"/>
        <w:jc w:val="both"/>
        <w:rPr>
          <w:sz w:val="28"/>
          <w:szCs w:val="28"/>
          <w:lang w:val="nl-NL"/>
        </w:rPr>
      </w:pPr>
      <w:r>
        <w:rPr>
          <w:sz w:val="28"/>
          <w:szCs w:val="28"/>
          <w:lang w:val="nl-NL"/>
        </w:rPr>
        <w:t>b) Đơn vị không được tiếp tục thực hiện kinh doanh, cho thuê, liên doanh, liên kết nếu không thuộc một trong các trường hợp quy định tại khoản 1 Điều 56, khoản 1 Điều 57, khoản 1 Điều 58 của Luật Quản lý, sử dụng tài sản công hoặc không đáp ứng các yêu cầu quy định tại khoản 2 Điều 55 của Luật Quản lý, sử dụng tài sản công.</w:t>
      </w:r>
    </w:p>
    <w:p w:rsidR="008E75F8" w:rsidRDefault="008E75F8" w:rsidP="008E75F8">
      <w:pPr>
        <w:spacing w:before="120" w:after="120"/>
        <w:ind w:firstLine="720"/>
        <w:jc w:val="both"/>
        <w:rPr>
          <w:sz w:val="28"/>
          <w:szCs w:val="28"/>
          <w:lang w:val="nl-NL"/>
        </w:rPr>
      </w:pPr>
      <w:r>
        <w:rPr>
          <w:sz w:val="28"/>
          <w:szCs w:val="28"/>
          <w:lang w:val="nl-NL"/>
        </w:rPr>
        <w:t>4. Đối với Hợp đồng kinh doanh, cho thuê, liên doanh, liên kết đã ký trước ngày Nghị định này có hiệu lực thi hành phù hợp với quy định của pháp luật tại thời điểm ký kết, đơn vị sự nghiệp công lập tiếp tục thực hiện theo Hợp đồng đã ký. Việc quản lý, sử dụng số tiền thu được từ việc sử dụng tài sản công vào mục đích kinh doanh, cho thuê, liên doanh, liên kết phát sinh từ thời điểm Nghị định này có hiệu lực thi hành được thực hiện theo quy định tại Nghị định này.</w:t>
      </w:r>
    </w:p>
    <w:p w:rsidR="008E75F8" w:rsidRDefault="008E75F8" w:rsidP="008E75F8">
      <w:pPr>
        <w:spacing w:before="120" w:after="120"/>
        <w:ind w:firstLine="720"/>
        <w:jc w:val="both"/>
        <w:rPr>
          <w:sz w:val="28"/>
          <w:szCs w:val="28"/>
          <w:lang w:val="nl-NL"/>
        </w:rPr>
      </w:pPr>
      <w:r>
        <w:rPr>
          <w:sz w:val="28"/>
          <w:szCs w:val="28"/>
          <w:lang w:val="nl-NL"/>
        </w:rPr>
        <w:t xml:space="preserve">5. Đối với Hợp đồng kinh doanh, cho thuê, liên doanh, liên kết đã ký trước ngày Nghị định này có hiệu lực thi hành nhưng không phù hợp với quy định của pháp luật tại thời điểm ký kết thì đơn vị có trách nhiệm đàm phán để điều chỉnh </w:t>
      </w:r>
      <w:r>
        <w:rPr>
          <w:sz w:val="28"/>
          <w:szCs w:val="28"/>
          <w:lang w:val="nl-NL"/>
        </w:rPr>
        <w:lastRenderedPageBreak/>
        <w:t>hoặc chấm dứt Hợp đồng. Việc điều chỉnh hoặc chấm dứt Hợp đồng thực hiện theo quy định của pháp luật.</w:t>
      </w:r>
    </w:p>
    <w:p w:rsidR="008E75F8" w:rsidRDefault="008E75F8" w:rsidP="008E75F8">
      <w:pPr>
        <w:spacing w:before="120" w:after="120"/>
        <w:ind w:firstLine="720"/>
        <w:jc w:val="both"/>
        <w:rPr>
          <w:sz w:val="28"/>
          <w:szCs w:val="28"/>
          <w:lang w:val="vi-VN"/>
        </w:rPr>
      </w:pPr>
      <w:r w:rsidRPr="005F52B2">
        <w:rPr>
          <w:b/>
          <w:sz w:val="28"/>
          <w:szCs w:val="28"/>
          <w:lang w:val="vi-VN"/>
        </w:rPr>
        <w:t xml:space="preserve">Điều </w:t>
      </w:r>
      <w:r>
        <w:rPr>
          <w:b/>
          <w:sz w:val="28"/>
          <w:szCs w:val="28"/>
          <w:lang w:val="nl-NL"/>
        </w:rPr>
        <w:t>106</w:t>
      </w:r>
      <w:r w:rsidRPr="00B735A6">
        <w:rPr>
          <w:b/>
          <w:sz w:val="28"/>
          <w:szCs w:val="28"/>
          <w:lang w:val="nl-NL"/>
        </w:rPr>
        <w:t>.</w:t>
      </w:r>
      <w:r w:rsidRPr="005F52B2">
        <w:rPr>
          <w:b/>
          <w:bCs/>
          <w:sz w:val="28"/>
          <w:szCs w:val="28"/>
          <w:lang w:val="vi-VN"/>
        </w:rPr>
        <w:t xml:space="preserve"> Hiệu lực thi hành </w:t>
      </w:r>
    </w:p>
    <w:p w:rsidR="008E75F8" w:rsidRDefault="008E75F8" w:rsidP="008E75F8">
      <w:pPr>
        <w:spacing w:before="120" w:after="120"/>
        <w:ind w:firstLine="720"/>
        <w:jc w:val="both"/>
        <w:rPr>
          <w:sz w:val="28"/>
          <w:szCs w:val="28"/>
          <w:lang w:val="vi-VN"/>
        </w:rPr>
      </w:pPr>
      <w:r w:rsidRPr="005F52B2">
        <w:rPr>
          <w:sz w:val="28"/>
          <w:szCs w:val="28"/>
          <w:lang w:val="vi-VN"/>
        </w:rPr>
        <w:t xml:space="preserve">1. Nghị định này có hiệu lực thi hành kể từ ngày </w:t>
      </w:r>
      <w:r>
        <w:rPr>
          <w:sz w:val="28"/>
          <w:szCs w:val="28"/>
          <w:lang w:val="vi-VN"/>
        </w:rPr>
        <w:t>01</w:t>
      </w:r>
      <w:r w:rsidRPr="005F52B2">
        <w:rPr>
          <w:sz w:val="28"/>
          <w:szCs w:val="28"/>
          <w:lang w:val="vi-VN"/>
        </w:rPr>
        <w:t xml:space="preserve"> tháng </w:t>
      </w:r>
      <w:r>
        <w:rPr>
          <w:sz w:val="28"/>
          <w:szCs w:val="28"/>
          <w:lang w:val="vi-VN"/>
        </w:rPr>
        <w:t>01 năm 2018</w:t>
      </w:r>
      <w:r w:rsidRPr="005F52B2">
        <w:rPr>
          <w:sz w:val="28"/>
          <w:szCs w:val="28"/>
          <w:lang w:val="vi-VN"/>
        </w:rPr>
        <w:t>.</w:t>
      </w:r>
    </w:p>
    <w:p w:rsidR="008E75F8" w:rsidRDefault="008E75F8" w:rsidP="008E75F8">
      <w:pPr>
        <w:spacing w:before="120" w:after="120"/>
        <w:ind w:firstLine="720"/>
        <w:jc w:val="both"/>
        <w:rPr>
          <w:sz w:val="28"/>
          <w:szCs w:val="28"/>
          <w:lang w:val="vi-VN"/>
        </w:rPr>
      </w:pPr>
      <w:r w:rsidRPr="00084FA3">
        <w:rPr>
          <w:sz w:val="28"/>
          <w:szCs w:val="28"/>
          <w:lang w:val="vi-VN"/>
        </w:rPr>
        <w:t>2. Nghị định số 52/2009/NĐ-CP ngày 03 tháng 6 năm 2009 của Chính phủ quy định chi tiết và hướng dẫn thi hành một số điều của Luật Quản lý, sử dụng tài sản nhà nước, Nghị định số 04/2016/NĐ-CP ngày 06 tháng 01 năm 2016 của Chính phủ sửa đổi, bổ sung một số điều của Nghị định số 52/2009/NĐ-CP ngày 03 tháng 6 năm 2009 của Chính phủ</w:t>
      </w:r>
      <w:r w:rsidRPr="00F446CF">
        <w:rPr>
          <w:sz w:val="28"/>
          <w:szCs w:val="28"/>
          <w:lang w:val="vi-VN"/>
        </w:rPr>
        <w:t xml:space="preserve">, Nghị định số </w:t>
      </w:r>
      <w:r w:rsidRPr="00381545">
        <w:rPr>
          <w:sz w:val="28"/>
          <w:szCs w:val="28"/>
          <w:lang w:val="vi-VN"/>
        </w:rPr>
        <w:t>106/2009</w:t>
      </w:r>
      <w:r w:rsidRPr="00F446CF">
        <w:rPr>
          <w:sz w:val="28"/>
          <w:szCs w:val="28"/>
          <w:lang w:val="vi-VN"/>
        </w:rPr>
        <w:t xml:space="preserve">/NĐ-CP </w:t>
      </w:r>
      <w:r>
        <w:rPr>
          <w:sz w:val="28"/>
          <w:szCs w:val="28"/>
          <w:lang w:val="vi-VN"/>
        </w:rPr>
        <w:t xml:space="preserve">ngày </w:t>
      </w:r>
      <w:r w:rsidRPr="00381545">
        <w:rPr>
          <w:sz w:val="28"/>
          <w:szCs w:val="28"/>
          <w:lang w:val="vi-VN"/>
        </w:rPr>
        <w:t xml:space="preserve">16 </w:t>
      </w:r>
      <w:r w:rsidRPr="00F446CF">
        <w:rPr>
          <w:sz w:val="28"/>
          <w:szCs w:val="28"/>
          <w:lang w:val="vi-VN"/>
        </w:rPr>
        <w:t xml:space="preserve">tháng </w:t>
      </w:r>
      <w:r w:rsidRPr="00381545">
        <w:rPr>
          <w:sz w:val="28"/>
          <w:szCs w:val="28"/>
          <w:lang w:val="vi-VN"/>
        </w:rPr>
        <w:t>11</w:t>
      </w:r>
      <w:r w:rsidRPr="00F446CF">
        <w:rPr>
          <w:sz w:val="28"/>
          <w:szCs w:val="28"/>
          <w:lang w:val="vi-VN"/>
        </w:rPr>
        <w:t xml:space="preserve"> năm 20</w:t>
      </w:r>
      <w:r w:rsidRPr="00381545">
        <w:rPr>
          <w:sz w:val="28"/>
          <w:szCs w:val="28"/>
          <w:lang w:val="vi-VN"/>
        </w:rPr>
        <w:t>09</w:t>
      </w:r>
      <w:r w:rsidRPr="00F446CF">
        <w:rPr>
          <w:sz w:val="28"/>
          <w:szCs w:val="28"/>
          <w:lang w:val="vi-VN"/>
        </w:rPr>
        <w:t xml:space="preserve"> của Chính phủ</w:t>
      </w:r>
      <w:r w:rsidRPr="00084FA3">
        <w:rPr>
          <w:sz w:val="28"/>
          <w:szCs w:val="28"/>
          <w:lang w:val="vi-VN"/>
        </w:rPr>
        <w:t xml:space="preserve"> </w:t>
      </w:r>
      <w:r w:rsidRPr="00F446CF">
        <w:rPr>
          <w:sz w:val="28"/>
          <w:szCs w:val="28"/>
          <w:lang w:val="vi-VN"/>
        </w:rPr>
        <w:t xml:space="preserve">quy định </w:t>
      </w:r>
      <w:r w:rsidRPr="00381545">
        <w:rPr>
          <w:sz w:val="28"/>
          <w:szCs w:val="28"/>
          <w:lang w:val="vi-VN"/>
        </w:rPr>
        <w:t>việc quản lý, sử dụng tài sản nhà nước tại đơn vị vũ trang nhân dân</w:t>
      </w:r>
      <w:r w:rsidRPr="00084FA3">
        <w:rPr>
          <w:sz w:val="28"/>
          <w:szCs w:val="28"/>
          <w:lang w:val="vi-VN"/>
        </w:rPr>
        <w:t xml:space="preserve"> hết hiệu lực kể từ ngày Nghị định này có hiệu lực thi hành.</w:t>
      </w:r>
    </w:p>
    <w:p w:rsidR="008E75F8" w:rsidRDefault="008E75F8" w:rsidP="008E75F8">
      <w:pPr>
        <w:spacing w:before="120" w:after="120"/>
        <w:ind w:firstLine="720"/>
        <w:jc w:val="both"/>
        <w:rPr>
          <w:sz w:val="28"/>
          <w:szCs w:val="28"/>
          <w:lang w:val="vi-VN"/>
        </w:rPr>
      </w:pPr>
      <w:r w:rsidRPr="005F52B2">
        <w:rPr>
          <w:b/>
          <w:sz w:val="28"/>
          <w:szCs w:val="28"/>
          <w:lang w:val="vi-VN"/>
        </w:rPr>
        <w:t xml:space="preserve">Điều </w:t>
      </w:r>
      <w:r w:rsidRPr="00381545">
        <w:rPr>
          <w:b/>
          <w:sz w:val="28"/>
          <w:szCs w:val="28"/>
          <w:lang w:val="vi-VN"/>
        </w:rPr>
        <w:t>107</w:t>
      </w:r>
      <w:r w:rsidRPr="00B735A6">
        <w:rPr>
          <w:b/>
          <w:sz w:val="28"/>
          <w:szCs w:val="28"/>
          <w:lang w:val="vi-VN"/>
        </w:rPr>
        <w:t>.</w:t>
      </w:r>
      <w:r w:rsidRPr="005F52B2">
        <w:rPr>
          <w:b/>
          <w:bCs/>
          <w:sz w:val="28"/>
          <w:szCs w:val="28"/>
          <w:lang w:val="vi-VN"/>
        </w:rPr>
        <w:t xml:space="preserve"> </w:t>
      </w:r>
      <w:r w:rsidRPr="00084FA3">
        <w:rPr>
          <w:b/>
          <w:bCs/>
          <w:sz w:val="28"/>
          <w:szCs w:val="28"/>
          <w:lang w:val="vi-VN"/>
        </w:rPr>
        <w:t>Trách nhiệm</w:t>
      </w:r>
      <w:r w:rsidRPr="005F52B2">
        <w:rPr>
          <w:b/>
          <w:bCs/>
          <w:sz w:val="28"/>
          <w:szCs w:val="28"/>
          <w:lang w:val="vi-VN"/>
        </w:rPr>
        <w:t xml:space="preserve"> thi hành </w:t>
      </w:r>
    </w:p>
    <w:p w:rsidR="008E75F8" w:rsidRDefault="008E75F8" w:rsidP="008E75F8">
      <w:pPr>
        <w:spacing w:before="120" w:after="120"/>
        <w:ind w:firstLine="720"/>
        <w:jc w:val="both"/>
        <w:rPr>
          <w:sz w:val="28"/>
          <w:szCs w:val="28"/>
          <w:lang w:val="vi-VN"/>
        </w:rPr>
      </w:pPr>
      <w:r w:rsidRPr="00084FA3">
        <w:rPr>
          <w:sz w:val="28"/>
          <w:szCs w:val="28"/>
          <w:lang w:val="vi-VN"/>
        </w:rPr>
        <w:t>1</w:t>
      </w:r>
      <w:r w:rsidRPr="005F52B2">
        <w:rPr>
          <w:sz w:val="28"/>
          <w:szCs w:val="28"/>
          <w:lang w:val="vi-VN"/>
        </w:rPr>
        <w:t xml:space="preserve">. Bộ trưởng, Thủ trưởng cơ quan trung ương, Hội đồng nhân dân cấp tỉnh có trách nhiệm ban hành quy định về phân cấp quản lý tài sản công thuộc phạm vi quản lý theo quy định của </w:t>
      </w:r>
      <w:r>
        <w:rPr>
          <w:sz w:val="28"/>
          <w:szCs w:val="28"/>
          <w:lang w:val="vi-VN"/>
        </w:rPr>
        <w:t>Luật Quản lý, sử dụng tài sản công</w:t>
      </w:r>
      <w:r w:rsidRPr="005F52B2">
        <w:rPr>
          <w:sz w:val="28"/>
          <w:szCs w:val="28"/>
          <w:lang w:val="vi-VN"/>
        </w:rPr>
        <w:t xml:space="preserve"> và Nghị định này để áp dụng chậm n</w:t>
      </w:r>
      <w:r>
        <w:rPr>
          <w:sz w:val="28"/>
          <w:szCs w:val="28"/>
          <w:lang w:val="vi-VN"/>
        </w:rPr>
        <w:t>hất từ ngày 01 tháng 01 năm 2018.</w:t>
      </w:r>
    </w:p>
    <w:p w:rsidR="008E75F8" w:rsidRDefault="008E75F8" w:rsidP="008E75F8">
      <w:pPr>
        <w:spacing w:before="120" w:after="120"/>
        <w:ind w:firstLine="720"/>
        <w:jc w:val="both"/>
        <w:rPr>
          <w:sz w:val="28"/>
          <w:szCs w:val="28"/>
          <w:lang w:val="vi-VN"/>
        </w:rPr>
      </w:pPr>
      <w:r w:rsidRPr="00084FA3">
        <w:rPr>
          <w:sz w:val="28"/>
          <w:szCs w:val="28"/>
          <w:lang w:val="vi-VN"/>
        </w:rPr>
        <w:t>2</w:t>
      </w:r>
      <w:r w:rsidRPr="005F52B2">
        <w:rPr>
          <w:sz w:val="28"/>
          <w:szCs w:val="28"/>
          <w:lang w:val="vi-VN"/>
        </w:rPr>
        <w:t xml:space="preserve">. Các Bộ, cơ quan trung ương, Ủy ban nhân dân cấp tỉnh có trách nhiệm rà soát các văn bản quy phạm pháp luật do mình ban hành trái với quy định của </w:t>
      </w:r>
      <w:r>
        <w:rPr>
          <w:sz w:val="28"/>
          <w:szCs w:val="28"/>
          <w:lang w:val="vi-VN"/>
        </w:rPr>
        <w:t>của Luật Quản lý, sử dụng tài sản công</w:t>
      </w:r>
      <w:r w:rsidRPr="005F52B2">
        <w:rPr>
          <w:sz w:val="28"/>
          <w:szCs w:val="28"/>
          <w:lang w:val="vi-VN"/>
        </w:rPr>
        <w:t>, Nghị định này để bãi b</w:t>
      </w:r>
      <w:r>
        <w:rPr>
          <w:sz w:val="28"/>
          <w:szCs w:val="28"/>
          <w:lang w:val="vi-VN"/>
        </w:rPr>
        <w:t>ỏ, sửa đổi, bổ sung cho phù hợp</w:t>
      </w:r>
      <w:r w:rsidRPr="005F52B2">
        <w:rPr>
          <w:sz w:val="28"/>
          <w:szCs w:val="28"/>
          <w:lang w:val="vi-VN"/>
        </w:rPr>
        <w:t>./.</w:t>
      </w:r>
    </w:p>
    <w:tbl>
      <w:tblPr>
        <w:tblW w:w="9337" w:type="dxa"/>
        <w:jc w:val="center"/>
        <w:tblCellMar>
          <w:left w:w="0" w:type="dxa"/>
          <w:right w:w="0" w:type="dxa"/>
        </w:tblCellMar>
        <w:tblLook w:val="0000" w:firstRow="0" w:lastRow="0" w:firstColumn="0" w:lastColumn="0" w:noHBand="0" w:noVBand="0"/>
      </w:tblPr>
      <w:tblGrid>
        <w:gridCol w:w="5089"/>
        <w:gridCol w:w="4248"/>
      </w:tblGrid>
      <w:tr w:rsidR="008E75F8" w:rsidRPr="00F97BB9" w:rsidTr="00381545">
        <w:trPr>
          <w:jc w:val="center"/>
        </w:trPr>
        <w:tc>
          <w:tcPr>
            <w:tcW w:w="5089" w:type="dxa"/>
            <w:tcMar>
              <w:top w:w="0" w:type="dxa"/>
              <w:left w:w="108" w:type="dxa"/>
              <w:bottom w:w="0" w:type="dxa"/>
              <w:right w:w="108" w:type="dxa"/>
            </w:tcMar>
          </w:tcPr>
          <w:p w:rsidR="008E75F8" w:rsidRPr="005F52B2" w:rsidRDefault="008E75F8" w:rsidP="00381545">
            <w:pPr>
              <w:jc w:val="both"/>
              <w:rPr>
                <w:b/>
                <w:bCs/>
                <w:i/>
                <w:lang w:val="vi-VN"/>
              </w:rPr>
            </w:pPr>
            <w:r w:rsidRPr="005F52B2">
              <w:rPr>
                <w:i/>
                <w:lang w:val="vi-VN"/>
              </w:rPr>
              <w:t> </w:t>
            </w:r>
            <w:r w:rsidRPr="005F52B2">
              <w:rPr>
                <w:b/>
                <w:bCs/>
                <w:i/>
                <w:lang w:val="vi-VN"/>
              </w:rPr>
              <w:t xml:space="preserve">Nơi nhận: </w:t>
            </w:r>
          </w:p>
          <w:p w:rsidR="008E75F8" w:rsidRPr="005F52B2" w:rsidRDefault="008E75F8" w:rsidP="00381545">
            <w:pPr>
              <w:jc w:val="both"/>
              <w:rPr>
                <w:sz w:val="22"/>
                <w:szCs w:val="20"/>
                <w:lang w:val="vi-VN"/>
              </w:rPr>
            </w:pPr>
            <w:r w:rsidRPr="005F52B2">
              <w:rPr>
                <w:sz w:val="22"/>
                <w:szCs w:val="20"/>
                <w:lang w:val="vi-VN"/>
              </w:rPr>
              <w:t>- Ban Bí thư Trung ương Đảng;</w:t>
            </w:r>
          </w:p>
          <w:p w:rsidR="008E75F8" w:rsidRPr="005F52B2" w:rsidRDefault="008E75F8" w:rsidP="00381545">
            <w:pPr>
              <w:jc w:val="both"/>
              <w:rPr>
                <w:sz w:val="22"/>
                <w:szCs w:val="20"/>
                <w:lang w:val="vi-VN"/>
              </w:rPr>
            </w:pPr>
            <w:r w:rsidRPr="005F52B2">
              <w:rPr>
                <w:sz w:val="22"/>
                <w:szCs w:val="20"/>
                <w:lang w:val="vi-VN"/>
              </w:rPr>
              <w:t>- Thủ tướng, các Phó Thủ tướng Chính phủ;</w:t>
            </w:r>
          </w:p>
          <w:p w:rsidR="008E75F8" w:rsidRPr="005F52B2" w:rsidRDefault="008E75F8" w:rsidP="00381545">
            <w:pPr>
              <w:jc w:val="both"/>
              <w:rPr>
                <w:sz w:val="22"/>
                <w:szCs w:val="20"/>
                <w:lang w:val="vi-VN"/>
              </w:rPr>
            </w:pPr>
            <w:r w:rsidRPr="005F52B2">
              <w:rPr>
                <w:sz w:val="22"/>
                <w:szCs w:val="20"/>
                <w:lang w:val="vi-VN"/>
              </w:rPr>
              <w:t>- Các Bộ, cơ quan ngang Bộ, cơ quan thuộc CP;</w:t>
            </w:r>
          </w:p>
          <w:p w:rsidR="008E75F8" w:rsidRPr="005F52B2" w:rsidRDefault="008E75F8" w:rsidP="00381545">
            <w:pPr>
              <w:jc w:val="both"/>
              <w:rPr>
                <w:sz w:val="22"/>
                <w:szCs w:val="20"/>
                <w:lang w:val="vi-VN"/>
              </w:rPr>
            </w:pPr>
            <w:r w:rsidRPr="005F52B2">
              <w:rPr>
                <w:sz w:val="22"/>
                <w:szCs w:val="20"/>
                <w:lang w:val="vi-VN"/>
              </w:rPr>
              <w:t>- VP BCĐ TW về phòng, chống tham nhũng;</w:t>
            </w:r>
          </w:p>
          <w:p w:rsidR="008E75F8" w:rsidRPr="005F52B2" w:rsidRDefault="008E75F8" w:rsidP="00381545">
            <w:pPr>
              <w:jc w:val="both"/>
              <w:rPr>
                <w:sz w:val="22"/>
                <w:szCs w:val="20"/>
                <w:lang w:val="vi-VN"/>
              </w:rPr>
            </w:pPr>
            <w:r w:rsidRPr="005F52B2">
              <w:rPr>
                <w:sz w:val="22"/>
                <w:szCs w:val="20"/>
                <w:lang w:val="vi-VN"/>
              </w:rPr>
              <w:t>- HĐND, UBND các tỉnh, thành phố trực thuộc TW;</w:t>
            </w:r>
          </w:p>
          <w:p w:rsidR="008E75F8" w:rsidRPr="005F52B2" w:rsidRDefault="008E75F8" w:rsidP="00381545">
            <w:pPr>
              <w:jc w:val="both"/>
              <w:rPr>
                <w:sz w:val="22"/>
                <w:szCs w:val="20"/>
                <w:lang w:val="vi-VN"/>
              </w:rPr>
            </w:pPr>
            <w:r w:rsidRPr="005F52B2">
              <w:rPr>
                <w:sz w:val="22"/>
                <w:szCs w:val="20"/>
                <w:lang w:val="vi-VN"/>
              </w:rPr>
              <w:t>- Văn phòng Trung ương và các Ban của Đảng;</w:t>
            </w:r>
          </w:p>
          <w:p w:rsidR="008E75F8" w:rsidRPr="005F52B2" w:rsidRDefault="008E75F8" w:rsidP="00381545">
            <w:pPr>
              <w:jc w:val="both"/>
              <w:rPr>
                <w:sz w:val="22"/>
                <w:szCs w:val="20"/>
                <w:lang w:val="vi-VN"/>
              </w:rPr>
            </w:pPr>
            <w:r w:rsidRPr="005F52B2">
              <w:rPr>
                <w:sz w:val="22"/>
                <w:szCs w:val="20"/>
                <w:lang w:val="vi-VN"/>
              </w:rPr>
              <w:t>- Văn phòng Chủ tịch nước;</w:t>
            </w:r>
          </w:p>
          <w:p w:rsidR="008E75F8" w:rsidRPr="005F52B2" w:rsidRDefault="008E75F8" w:rsidP="00381545">
            <w:pPr>
              <w:jc w:val="both"/>
              <w:rPr>
                <w:sz w:val="22"/>
                <w:szCs w:val="20"/>
                <w:lang w:val="vi-VN"/>
              </w:rPr>
            </w:pPr>
            <w:r w:rsidRPr="005F52B2">
              <w:rPr>
                <w:sz w:val="22"/>
                <w:szCs w:val="20"/>
                <w:lang w:val="vi-VN"/>
              </w:rPr>
              <w:t>- Hội đồng Dân tộc và Ủy ban của Quốc hội;</w:t>
            </w:r>
          </w:p>
          <w:p w:rsidR="008E75F8" w:rsidRPr="005F52B2" w:rsidRDefault="008E75F8" w:rsidP="00381545">
            <w:pPr>
              <w:jc w:val="both"/>
              <w:rPr>
                <w:sz w:val="22"/>
                <w:szCs w:val="20"/>
                <w:lang w:val="vi-VN"/>
              </w:rPr>
            </w:pPr>
            <w:r w:rsidRPr="005F52B2">
              <w:rPr>
                <w:sz w:val="22"/>
                <w:szCs w:val="20"/>
                <w:lang w:val="vi-VN"/>
              </w:rPr>
              <w:t>- Văn phòng Quốc hội;</w:t>
            </w:r>
          </w:p>
          <w:p w:rsidR="008E75F8" w:rsidRPr="005F52B2" w:rsidRDefault="008E75F8" w:rsidP="00381545">
            <w:pPr>
              <w:jc w:val="both"/>
              <w:rPr>
                <w:sz w:val="22"/>
                <w:szCs w:val="20"/>
                <w:lang w:val="vi-VN"/>
              </w:rPr>
            </w:pPr>
            <w:r w:rsidRPr="005F52B2">
              <w:rPr>
                <w:sz w:val="22"/>
                <w:szCs w:val="20"/>
                <w:lang w:val="vi-VN"/>
              </w:rPr>
              <w:t xml:space="preserve">- </w:t>
            </w:r>
            <w:bookmarkStart w:id="14" w:name="VNS0050"/>
            <w:r w:rsidRPr="005F52B2">
              <w:rPr>
                <w:sz w:val="22"/>
                <w:szCs w:val="20"/>
                <w:lang w:val="vi-VN"/>
              </w:rPr>
              <w:t>Toà</w:t>
            </w:r>
            <w:bookmarkEnd w:id="14"/>
            <w:r w:rsidRPr="005F52B2">
              <w:rPr>
                <w:sz w:val="22"/>
                <w:szCs w:val="20"/>
                <w:lang w:val="vi-VN"/>
              </w:rPr>
              <w:t xml:space="preserve"> án nhân dân tối cao;</w:t>
            </w:r>
          </w:p>
          <w:p w:rsidR="008E75F8" w:rsidRPr="005F52B2" w:rsidRDefault="008E75F8" w:rsidP="00381545">
            <w:pPr>
              <w:jc w:val="both"/>
              <w:rPr>
                <w:sz w:val="22"/>
                <w:szCs w:val="20"/>
                <w:lang w:val="vi-VN"/>
              </w:rPr>
            </w:pPr>
            <w:r w:rsidRPr="005F52B2">
              <w:rPr>
                <w:sz w:val="22"/>
                <w:szCs w:val="20"/>
                <w:lang w:val="vi-VN"/>
              </w:rPr>
              <w:t>- Viện Kiểm sát nhân dân tối cao;</w:t>
            </w:r>
          </w:p>
          <w:p w:rsidR="008E75F8" w:rsidRPr="005F52B2" w:rsidRDefault="008E75F8" w:rsidP="00381545">
            <w:pPr>
              <w:jc w:val="both"/>
              <w:rPr>
                <w:sz w:val="22"/>
                <w:szCs w:val="20"/>
                <w:lang w:val="vi-VN"/>
              </w:rPr>
            </w:pPr>
            <w:r w:rsidRPr="005F52B2">
              <w:rPr>
                <w:sz w:val="22"/>
                <w:szCs w:val="20"/>
                <w:lang w:val="vi-VN"/>
              </w:rPr>
              <w:t>- UB Giám sát tài chính QG;</w:t>
            </w:r>
          </w:p>
          <w:p w:rsidR="008E75F8" w:rsidRPr="005F52B2" w:rsidRDefault="008E75F8" w:rsidP="00381545">
            <w:pPr>
              <w:jc w:val="both"/>
              <w:rPr>
                <w:sz w:val="22"/>
                <w:szCs w:val="20"/>
                <w:lang w:val="vi-VN"/>
              </w:rPr>
            </w:pPr>
            <w:r w:rsidRPr="005F52B2">
              <w:rPr>
                <w:sz w:val="22"/>
                <w:szCs w:val="20"/>
                <w:lang w:val="vi-VN"/>
              </w:rPr>
              <w:t>- Kiểm toán Nhà nước;</w:t>
            </w:r>
          </w:p>
          <w:p w:rsidR="008E75F8" w:rsidRPr="005F52B2" w:rsidRDefault="008E75F8" w:rsidP="00381545">
            <w:pPr>
              <w:jc w:val="both"/>
              <w:rPr>
                <w:sz w:val="22"/>
                <w:szCs w:val="20"/>
                <w:lang w:val="vi-VN"/>
              </w:rPr>
            </w:pPr>
            <w:r w:rsidRPr="005F52B2">
              <w:rPr>
                <w:sz w:val="22"/>
                <w:szCs w:val="20"/>
                <w:lang w:val="vi-VN"/>
              </w:rPr>
              <w:t>- Ngân hàng Chính sách xã hội;</w:t>
            </w:r>
          </w:p>
          <w:p w:rsidR="008E75F8" w:rsidRPr="005F52B2" w:rsidRDefault="008E75F8" w:rsidP="00381545">
            <w:pPr>
              <w:jc w:val="both"/>
              <w:rPr>
                <w:sz w:val="22"/>
                <w:szCs w:val="20"/>
                <w:lang w:val="vi-VN"/>
              </w:rPr>
            </w:pPr>
            <w:r w:rsidRPr="005F52B2">
              <w:rPr>
                <w:sz w:val="22"/>
                <w:szCs w:val="20"/>
                <w:lang w:val="vi-VN"/>
              </w:rPr>
              <w:t>- Ngân hàng Phát triển Việt Nam;</w:t>
            </w:r>
          </w:p>
          <w:p w:rsidR="008E75F8" w:rsidRPr="005F52B2" w:rsidRDefault="008E75F8" w:rsidP="00381545">
            <w:pPr>
              <w:jc w:val="both"/>
              <w:rPr>
                <w:sz w:val="22"/>
                <w:szCs w:val="20"/>
                <w:lang w:val="vi-VN"/>
              </w:rPr>
            </w:pPr>
            <w:r w:rsidRPr="005F52B2">
              <w:rPr>
                <w:sz w:val="22"/>
                <w:szCs w:val="20"/>
                <w:lang w:val="vi-VN"/>
              </w:rPr>
              <w:t>- UBTW Mặt trận Tổ quốc Việt Nam;</w:t>
            </w:r>
          </w:p>
          <w:p w:rsidR="008E75F8" w:rsidRPr="005F52B2" w:rsidRDefault="008E75F8" w:rsidP="00381545">
            <w:pPr>
              <w:jc w:val="both"/>
              <w:rPr>
                <w:sz w:val="22"/>
                <w:szCs w:val="20"/>
                <w:lang w:val="vi-VN"/>
              </w:rPr>
            </w:pPr>
            <w:r w:rsidRPr="005F52B2">
              <w:rPr>
                <w:sz w:val="22"/>
                <w:szCs w:val="20"/>
                <w:lang w:val="vi-VN"/>
              </w:rPr>
              <w:t>- Cơ quan Trung ương của các đoàn thể;</w:t>
            </w:r>
          </w:p>
          <w:p w:rsidR="008E75F8" w:rsidRPr="005F52B2" w:rsidRDefault="008E75F8" w:rsidP="00381545">
            <w:pPr>
              <w:jc w:val="both"/>
              <w:rPr>
                <w:sz w:val="22"/>
                <w:szCs w:val="20"/>
                <w:lang w:val="vi-VN"/>
              </w:rPr>
            </w:pPr>
            <w:r w:rsidRPr="005F52B2">
              <w:rPr>
                <w:sz w:val="22"/>
                <w:szCs w:val="20"/>
                <w:lang w:val="vi-VN"/>
              </w:rPr>
              <w:t xml:space="preserve">- VPCP: BTCN, các PCN, Cổng TTĐT, </w:t>
            </w:r>
          </w:p>
          <w:p w:rsidR="008E75F8" w:rsidRPr="005F52B2" w:rsidRDefault="008E75F8" w:rsidP="00381545">
            <w:pPr>
              <w:ind w:firstLine="94"/>
              <w:jc w:val="both"/>
              <w:rPr>
                <w:sz w:val="22"/>
                <w:szCs w:val="20"/>
                <w:lang w:val="vi-VN"/>
              </w:rPr>
            </w:pPr>
            <w:r w:rsidRPr="005F52B2">
              <w:rPr>
                <w:sz w:val="22"/>
                <w:szCs w:val="20"/>
                <w:lang w:val="vi-VN"/>
              </w:rPr>
              <w:t>các Vụ, Cục, đơn vị trực thuộc, Công báo;</w:t>
            </w:r>
          </w:p>
          <w:p w:rsidR="008E75F8" w:rsidRPr="005F52B2" w:rsidRDefault="008E75F8" w:rsidP="00381545">
            <w:pPr>
              <w:jc w:val="both"/>
              <w:rPr>
                <w:lang w:val="vi-VN"/>
              </w:rPr>
            </w:pPr>
            <w:r w:rsidRPr="005F52B2">
              <w:rPr>
                <w:sz w:val="22"/>
                <w:szCs w:val="20"/>
                <w:lang w:val="vi-VN"/>
              </w:rPr>
              <w:t>- Lưu: Văn thư, KTTH (5b).</w:t>
            </w:r>
          </w:p>
        </w:tc>
        <w:tc>
          <w:tcPr>
            <w:tcW w:w="4248" w:type="dxa"/>
            <w:tcMar>
              <w:top w:w="0" w:type="dxa"/>
              <w:left w:w="108" w:type="dxa"/>
              <w:bottom w:w="0" w:type="dxa"/>
              <w:right w:w="108" w:type="dxa"/>
            </w:tcMar>
          </w:tcPr>
          <w:p w:rsidR="008E75F8" w:rsidRPr="005F52B2" w:rsidRDefault="008E75F8" w:rsidP="00381545">
            <w:pPr>
              <w:jc w:val="center"/>
              <w:rPr>
                <w:b/>
                <w:bCs/>
                <w:lang w:val="vi-VN"/>
              </w:rPr>
            </w:pPr>
            <w:r w:rsidRPr="005F52B2">
              <w:rPr>
                <w:b/>
                <w:bCs/>
                <w:lang w:val="vi-VN"/>
              </w:rPr>
              <w:t>TM. CHÍNH PHỦ</w:t>
            </w:r>
            <w:r w:rsidRPr="005F52B2">
              <w:rPr>
                <w:b/>
                <w:bCs/>
                <w:lang w:val="vi-VN"/>
              </w:rPr>
              <w:br/>
              <w:t xml:space="preserve">THỦ TƯỚNG </w:t>
            </w:r>
            <w:r w:rsidRPr="005F52B2">
              <w:rPr>
                <w:b/>
                <w:bCs/>
                <w:lang w:val="vi-VN"/>
              </w:rPr>
              <w:br/>
            </w:r>
            <w:r w:rsidRPr="005F52B2">
              <w:rPr>
                <w:b/>
                <w:bCs/>
                <w:lang w:val="vi-VN"/>
              </w:rPr>
              <w:br/>
            </w:r>
            <w:r w:rsidRPr="005F52B2">
              <w:rPr>
                <w:b/>
                <w:bCs/>
                <w:lang w:val="vi-VN"/>
              </w:rPr>
              <w:br/>
            </w:r>
            <w:r w:rsidRPr="005F52B2">
              <w:rPr>
                <w:b/>
                <w:bCs/>
                <w:lang w:val="vi-VN"/>
              </w:rPr>
              <w:br/>
            </w:r>
            <w:r w:rsidRPr="005F52B2">
              <w:rPr>
                <w:b/>
                <w:bCs/>
                <w:lang w:val="vi-VN"/>
              </w:rPr>
              <w:br/>
            </w:r>
          </w:p>
          <w:p w:rsidR="008E75F8" w:rsidRPr="005F52B2" w:rsidRDefault="008E75F8" w:rsidP="00381545">
            <w:pPr>
              <w:jc w:val="center"/>
              <w:rPr>
                <w:b/>
                <w:bCs/>
                <w:lang w:val="vi-VN"/>
              </w:rPr>
            </w:pPr>
          </w:p>
          <w:p w:rsidR="008E75F8" w:rsidRPr="005F52B2" w:rsidRDefault="008E75F8" w:rsidP="00381545">
            <w:pPr>
              <w:jc w:val="center"/>
              <w:rPr>
                <w:b/>
                <w:bCs/>
                <w:lang w:val="vi-VN"/>
              </w:rPr>
            </w:pPr>
          </w:p>
          <w:p w:rsidR="008E75F8" w:rsidRPr="00084FA3" w:rsidRDefault="008E75F8" w:rsidP="00381545">
            <w:pPr>
              <w:jc w:val="center"/>
              <w:rPr>
                <w:b/>
                <w:bCs/>
                <w:sz w:val="28"/>
                <w:szCs w:val="28"/>
              </w:rPr>
            </w:pPr>
            <w:r w:rsidRPr="00084FA3">
              <w:rPr>
                <w:b/>
                <w:bCs/>
                <w:sz w:val="28"/>
                <w:szCs w:val="28"/>
              </w:rPr>
              <w:t>Nguyễn Xuân Phúc</w:t>
            </w:r>
          </w:p>
          <w:p w:rsidR="008E75F8" w:rsidRPr="005F52B2" w:rsidRDefault="008E75F8" w:rsidP="00381545">
            <w:pPr>
              <w:jc w:val="center"/>
              <w:rPr>
                <w:b/>
                <w:bCs/>
                <w:lang w:val="vi-VN"/>
              </w:rPr>
            </w:pPr>
          </w:p>
          <w:p w:rsidR="008E75F8" w:rsidRPr="005F52B2" w:rsidRDefault="008E75F8" w:rsidP="00381545">
            <w:pPr>
              <w:jc w:val="center"/>
              <w:rPr>
                <w:b/>
                <w:bCs/>
                <w:lang w:val="vi-VN"/>
              </w:rPr>
            </w:pPr>
          </w:p>
          <w:p w:rsidR="008E75F8" w:rsidRPr="005F52B2" w:rsidRDefault="008E75F8" w:rsidP="00381545">
            <w:pPr>
              <w:jc w:val="center"/>
              <w:rPr>
                <w:b/>
                <w:bCs/>
                <w:lang w:val="vi-VN"/>
              </w:rPr>
            </w:pPr>
          </w:p>
          <w:p w:rsidR="008E75F8" w:rsidRPr="005F52B2" w:rsidRDefault="008E75F8" w:rsidP="00381545">
            <w:pPr>
              <w:jc w:val="center"/>
              <w:rPr>
                <w:lang w:val="vi-VN"/>
              </w:rPr>
            </w:pPr>
          </w:p>
        </w:tc>
      </w:tr>
    </w:tbl>
    <w:p w:rsidR="008E75F8" w:rsidRDefault="008E75F8" w:rsidP="008E75F8">
      <w:pPr>
        <w:ind w:firstLine="720"/>
        <w:jc w:val="both"/>
        <w:rPr>
          <w:lang w:val="vi-VN"/>
        </w:rPr>
      </w:pPr>
      <w:r w:rsidRPr="005F52B2">
        <w:rPr>
          <w:lang w:val="vi-VN"/>
        </w:rPr>
        <w:t> </w:t>
      </w:r>
    </w:p>
    <w:p w:rsidR="008E75F8" w:rsidRDefault="008E75F8" w:rsidP="008E75F8">
      <w:pPr>
        <w:rPr>
          <w:lang w:val="vi-VN"/>
        </w:rPr>
      </w:pPr>
      <w:r>
        <w:rPr>
          <w:lang w:val="vi-VN"/>
        </w:rPr>
        <w:br w:type="page"/>
      </w:r>
    </w:p>
    <w:p w:rsidR="008E75F8" w:rsidRPr="002E715E" w:rsidRDefault="008E75F8" w:rsidP="008E75F8">
      <w:pPr>
        <w:spacing w:before="60" w:after="60"/>
        <w:jc w:val="right"/>
        <w:rPr>
          <w:b/>
          <w:i/>
          <w:lang w:val="sv-SE"/>
        </w:rPr>
      </w:pPr>
      <w:r w:rsidRPr="002E715E">
        <w:rPr>
          <w:b/>
          <w:i/>
          <w:lang w:val="sv-SE"/>
        </w:rPr>
        <w:lastRenderedPageBreak/>
        <w:t>Mẫu số 01-</w:t>
      </w:r>
      <w:r>
        <w:rPr>
          <w:b/>
          <w:i/>
          <w:lang w:val="sv-SE"/>
        </w:rPr>
        <w:t>Đ</w:t>
      </w:r>
      <w:r w:rsidRPr="002E715E">
        <w:rPr>
          <w:b/>
          <w:i/>
          <w:lang w:val="sv-SE"/>
        </w:rPr>
        <w:t>A</w:t>
      </w:r>
    </w:p>
    <w:p w:rsidR="008E75F8" w:rsidRPr="002E715E" w:rsidRDefault="008E75F8" w:rsidP="008E75F8">
      <w:pPr>
        <w:spacing w:before="60" w:after="60"/>
        <w:jc w:val="right"/>
        <w:rPr>
          <w:i/>
          <w:lang w:val="sv-SE"/>
        </w:rPr>
      </w:pPr>
      <w:r w:rsidRPr="002E715E">
        <w:rPr>
          <w:i/>
          <w:lang w:val="sv-SE"/>
        </w:rPr>
        <w:t xml:space="preserve">(Ban hành kèm theo </w:t>
      </w:r>
      <w:r>
        <w:rPr>
          <w:i/>
          <w:lang w:val="sv-SE"/>
        </w:rPr>
        <w:t>Nghị định</w:t>
      </w:r>
      <w:r w:rsidRPr="002E715E">
        <w:rPr>
          <w:i/>
          <w:lang w:val="sv-SE"/>
        </w:rPr>
        <w:t xml:space="preserve"> số /201</w:t>
      </w:r>
      <w:r>
        <w:rPr>
          <w:i/>
          <w:lang w:val="sv-SE"/>
        </w:rPr>
        <w:t>7</w:t>
      </w:r>
      <w:r w:rsidRPr="002E715E">
        <w:rPr>
          <w:i/>
          <w:lang w:val="sv-SE"/>
        </w:rPr>
        <w:t>/</w:t>
      </w:r>
      <w:r>
        <w:rPr>
          <w:i/>
          <w:lang w:val="sv-SE"/>
        </w:rPr>
        <w:t>NĐ-CP</w:t>
      </w:r>
      <w:r w:rsidRPr="002E715E">
        <w:rPr>
          <w:i/>
          <w:lang w:val="sv-SE"/>
        </w:rPr>
        <w:t>)</w:t>
      </w:r>
    </w:p>
    <w:tbl>
      <w:tblPr>
        <w:tblW w:w="9820" w:type="dxa"/>
        <w:tblInd w:w="-72" w:type="dxa"/>
        <w:tblLayout w:type="fixed"/>
        <w:tblLook w:val="0000" w:firstRow="0" w:lastRow="0" w:firstColumn="0" w:lastColumn="0" w:noHBand="0" w:noVBand="0"/>
      </w:tblPr>
      <w:tblGrid>
        <w:gridCol w:w="3724"/>
        <w:gridCol w:w="6096"/>
      </w:tblGrid>
      <w:tr w:rsidR="008E75F8" w:rsidRPr="00EB15B1" w:rsidTr="00381545">
        <w:tc>
          <w:tcPr>
            <w:tcW w:w="3724" w:type="dxa"/>
            <w:shd w:val="clear" w:color="auto" w:fill="auto"/>
          </w:tcPr>
          <w:p w:rsidR="008E75F8" w:rsidRPr="00FE2328" w:rsidRDefault="008E75F8" w:rsidP="00381545">
            <w:pPr>
              <w:pStyle w:val="Heading6"/>
              <w:spacing w:before="0"/>
              <w:jc w:val="center"/>
              <w:rPr>
                <w:rFonts w:ascii="Times New Roman" w:hAnsi="Times New Roman"/>
                <w:b w:val="0"/>
                <w:sz w:val="24"/>
                <w:szCs w:val="24"/>
                <w:lang w:val="nl-NL"/>
              </w:rPr>
            </w:pPr>
            <w:r w:rsidRPr="00FE2328">
              <w:rPr>
                <w:rFonts w:ascii="Times New Roman" w:hAnsi="Times New Roman"/>
                <w:b w:val="0"/>
                <w:sz w:val="24"/>
                <w:szCs w:val="24"/>
                <w:lang w:val="nl-NL"/>
              </w:rPr>
              <w:t>..............................</w:t>
            </w:r>
          </w:p>
          <w:p w:rsidR="008E75F8" w:rsidRPr="008030E8" w:rsidRDefault="008E75F8" w:rsidP="00381545">
            <w:pPr>
              <w:jc w:val="center"/>
              <w:rPr>
                <w:b/>
                <w:lang w:val="nl-NL"/>
              </w:rPr>
            </w:pPr>
            <w:r>
              <w:rPr>
                <w:b/>
                <w:lang w:val="nl-NL"/>
              </w:rPr>
              <w:t>..........................</w:t>
            </w:r>
            <w:r w:rsidRPr="008030E8">
              <w:rPr>
                <w:b/>
                <w:lang w:val="nl-NL"/>
              </w:rPr>
              <w:t>....</w:t>
            </w:r>
          </w:p>
          <w:p w:rsidR="008E75F8" w:rsidRPr="008030E8" w:rsidRDefault="008E75F8" w:rsidP="00381545">
            <w:pPr>
              <w:rPr>
                <w:lang w:val="nl-NL"/>
              </w:rPr>
            </w:pPr>
            <w:r>
              <w:rPr>
                <w:noProof/>
              </w:rPr>
              <mc:AlternateContent>
                <mc:Choice Requires="wps">
                  <w:drawing>
                    <wp:anchor distT="0" distB="0" distL="114300" distR="114300" simplePos="0" relativeHeight="251663360" behindDoc="0" locked="0" layoutInCell="1" allowOverlap="1">
                      <wp:simplePos x="0" y="0"/>
                      <wp:positionH relativeFrom="column">
                        <wp:posOffset>734060</wp:posOffset>
                      </wp:positionH>
                      <wp:positionV relativeFrom="paragraph">
                        <wp:posOffset>81915</wp:posOffset>
                      </wp:positionV>
                      <wp:extent cx="800100" cy="0"/>
                      <wp:effectExtent l="6350" t="7620" r="1270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548EF"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pt,6.45pt" to="120.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lNGw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iBX2gg3RwJSQf8ox1/hPXHQpGgaVQQTWSk9OL84EH&#10;yYeQcKz0VkgZOy8V6gu8nE/mMcFpKVhwhjBnm0MpLTqRMDvxi0WB5zHM6qNiEazlhG1utidCXm24&#10;XKqAB5UAnZt1HY4fy3S5WWwWs9Fs8rQZzdKqGn3clrPR0zb7MK+mVVlW2c9ALZvlrWCMq8BuGNRs&#10;9neDcHsy1xG7j+pdhuQtetQLyA7/SDq2MnTvOgcHzS47O7QYZjMG395RGP7HPdiPr339CwAA//8D&#10;AFBLAwQUAAYACAAAACEApWdBI9wAAAAJAQAADwAAAGRycy9kb3ducmV2LnhtbEyPQU/DMAyF70j8&#10;h8hIXCaWtsAEpemEgN64MJh29RrTVjRO12Rb4ddjxAFufs9Pz5+L5eR6daAxdJ4NpPMEFHHtbceN&#10;gbfX6uIGVIjIFnvPZOCTAizL05MCc+uP/EKHVWyUlHDI0UAb45BrHeqWHIa5H4hl9+5Hh1Hk2Gg7&#10;4lHKXa+zJFlohx3LhRYHemip/ljtnYFQrWlXfc3qWbK5bDxlu8fnJzTm/Gy6vwMVaYp/YfjBF3Qo&#10;hWnr92yD6kWn1wuJypDdgpJAdpWKsf01dFno/x+U3wAAAP//AwBQSwECLQAUAAYACAAAACEAtoM4&#10;kv4AAADhAQAAEwAAAAAAAAAAAAAAAAAAAAAAW0NvbnRlbnRfVHlwZXNdLnhtbFBLAQItABQABgAI&#10;AAAAIQA4/SH/1gAAAJQBAAALAAAAAAAAAAAAAAAAAC8BAABfcmVscy8ucmVsc1BLAQItABQABgAI&#10;AAAAIQA0lPlNGwIAADUEAAAOAAAAAAAAAAAAAAAAAC4CAABkcnMvZTJvRG9jLnhtbFBLAQItABQA&#10;BgAIAAAAIQClZ0Ej3AAAAAkBAAAPAAAAAAAAAAAAAAAAAHUEAABkcnMvZG93bnJldi54bWxQSwUG&#10;AAAAAAQABADzAAAAfgUAAAAA&#10;"/>
                  </w:pict>
                </mc:Fallback>
              </mc:AlternateContent>
            </w:r>
            <w:r w:rsidRPr="008030E8">
              <w:rPr>
                <w:lang w:val="nl-NL"/>
              </w:rPr>
              <w:t xml:space="preserve">              </w:t>
            </w:r>
          </w:p>
          <w:p w:rsidR="008E75F8" w:rsidRPr="008030E8" w:rsidRDefault="008E75F8" w:rsidP="00381545">
            <w:pPr>
              <w:pStyle w:val="Heading3"/>
              <w:rPr>
                <w:lang w:val="nl-NL"/>
              </w:rPr>
            </w:pPr>
          </w:p>
        </w:tc>
        <w:tc>
          <w:tcPr>
            <w:tcW w:w="6096" w:type="dxa"/>
            <w:tcBorders>
              <w:left w:val="nil"/>
            </w:tcBorders>
            <w:shd w:val="clear" w:color="auto" w:fill="auto"/>
          </w:tcPr>
          <w:p w:rsidR="008E75F8" w:rsidRPr="008030E8" w:rsidRDefault="008E75F8" w:rsidP="00381545">
            <w:pPr>
              <w:jc w:val="center"/>
              <w:rPr>
                <w:b/>
                <w:lang w:val="nl-NL"/>
              </w:rPr>
            </w:pPr>
            <w:r w:rsidRPr="008030E8">
              <w:rPr>
                <w:b/>
                <w:lang w:val="nl-NL"/>
              </w:rPr>
              <w:t>CỘNG HOÀ XÃ HỘI CHỦ NGHĨA VIỆT NAM</w:t>
            </w:r>
          </w:p>
          <w:p w:rsidR="008E75F8" w:rsidRPr="008030E8" w:rsidRDefault="008E75F8" w:rsidP="00381545">
            <w:pPr>
              <w:jc w:val="center"/>
              <w:rPr>
                <w:b/>
                <w:bCs/>
                <w:sz w:val="28"/>
                <w:szCs w:val="28"/>
                <w:lang w:val="nl-NL"/>
              </w:rPr>
            </w:pPr>
            <w:r w:rsidRPr="008030E8">
              <w:rPr>
                <w:b/>
                <w:bCs/>
                <w:sz w:val="28"/>
                <w:szCs w:val="28"/>
                <w:lang w:val="nl-NL"/>
              </w:rPr>
              <w:t>Độc lập - Tự do - Hạnh phúc</w:t>
            </w:r>
          </w:p>
          <w:p w:rsidR="008E75F8" w:rsidRPr="008030E8" w:rsidRDefault="008E75F8" w:rsidP="00381545">
            <w:pPr>
              <w:jc w:val="right"/>
              <w:rPr>
                <w:i/>
                <w:sz w:val="28"/>
                <w:szCs w:val="28"/>
                <w:lang w:val="nl-NL"/>
              </w:rPr>
            </w:pPr>
            <w:r>
              <w:rPr>
                <w:b/>
                <w:bCs/>
                <w:noProof/>
                <w:sz w:val="28"/>
                <w:szCs w:val="28"/>
              </w:rPr>
              <mc:AlternateContent>
                <mc:Choice Requires="wps">
                  <w:drawing>
                    <wp:anchor distT="0" distB="0" distL="114300" distR="114300" simplePos="0" relativeHeight="251662336" behindDoc="0" locked="0" layoutInCell="1" allowOverlap="1">
                      <wp:simplePos x="0" y="0"/>
                      <wp:positionH relativeFrom="column">
                        <wp:posOffset>771525</wp:posOffset>
                      </wp:positionH>
                      <wp:positionV relativeFrom="paragraph">
                        <wp:posOffset>70485</wp:posOffset>
                      </wp:positionV>
                      <wp:extent cx="2171700" cy="0"/>
                      <wp:effectExtent l="8255" t="6350" r="1079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C665A"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5.55pt" to="231.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DF2dNN3AAAAAkBAAAPAAAAZHJzL2Rvd25yZXYueG1sTI9BT8MwDIXv&#10;SPyHyEhcpi1tBxMqTScE9MaFwcTVa0xb0Thdk22FX48RB7j5PT89fy7Wk+vVkcbQeTaQLhJQxLW3&#10;HTcGXl+q+Q2oEJEt9p7JwCcFWJfnZwXm1p/4mY6b2Cgp4ZCjgTbGIdc61C05DAs/EMvu3Y8Oo8ix&#10;0XbEk5S7XmdJstIOO5YLLQ5031L9sTk4A6Ha0r76mtWz5G3ZeMr2D0+PaMzlxXR3CyrSFP/C8IMv&#10;6FAK084f2AbVi87Sa4nKkKagJHC1Woqx+zV0Wej/H5TfAAAA//8DAFBLAQItABQABgAIAAAAIQC2&#10;gziS/gAAAOEBAAATAAAAAAAAAAAAAAAAAAAAAABbQ29udGVudF9UeXBlc10ueG1sUEsBAi0AFAAG&#10;AAgAAAAhADj9If/WAAAAlAEAAAsAAAAAAAAAAAAAAAAALwEAAF9yZWxzLy5yZWxzUEsBAi0AFAAG&#10;AAgAAAAhAEeQ0xMdAgAANgQAAA4AAAAAAAAAAAAAAAAALgIAAGRycy9lMm9Eb2MueG1sUEsBAi0A&#10;FAAGAAgAAAAhAMXZ003cAAAACQEAAA8AAAAAAAAAAAAAAAAAdwQAAGRycy9kb3ducmV2LnhtbFBL&#10;BQYAAAAABAAEAPMAAACABQAAAAA=&#10;"/>
                  </w:pict>
                </mc:Fallback>
              </mc:AlternateContent>
            </w:r>
          </w:p>
          <w:p w:rsidR="008E75F8" w:rsidRPr="008030E8" w:rsidRDefault="008E75F8" w:rsidP="00381545">
            <w:pPr>
              <w:jc w:val="right"/>
              <w:rPr>
                <w:i/>
                <w:lang w:val="nl-NL"/>
              </w:rPr>
            </w:pPr>
            <w:r w:rsidRPr="008030E8">
              <w:rPr>
                <w:i/>
                <w:sz w:val="28"/>
                <w:szCs w:val="28"/>
                <w:lang w:val="nl-NL"/>
              </w:rPr>
              <w:t>.........., ngày  ... tháng .... năm .....</w:t>
            </w:r>
          </w:p>
        </w:tc>
      </w:tr>
    </w:tbl>
    <w:p w:rsidR="008E75F8" w:rsidRPr="008030E8" w:rsidRDefault="008E75F8" w:rsidP="008E75F8">
      <w:pPr>
        <w:spacing w:line="120" w:lineRule="auto"/>
        <w:ind w:left="720" w:firstLine="720"/>
        <w:jc w:val="both"/>
        <w:rPr>
          <w:iCs/>
          <w:sz w:val="6"/>
          <w:u w:val="single"/>
          <w:lang w:val="nl-NL"/>
        </w:rPr>
      </w:pPr>
    </w:p>
    <w:p w:rsidR="008E75F8" w:rsidRPr="007F5ADA" w:rsidRDefault="008E75F8" w:rsidP="008E75F8">
      <w:pPr>
        <w:pStyle w:val="BodyText"/>
        <w:jc w:val="center"/>
        <w:rPr>
          <w:b/>
          <w:sz w:val="28"/>
          <w:szCs w:val="28"/>
          <w:lang w:val="nl-NL"/>
        </w:rPr>
      </w:pPr>
      <w:r w:rsidRPr="00381545">
        <w:rPr>
          <w:b/>
          <w:sz w:val="28"/>
          <w:szCs w:val="28"/>
          <w:lang w:val="nl-NL"/>
        </w:rPr>
        <w:t>ĐỀ ÁN</w:t>
      </w:r>
    </w:p>
    <w:p w:rsidR="008E75F8" w:rsidRPr="007F5ADA" w:rsidRDefault="008E75F8" w:rsidP="008E75F8">
      <w:pPr>
        <w:pStyle w:val="BodyText"/>
        <w:jc w:val="center"/>
        <w:rPr>
          <w:b/>
          <w:sz w:val="28"/>
          <w:szCs w:val="28"/>
          <w:lang w:val="nl-NL"/>
        </w:rPr>
      </w:pPr>
      <w:r w:rsidRPr="00381545">
        <w:rPr>
          <w:b/>
          <w:sz w:val="28"/>
          <w:szCs w:val="28"/>
          <w:lang w:val="nl-NL"/>
        </w:rPr>
        <w:t xml:space="preserve">Sử dụng tài sản </w:t>
      </w:r>
      <w:r>
        <w:rPr>
          <w:b/>
          <w:sz w:val="28"/>
          <w:szCs w:val="28"/>
          <w:lang w:val="nl-NL"/>
        </w:rPr>
        <w:t>công</w:t>
      </w:r>
      <w:r w:rsidRPr="00381545">
        <w:rPr>
          <w:b/>
          <w:sz w:val="28"/>
          <w:szCs w:val="28"/>
          <w:lang w:val="nl-NL"/>
        </w:rPr>
        <w:t xml:space="preserve"> </w:t>
      </w:r>
      <w:r>
        <w:rPr>
          <w:b/>
          <w:sz w:val="28"/>
          <w:szCs w:val="28"/>
          <w:lang w:val="nl-NL"/>
        </w:rPr>
        <w:t>tại đơn vị sự nghiệp công lập</w:t>
      </w:r>
    </w:p>
    <w:p w:rsidR="008E75F8" w:rsidRPr="00B22FDF" w:rsidRDefault="008E75F8" w:rsidP="008E75F8">
      <w:pPr>
        <w:pStyle w:val="BodyText"/>
        <w:spacing w:before="60"/>
        <w:jc w:val="center"/>
        <w:rPr>
          <w:b/>
          <w:sz w:val="28"/>
          <w:szCs w:val="28"/>
          <w:lang w:val="nl-NL"/>
        </w:rPr>
      </w:pPr>
      <w:r>
        <w:rPr>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2584450</wp:posOffset>
                </wp:positionH>
                <wp:positionV relativeFrom="paragraph">
                  <wp:posOffset>107315</wp:posOffset>
                </wp:positionV>
                <wp:extent cx="849630" cy="0"/>
                <wp:effectExtent l="6985" t="9525" r="1016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9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6168BB" id="Straight Arrow Connector 1" o:spid="_x0000_s1026" type="#_x0000_t32" style="position:absolute;margin-left:203.5pt;margin-top:8.45pt;width:66.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0CJQIAAEkEAAAOAAAAZHJzL2Uyb0RvYy54bWysVMGO2jAQvVfqP1i5s0nYQ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Osvn0EfvIblsxzW952lj3UUBH/KSI7FXGwD8N&#10;p9Dji3WoAxNvCf5QBWvZtsENrSJ9Ec0n40lIsNBK7jd9mDX7XdkacqTeT+HxRUGwuzADB8UDWCMo&#10;X13njsr2Msf4Vnk81IV0rrOLYb7Nk/lqtpplo2w8XY2ypKpGz+syG03X6YdJ9ViVZZV+99TSLG8k&#10;50J5djfzptnfmeN6jS62G+w7lCG+Rw8SkeztHUiHxvpeXlyxA37eGF8N32P0awi+3i1/IX5dh6if&#10;f4DlDwAAAP//AwBQSwMEFAAGAAgAAAAhACoG2qrdAAAACQEAAA8AAABkcnMvZG93bnJldi54bWxM&#10;j8FuwjAQRO9I/QdrkXpBxQYBhTQOQpV66LGA1KuJlyQlXkexQ1K+vlv1QI87M5qdl24HV4srtqHy&#10;pGE2VSCQcm8rKjQcD29PaxAhGrKm9oQavjHANnsYpSaxvqcPvO5jIbiEQmI0lDE2iZQhL9GZMPUN&#10;Entn3zoT+WwLaVvTc7mr5VyplXSmIv5QmgZfS8wv+85pwNAtZ2q3ccXx/dZPPue3r745aP04HnYv&#10;ICIO8R6G3/k8HTLedPId2SBqDQv1zCyRjdUGBAeWC8Uspz9BZqn8T5D9AAAA//8DAFBLAQItABQA&#10;BgAIAAAAIQC2gziS/gAAAOEBAAATAAAAAAAAAAAAAAAAAAAAAABbQ29udGVudF9UeXBlc10ueG1s&#10;UEsBAi0AFAAGAAgAAAAhADj9If/WAAAAlAEAAAsAAAAAAAAAAAAAAAAALwEAAF9yZWxzLy5yZWxz&#10;UEsBAi0AFAAGAAgAAAAhACAD/QIlAgAASQQAAA4AAAAAAAAAAAAAAAAALgIAAGRycy9lMm9Eb2Mu&#10;eG1sUEsBAi0AFAAGAAgAAAAhACoG2qrdAAAACQEAAA8AAAAAAAAAAAAAAAAAfwQAAGRycy9kb3du&#10;cmV2LnhtbFBLBQYAAAAABAAEAPMAAACJBQAAAAA=&#10;"/>
            </w:pict>
          </mc:Fallback>
        </mc:AlternateContent>
      </w:r>
    </w:p>
    <w:p w:rsidR="008E75F8" w:rsidRPr="00B22FDF" w:rsidRDefault="008E75F8" w:rsidP="008E75F8">
      <w:pPr>
        <w:spacing w:before="100"/>
        <w:ind w:firstLine="720"/>
        <w:rPr>
          <w:b/>
          <w:bCs/>
          <w:sz w:val="26"/>
          <w:szCs w:val="28"/>
          <w:lang w:val="nl-NL"/>
        </w:rPr>
      </w:pPr>
      <w:r>
        <w:rPr>
          <w:b/>
          <w:bCs/>
          <w:sz w:val="26"/>
          <w:szCs w:val="28"/>
          <w:lang w:val="nl-NL"/>
        </w:rPr>
        <w:t>I. CƠ SỞ THỰC HIỆN ĐỀ ÁN</w:t>
      </w:r>
    </w:p>
    <w:p w:rsidR="008E75F8" w:rsidRPr="00ED4FDC" w:rsidRDefault="008E75F8" w:rsidP="008E75F8">
      <w:pPr>
        <w:spacing w:before="100"/>
        <w:ind w:firstLine="720"/>
        <w:rPr>
          <w:bCs/>
          <w:sz w:val="28"/>
          <w:szCs w:val="28"/>
          <w:lang w:val="nl-NL"/>
        </w:rPr>
      </w:pPr>
      <w:r w:rsidRPr="00ED4FDC">
        <w:rPr>
          <w:bCs/>
          <w:sz w:val="28"/>
          <w:szCs w:val="28"/>
          <w:lang w:val="nl-NL"/>
        </w:rPr>
        <w:t>1. Cơ sở pháp lý :</w:t>
      </w:r>
    </w:p>
    <w:p w:rsidR="008E75F8" w:rsidRDefault="008E75F8" w:rsidP="008E75F8">
      <w:pPr>
        <w:spacing w:before="100"/>
        <w:ind w:firstLine="720"/>
        <w:jc w:val="both"/>
        <w:rPr>
          <w:bCs/>
          <w:spacing w:val="-4"/>
          <w:sz w:val="28"/>
          <w:szCs w:val="28"/>
          <w:lang w:val="nl-NL"/>
        </w:rPr>
      </w:pPr>
      <w:r w:rsidRPr="00AE3309">
        <w:rPr>
          <w:bCs/>
          <w:spacing w:val="-4"/>
          <w:sz w:val="28"/>
          <w:szCs w:val="28"/>
          <w:lang w:val="nl-NL"/>
        </w:rPr>
        <w:t xml:space="preserve">- </w:t>
      </w:r>
      <w:r>
        <w:rPr>
          <w:bCs/>
          <w:spacing w:val="-4"/>
          <w:sz w:val="28"/>
          <w:szCs w:val="28"/>
          <w:lang w:val="nl-NL"/>
        </w:rPr>
        <w:t>Luật Quản lý, sử dụng tài sản công năm 2017;</w:t>
      </w:r>
    </w:p>
    <w:p w:rsidR="008E75F8" w:rsidRPr="00AE3309" w:rsidRDefault="008E75F8" w:rsidP="008E75F8">
      <w:pPr>
        <w:spacing w:before="100"/>
        <w:ind w:firstLine="720"/>
        <w:jc w:val="both"/>
        <w:rPr>
          <w:bCs/>
          <w:spacing w:val="-4"/>
          <w:sz w:val="28"/>
          <w:szCs w:val="28"/>
          <w:lang w:val="nl-NL"/>
        </w:rPr>
      </w:pPr>
      <w:r>
        <w:rPr>
          <w:bCs/>
          <w:spacing w:val="-4"/>
          <w:sz w:val="28"/>
          <w:szCs w:val="28"/>
          <w:lang w:val="nl-NL"/>
        </w:rPr>
        <w:t xml:space="preserve">- </w:t>
      </w:r>
      <w:r w:rsidRPr="00AE3309">
        <w:rPr>
          <w:bCs/>
          <w:spacing w:val="-4"/>
          <w:sz w:val="28"/>
          <w:szCs w:val="28"/>
          <w:lang w:val="nl-NL"/>
        </w:rPr>
        <w:t xml:space="preserve">Nghị định số </w:t>
      </w:r>
      <w:r>
        <w:rPr>
          <w:bCs/>
          <w:spacing w:val="-4"/>
          <w:sz w:val="28"/>
          <w:szCs w:val="28"/>
          <w:lang w:val="nl-NL"/>
        </w:rPr>
        <w:t xml:space="preserve"> </w:t>
      </w:r>
      <w:r w:rsidRPr="00AE3309">
        <w:rPr>
          <w:bCs/>
          <w:spacing w:val="-4"/>
          <w:sz w:val="28"/>
          <w:szCs w:val="28"/>
          <w:lang w:val="nl-NL"/>
        </w:rPr>
        <w:t>/</w:t>
      </w:r>
      <w:r>
        <w:rPr>
          <w:bCs/>
          <w:spacing w:val="-4"/>
          <w:sz w:val="28"/>
          <w:szCs w:val="28"/>
          <w:lang w:val="nl-NL"/>
        </w:rPr>
        <w:t>2017</w:t>
      </w:r>
      <w:r w:rsidRPr="00AE3309">
        <w:rPr>
          <w:bCs/>
          <w:spacing w:val="-4"/>
          <w:sz w:val="28"/>
          <w:szCs w:val="28"/>
          <w:lang w:val="nl-NL"/>
        </w:rPr>
        <w:t xml:space="preserve">/NĐ-CP ngày </w:t>
      </w:r>
      <w:r>
        <w:rPr>
          <w:bCs/>
          <w:spacing w:val="-4"/>
          <w:sz w:val="28"/>
          <w:szCs w:val="28"/>
          <w:lang w:val="nl-NL"/>
        </w:rPr>
        <w:t>.../.../2017</w:t>
      </w:r>
      <w:r w:rsidRPr="00AE3309">
        <w:rPr>
          <w:bCs/>
          <w:spacing w:val="-4"/>
          <w:sz w:val="28"/>
          <w:szCs w:val="28"/>
          <w:lang w:val="nl-NL"/>
        </w:rPr>
        <w:t xml:space="preserve"> của Chính phủ quy định chi tiết một số điều </w:t>
      </w:r>
      <w:r>
        <w:rPr>
          <w:bCs/>
          <w:spacing w:val="-4"/>
          <w:sz w:val="28"/>
          <w:szCs w:val="28"/>
          <w:lang w:val="nl-NL"/>
        </w:rPr>
        <w:t xml:space="preserve">và biện pháp thi hành </w:t>
      </w:r>
      <w:r w:rsidRPr="00AE3309">
        <w:rPr>
          <w:bCs/>
          <w:spacing w:val="-4"/>
          <w:sz w:val="28"/>
          <w:szCs w:val="28"/>
          <w:lang w:val="nl-NL"/>
        </w:rPr>
        <w:t xml:space="preserve">Luật Quản lý, sử dụng tài sản </w:t>
      </w:r>
      <w:r>
        <w:rPr>
          <w:bCs/>
          <w:spacing w:val="-4"/>
          <w:sz w:val="28"/>
          <w:szCs w:val="28"/>
          <w:lang w:val="nl-NL"/>
        </w:rPr>
        <w:t>công</w:t>
      </w:r>
      <w:r w:rsidRPr="00AE3309">
        <w:rPr>
          <w:bCs/>
          <w:spacing w:val="-4"/>
          <w:sz w:val="28"/>
          <w:szCs w:val="28"/>
          <w:lang w:val="nl-NL"/>
        </w:rPr>
        <w:t>;</w:t>
      </w:r>
    </w:p>
    <w:p w:rsidR="008E75F8" w:rsidRPr="00ED4FDC" w:rsidRDefault="008E75F8" w:rsidP="008E75F8">
      <w:pPr>
        <w:spacing w:before="100"/>
        <w:ind w:firstLine="720"/>
        <w:jc w:val="both"/>
        <w:rPr>
          <w:bCs/>
          <w:sz w:val="28"/>
          <w:szCs w:val="28"/>
          <w:lang w:val="nl-NL"/>
        </w:rPr>
      </w:pPr>
      <w:r w:rsidRPr="00ED4FDC">
        <w:rPr>
          <w:bCs/>
          <w:sz w:val="28"/>
          <w:szCs w:val="28"/>
          <w:lang w:val="nl-NL"/>
        </w:rPr>
        <w:t>2. Cơ sở thực tiễn:</w:t>
      </w:r>
    </w:p>
    <w:p w:rsidR="008E75F8" w:rsidRPr="00ED4FDC" w:rsidRDefault="008E75F8" w:rsidP="008E75F8">
      <w:pPr>
        <w:spacing w:before="100"/>
        <w:ind w:firstLine="720"/>
        <w:jc w:val="both"/>
        <w:rPr>
          <w:bCs/>
          <w:sz w:val="28"/>
          <w:szCs w:val="28"/>
          <w:lang w:val="nl-NL"/>
        </w:rPr>
      </w:pPr>
      <w:r w:rsidRPr="00ED4FDC">
        <w:rPr>
          <w:bCs/>
          <w:sz w:val="28"/>
          <w:szCs w:val="28"/>
          <w:lang w:val="nl-NL"/>
        </w:rPr>
        <w:t>2.1. Chức năng</w:t>
      </w:r>
      <w:r>
        <w:rPr>
          <w:bCs/>
          <w:sz w:val="28"/>
          <w:szCs w:val="28"/>
          <w:lang w:val="nl-NL"/>
        </w:rPr>
        <w:t>,</w:t>
      </w:r>
      <w:r w:rsidRPr="00ED4FDC">
        <w:rPr>
          <w:bCs/>
          <w:sz w:val="28"/>
          <w:szCs w:val="28"/>
          <w:lang w:val="nl-NL"/>
        </w:rPr>
        <w:t xml:space="preserve"> nhiệm vụ của đơn vị</w:t>
      </w:r>
    </w:p>
    <w:p w:rsidR="008E75F8" w:rsidRPr="00ED4FDC" w:rsidRDefault="008E75F8" w:rsidP="008E75F8">
      <w:pPr>
        <w:spacing w:before="100"/>
        <w:ind w:firstLine="720"/>
        <w:jc w:val="both"/>
        <w:rPr>
          <w:bCs/>
          <w:sz w:val="28"/>
          <w:szCs w:val="28"/>
          <w:lang w:val="nl-NL"/>
        </w:rPr>
      </w:pPr>
      <w:r>
        <w:rPr>
          <w:bCs/>
          <w:sz w:val="28"/>
          <w:szCs w:val="28"/>
          <w:lang w:val="nl-NL"/>
        </w:rPr>
        <w:t>2.2. Cơ cấu</w:t>
      </w:r>
      <w:r w:rsidRPr="00ED4FDC">
        <w:rPr>
          <w:bCs/>
          <w:sz w:val="28"/>
          <w:szCs w:val="28"/>
          <w:lang w:val="nl-NL"/>
        </w:rPr>
        <w:t xml:space="preserve"> tổ chức</w:t>
      </w:r>
      <w:r>
        <w:rPr>
          <w:bCs/>
          <w:sz w:val="28"/>
          <w:szCs w:val="28"/>
          <w:lang w:val="nl-NL"/>
        </w:rPr>
        <w:t xml:space="preserve"> b</w:t>
      </w:r>
      <w:r w:rsidRPr="00ED4FDC">
        <w:rPr>
          <w:bCs/>
          <w:sz w:val="28"/>
          <w:szCs w:val="28"/>
          <w:lang w:val="nl-NL"/>
        </w:rPr>
        <w:t>ộ máy của đơn vị</w:t>
      </w:r>
    </w:p>
    <w:p w:rsidR="008E75F8" w:rsidRPr="00ED4FDC" w:rsidRDefault="008E75F8" w:rsidP="008E75F8">
      <w:pPr>
        <w:spacing w:before="100"/>
        <w:ind w:firstLine="714"/>
        <w:jc w:val="both"/>
        <w:rPr>
          <w:bCs/>
          <w:sz w:val="28"/>
          <w:szCs w:val="28"/>
          <w:lang w:val="nl-NL"/>
        </w:rPr>
      </w:pPr>
      <w:r w:rsidRPr="00ED4FDC">
        <w:rPr>
          <w:bCs/>
          <w:sz w:val="28"/>
          <w:szCs w:val="28"/>
          <w:lang w:val="nl-NL"/>
        </w:rPr>
        <w:t>2.3. Kết quả thực hiện nhiệm vụ của đơn vị</w:t>
      </w:r>
      <w:r>
        <w:rPr>
          <w:bCs/>
          <w:sz w:val="28"/>
          <w:szCs w:val="28"/>
          <w:lang w:val="nl-NL"/>
        </w:rPr>
        <w:t xml:space="preserve"> trong 3 năm gần nhất</w:t>
      </w:r>
      <w:r w:rsidRPr="00ED4FDC">
        <w:rPr>
          <w:bCs/>
          <w:sz w:val="28"/>
          <w:szCs w:val="28"/>
          <w:lang w:val="nl-NL"/>
        </w:rPr>
        <w:t xml:space="preserve"> và kế hoạch phát triển</w:t>
      </w:r>
      <w:r>
        <w:rPr>
          <w:bCs/>
          <w:sz w:val="28"/>
          <w:szCs w:val="28"/>
          <w:lang w:val="nl-NL"/>
        </w:rPr>
        <w:t xml:space="preserve"> trong các năm tiếp theo</w:t>
      </w:r>
      <w:r w:rsidRPr="00ED4FDC">
        <w:rPr>
          <w:bCs/>
          <w:sz w:val="28"/>
          <w:szCs w:val="28"/>
          <w:lang w:val="nl-NL"/>
        </w:rPr>
        <w:t>.</w:t>
      </w:r>
    </w:p>
    <w:p w:rsidR="008E75F8" w:rsidRPr="00B22FDF" w:rsidRDefault="008E75F8" w:rsidP="008E75F8">
      <w:pPr>
        <w:spacing w:before="100"/>
        <w:ind w:firstLine="720"/>
        <w:jc w:val="both"/>
        <w:rPr>
          <w:b/>
          <w:sz w:val="26"/>
          <w:szCs w:val="28"/>
          <w:lang w:val="nl-NL"/>
        </w:rPr>
      </w:pPr>
      <w:r w:rsidRPr="00B22FDF">
        <w:rPr>
          <w:b/>
          <w:bCs/>
          <w:sz w:val="26"/>
          <w:szCs w:val="28"/>
          <w:lang w:val="de-DE"/>
        </w:rPr>
        <w:t xml:space="preserve">II. </w:t>
      </w:r>
      <w:r>
        <w:rPr>
          <w:b/>
          <w:sz w:val="26"/>
          <w:szCs w:val="28"/>
          <w:lang w:val="nl-NL"/>
        </w:rPr>
        <w:t>NỘI DUNG CHỦ YẾU CỦA ĐỀ ÁN</w:t>
      </w:r>
    </w:p>
    <w:p w:rsidR="008E75F8" w:rsidRPr="00B22FDF" w:rsidRDefault="008E75F8" w:rsidP="008E75F8">
      <w:pPr>
        <w:spacing w:before="100"/>
        <w:ind w:firstLine="720"/>
        <w:jc w:val="both"/>
        <w:rPr>
          <w:sz w:val="28"/>
          <w:szCs w:val="28"/>
          <w:lang w:val="nl-NL"/>
        </w:rPr>
      </w:pPr>
      <w:r w:rsidRPr="00B22FDF">
        <w:rPr>
          <w:sz w:val="28"/>
          <w:szCs w:val="28"/>
          <w:lang w:val="nl-NL"/>
        </w:rPr>
        <w:t xml:space="preserve">1. Thực trạng </w:t>
      </w:r>
      <w:r>
        <w:rPr>
          <w:sz w:val="28"/>
          <w:szCs w:val="28"/>
          <w:lang w:val="nl-NL"/>
        </w:rPr>
        <w:t>công tác quản lý</w:t>
      </w:r>
      <w:r w:rsidRPr="00B22FDF">
        <w:rPr>
          <w:sz w:val="28"/>
          <w:szCs w:val="28"/>
          <w:lang w:val="nl-NL"/>
        </w:rPr>
        <w:t xml:space="preserve"> tài sản </w:t>
      </w:r>
      <w:r>
        <w:rPr>
          <w:sz w:val="28"/>
          <w:szCs w:val="28"/>
          <w:lang w:val="nl-NL"/>
        </w:rPr>
        <w:t>công tại</w:t>
      </w:r>
      <w:r w:rsidRPr="00B22FDF">
        <w:rPr>
          <w:sz w:val="28"/>
          <w:szCs w:val="28"/>
          <w:lang w:val="nl-NL"/>
        </w:rPr>
        <w:t xml:space="preserve"> </w:t>
      </w:r>
      <w:r>
        <w:rPr>
          <w:sz w:val="28"/>
          <w:szCs w:val="28"/>
          <w:lang w:val="nl-NL"/>
        </w:rPr>
        <w:t>đơn vị</w:t>
      </w:r>
    </w:p>
    <w:p w:rsidR="008E75F8" w:rsidRPr="00B22FDF" w:rsidRDefault="008E75F8" w:rsidP="008E75F8">
      <w:pPr>
        <w:spacing w:before="100"/>
        <w:ind w:firstLine="720"/>
        <w:jc w:val="both"/>
        <w:rPr>
          <w:sz w:val="28"/>
          <w:szCs w:val="28"/>
          <w:lang w:val="nl-NL"/>
        </w:rPr>
      </w:pPr>
      <w:r w:rsidRPr="00B22FDF">
        <w:rPr>
          <w:sz w:val="28"/>
          <w:szCs w:val="28"/>
          <w:lang w:val="nl-NL"/>
        </w:rPr>
        <w:t>1.1.</w:t>
      </w:r>
      <w:r>
        <w:rPr>
          <w:sz w:val="28"/>
          <w:szCs w:val="28"/>
          <w:lang w:val="nl-NL"/>
        </w:rPr>
        <w:t xml:space="preserve"> Tài sản là n</w:t>
      </w:r>
      <w:r w:rsidRPr="00B22FDF">
        <w:rPr>
          <w:sz w:val="28"/>
          <w:szCs w:val="28"/>
          <w:lang w:val="nl-NL"/>
        </w:rPr>
        <w:t>hà, đất</w:t>
      </w:r>
    </w:p>
    <w:p w:rsidR="008E75F8" w:rsidRPr="00B22FDF" w:rsidRDefault="008E75F8" w:rsidP="008E75F8">
      <w:pPr>
        <w:spacing w:before="100"/>
        <w:ind w:firstLine="720"/>
        <w:jc w:val="both"/>
        <w:rPr>
          <w:sz w:val="28"/>
          <w:szCs w:val="28"/>
          <w:lang w:val="nl-NL"/>
        </w:rPr>
      </w:pPr>
      <w:r w:rsidRPr="00B22FDF">
        <w:rPr>
          <w:sz w:val="28"/>
          <w:szCs w:val="28"/>
          <w:lang w:val="nl-NL"/>
        </w:rPr>
        <w:t>1.2. Tài sản là máy móc thiệt bị, phương tiện vận tải và các tài sản khác</w:t>
      </w:r>
    </w:p>
    <w:p w:rsidR="008E75F8" w:rsidRPr="00B22FDF" w:rsidRDefault="008E75F8" w:rsidP="008E75F8">
      <w:pPr>
        <w:spacing w:before="100"/>
        <w:ind w:firstLine="720"/>
        <w:jc w:val="both"/>
        <w:rPr>
          <w:bCs/>
          <w:sz w:val="28"/>
          <w:szCs w:val="28"/>
          <w:lang w:val="nl-NL"/>
        </w:rPr>
      </w:pPr>
      <w:r w:rsidRPr="00B22FDF">
        <w:rPr>
          <w:bCs/>
          <w:sz w:val="28"/>
          <w:szCs w:val="28"/>
          <w:lang w:val="nl-NL"/>
        </w:rPr>
        <w:t xml:space="preserve">1.3. Tài sản </w:t>
      </w:r>
      <w:r>
        <w:rPr>
          <w:bCs/>
          <w:sz w:val="28"/>
          <w:szCs w:val="28"/>
          <w:lang w:val="nl-NL"/>
        </w:rPr>
        <w:t xml:space="preserve">đang </w:t>
      </w:r>
      <w:r w:rsidRPr="00B22FDF">
        <w:rPr>
          <w:bCs/>
          <w:sz w:val="28"/>
          <w:szCs w:val="28"/>
          <w:lang w:val="nl-NL"/>
        </w:rPr>
        <w:t xml:space="preserve">thực hiện </w:t>
      </w:r>
      <w:r>
        <w:rPr>
          <w:bCs/>
          <w:sz w:val="28"/>
          <w:szCs w:val="28"/>
          <w:lang w:val="nl-NL"/>
        </w:rPr>
        <w:t xml:space="preserve">cho thuê, sản xuất kinh doanh dịch vụ, </w:t>
      </w:r>
      <w:r w:rsidRPr="00B22FDF">
        <w:rPr>
          <w:bCs/>
          <w:sz w:val="28"/>
          <w:szCs w:val="28"/>
          <w:lang w:val="nl-NL"/>
        </w:rPr>
        <w:t>liên doanh, liên kết (nếu có)</w:t>
      </w:r>
    </w:p>
    <w:p w:rsidR="008E75F8" w:rsidRPr="00B22FDF" w:rsidRDefault="008E75F8" w:rsidP="008E75F8">
      <w:pPr>
        <w:spacing w:before="100"/>
        <w:ind w:firstLine="720"/>
        <w:jc w:val="both"/>
        <w:rPr>
          <w:bCs/>
          <w:sz w:val="28"/>
          <w:szCs w:val="28"/>
          <w:lang w:val="nl-NL"/>
        </w:rPr>
      </w:pPr>
      <w:r w:rsidRPr="00B22FDF">
        <w:rPr>
          <w:bCs/>
          <w:sz w:val="28"/>
          <w:szCs w:val="28"/>
          <w:lang w:val="nl-NL"/>
        </w:rPr>
        <w:t xml:space="preserve">- Hình thức </w:t>
      </w:r>
      <w:r>
        <w:rPr>
          <w:bCs/>
          <w:sz w:val="28"/>
          <w:szCs w:val="28"/>
          <w:lang w:val="nl-NL"/>
        </w:rPr>
        <w:t xml:space="preserve">cho thuê, sản xuất kinh doanh dịch vụ, </w:t>
      </w:r>
      <w:r w:rsidRPr="00B22FDF">
        <w:rPr>
          <w:bCs/>
          <w:sz w:val="28"/>
          <w:szCs w:val="28"/>
          <w:lang w:val="nl-NL"/>
        </w:rPr>
        <w:t>liên doanh, liên kết</w:t>
      </w:r>
      <w:r>
        <w:rPr>
          <w:bCs/>
          <w:sz w:val="28"/>
          <w:szCs w:val="28"/>
          <w:lang w:val="nl-NL"/>
        </w:rPr>
        <w:t>.</w:t>
      </w:r>
    </w:p>
    <w:p w:rsidR="008E75F8" w:rsidRPr="00B22FDF" w:rsidRDefault="008E75F8" w:rsidP="008E75F8">
      <w:pPr>
        <w:spacing w:before="100"/>
        <w:ind w:firstLine="720"/>
        <w:jc w:val="both"/>
        <w:rPr>
          <w:bCs/>
          <w:sz w:val="28"/>
          <w:szCs w:val="28"/>
          <w:lang w:val="nl-NL"/>
        </w:rPr>
      </w:pPr>
      <w:r w:rsidRPr="00B22FDF">
        <w:rPr>
          <w:bCs/>
          <w:sz w:val="28"/>
          <w:szCs w:val="28"/>
          <w:lang w:val="nl-NL"/>
        </w:rPr>
        <w:t xml:space="preserve">- Đánh giá hiệu quả của việc </w:t>
      </w:r>
      <w:r>
        <w:rPr>
          <w:bCs/>
          <w:sz w:val="28"/>
          <w:szCs w:val="28"/>
          <w:lang w:val="nl-NL"/>
        </w:rPr>
        <w:t xml:space="preserve">sản xuất, kinh doanh dịch vụ, cho thuê, </w:t>
      </w:r>
      <w:r w:rsidRPr="00B22FDF">
        <w:rPr>
          <w:bCs/>
          <w:sz w:val="28"/>
          <w:szCs w:val="28"/>
          <w:lang w:val="nl-NL"/>
        </w:rPr>
        <w:t>liên doanh, liên kết.</w:t>
      </w:r>
    </w:p>
    <w:p w:rsidR="008E75F8" w:rsidRPr="00B22FDF" w:rsidRDefault="008E75F8" w:rsidP="008E75F8">
      <w:pPr>
        <w:spacing w:before="100"/>
        <w:ind w:firstLine="720"/>
        <w:jc w:val="both"/>
        <w:rPr>
          <w:bCs/>
          <w:sz w:val="28"/>
          <w:szCs w:val="28"/>
          <w:lang w:val="nl-NL"/>
        </w:rPr>
      </w:pPr>
      <w:r w:rsidRPr="00B22FDF">
        <w:rPr>
          <w:bCs/>
          <w:sz w:val="28"/>
          <w:szCs w:val="28"/>
          <w:lang w:val="nl-NL"/>
        </w:rPr>
        <w:t xml:space="preserve">2. Phương án sử dụng tài sản </w:t>
      </w:r>
      <w:r>
        <w:rPr>
          <w:bCs/>
          <w:sz w:val="28"/>
          <w:szCs w:val="28"/>
          <w:lang w:val="nl-NL"/>
        </w:rPr>
        <w:t>công vào mục đích kinh doanh, cho thuê, liên doanh, liên kết:</w:t>
      </w:r>
    </w:p>
    <w:p w:rsidR="008E75F8" w:rsidRPr="00B22FDF" w:rsidRDefault="008E75F8" w:rsidP="008E75F8">
      <w:pPr>
        <w:spacing w:before="100"/>
        <w:ind w:firstLine="720"/>
        <w:jc w:val="both"/>
        <w:rPr>
          <w:bCs/>
          <w:sz w:val="28"/>
          <w:szCs w:val="28"/>
          <w:lang w:val="nl-NL"/>
        </w:rPr>
      </w:pPr>
      <w:r w:rsidRPr="00B22FDF">
        <w:rPr>
          <w:bCs/>
          <w:sz w:val="28"/>
          <w:szCs w:val="28"/>
          <w:lang w:val="nl-NL"/>
        </w:rPr>
        <w:t>2.1. Phương án sử dụng</w:t>
      </w:r>
      <w:r>
        <w:rPr>
          <w:bCs/>
          <w:sz w:val="28"/>
          <w:szCs w:val="28"/>
          <w:lang w:val="nl-NL"/>
        </w:rPr>
        <w:t xml:space="preserve"> tài sản công tại đơn vị</w:t>
      </w:r>
      <w:r w:rsidRPr="00B22FDF">
        <w:rPr>
          <w:bCs/>
          <w:sz w:val="28"/>
          <w:szCs w:val="28"/>
          <w:lang w:val="nl-NL"/>
        </w:rPr>
        <w:t>:</w:t>
      </w:r>
    </w:p>
    <w:p w:rsidR="008E75F8" w:rsidRPr="00AE3309" w:rsidRDefault="008E75F8" w:rsidP="008E75F8">
      <w:pPr>
        <w:spacing w:before="100"/>
        <w:ind w:firstLine="720"/>
        <w:jc w:val="both"/>
        <w:rPr>
          <w:spacing w:val="-6"/>
          <w:sz w:val="28"/>
          <w:szCs w:val="28"/>
          <w:lang w:val="nl-NL"/>
        </w:rPr>
      </w:pPr>
      <w:r w:rsidRPr="00B22FDF">
        <w:rPr>
          <w:bCs/>
          <w:sz w:val="28"/>
          <w:szCs w:val="28"/>
          <w:lang w:val="nl-NL"/>
        </w:rPr>
        <w:t>a</w:t>
      </w:r>
      <w:r>
        <w:rPr>
          <w:bCs/>
          <w:sz w:val="28"/>
          <w:szCs w:val="28"/>
          <w:lang w:val="nl-NL"/>
        </w:rPr>
        <w:t>)</w:t>
      </w:r>
      <w:r w:rsidRPr="00B22FDF">
        <w:rPr>
          <w:bCs/>
          <w:sz w:val="28"/>
          <w:szCs w:val="28"/>
          <w:lang w:val="nl-NL"/>
        </w:rPr>
        <w:t xml:space="preserve"> </w:t>
      </w:r>
      <w:r w:rsidRPr="00AE3309">
        <w:rPr>
          <w:spacing w:val="-6"/>
          <w:sz w:val="28"/>
          <w:szCs w:val="28"/>
          <w:lang w:val="nl-NL"/>
        </w:rPr>
        <w:t xml:space="preserve">Tài sản sử dụng </w:t>
      </w:r>
      <w:r>
        <w:rPr>
          <w:spacing w:val="-6"/>
          <w:sz w:val="28"/>
          <w:szCs w:val="28"/>
          <w:lang w:val="nl-NL"/>
        </w:rPr>
        <w:t xml:space="preserve">vào mục đích </w:t>
      </w:r>
      <w:r w:rsidRPr="00AE3309">
        <w:rPr>
          <w:spacing w:val="-6"/>
          <w:sz w:val="28"/>
          <w:szCs w:val="28"/>
          <w:lang w:val="nl-NL"/>
        </w:rPr>
        <w:t>kinh doanh, cho thuê, liên doanh, liên kết</w:t>
      </w:r>
      <w:r>
        <w:rPr>
          <w:spacing w:val="-6"/>
          <w:sz w:val="28"/>
          <w:szCs w:val="28"/>
          <w:lang w:val="nl-NL"/>
        </w:rPr>
        <w:t xml:space="preserve"> (trong đó có đánh giá tỷ lệ tài sản sử dụng vào mục đích kinh doanh, cho thuê, liên doanh, liên kết so với tổng tài sản đơn vị đang quản lý, sử dụng)</w:t>
      </w:r>
      <w:r w:rsidRPr="00AE3309">
        <w:rPr>
          <w:spacing w:val="-6"/>
          <w:sz w:val="28"/>
          <w:szCs w:val="28"/>
          <w:lang w:val="nl-NL"/>
        </w:rPr>
        <w:t>.</w:t>
      </w:r>
    </w:p>
    <w:p w:rsidR="008E75F8" w:rsidRDefault="008E75F8" w:rsidP="008E75F8">
      <w:pPr>
        <w:spacing w:before="100"/>
        <w:ind w:firstLine="720"/>
        <w:jc w:val="both"/>
        <w:rPr>
          <w:sz w:val="28"/>
          <w:szCs w:val="28"/>
          <w:lang w:val="nl-NL"/>
        </w:rPr>
      </w:pPr>
      <w:r>
        <w:rPr>
          <w:sz w:val="28"/>
          <w:szCs w:val="28"/>
          <w:lang w:val="nl-NL"/>
        </w:rPr>
        <w:t>b) Sự cần thiết của việc sử dụng tài sản công vào mục đích kinh doanh, cho thuê, liên doanh, liên kết</w:t>
      </w:r>
    </w:p>
    <w:p w:rsidR="008E75F8" w:rsidRDefault="008E75F8" w:rsidP="008E75F8">
      <w:pPr>
        <w:spacing w:before="100"/>
        <w:ind w:firstLine="720"/>
        <w:jc w:val="both"/>
        <w:rPr>
          <w:sz w:val="28"/>
          <w:szCs w:val="28"/>
          <w:lang w:val="nl-NL"/>
        </w:rPr>
      </w:pPr>
      <w:r>
        <w:rPr>
          <w:sz w:val="28"/>
          <w:szCs w:val="28"/>
          <w:lang w:val="nl-NL"/>
        </w:rPr>
        <w:t>c) Thời gian thực hiện</w:t>
      </w:r>
    </w:p>
    <w:p w:rsidR="008E75F8" w:rsidRDefault="008E75F8" w:rsidP="008E75F8">
      <w:pPr>
        <w:spacing w:before="100"/>
        <w:ind w:firstLine="720"/>
        <w:jc w:val="both"/>
        <w:rPr>
          <w:sz w:val="28"/>
          <w:szCs w:val="28"/>
          <w:lang w:val="nl-NL"/>
        </w:rPr>
      </w:pPr>
      <w:r>
        <w:rPr>
          <w:sz w:val="28"/>
          <w:szCs w:val="28"/>
          <w:lang w:val="nl-NL"/>
        </w:rPr>
        <w:lastRenderedPageBreak/>
        <w:t>d) Cách thức thực hiện</w:t>
      </w:r>
    </w:p>
    <w:p w:rsidR="008E75F8" w:rsidRDefault="008E75F8" w:rsidP="008E75F8">
      <w:pPr>
        <w:spacing w:before="100"/>
        <w:ind w:firstLine="720"/>
        <w:jc w:val="both"/>
        <w:rPr>
          <w:sz w:val="28"/>
          <w:szCs w:val="28"/>
          <w:lang w:val="nl-NL"/>
        </w:rPr>
      </w:pPr>
      <w:r>
        <w:rPr>
          <w:sz w:val="28"/>
          <w:szCs w:val="28"/>
          <w:lang w:val="nl-NL"/>
        </w:rPr>
        <w:t>đ) Phương án tài chính của việc kinh doanh, cho thuê, liên doanh, liên kết</w:t>
      </w:r>
    </w:p>
    <w:p w:rsidR="008E75F8" w:rsidRPr="00B22FDF" w:rsidRDefault="008E75F8" w:rsidP="008E75F8">
      <w:pPr>
        <w:spacing w:before="100"/>
        <w:ind w:firstLine="720"/>
        <w:jc w:val="both"/>
        <w:rPr>
          <w:sz w:val="28"/>
          <w:szCs w:val="28"/>
          <w:lang w:val="nl-NL"/>
        </w:rPr>
      </w:pPr>
      <w:r>
        <w:rPr>
          <w:sz w:val="28"/>
          <w:szCs w:val="28"/>
          <w:lang w:val="nl-NL"/>
        </w:rPr>
        <w:t>2.2. Đánh giá sơ bộ hiệu quả của phương án khai thác, sử dụng tài sản.</w:t>
      </w:r>
    </w:p>
    <w:p w:rsidR="008E75F8" w:rsidRPr="00ED4FDC" w:rsidRDefault="008E75F8" w:rsidP="008E75F8">
      <w:pPr>
        <w:numPr>
          <w:ilvl w:val="0"/>
          <w:numId w:val="3"/>
        </w:numPr>
        <w:spacing w:before="100"/>
        <w:ind w:left="1276" w:hanging="556"/>
        <w:jc w:val="both"/>
        <w:rPr>
          <w:b/>
          <w:bCs/>
          <w:sz w:val="26"/>
          <w:szCs w:val="28"/>
          <w:lang w:val="nl-NL"/>
        </w:rPr>
      </w:pPr>
      <w:r w:rsidRPr="00ED4FDC">
        <w:rPr>
          <w:b/>
          <w:bCs/>
          <w:sz w:val="26"/>
          <w:szCs w:val="28"/>
          <w:lang w:val="nl-NL"/>
        </w:rPr>
        <w:t>GIẢI PHÁP, KIẾN NGHỊ ĐỂ THỰC HIỆN ĐỀ ÁN.</w:t>
      </w:r>
    </w:p>
    <w:p w:rsidR="008E75F8" w:rsidRDefault="008E75F8" w:rsidP="008E75F8">
      <w:pPr>
        <w:spacing w:before="60"/>
        <w:rPr>
          <w:b/>
          <w:i/>
          <w:lang w:val="nl-NL"/>
        </w:rPr>
      </w:pPr>
    </w:p>
    <w:p w:rsidR="008E75F8" w:rsidRPr="008030E8" w:rsidRDefault="008E75F8" w:rsidP="008E75F8">
      <w:pPr>
        <w:spacing w:before="120"/>
        <w:ind w:left="4536"/>
        <w:jc w:val="center"/>
        <w:rPr>
          <w:lang w:val="sv-SE"/>
        </w:rPr>
      </w:pPr>
      <w:r>
        <w:rPr>
          <w:b/>
          <w:bCs/>
          <w:lang w:val="sv-SE"/>
        </w:rPr>
        <w:t>THỦ TRƯỞNG ĐƠN VỊ</w:t>
      </w:r>
    </w:p>
    <w:p w:rsidR="008E75F8" w:rsidRDefault="008E75F8" w:rsidP="008E75F8">
      <w:pPr>
        <w:spacing w:before="60"/>
        <w:ind w:left="4536"/>
        <w:jc w:val="center"/>
        <w:rPr>
          <w:bCs/>
          <w:i/>
          <w:lang w:val="sv-SE"/>
        </w:rPr>
      </w:pPr>
      <w:r w:rsidRPr="008030E8">
        <w:rPr>
          <w:bCs/>
          <w:i/>
          <w:lang w:val="sv-SE"/>
        </w:rPr>
        <w:t xml:space="preserve"> (ký,</w:t>
      </w:r>
      <w:r w:rsidRPr="008030E8">
        <w:rPr>
          <w:i/>
          <w:lang w:val="sv-SE"/>
        </w:rPr>
        <w:t xml:space="preserve"> ghi rõ họ</w:t>
      </w:r>
      <w:r w:rsidRPr="008030E8">
        <w:rPr>
          <w:bCs/>
          <w:i/>
          <w:lang w:val="sv-SE"/>
        </w:rPr>
        <w:t xml:space="preserve"> tên, đóng dấu)</w:t>
      </w:r>
    </w:p>
    <w:p w:rsidR="008E75F8" w:rsidRDefault="008E75F8" w:rsidP="008E75F8">
      <w:pPr>
        <w:rPr>
          <w:lang w:val="sv-SE"/>
        </w:rPr>
        <w:sectPr w:rsidR="008E75F8" w:rsidSect="004E02D3">
          <w:footerReference w:type="default" r:id="rId5"/>
          <w:pgSz w:w="11909" w:h="16834" w:code="9"/>
          <w:pgMar w:top="1134" w:right="1191" w:bottom="1134" w:left="1701" w:header="720" w:footer="567" w:gutter="0"/>
          <w:cols w:space="720"/>
          <w:titlePg/>
          <w:docGrid w:linePitch="360"/>
        </w:sectPr>
      </w:pPr>
      <w:r>
        <w:rPr>
          <w:lang w:val="sv-SE"/>
        </w:rPr>
        <w:br w:type="page"/>
      </w:r>
    </w:p>
    <w:tbl>
      <w:tblPr>
        <w:tblW w:w="14826" w:type="dxa"/>
        <w:tblLook w:val="01E0" w:firstRow="1" w:lastRow="1" w:firstColumn="1" w:lastColumn="1" w:noHBand="0" w:noVBand="0"/>
      </w:tblPr>
      <w:tblGrid>
        <w:gridCol w:w="4795"/>
        <w:gridCol w:w="5437"/>
        <w:gridCol w:w="4594"/>
      </w:tblGrid>
      <w:tr w:rsidR="008E75F8" w:rsidRPr="00012CB0" w:rsidTr="00381545">
        <w:trPr>
          <w:trHeight w:val="540"/>
        </w:trPr>
        <w:tc>
          <w:tcPr>
            <w:tcW w:w="4795" w:type="dxa"/>
          </w:tcPr>
          <w:p w:rsidR="008E75F8" w:rsidRPr="00381545" w:rsidRDefault="008E75F8" w:rsidP="00381545">
            <w:pPr>
              <w:tabs>
                <w:tab w:val="right" w:leader="dot" w:pos="4253"/>
              </w:tabs>
              <w:jc w:val="both"/>
              <w:rPr>
                <w:b/>
                <w:lang w:val="sv-SE"/>
              </w:rPr>
            </w:pPr>
            <w:r w:rsidRPr="00381545">
              <w:rPr>
                <w:lang w:val="sv-SE"/>
              </w:rPr>
              <w:lastRenderedPageBreak/>
              <w:t>CƠ QUAN CHỦ QUẢN..................................</w:t>
            </w:r>
          </w:p>
          <w:p w:rsidR="008E75F8" w:rsidRPr="00381545" w:rsidRDefault="008E75F8" w:rsidP="00381545">
            <w:pPr>
              <w:tabs>
                <w:tab w:val="right" w:leader="dot" w:pos="4253"/>
              </w:tabs>
              <w:jc w:val="both"/>
              <w:rPr>
                <w:sz w:val="20"/>
                <w:szCs w:val="20"/>
                <w:lang w:val="sv-SE"/>
              </w:rPr>
            </w:pPr>
            <w:r w:rsidRPr="00381545">
              <w:rPr>
                <w:b/>
                <w:lang w:val="sv-SE"/>
              </w:rPr>
              <w:t>TÊN BAN QLDA</w:t>
            </w:r>
            <w:r w:rsidRPr="00381545">
              <w:rPr>
                <w:lang w:val="sv-SE"/>
              </w:rPr>
              <w:t>............................................</w:t>
            </w:r>
          </w:p>
        </w:tc>
        <w:tc>
          <w:tcPr>
            <w:tcW w:w="5437" w:type="dxa"/>
          </w:tcPr>
          <w:p w:rsidR="008E75F8" w:rsidRPr="00381545" w:rsidRDefault="008E75F8" w:rsidP="00381545">
            <w:pPr>
              <w:rPr>
                <w:sz w:val="20"/>
                <w:szCs w:val="20"/>
                <w:lang w:val="sv-SE"/>
              </w:rPr>
            </w:pPr>
          </w:p>
        </w:tc>
        <w:tc>
          <w:tcPr>
            <w:tcW w:w="4594" w:type="dxa"/>
            <w:vAlign w:val="center"/>
          </w:tcPr>
          <w:p w:rsidR="008E75F8" w:rsidRPr="00381545" w:rsidRDefault="008E75F8" w:rsidP="00381545">
            <w:pPr>
              <w:jc w:val="center"/>
              <w:rPr>
                <w:b/>
                <w:sz w:val="20"/>
                <w:szCs w:val="20"/>
                <w:lang w:val="sv-SE"/>
              </w:rPr>
            </w:pPr>
            <w:r w:rsidRPr="00381545">
              <w:rPr>
                <w:b/>
                <w:sz w:val="20"/>
                <w:szCs w:val="20"/>
                <w:lang w:val="sv-SE"/>
              </w:rPr>
              <w:t>Mẫu số 0</w:t>
            </w:r>
            <w:r>
              <w:rPr>
                <w:b/>
                <w:sz w:val="20"/>
                <w:szCs w:val="20"/>
                <w:lang w:val="sv-SE"/>
              </w:rPr>
              <w:t>2</w:t>
            </w:r>
            <w:r w:rsidRPr="00381545">
              <w:rPr>
                <w:b/>
                <w:sz w:val="20"/>
                <w:szCs w:val="20"/>
                <w:lang w:val="sv-SE"/>
              </w:rPr>
              <w:t>a-DM/TSDA</w:t>
            </w:r>
          </w:p>
          <w:p w:rsidR="008E75F8" w:rsidRPr="00381545" w:rsidRDefault="008E75F8" w:rsidP="00381545">
            <w:pPr>
              <w:jc w:val="center"/>
              <w:rPr>
                <w:lang w:val="sv-SE"/>
              </w:rPr>
            </w:pPr>
            <w:r>
              <w:rPr>
                <w:rFonts w:ascii="Arial" w:hAnsi="Arial" w:cs="Arial"/>
                <w:i/>
                <w:sz w:val="20"/>
                <w:szCs w:val="20"/>
                <w:lang w:val="nl-NL"/>
              </w:rPr>
              <w:t>(</w:t>
            </w:r>
            <w:r w:rsidRPr="003D22FA">
              <w:rPr>
                <w:i/>
                <w:sz w:val="20"/>
                <w:szCs w:val="20"/>
                <w:lang w:val="nl-NL"/>
              </w:rPr>
              <w:t xml:space="preserve">Ban hành kèm theo </w:t>
            </w:r>
            <w:r>
              <w:rPr>
                <w:i/>
                <w:sz w:val="20"/>
                <w:szCs w:val="20"/>
                <w:lang w:val="nl-NL"/>
              </w:rPr>
              <w:t xml:space="preserve">Nghị định </w:t>
            </w:r>
            <w:r w:rsidRPr="003D22FA">
              <w:rPr>
                <w:i/>
                <w:sz w:val="20"/>
                <w:szCs w:val="20"/>
                <w:lang w:val="nl-NL"/>
              </w:rPr>
              <w:t>số</w:t>
            </w:r>
            <w:r>
              <w:rPr>
                <w:i/>
                <w:sz w:val="20"/>
                <w:szCs w:val="20"/>
                <w:lang w:val="nl-NL"/>
              </w:rPr>
              <w:t xml:space="preserve"> ..../2017/NĐ-CP</w:t>
            </w:r>
            <w:r>
              <w:rPr>
                <w:rFonts w:ascii="Arial" w:hAnsi="Arial" w:cs="Arial"/>
                <w:i/>
                <w:sz w:val="20"/>
                <w:szCs w:val="20"/>
                <w:lang w:val="nl-NL"/>
              </w:rPr>
              <w:t>)</w:t>
            </w:r>
          </w:p>
          <w:p w:rsidR="008E75F8" w:rsidRPr="00381545" w:rsidRDefault="008E75F8" w:rsidP="00381545">
            <w:pPr>
              <w:jc w:val="center"/>
              <w:rPr>
                <w:sz w:val="20"/>
                <w:szCs w:val="20"/>
                <w:lang w:val="sv-SE"/>
              </w:rPr>
            </w:pPr>
          </w:p>
        </w:tc>
      </w:tr>
    </w:tbl>
    <w:p w:rsidR="008E75F8" w:rsidRPr="00381545" w:rsidRDefault="008E75F8" w:rsidP="008E75F8">
      <w:pPr>
        <w:spacing w:before="360" w:after="360"/>
        <w:jc w:val="center"/>
        <w:rPr>
          <w:b/>
          <w:sz w:val="26"/>
          <w:szCs w:val="26"/>
          <w:lang w:val="sv-SE"/>
        </w:rPr>
      </w:pPr>
      <w:r w:rsidRPr="00381545">
        <w:rPr>
          <w:b/>
          <w:sz w:val="26"/>
          <w:szCs w:val="26"/>
          <w:lang w:val="sv-SE"/>
        </w:rPr>
        <w:t xml:space="preserve">DANH MỤC TRỤ SỞ LÀM VIỆC ĐỀ </w:t>
      </w:r>
      <w:smartTag w:uri="urn:schemas-microsoft-com:office:smarttags" w:element="stockticker">
        <w:r w:rsidRPr="00381545">
          <w:rPr>
            <w:b/>
            <w:sz w:val="26"/>
            <w:szCs w:val="26"/>
            <w:lang w:val="sv-SE"/>
          </w:rPr>
          <w:t>NGH</w:t>
        </w:r>
      </w:smartTag>
      <w:r w:rsidRPr="00381545">
        <w:rPr>
          <w:b/>
          <w:sz w:val="26"/>
          <w:szCs w:val="26"/>
          <w:lang w:val="sv-SE"/>
        </w:rPr>
        <w:t>Ị XỬ LÝ</w:t>
      </w:r>
    </w:p>
    <w:p w:rsidR="008E75F8" w:rsidRDefault="008E75F8" w:rsidP="008E75F8">
      <w:pPr>
        <w:tabs>
          <w:tab w:val="right" w:leader="dot" w:pos="13892"/>
        </w:tabs>
        <w:jc w:val="both"/>
        <w:rPr>
          <w:sz w:val="20"/>
          <w:szCs w:val="20"/>
          <w:lang w:val="it-IT"/>
        </w:rPr>
      </w:pPr>
      <w:r w:rsidRPr="00CE20FD">
        <w:rPr>
          <w:b/>
          <w:sz w:val="20"/>
          <w:szCs w:val="20"/>
          <w:lang w:val="it-IT"/>
        </w:rPr>
        <w:t>Địa chỉ</w:t>
      </w:r>
      <w:r w:rsidRPr="00CE20FD">
        <w:rPr>
          <w:sz w:val="20"/>
          <w:szCs w:val="20"/>
          <w:lang w:val="it-IT"/>
        </w:rPr>
        <w:t>:......................................................................................................................................................................................................................................................................................</w:t>
      </w:r>
    </w:p>
    <w:p w:rsidR="008E75F8" w:rsidRPr="00CE20FD" w:rsidRDefault="008E75F8" w:rsidP="008E75F8">
      <w:pPr>
        <w:tabs>
          <w:tab w:val="right" w:leader="dot" w:pos="13892"/>
        </w:tabs>
        <w:jc w:val="both"/>
        <w:rPr>
          <w:sz w:val="20"/>
          <w:szCs w:val="20"/>
          <w:lang w:val="it-IT"/>
        </w:rPr>
      </w:pPr>
      <w:r>
        <w:rPr>
          <w:b/>
          <w:sz w:val="20"/>
          <w:szCs w:val="20"/>
          <w:lang w:val="it-IT"/>
        </w:rPr>
        <w:t>Tên dự án</w:t>
      </w:r>
      <w:r w:rsidRPr="00CE20FD">
        <w:rPr>
          <w:sz w:val="20"/>
          <w:szCs w:val="20"/>
          <w:lang w:val="it-IT"/>
        </w:rPr>
        <w:t>:.....................................................................................................................................................................................................................................................</w:t>
      </w:r>
      <w:r>
        <w:rPr>
          <w:sz w:val="20"/>
          <w:szCs w:val="20"/>
          <w:lang w:val="it-IT"/>
        </w:rPr>
        <w:t>........................</w:t>
      </w:r>
    </w:p>
    <w:p w:rsidR="008E75F8" w:rsidRPr="00CE20FD" w:rsidRDefault="008E75F8" w:rsidP="008E75F8">
      <w:pPr>
        <w:rPr>
          <w:b/>
          <w:sz w:val="20"/>
          <w:szCs w:val="20"/>
          <w:lang w:val="it-IT"/>
        </w:rPr>
      </w:pPr>
      <w:r w:rsidRPr="00CE20FD">
        <w:rPr>
          <w:b/>
          <w:sz w:val="20"/>
          <w:szCs w:val="20"/>
          <w:lang w:val="it-IT"/>
        </w:rPr>
        <w:t xml:space="preserve">I- Về đất: </w:t>
      </w:r>
    </w:p>
    <w:p w:rsidR="008E75F8" w:rsidRPr="00C0695B" w:rsidRDefault="008E75F8" w:rsidP="008E75F8">
      <w:pPr>
        <w:rPr>
          <w:sz w:val="20"/>
          <w:szCs w:val="20"/>
          <w:lang w:val="it-IT"/>
        </w:rPr>
      </w:pPr>
      <w:r w:rsidRPr="00C0695B">
        <w:rPr>
          <w:sz w:val="20"/>
          <w:szCs w:val="20"/>
          <w:lang w:val="it-IT"/>
        </w:rPr>
        <w:t>a- Diện tích khuôn viên đất:................................................................................................................................................................................................................................................m</w:t>
      </w:r>
      <w:r w:rsidRPr="00C0695B">
        <w:rPr>
          <w:sz w:val="20"/>
          <w:szCs w:val="20"/>
          <w:vertAlign w:val="superscript"/>
          <w:lang w:val="it-IT"/>
        </w:rPr>
        <w:t>2</w:t>
      </w:r>
      <w:r w:rsidRPr="00C0695B">
        <w:rPr>
          <w:sz w:val="20"/>
          <w:szCs w:val="20"/>
          <w:lang w:val="it-IT"/>
        </w:rPr>
        <w:t>.</w:t>
      </w:r>
    </w:p>
    <w:p w:rsidR="008E75F8" w:rsidRPr="00D040EB" w:rsidRDefault="008E75F8" w:rsidP="008E75F8">
      <w:pPr>
        <w:tabs>
          <w:tab w:val="right" w:leader="dot" w:pos="13892"/>
        </w:tabs>
        <w:jc w:val="both"/>
        <w:rPr>
          <w:sz w:val="20"/>
          <w:szCs w:val="20"/>
          <w:lang w:val="it-IT"/>
        </w:rPr>
      </w:pPr>
      <w:r w:rsidRPr="00D040EB">
        <w:rPr>
          <w:sz w:val="20"/>
          <w:szCs w:val="20"/>
          <w:lang w:val="it-IT"/>
        </w:rPr>
        <w:t xml:space="preserve">b- Hiện trạng sử dụng: Làm trụ sở làm việc.............................................................................. </w:t>
      </w:r>
      <w:r w:rsidRPr="00D040EB">
        <w:rPr>
          <w:rStyle w:val="st"/>
          <w:sz w:val="20"/>
          <w:szCs w:val="20"/>
          <w:lang w:val="it-IT"/>
        </w:rPr>
        <w:t>m², sử dụng mục đích khác</w:t>
      </w:r>
      <w:r w:rsidRPr="00D040EB">
        <w:rPr>
          <w:sz w:val="20"/>
          <w:szCs w:val="20"/>
          <w:lang w:val="it-IT"/>
        </w:rPr>
        <w:t xml:space="preserve">.................................................................................. </w:t>
      </w:r>
      <w:r w:rsidRPr="00D040EB">
        <w:rPr>
          <w:rStyle w:val="st"/>
          <w:sz w:val="20"/>
          <w:szCs w:val="20"/>
          <w:lang w:val="it-IT"/>
        </w:rPr>
        <w:t>m²</w:t>
      </w:r>
      <w:r w:rsidRPr="00D040EB">
        <w:rPr>
          <w:sz w:val="20"/>
          <w:szCs w:val="20"/>
          <w:lang w:val="it-IT"/>
        </w:rPr>
        <w:t>.</w:t>
      </w:r>
    </w:p>
    <w:p w:rsidR="008E75F8" w:rsidRPr="00D8436A" w:rsidRDefault="008E75F8" w:rsidP="008E75F8">
      <w:pPr>
        <w:rPr>
          <w:b/>
          <w:sz w:val="20"/>
          <w:szCs w:val="20"/>
          <w:u w:val="single"/>
          <w:lang w:val="it-IT"/>
        </w:rPr>
      </w:pPr>
      <w:r w:rsidRPr="00D8436A">
        <w:rPr>
          <w:b/>
          <w:sz w:val="20"/>
          <w:szCs w:val="20"/>
          <w:lang w:val="it-IT"/>
        </w:rPr>
        <w:t>II- Về nhà:</w:t>
      </w:r>
    </w:p>
    <w:p w:rsidR="008E75F8" w:rsidRPr="00D8436A" w:rsidRDefault="008E75F8" w:rsidP="008E75F8">
      <w:pPr>
        <w:jc w:val="right"/>
        <w:rPr>
          <w:i/>
          <w:sz w:val="16"/>
          <w:szCs w:val="16"/>
          <w:lang w:val="it-IT"/>
        </w:rPr>
      </w:pPr>
      <w:r w:rsidRPr="00D8436A">
        <w:rPr>
          <w:i/>
          <w:sz w:val="16"/>
          <w:szCs w:val="16"/>
          <w:lang w:val="it-IT"/>
        </w:rPr>
        <w:t xml:space="preserve">ĐVT cho : Diện tích : </w:t>
      </w:r>
      <w:r w:rsidRPr="00D8436A">
        <w:rPr>
          <w:sz w:val="16"/>
          <w:szCs w:val="16"/>
          <w:lang w:val="it-IT"/>
        </w:rPr>
        <w:t>m² </w:t>
      </w:r>
      <w:r w:rsidRPr="00D8436A">
        <w:rPr>
          <w:i/>
          <w:sz w:val="16"/>
          <w:szCs w:val="16"/>
          <w:lang w:val="it-IT"/>
        </w:rPr>
        <w:t>;  Số lượng: khuôn viên ; Giá trị : nghìn đồng</w:t>
      </w:r>
    </w:p>
    <w:tbl>
      <w:tblPr>
        <w:tblW w:w="5000" w:type="pct"/>
        <w:jc w:val="center"/>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Look w:val="0000" w:firstRow="0" w:lastRow="0" w:firstColumn="0" w:lastColumn="0" w:noHBand="0" w:noVBand="0"/>
      </w:tblPr>
      <w:tblGrid>
        <w:gridCol w:w="2189"/>
        <w:gridCol w:w="1102"/>
        <w:gridCol w:w="1076"/>
        <w:gridCol w:w="1172"/>
        <w:gridCol w:w="1166"/>
        <w:gridCol w:w="1166"/>
        <w:gridCol w:w="1166"/>
        <w:gridCol w:w="1166"/>
        <w:gridCol w:w="1021"/>
        <w:gridCol w:w="1140"/>
        <w:gridCol w:w="1087"/>
        <w:gridCol w:w="1087"/>
      </w:tblGrid>
      <w:tr w:rsidR="008E75F8" w:rsidRPr="001E2623" w:rsidTr="00381545">
        <w:trPr>
          <w:trHeight w:val="559"/>
          <w:jc w:val="center"/>
        </w:trPr>
        <w:tc>
          <w:tcPr>
            <w:tcW w:w="753" w:type="pct"/>
            <w:vMerge w:val="restart"/>
            <w:tcBorders>
              <w:top w:val="single" w:sz="18" w:space="0" w:color="auto"/>
              <w:left w:val="single" w:sz="18" w:space="0" w:color="auto"/>
              <w:bottom w:val="single" w:sz="4" w:space="0" w:color="auto"/>
            </w:tcBorders>
            <w:shd w:val="clear" w:color="auto" w:fill="auto"/>
            <w:noWrap/>
            <w:vAlign w:val="center"/>
          </w:tcPr>
          <w:p w:rsidR="008E75F8" w:rsidRPr="001E2623" w:rsidRDefault="008E75F8" w:rsidP="00381545">
            <w:pPr>
              <w:jc w:val="center"/>
              <w:rPr>
                <w:sz w:val="16"/>
                <w:szCs w:val="16"/>
              </w:rPr>
            </w:pPr>
            <w:r w:rsidRPr="001E2623">
              <w:rPr>
                <w:sz w:val="16"/>
                <w:szCs w:val="16"/>
              </w:rPr>
              <w:t>TÀI SẢN</w:t>
            </w:r>
          </w:p>
        </w:tc>
        <w:tc>
          <w:tcPr>
            <w:tcW w:w="379" w:type="pct"/>
            <w:vMerge w:val="restart"/>
            <w:tcBorders>
              <w:top w:val="single" w:sz="18" w:space="0" w:color="auto"/>
              <w:bottom w:val="single" w:sz="4" w:space="0" w:color="auto"/>
            </w:tcBorders>
            <w:shd w:val="clear" w:color="auto" w:fill="auto"/>
            <w:vAlign w:val="center"/>
          </w:tcPr>
          <w:p w:rsidR="008E75F8" w:rsidRPr="00F7397F" w:rsidRDefault="008E75F8" w:rsidP="00381545">
            <w:pPr>
              <w:jc w:val="center"/>
              <w:rPr>
                <w:sz w:val="16"/>
                <w:szCs w:val="16"/>
              </w:rPr>
            </w:pPr>
            <w:r w:rsidRPr="00F7397F">
              <w:rPr>
                <w:sz w:val="16"/>
                <w:szCs w:val="16"/>
              </w:rPr>
              <w:t>CẤP HẠNG</w:t>
            </w:r>
          </w:p>
        </w:tc>
        <w:tc>
          <w:tcPr>
            <w:tcW w:w="370" w:type="pct"/>
            <w:vMerge w:val="restart"/>
            <w:tcBorders>
              <w:top w:val="single" w:sz="18" w:space="0" w:color="auto"/>
              <w:bottom w:val="single" w:sz="4" w:space="0" w:color="auto"/>
            </w:tcBorders>
            <w:shd w:val="clear" w:color="auto" w:fill="auto"/>
            <w:vAlign w:val="center"/>
          </w:tcPr>
          <w:p w:rsidR="008E75F8" w:rsidRPr="001E2623" w:rsidRDefault="008E75F8" w:rsidP="00381545">
            <w:pPr>
              <w:jc w:val="center"/>
              <w:rPr>
                <w:sz w:val="16"/>
                <w:szCs w:val="16"/>
              </w:rPr>
            </w:pPr>
            <w:r>
              <w:rPr>
                <w:sz w:val="16"/>
                <w:szCs w:val="16"/>
              </w:rPr>
              <w:t>NĂM XÂY DỰNG</w:t>
            </w:r>
          </w:p>
        </w:tc>
        <w:tc>
          <w:tcPr>
            <w:tcW w:w="403" w:type="pct"/>
            <w:vMerge w:val="restart"/>
            <w:tcBorders>
              <w:top w:val="single" w:sz="18" w:space="0" w:color="auto"/>
              <w:bottom w:val="single" w:sz="4" w:space="0" w:color="auto"/>
            </w:tcBorders>
            <w:shd w:val="clear" w:color="auto" w:fill="auto"/>
            <w:vAlign w:val="center"/>
          </w:tcPr>
          <w:p w:rsidR="008E75F8" w:rsidRPr="001E2623" w:rsidRDefault="008E75F8" w:rsidP="00381545">
            <w:pPr>
              <w:jc w:val="center"/>
              <w:rPr>
                <w:sz w:val="16"/>
                <w:szCs w:val="16"/>
              </w:rPr>
            </w:pPr>
            <w:r w:rsidRPr="001E2623">
              <w:rPr>
                <w:sz w:val="16"/>
                <w:szCs w:val="16"/>
              </w:rPr>
              <w:t>NĂM SỬ DỤNG</w:t>
            </w:r>
          </w:p>
        </w:tc>
        <w:tc>
          <w:tcPr>
            <w:tcW w:w="1955" w:type="pct"/>
            <w:gridSpan w:val="5"/>
            <w:tcBorders>
              <w:top w:val="single" w:sz="18" w:space="0" w:color="auto"/>
            </w:tcBorders>
            <w:vAlign w:val="center"/>
          </w:tcPr>
          <w:p w:rsidR="008E75F8" w:rsidRPr="001E2623" w:rsidRDefault="008E75F8" w:rsidP="00381545">
            <w:pPr>
              <w:ind w:right="-137" w:hanging="113"/>
              <w:jc w:val="center"/>
              <w:rPr>
                <w:sz w:val="16"/>
                <w:szCs w:val="16"/>
              </w:rPr>
            </w:pPr>
            <w:r>
              <w:rPr>
                <w:sz w:val="16"/>
                <w:szCs w:val="16"/>
              </w:rPr>
              <w:t xml:space="preserve">NGUYÊN GIÁ </w:t>
            </w:r>
          </w:p>
        </w:tc>
        <w:tc>
          <w:tcPr>
            <w:tcW w:w="392" w:type="pct"/>
            <w:vMerge w:val="restart"/>
            <w:tcBorders>
              <w:top w:val="single" w:sz="18" w:space="0" w:color="auto"/>
            </w:tcBorders>
            <w:vAlign w:val="center"/>
          </w:tcPr>
          <w:p w:rsidR="008E75F8" w:rsidRPr="00F7397F" w:rsidRDefault="008E75F8" w:rsidP="00381545">
            <w:pPr>
              <w:jc w:val="center"/>
              <w:rPr>
                <w:sz w:val="16"/>
                <w:szCs w:val="16"/>
              </w:rPr>
            </w:pPr>
            <w:r w:rsidRPr="00F7397F">
              <w:rPr>
                <w:sz w:val="16"/>
                <w:szCs w:val="16"/>
              </w:rPr>
              <w:t>GIÁ TRỊ CÒN LẠI</w:t>
            </w:r>
          </w:p>
        </w:tc>
        <w:tc>
          <w:tcPr>
            <w:tcW w:w="374" w:type="pct"/>
            <w:vMerge w:val="restart"/>
            <w:tcBorders>
              <w:top w:val="single" w:sz="18" w:space="0" w:color="auto"/>
            </w:tcBorders>
            <w:vAlign w:val="center"/>
          </w:tcPr>
          <w:p w:rsidR="008E75F8" w:rsidRPr="001E2623" w:rsidRDefault="008E75F8" w:rsidP="00381545">
            <w:pPr>
              <w:jc w:val="center"/>
              <w:rPr>
                <w:sz w:val="16"/>
                <w:szCs w:val="16"/>
              </w:rPr>
            </w:pPr>
            <w:r>
              <w:rPr>
                <w:sz w:val="16"/>
                <w:szCs w:val="16"/>
              </w:rPr>
              <w:t>S</w:t>
            </w:r>
            <w:r w:rsidRPr="00690032">
              <w:rPr>
                <w:sz w:val="16"/>
                <w:szCs w:val="16"/>
              </w:rPr>
              <w:t>Ố</w:t>
            </w:r>
            <w:r>
              <w:rPr>
                <w:sz w:val="16"/>
                <w:szCs w:val="16"/>
              </w:rPr>
              <w:t xml:space="preserve"> T</w:t>
            </w:r>
            <w:r w:rsidRPr="00690032">
              <w:rPr>
                <w:sz w:val="16"/>
                <w:szCs w:val="16"/>
              </w:rPr>
              <w:t>ẦNG</w:t>
            </w:r>
          </w:p>
        </w:tc>
        <w:tc>
          <w:tcPr>
            <w:tcW w:w="374" w:type="pct"/>
            <w:vMerge w:val="restart"/>
            <w:tcBorders>
              <w:top w:val="single" w:sz="18" w:space="0" w:color="auto"/>
              <w:bottom w:val="single" w:sz="4" w:space="0" w:color="auto"/>
            </w:tcBorders>
            <w:shd w:val="clear" w:color="auto" w:fill="auto"/>
            <w:vAlign w:val="center"/>
          </w:tcPr>
          <w:p w:rsidR="008E75F8" w:rsidRPr="001E2623" w:rsidRDefault="008E75F8" w:rsidP="00381545">
            <w:pPr>
              <w:jc w:val="center"/>
              <w:rPr>
                <w:sz w:val="16"/>
                <w:szCs w:val="16"/>
              </w:rPr>
            </w:pPr>
            <w:r>
              <w:rPr>
                <w:sz w:val="16"/>
                <w:szCs w:val="16"/>
              </w:rPr>
              <w:t>DT  SÀN XÂY DỰNG</w:t>
            </w:r>
          </w:p>
        </w:tc>
      </w:tr>
      <w:tr w:rsidR="008E75F8" w:rsidRPr="001E2623" w:rsidTr="00381545">
        <w:trPr>
          <w:trHeight w:val="222"/>
          <w:jc w:val="center"/>
        </w:trPr>
        <w:tc>
          <w:tcPr>
            <w:tcW w:w="753" w:type="pct"/>
            <w:vMerge/>
            <w:tcBorders>
              <w:left w:val="single" w:sz="18" w:space="0" w:color="auto"/>
              <w:bottom w:val="single" w:sz="4" w:space="0" w:color="auto"/>
            </w:tcBorders>
            <w:shd w:val="clear" w:color="auto" w:fill="auto"/>
            <w:noWrap/>
            <w:vAlign w:val="center"/>
          </w:tcPr>
          <w:p w:rsidR="008E75F8" w:rsidRPr="008F44C4" w:rsidRDefault="008E75F8" w:rsidP="00381545">
            <w:pPr>
              <w:jc w:val="center"/>
              <w:rPr>
                <w:iCs/>
                <w:sz w:val="20"/>
                <w:szCs w:val="20"/>
              </w:rPr>
            </w:pPr>
          </w:p>
        </w:tc>
        <w:tc>
          <w:tcPr>
            <w:tcW w:w="379" w:type="pct"/>
            <w:vMerge/>
            <w:tcBorders>
              <w:bottom w:val="single" w:sz="4" w:space="0" w:color="auto"/>
            </w:tcBorders>
            <w:shd w:val="clear" w:color="auto" w:fill="auto"/>
            <w:vAlign w:val="center"/>
          </w:tcPr>
          <w:p w:rsidR="008E75F8" w:rsidRPr="008F44C4" w:rsidRDefault="008E75F8" w:rsidP="00381545">
            <w:pPr>
              <w:jc w:val="center"/>
              <w:rPr>
                <w:sz w:val="20"/>
                <w:szCs w:val="20"/>
              </w:rPr>
            </w:pPr>
          </w:p>
        </w:tc>
        <w:tc>
          <w:tcPr>
            <w:tcW w:w="370" w:type="pct"/>
            <w:vMerge/>
            <w:tcBorders>
              <w:bottom w:val="single" w:sz="4" w:space="0" w:color="auto"/>
            </w:tcBorders>
            <w:shd w:val="clear" w:color="auto" w:fill="auto"/>
            <w:vAlign w:val="center"/>
          </w:tcPr>
          <w:p w:rsidR="008E75F8" w:rsidRPr="008F44C4" w:rsidRDefault="008E75F8" w:rsidP="00381545">
            <w:pPr>
              <w:jc w:val="center"/>
              <w:rPr>
                <w:sz w:val="20"/>
                <w:szCs w:val="20"/>
              </w:rPr>
            </w:pPr>
          </w:p>
        </w:tc>
        <w:tc>
          <w:tcPr>
            <w:tcW w:w="403" w:type="pct"/>
            <w:vMerge/>
            <w:tcBorders>
              <w:bottom w:val="single" w:sz="4" w:space="0" w:color="auto"/>
            </w:tcBorders>
            <w:shd w:val="clear" w:color="auto" w:fill="auto"/>
            <w:noWrap/>
            <w:vAlign w:val="center"/>
          </w:tcPr>
          <w:p w:rsidR="008E75F8" w:rsidRPr="008F44C4" w:rsidRDefault="008E75F8" w:rsidP="00381545">
            <w:pPr>
              <w:jc w:val="center"/>
              <w:rPr>
                <w:sz w:val="20"/>
                <w:szCs w:val="20"/>
              </w:rPr>
            </w:pPr>
          </w:p>
        </w:tc>
        <w:tc>
          <w:tcPr>
            <w:tcW w:w="401" w:type="pct"/>
            <w:vMerge w:val="restart"/>
            <w:vAlign w:val="center"/>
          </w:tcPr>
          <w:p w:rsidR="008E75F8" w:rsidRDefault="008E75F8" w:rsidP="00381545">
            <w:pPr>
              <w:ind w:right="-108" w:hanging="108"/>
              <w:jc w:val="center"/>
              <w:rPr>
                <w:b/>
                <w:sz w:val="20"/>
                <w:szCs w:val="20"/>
              </w:rPr>
            </w:pPr>
            <w:r>
              <w:rPr>
                <w:b/>
                <w:sz w:val="20"/>
                <w:szCs w:val="20"/>
              </w:rPr>
              <w:t>Tổng cộng</w:t>
            </w:r>
          </w:p>
        </w:tc>
        <w:tc>
          <w:tcPr>
            <w:tcW w:w="1554" w:type="pct"/>
            <w:gridSpan w:val="4"/>
            <w:vAlign w:val="center"/>
          </w:tcPr>
          <w:p w:rsidR="008E75F8" w:rsidRPr="001E2623" w:rsidRDefault="008E75F8" w:rsidP="00381545">
            <w:pPr>
              <w:ind w:right="-108" w:hanging="108"/>
              <w:jc w:val="center"/>
              <w:rPr>
                <w:b/>
                <w:sz w:val="20"/>
                <w:szCs w:val="20"/>
                <w:lang w:val="pt-BR"/>
              </w:rPr>
            </w:pPr>
            <w:r>
              <w:rPr>
                <w:b/>
                <w:sz w:val="20"/>
                <w:szCs w:val="20"/>
              </w:rPr>
              <w:t>Trong đó</w:t>
            </w:r>
          </w:p>
        </w:tc>
        <w:tc>
          <w:tcPr>
            <w:tcW w:w="392" w:type="pct"/>
            <w:vMerge/>
            <w:vAlign w:val="center"/>
          </w:tcPr>
          <w:p w:rsidR="008E75F8" w:rsidRPr="008F44C4" w:rsidRDefault="008E75F8" w:rsidP="00381545">
            <w:pPr>
              <w:ind w:right="-108" w:hanging="108"/>
              <w:jc w:val="center"/>
              <w:rPr>
                <w:sz w:val="20"/>
                <w:szCs w:val="20"/>
              </w:rPr>
            </w:pPr>
          </w:p>
        </w:tc>
        <w:tc>
          <w:tcPr>
            <w:tcW w:w="374" w:type="pct"/>
            <w:vMerge/>
            <w:vAlign w:val="center"/>
          </w:tcPr>
          <w:p w:rsidR="008E75F8" w:rsidRPr="008F44C4" w:rsidRDefault="008E75F8" w:rsidP="00381545">
            <w:pPr>
              <w:jc w:val="center"/>
              <w:rPr>
                <w:sz w:val="20"/>
                <w:szCs w:val="20"/>
              </w:rPr>
            </w:pPr>
          </w:p>
        </w:tc>
        <w:tc>
          <w:tcPr>
            <w:tcW w:w="374" w:type="pct"/>
            <w:vMerge/>
            <w:tcBorders>
              <w:bottom w:val="single" w:sz="4" w:space="0" w:color="auto"/>
            </w:tcBorders>
            <w:shd w:val="clear" w:color="auto" w:fill="auto"/>
            <w:vAlign w:val="center"/>
          </w:tcPr>
          <w:p w:rsidR="008E75F8" w:rsidRPr="008F44C4" w:rsidRDefault="008E75F8" w:rsidP="00381545">
            <w:pPr>
              <w:jc w:val="center"/>
              <w:rPr>
                <w:sz w:val="20"/>
                <w:szCs w:val="20"/>
              </w:rPr>
            </w:pPr>
          </w:p>
        </w:tc>
      </w:tr>
      <w:tr w:rsidR="008E75F8" w:rsidRPr="001E2623" w:rsidTr="00381545">
        <w:trPr>
          <w:trHeight w:val="222"/>
          <w:jc w:val="center"/>
        </w:trPr>
        <w:tc>
          <w:tcPr>
            <w:tcW w:w="753" w:type="pct"/>
            <w:vMerge/>
            <w:tcBorders>
              <w:left w:val="single" w:sz="18" w:space="0" w:color="auto"/>
              <w:bottom w:val="double" w:sz="4" w:space="0" w:color="auto"/>
            </w:tcBorders>
            <w:shd w:val="clear" w:color="auto" w:fill="auto"/>
            <w:noWrap/>
            <w:vAlign w:val="center"/>
          </w:tcPr>
          <w:p w:rsidR="008E75F8" w:rsidRPr="001E2623" w:rsidRDefault="008E75F8" w:rsidP="00381545">
            <w:pPr>
              <w:jc w:val="center"/>
              <w:rPr>
                <w:i/>
                <w:iCs/>
                <w:sz w:val="16"/>
                <w:szCs w:val="16"/>
                <w:lang w:val="fr-FR"/>
              </w:rPr>
            </w:pPr>
          </w:p>
        </w:tc>
        <w:tc>
          <w:tcPr>
            <w:tcW w:w="379" w:type="pct"/>
            <w:vMerge/>
            <w:tcBorders>
              <w:bottom w:val="double" w:sz="4" w:space="0" w:color="auto"/>
            </w:tcBorders>
            <w:shd w:val="clear" w:color="auto" w:fill="auto"/>
            <w:vAlign w:val="center"/>
          </w:tcPr>
          <w:p w:rsidR="008E75F8" w:rsidRPr="001E2623" w:rsidRDefault="008E75F8" w:rsidP="00381545">
            <w:pPr>
              <w:jc w:val="center"/>
              <w:rPr>
                <w:i/>
                <w:sz w:val="16"/>
                <w:szCs w:val="16"/>
                <w:lang w:val="fr-FR"/>
              </w:rPr>
            </w:pPr>
          </w:p>
        </w:tc>
        <w:tc>
          <w:tcPr>
            <w:tcW w:w="370" w:type="pct"/>
            <w:vMerge/>
            <w:tcBorders>
              <w:bottom w:val="double" w:sz="4" w:space="0" w:color="auto"/>
            </w:tcBorders>
            <w:shd w:val="clear" w:color="auto" w:fill="auto"/>
            <w:vAlign w:val="center"/>
          </w:tcPr>
          <w:p w:rsidR="008E75F8" w:rsidRPr="001E2623" w:rsidRDefault="008E75F8" w:rsidP="00381545">
            <w:pPr>
              <w:jc w:val="center"/>
              <w:rPr>
                <w:i/>
                <w:sz w:val="16"/>
                <w:szCs w:val="16"/>
                <w:lang w:val="fr-FR"/>
              </w:rPr>
            </w:pPr>
          </w:p>
        </w:tc>
        <w:tc>
          <w:tcPr>
            <w:tcW w:w="403" w:type="pct"/>
            <w:vMerge/>
            <w:tcBorders>
              <w:bottom w:val="double" w:sz="4" w:space="0" w:color="auto"/>
            </w:tcBorders>
            <w:shd w:val="clear" w:color="auto" w:fill="auto"/>
            <w:noWrap/>
            <w:vAlign w:val="center"/>
          </w:tcPr>
          <w:p w:rsidR="008E75F8" w:rsidRPr="001E2623" w:rsidRDefault="008E75F8" w:rsidP="00381545">
            <w:pPr>
              <w:jc w:val="center"/>
              <w:rPr>
                <w:i/>
                <w:sz w:val="16"/>
                <w:szCs w:val="16"/>
                <w:lang w:val="fr-FR"/>
              </w:rPr>
            </w:pPr>
          </w:p>
        </w:tc>
        <w:tc>
          <w:tcPr>
            <w:tcW w:w="401" w:type="pct"/>
            <w:vMerge/>
            <w:tcBorders>
              <w:bottom w:val="double" w:sz="4" w:space="0" w:color="auto"/>
            </w:tcBorders>
            <w:vAlign w:val="center"/>
          </w:tcPr>
          <w:p w:rsidR="008E75F8" w:rsidRPr="00A578C0" w:rsidRDefault="008E75F8" w:rsidP="00381545">
            <w:pPr>
              <w:jc w:val="center"/>
              <w:rPr>
                <w:i/>
                <w:sz w:val="16"/>
                <w:szCs w:val="16"/>
                <w:lang w:val="fr-FR"/>
              </w:rPr>
            </w:pPr>
          </w:p>
        </w:tc>
        <w:tc>
          <w:tcPr>
            <w:tcW w:w="401" w:type="pct"/>
            <w:tcBorders>
              <w:bottom w:val="double" w:sz="4" w:space="0" w:color="auto"/>
            </w:tcBorders>
            <w:vAlign w:val="center"/>
          </w:tcPr>
          <w:p w:rsidR="008E75F8" w:rsidRPr="00A578C0" w:rsidRDefault="008E75F8" w:rsidP="00381545">
            <w:pPr>
              <w:jc w:val="center"/>
              <w:rPr>
                <w:i/>
                <w:sz w:val="16"/>
                <w:szCs w:val="16"/>
                <w:lang w:val="fr-FR"/>
              </w:rPr>
            </w:pPr>
            <w:r>
              <w:rPr>
                <w:i/>
                <w:sz w:val="16"/>
                <w:szCs w:val="16"/>
                <w:lang w:val="fr-FR"/>
              </w:rPr>
              <w:t>Nguồn NS</w:t>
            </w:r>
          </w:p>
        </w:tc>
        <w:tc>
          <w:tcPr>
            <w:tcW w:w="401" w:type="pct"/>
            <w:tcBorders>
              <w:bottom w:val="double" w:sz="4" w:space="0" w:color="auto"/>
            </w:tcBorders>
            <w:vAlign w:val="center"/>
          </w:tcPr>
          <w:p w:rsidR="008E75F8" w:rsidRPr="00A578C0" w:rsidRDefault="008E75F8" w:rsidP="00381545">
            <w:pPr>
              <w:jc w:val="center"/>
              <w:rPr>
                <w:i/>
                <w:sz w:val="16"/>
                <w:szCs w:val="16"/>
                <w:lang w:val="fr-FR"/>
              </w:rPr>
            </w:pPr>
            <w:r>
              <w:rPr>
                <w:i/>
                <w:sz w:val="16"/>
                <w:szCs w:val="16"/>
                <w:lang w:val="fr-FR"/>
              </w:rPr>
              <w:t>Nguồn ODA</w:t>
            </w:r>
          </w:p>
        </w:tc>
        <w:tc>
          <w:tcPr>
            <w:tcW w:w="401" w:type="pct"/>
            <w:tcBorders>
              <w:bottom w:val="double" w:sz="4" w:space="0" w:color="auto"/>
            </w:tcBorders>
            <w:vAlign w:val="center"/>
          </w:tcPr>
          <w:p w:rsidR="008E75F8" w:rsidRPr="00A578C0" w:rsidRDefault="008E75F8" w:rsidP="00381545">
            <w:pPr>
              <w:jc w:val="center"/>
              <w:rPr>
                <w:i/>
                <w:sz w:val="16"/>
                <w:szCs w:val="16"/>
                <w:lang w:val="fr-FR"/>
              </w:rPr>
            </w:pPr>
            <w:r>
              <w:rPr>
                <w:i/>
                <w:sz w:val="16"/>
                <w:szCs w:val="16"/>
                <w:lang w:val="fr-FR"/>
              </w:rPr>
              <w:t>Nguồn viện trợ phi CP</w:t>
            </w:r>
          </w:p>
        </w:tc>
        <w:tc>
          <w:tcPr>
            <w:tcW w:w="351" w:type="pct"/>
            <w:tcBorders>
              <w:bottom w:val="double" w:sz="4" w:space="0" w:color="auto"/>
            </w:tcBorders>
            <w:vAlign w:val="center"/>
          </w:tcPr>
          <w:p w:rsidR="008E75F8" w:rsidRPr="001E2623" w:rsidRDefault="008E75F8" w:rsidP="00381545">
            <w:pPr>
              <w:jc w:val="center"/>
              <w:rPr>
                <w:i/>
                <w:sz w:val="16"/>
                <w:szCs w:val="16"/>
                <w:lang w:val="fr-FR"/>
              </w:rPr>
            </w:pPr>
            <w:r>
              <w:rPr>
                <w:i/>
                <w:sz w:val="16"/>
                <w:szCs w:val="16"/>
                <w:lang w:val="fr-FR"/>
              </w:rPr>
              <w:t>Nguồn khác</w:t>
            </w:r>
          </w:p>
        </w:tc>
        <w:tc>
          <w:tcPr>
            <w:tcW w:w="392" w:type="pct"/>
            <w:vMerge/>
            <w:tcBorders>
              <w:bottom w:val="double" w:sz="4" w:space="0" w:color="auto"/>
            </w:tcBorders>
            <w:vAlign w:val="center"/>
          </w:tcPr>
          <w:p w:rsidR="008E75F8" w:rsidRPr="001E2623" w:rsidRDefault="008E75F8" w:rsidP="00381545">
            <w:pPr>
              <w:jc w:val="center"/>
              <w:rPr>
                <w:i/>
                <w:sz w:val="16"/>
                <w:szCs w:val="16"/>
                <w:lang w:val="fr-FR"/>
              </w:rPr>
            </w:pPr>
          </w:p>
        </w:tc>
        <w:tc>
          <w:tcPr>
            <w:tcW w:w="374" w:type="pct"/>
            <w:vMerge/>
            <w:tcBorders>
              <w:bottom w:val="double" w:sz="4" w:space="0" w:color="auto"/>
            </w:tcBorders>
            <w:vAlign w:val="center"/>
          </w:tcPr>
          <w:p w:rsidR="008E75F8" w:rsidRPr="001E2623" w:rsidRDefault="008E75F8" w:rsidP="00381545">
            <w:pPr>
              <w:jc w:val="center"/>
              <w:rPr>
                <w:i/>
                <w:sz w:val="16"/>
                <w:szCs w:val="16"/>
                <w:lang w:val="fr-FR"/>
              </w:rPr>
            </w:pPr>
          </w:p>
        </w:tc>
        <w:tc>
          <w:tcPr>
            <w:tcW w:w="374" w:type="pct"/>
            <w:vMerge/>
            <w:tcBorders>
              <w:bottom w:val="double" w:sz="4" w:space="0" w:color="auto"/>
            </w:tcBorders>
            <w:shd w:val="clear" w:color="auto" w:fill="auto"/>
            <w:vAlign w:val="center"/>
          </w:tcPr>
          <w:p w:rsidR="008E75F8" w:rsidRPr="001E2623" w:rsidRDefault="008E75F8" w:rsidP="00381545">
            <w:pPr>
              <w:jc w:val="center"/>
              <w:rPr>
                <w:i/>
                <w:sz w:val="16"/>
                <w:szCs w:val="16"/>
                <w:lang w:val="fr-FR"/>
              </w:rPr>
            </w:pPr>
          </w:p>
        </w:tc>
      </w:tr>
      <w:tr w:rsidR="008E75F8" w:rsidRPr="001E2623" w:rsidTr="00381545">
        <w:trPr>
          <w:trHeight w:val="328"/>
          <w:jc w:val="center"/>
        </w:trPr>
        <w:tc>
          <w:tcPr>
            <w:tcW w:w="753" w:type="pct"/>
            <w:tcBorders>
              <w:top w:val="single" w:sz="4" w:space="0" w:color="auto"/>
              <w:left w:val="single" w:sz="18" w:space="0" w:color="auto"/>
              <w:bottom w:val="dotted" w:sz="4" w:space="0" w:color="auto"/>
            </w:tcBorders>
            <w:shd w:val="clear" w:color="auto" w:fill="auto"/>
            <w:noWrap/>
            <w:vAlign w:val="center"/>
          </w:tcPr>
          <w:p w:rsidR="008E75F8" w:rsidRPr="001E2623" w:rsidRDefault="008E75F8" w:rsidP="00381545">
            <w:pPr>
              <w:rPr>
                <w:sz w:val="20"/>
                <w:szCs w:val="20"/>
                <w:lang w:val="fr-FR"/>
              </w:rPr>
            </w:pPr>
            <w:r w:rsidRPr="001E2623">
              <w:rPr>
                <w:sz w:val="20"/>
                <w:szCs w:val="20"/>
                <w:lang w:val="fr-FR"/>
              </w:rPr>
              <w:t>1- Nhà ...</w:t>
            </w:r>
          </w:p>
        </w:tc>
        <w:tc>
          <w:tcPr>
            <w:tcW w:w="379" w:type="pct"/>
            <w:tcBorders>
              <w:top w:val="single" w:sz="4" w:space="0" w:color="auto"/>
            </w:tcBorders>
            <w:shd w:val="clear" w:color="auto" w:fill="auto"/>
            <w:vAlign w:val="bottom"/>
          </w:tcPr>
          <w:p w:rsidR="008E75F8" w:rsidRPr="001E2623" w:rsidRDefault="008E75F8" w:rsidP="00381545">
            <w:pPr>
              <w:rPr>
                <w:sz w:val="20"/>
                <w:szCs w:val="20"/>
                <w:lang w:val="fr-FR"/>
              </w:rPr>
            </w:pPr>
          </w:p>
        </w:tc>
        <w:tc>
          <w:tcPr>
            <w:tcW w:w="370" w:type="pct"/>
            <w:tcBorders>
              <w:top w:val="single" w:sz="4" w:space="0" w:color="auto"/>
            </w:tcBorders>
            <w:shd w:val="clear" w:color="auto" w:fill="auto"/>
            <w:vAlign w:val="bottom"/>
          </w:tcPr>
          <w:p w:rsidR="008E75F8" w:rsidRPr="001E2623" w:rsidRDefault="008E75F8" w:rsidP="00381545">
            <w:pPr>
              <w:rPr>
                <w:sz w:val="20"/>
                <w:szCs w:val="20"/>
                <w:lang w:val="fr-FR"/>
              </w:rPr>
            </w:pPr>
          </w:p>
        </w:tc>
        <w:tc>
          <w:tcPr>
            <w:tcW w:w="403" w:type="pct"/>
            <w:tcBorders>
              <w:top w:val="single" w:sz="4" w:space="0" w:color="auto"/>
              <w:bottom w:val="dotted" w:sz="4" w:space="0" w:color="auto"/>
            </w:tcBorders>
            <w:shd w:val="clear" w:color="auto" w:fill="auto"/>
            <w:noWrap/>
            <w:vAlign w:val="bottom"/>
          </w:tcPr>
          <w:p w:rsidR="008E75F8" w:rsidRPr="001E2623" w:rsidRDefault="008E75F8" w:rsidP="00381545">
            <w:pPr>
              <w:rPr>
                <w:sz w:val="20"/>
                <w:szCs w:val="20"/>
                <w:lang w:val="fr-FR"/>
              </w:rPr>
            </w:pPr>
          </w:p>
        </w:tc>
        <w:tc>
          <w:tcPr>
            <w:tcW w:w="401" w:type="pct"/>
            <w:tcBorders>
              <w:top w:val="single" w:sz="4" w:space="0" w:color="auto"/>
              <w:bottom w:val="dotted" w:sz="4" w:space="0" w:color="auto"/>
            </w:tcBorders>
            <w:vAlign w:val="center"/>
          </w:tcPr>
          <w:p w:rsidR="008E75F8" w:rsidRPr="001E2623" w:rsidRDefault="008E75F8" w:rsidP="00381545">
            <w:pPr>
              <w:jc w:val="center"/>
              <w:rPr>
                <w:sz w:val="20"/>
                <w:szCs w:val="20"/>
                <w:lang w:val="fr-FR"/>
              </w:rPr>
            </w:pPr>
          </w:p>
        </w:tc>
        <w:tc>
          <w:tcPr>
            <w:tcW w:w="401" w:type="pct"/>
            <w:tcBorders>
              <w:top w:val="single" w:sz="4" w:space="0" w:color="auto"/>
              <w:bottom w:val="dotted" w:sz="4" w:space="0" w:color="auto"/>
            </w:tcBorders>
            <w:vAlign w:val="center"/>
          </w:tcPr>
          <w:p w:rsidR="008E75F8" w:rsidRPr="001E2623" w:rsidRDefault="008E75F8" w:rsidP="00381545">
            <w:pPr>
              <w:jc w:val="center"/>
              <w:rPr>
                <w:sz w:val="20"/>
                <w:szCs w:val="20"/>
                <w:lang w:val="fr-FR"/>
              </w:rPr>
            </w:pPr>
          </w:p>
        </w:tc>
        <w:tc>
          <w:tcPr>
            <w:tcW w:w="401" w:type="pct"/>
            <w:tcBorders>
              <w:top w:val="single" w:sz="4" w:space="0" w:color="auto"/>
              <w:bottom w:val="dotted" w:sz="4" w:space="0" w:color="auto"/>
            </w:tcBorders>
            <w:vAlign w:val="center"/>
          </w:tcPr>
          <w:p w:rsidR="008E75F8" w:rsidRPr="001E2623" w:rsidRDefault="008E75F8" w:rsidP="00381545">
            <w:pPr>
              <w:jc w:val="center"/>
              <w:rPr>
                <w:sz w:val="20"/>
                <w:szCs w:val="20"/>
                <w:lang w:val="fr-FR"/>
              </w:rPr>
            </w:pPr>
          </w:p>
        </w:tc>
        <w:tc>
          <w:tcPr>
            <w:tcW w:w="401" w:type="pct"/>
            <w:tcBorders>
              <w:top w:val="single" w:sz="4" w:space="0" w:color="auto"/>
              <w:bottom w:val="dotted" w:sz="4" w:space="0" w:color="auto"/>
            </w:tcBorders>
            <w:vAlign w:val="center"/>
          </w:tcPr>
          <w:p w:rsidR="008E75F8" w:rsidRPr="001E2623" w:rsidRDefault="008E75F8" w:rsidP="00381545">
            <w:pPr>
              <w:jc w:val="center"/>
              <w:rPr>
                <w:sz w:val="20"/>
                <w:szCs w:val="20"/>
                <w:lang w:val="fr-FR"/>
              </w:rPr>
            </w:pPr>
          </w:p>
        </w:tc>
        <w:tc>
          <w:tcPr>
            <w:tcW w:w="351" w:type="pct"/>
            <w:tcBorders>
              <w:top w:val="single" w:sz="4" w:space="0" w:color="auto"/>
              <w:bottom w:val="dotted" w:sz="4" w:space="0" w:color="auto"/>
            </w:tcBorders>
            <w:vAlign w:val="center"/>
          </w:tcPr>
          <w:p w:rsidR="008E75F8" w:rsidRPr="001E2623" w:rsidRDefault="008E75F8" w:rsidP="00381545">
            <w:pPr>
              <w:jc w:val="center"/>
              <w:rPr>
                <w:sz w:val="20"/>
                <w:szCs w:val="20"/>
                <w:lang w:val="fr-FR"/>
              </w:rPr>
            </w:pPr>
          </w:p>
        </w:tc>
        <w:tc>
          <w:tcPr>
            <w:tcW w:w="392" w:type="pct"/>
            <w:tcBorders>
              <w:top w:val="single" w:sz="4" w:space="0" w:color="auto"/>
              <w:bottom w:val="dotted" w:sz="4" w:space="0" w:color="auto"/>
            </w:tcBorders>
            <w:vAlign w:val="center"/>
          </w:tcPr>
          <w:p w:rsidR="008E75F8" w:rsidRPr="001E2623" w:rsidRDefault="008E75F8" w:rsidP="00381545">
            <w:pPr>
              <w:jc w:val="center"/>
              <w:rPr>
                <w:sz w:val="20"/>
                <w:szCs w:val="20"/>
                <w:lang w:val="fr-FR"/>
              </w:rPr>
            </w:pPr>
          </w:p>
        </w:tc>
        <w:tc>
          <w:tcPr>
            <w:tcW w:w="374" w:type="pct"/>
            <w:tcBorders>
              <w:top w:val="single" w:sz="4" w:space="0" w:color="auto"/>
              <w:bottom w:val="dotted" w:sz="4" w:space="0" w:color="auto"/>
            </w:tcBorders>
          </w:tcPr>
          <w:p w:rsidR="008E75F8" w:rsidRPr="001E2623" w:rsidRDefault="008E75F8" w:rsidP="00381545">
            <w:pPr>
              <w:rPr>
                <w:sz w:val="20"/>
                <w:szCs w:val="20"/>
                <w:lang w:val="fr-FR"/>
              </w:rPr>
            </w:pPr>
          </w:p>
        </w:tc>
        <w:tc>
          <w:tcPr>
            <w:tcW w:w="374" w:type="pct"/>
            <w:tcBorders>
              <w:top w:val="single" w:sz="4" w:space="0" w:color="auto"/>
              <w:bottom w:val="dotted" w:sz="4" w:space="0" w:color="auto"/>
            </w:tcBorders>
            <w:shd w:val="clear" w:color="auto" w:fill="auto"/>
            <w:vAlign w:val="bottom"/>
          </w:tcPr>
          <w:p w:rsidR="008E75F8" w:rsidRPr="001E2623" w:rsidRDefault="008E75F8" w:rsidP="00381545">
            <w:pPr>
              <w:rPr>
                <w:sz w:val="20"/>
                <w:szCs w:val="20"/>
                <w:lang w:val="fr-FR"/>
              </w:rPr>
            </w:pPr>
          </w:p>
        </w:tc>
      </w:tr>
      <w:tr w:rsidR="008E75F8" w:rsidRPr="001E2623" w:rsidTr="00381545">
        <w:trPr>
          <w:trHeight w:val="328"/>
          <w:jc w:val="center"/>
        </w:trPr>
        <w:tc>
          <w:tcPr>
            <w:tcW w:w="753" w:type="pct"/>
            <w:tcBorders>
              <w:top w:val="dotted" w:sz="4" w:space="0" w:color="auto"/>
              <w:left w:val="single" w:sz="18" w:space="0" w:color="auto"/>
              <w:bottom w:val="dotted" w:sz="4" w:space="0" w:color="auto"/>
            </w:tcBorders>
            <w:shd w:val="clear" w:color="auto" w:fill="auto"/>
            <w:noWrap/>
            <w:vAlign w:val="center"/>
          </w:tcPr>
          <w:p w:rsidR="008E75F8" w:rsidRPr="001E2623" w:rsidRDefault="008E75F8" w:rsidP="00381545">
            <w:pPr>
              <w:rPr>
                <w:sz w:val="20"/>
                <w:szCs w:val="20"/>
                <w:lang w:val="fr-FR"/>
              </w:rPr>
            </w:pPr>
            <w:r w:rsidRPr="001E2623">
              <w:rPr>
                <w:sz w:val="20"/>
                <w:szCs w:val="20"/>
                <w:lang w:val="fr-FR"/>
              </w:rPr>
              <w:t>2- Nhà ...</w:t>
            </w:r>
          </w:p>
        </w:tc>
        <w:tc>
          <w:tcPr>
            <w:tcW w:w="379" w:type="pct"/>
            <w:shd w:val="clear" w:color="auto" w:fill="auto"/>
            <w:vAlign w:val="bottom"/>
          </w:tcPr>
          <w:p w:rsidR="008E75F8" w:rsidRPr="001E2623" w:rsidRDefault="008E75F8" w:rsidP="00381545">
            <w:pPr>
              <w:rPr>
                <w:sz w:val="20"/>
                <w:szCs w:val="20"/>
                <w:lang w:val="fr-FR"/>
              </w:rPr>
            </w:pPr>
          </w:p>
        </w:tc>
        <w:tc>
          <w:tcPr>
            <w:tcW w:w="370" w:type="pct"/>
            <w:shd w:val="clear" w:color="auto" w:fill="auto"/>
            <w:vAlign w:val="bottom"/>
          </w:tcPr>
          <w:p w:rsidR="008E75F8" w:rsidRPr="001E2623" w:rsidRDefault="008E75F8" w:rsidP="00381545">
            <w:pPr>
              <w:rPr>
                <w:sz w:val="20"/>
                <w:szCs w:val="20"/>
                <w:lang w:val="fr-FR"/>
              </w:rPr>
            </w:pPr>
          </w:p>
        </w:tc>
        <w:tc>
          <w:tcPr>
            <w:tcW w:w="403" w:type="pct"/>
            <w:tcBorders>
              <w:top w:val="dotted" w:sz="4" w:space="0" w:color="auto"/>
              <w:bottom w:val="dotted" w:sz="4" w:space="0" w:color="auto"/>
            </w:tcBorders>
            <w:shd w:val="clear" w:color="auto" w:fill="auto"/>
            <w:noWrap/>
            <w:vAlign w:val="bottom"/>
          </w:tcPr>
          <w:p w:rsidR="008E75F8" w:rsidRPr="001E2623" w:rsidRDefault="008E75F8" w:rsidP="00381545">
            <w:pPr>
              <w:rPr>
                <w:sz w:val="20"/>
                <w:szCs w:val="20"/>
                <w:lang w:val="fr-FR"/>
              </w:rPr>
            </w:pPr>
          </w:p>
        </w:tc>
        <w:tc>
          <w:tcPr>
            <w:tcW w:w="401" w:type="pct"/>
            <w:tcBorders>
              <w:top w:val="dotted" w:sz="4" w:space="0" w:color="auto"/>
              <w:bottom w:val="dotted" w:sz="4" w:space="0" w:color="auto"/>
            </w:tcBorders>
          </w:tcPr>
          <w:p w:rsidR="008E75F8" w:rsidRPr="001E2623" w:rsidRDefault="008E75F8" w:rsidP="00381545">
            <w:pPr>
              <w:rPr>
                <w:sz w:val="20"/>
                <w:szCs w:val="20"/>
                <w:lang w:val="fr-FR"/>
              </w:rPr>
            </w:pPr>
          </w:p>
        </w:tc>
        <w:tc>
          <w:tcPr>
            <w:tcW w:w="401" w:type="pct"/>
            <w:tcBorders>
              <w:top w:val="dotted" w:sz="4" w:space="0" w:color="auto"/>
              <w:bottom w:val="dotted" w:sz="4" w:space="0" w:color="auto"/>
            </w:tcBorders>
          </w:tcPr>
          <w:p w:rsidR="008E75F8" w:rsidRPr="001E2623" w:rsidRDefault="008E75F8" w:rsidP="00381545">
            <w:pPr>
              <w:rPr>
                <w:sz w:val="20"/>
                <w:szCs w:val="20"/>
                <w:lang w:val="fr-FR"/>
              </w:rPr>
            </w:pPr>
          </w:p>
        </w:tc>
        <w:tc>
          <w:tcPr>
            <w:tcW w:w="401" w:type="pct"/>
            <w:tcBorders>
              <w:top w:val="dotted" w:sz="4" w:space="0" w:color="auto"/>
              <w:bottom w:val="dotted" w:sz="4" w:space="0" w:color="auto"/>
            </w:tcBorders>
          </w:tcPr>
          <w:p w:rsidR="008E75F8" w:rsidRPr="001E2623" w:rsidRDefault="008E75F8" w:rsidP="00381545">
            <w:pPr>
              <w:rPr>
                <w:sz w:val="20"/>
                <w:szCs w:val="20"/>
                <w:lang w:val="fr-FR"/>
              </w:rPr>
            </w:pPr>
          </w:p>
        </w:tc>
        <w:tc>
          <w:tcPr>
            <w:tcW w:w="401" w:type="pct"/>
            <w:tcBorders>
              <w:top w:val="dotted" w:sz="4" w:space="0" w:color="auto"/>
              <w:bottom w:val="dotted" w:sz="4" w:space="0" w:color="auto"/>
            </w:tcBorders>
          </w:tcPr>
          <w:p w:rsidR="008E75F8" w:rsidRPr="001E2623" w:rsidRDefault="008E75F8" w:rsidP="00381545">
            <w:pPr>
              <w:rPr>
                <w:sz w:val="20"/>
                <w:szCs w:val="20"/>
                <w:lang w:val="fr-FR"/>
              </w:rPr>
            </w:pPr>
          </w:p>
        </w:tc>
        <w:tc>
          <w:tcPr>
            <w:tcW w:w="351" w:type="pct"/>
            <w:tcBorders>
              <w:top w:val="dotted" w:sz="4" w:space="0" w:color="auto"/>
              <w:bottom w:val="dotted" w:sz="4" w:space="0" w:color="auto"/>
            </w:tcBorders>
          </w:tcPr>
          <w:p w:rsidR="008E75F8" w:rsidRPr="001E2623" w:rsidRDefault="008E75F8" w:rsidP="00381545">
            <w:pPr>
              <w:rPr>
                <w:sz w:val="20"/>
                <w:szCs w:val="20"/>
                <w:lang w:val="fr-FR"/>
              </w:rPr>
            </w:pPr>
          </w:p>
        </w:tc>
        <w:tc>
          <w:tcPr>
            <w:tcW w:w="392" w:type="pct"/>
            <w:tcBorders>
              <w:top w:val="dotted" w:sz="4" w:space="0" w:color="auto"/>
              <w:bottom w:val="dotted" w:sz="4" w:space="0" w:color="auto"/>
            </w:tcBorders>
          </w:tcPr>
          <w:p w:rsidR="008E75F8" w:rsidRPr="001E2623" w:rsidRDefault="008E75F8" w:rsidP="00381545">
            <w:pPr>
              <w:rPr>
                <w:sz w:val="20"/>
                <w:szCs w:val="20"/>
                <w:lang w:val="fr-FR"/>
              </w:rPr>
            </w:pPr>
          </w:p>
        </w:tc>
        <w:tc>
          <w:tcPr>
            <w:tcW w:w="374" w:type="pct"/>
            <w:tcBorders>
              <w:top w:val="dotted" w:sz="4" w:space="0" w:color="auto"/>
              <w:bottom w:val="dotted" w:sz="4" w:space="0" w:color="auto"/>
            </w:tcBorders>
          </w:tcPr>
          <w:p w:rsidR="008E75F8" w:rsidRPr="001E2623" w:rsidRDefault="008E75F8" w:rsidP="00381545">
            <w:pPr>
              <w:rPr>
                <w:sz w:val="20"/>
                <w:szCs w:val="20"/>
                <w:lang w:val="fr-FR"/>
              </w:rPr>
            </w:pPr>
          </w:p>
        </w:tc>
        <w:tc>
          <w:tcPr>
            <w:tcW w:w="374" w:type="pct"/>
            <w:tcBorders>
              <w:top w:val="dotted" w:sz="4" w:space="0" w:color="auto"/>
              <w:bottom w:val="dotted" w:sz="4" w:space="0" w:color="auto"/>
            </w:tcBorders>
            <w:shd w:val="clear" w:color="auto" w:fill="auto"/>
            <w:vAlign w:val="bottom"/>
          </w:tcPr>
          <w:p w:rsidR="008E75F8" w:rsidRPr="001E2623" w:rsidRDefault="008E75F8" w:rsidP="00381545">
            <w:pPr>
              <w:rPr>
                <w:sz w:val="20"/>
                <w:szCs w:val="20"/>
                <w:lang w:val="fr-FR"/>
              </w:rPr>
            </w:pPr>
          </w:p>
        </w:tc>
      </w:tr>
      <w:tr w:rsidR="008E75F8" w:rsidRPr="001E2623" w:rsidTr="00381545">
        <w:trPr>
          <w:trHeight w:val="347"/>
          <w:jc w:val="center"/>
        </w:trPr>
        <w:tc>
          <w:tcPr>
            <w:tcW w:w="753" w:type="pct"/>
            <w:tcBorders>
              <w:top w:val="single" w:sz="4" w:space="0" w:color="auto"/>
              <w:left w:val="single" w:sz="18" w:space="0" w:color="auto"/>
              <w:bottom w:val="single" w:sz="18" w:space="0" w:color="auto"/>
            </w:tcBorders>
            <w:shd w:val="clear" w:color="auto" w:fill="auto"/>
            <w:noWrap/>
            <w:vAlign w:val="bottom"/>
          </w:tcPr>
          <w:p w:rsidR="008E75F8" w:rsidRPr="001E2623" w:rsidRDefault="008E75F8" w:rsidP="00381545">
            <w:pPr>
              <w:jc w:val="center"/>
              <w:rPr>
                <w:b/>
                <w:bCs/>
                <w:sz w:val="20"/>
                <w:szCs w:val="20"/>
              </w:rPr>
            </w:pPr>
            <w:r w:rsidRPr="001E2623">
              <w:rPr>
                <w:b/>
                <w:bCs/>
                <w:sz w:val="20"/>
                <w:szCs w:val="20"/>
              </w:rPr>
              <w:t>Tổng cộng</w:t>
            </w:r>
            <w:r>
              <w:rPr>
                <w:b/>
                <w:bCs/>
                <w:sz w:val="20"/>
                <w:szCs w:val="20"/>
              </w:rPr>
              <w:t>:</w:t>
            </w:r>
          </w:p>
        </w:tc>
        <w:tc>
          <w:tcPr>
            <w:tcW w:w="379" w:type="pct"/>
            <w:tcBorders>
              <w:bottom w:val="single" w:sz="18" w:space="0" w:color="auto"/>
            </w:tcBorders>
            <w:shd w:val="clear" w:color="auto" w:fill="auto"/>
            <w:vAlign w:val="bottom"/>
          </w:tcPr>
          <w:p w:rsidR="008E75F8" w:rsidRPr="001E2623" w:rsidRDefault="008E75F8" w:rsidP="00381545">
            <w:pPr>
              <w:jc w:val="center"/>
              <w:rPr>
                <w:sz w:val="20"/>
                <w:szCs w:val="20"/>
              </w:rPr>
            </w:pPr>
          </w:p>
        </w:tc>
        <w:tc>
          <w:tcPr>
            <w:tcW w:w="370" w:type="pct"/>
            <w:tcBorders>
              <w:bottom w:val="single" w:sz="18" w:space="0" w:color="auto"/>
            </w:tcBorders>
            <w:shd w:val="clear" w:color="auto" w:fill="auto"/>
            <w:vAlign w:val="bottom"/>
          </w:tcPr>
          <w:p w:rsidR="008E75F8" w:rsidRPr="001E2623" w:rsidRDefault="008E75F8" w:rsidP="00381545">
            <w:pPr>
              <w:jc w:val="center"/>
              <w:rPr>
                <w:sz w:val="20"/>
                <w:szCs w:val="20"/>
              </w:rPr>
            </w:pPr>
          </w:p>
        </w:tc>
        <w:tc>
          <w:tcPr>
            <w:tcW w:w="403" w:type="pct"/>
            <w:tcBorders>
              <w:top w:val="single" w:sz="4" w:space="0" w:color="auto"/>
              <w:bottom w:val="single" w:sz="18" w:space="0" w:color="auto"/>
            </w:tcBorders>
            <w:shd w:val="clear" w:color="auto" w:fill="auto"/>
            <w:noWrap/>
            <w:vAlign w:val="bottom"/>
          </w:tcPr>
          <w:p w:rsidR="008E75F8" w:rsidRPr="001E2623" w:rsidRDefault="008E75F8" w:rsidP="00381545">
            <w:pPr>
              <w:jc w:val="center"/>
              <w:rPr>
                <w:sz w:val="20"/>
                <w:szCs w:val="20"/>
              </w:rPr>
            </w:pPr>
          </w:p>
        </w:tc>
        <w:tc>
          <w:tcPr>
            <w:tcW w:w="401" w:type="pct"/>
            <w:tcBorders>
              <w:top w:val="single" w:sz="4" w:space="0" w:color="auto"/>
              <w:bottom w:val="single" w:sz="18" w:space="0" w:color="auto"/>
            </w:tcBorders>
          </w:tcPr>
          <w:p w:rsidR="008E75F8" w:rsidRPr="001E2623" w:rsidRDefault="008E75F8" w:rsidP="00381545">
            <w:pPr>
              <w:jc w:val="center"/>
              <w:rPr>
                <w:sz w:val="20"/>
                <w:szCs w:val="20"/>
              </w:rPr>
            </w:pPr>
          </w:p>
        </w:tc>
        <w:tc>
          <w:tcPr>
            <w:tcW w:w="401" w:type="pct"/>
            <w:tcBorders>
              <w:top w:val="single" w:sz="4" w:space="0" w:color="auto"/>
              <w:bottom w:val="single" w:sz="18" w:space="0" w:color="auto"/>
            </w:tcBorders>
          </w:tcPr>
          <w:p w:rsidR="008E75F8" w:rsidRPr="001E2623" w:rsidRDefault="008E75F8" w:rsidP="00381545">
            <w:pPr>
              <w:jc w:val="center"/>
              <w:rPr>
                <w:sz w:val="20"/>
                <w:szCs w:val="20"/>
              </w:rPr>
            </w:pPr>
          </w:p>
        </w:tc>
        <w:tc>
          <w:tcPr>
            <w:tcW w:w="401" w:type="pct"/>
            <w:tcBorders>
              <w:top w:val="single" w:sz="4" w:space="0" w:color="auto"/>
              <w:bottom w:val="single" w:sz="18" w:space="0" w:color="auto"/>
            </w:tcBorders>
          </w:tcPr>
          <w:p w:rsidR="008E75F8" w:rsidRPr="001E2623" w:rsidRDefault="008E75F8" w:rsidP="00381545">
            <w:pPr>
              <w:jc w:val="center"/>
              <w:rPr>
                <w:sz w:val="20"/>
                <w:szCs w:val="20"/>
              </w:rPr>
            </w:pPr>
          </w:p>
        </w:tc>
        <w:tc>
          <w:tcPr>
            <w:tcW w:w="401" w:type="pct"/>
            <w:tcBorders>
              <w:top w:val="single" w:sz="4" w:space="0" w:color="auto"/>
              <w:bottom w:val="single" w:sz="18" w:space="0" w:color="auto"/>
            </w:tcBorders>
          </w:tcPr>
          <w:p w:rsidR="008E75F8" w:rsidRPr="001E2623" w:rsidRDefault="008E75F8" w:rsidP="00381545">
            <w:pPr>
              <w:jc w:val="center"/>
              <w:rPr>
                <w:sz w:val="20"/>
                <w:szCs w:val="20"/>
              </w:rPr>
            </w:pPr>
          </w:p>
        </w:tc>
        <w:tc>
          <w:tcPr>
            <w:tcW w:w="351" w:type="pct"/>
            <w:tcBorders>
              <w:top w:val="single" w:sz="4" w:space="0" w:color="auto"/>
              <w:bottom w:val="single" w:sz="18" w:space="0" w:color="auto"/>
            </w:tcBorders>
          </w:tcPr>
          <w:p w:rsidR="008E75F8" w:rsidRPr="001E2623" w:rsidRDefault="008E75F8" w:rsidP="00381545">
            <w:pPr>
              <w:jc w:val="center"/>
              <w:rPr>
                <w:sz w:val="20"/>
                <w:szCs w:val="20"/>
              </w:rPr>
            </w:pPr>
          </w:p>
        </w:tc>
        <w:tc>
          <w:tcPr>
            <w:tcW w:w="392" w:type="pct"/>
            <w:tcBorders>
              <w:top w:val="single" w:sz="4" w:space="0" w:color="auto"/>
              <w:bottom w:val="single" w:sz="18" w:space="0" w:color="auto"/>
            </w:tcBorders>
          </w:tcPr>
          <w:p w:rsidR="008E75F8" w:rsidRPr="001E2623" w:rsidRDefault="008E75F8" w:rsidP="00381545">
            <w:pPr>
              <w:jc w:val="center"/>
              <w:rPr>
                <w:sz w:val="20"/>
                <w:szCs w:val="20"/>
              </w:rPr>
            </w:pPr>
          </w:p>
        </w:tc>
        <w:tc>
          <w:tcPr>
            <w:tcW w:w="374" w:type="pct"/>
            <w:tcBorders>
              <w:top w:val="single" w:sz="4" w:space="0" w:color="auto"/>
              <w:bottom w:val="single" w:sz="18" w:space="0" w:color="auto"/>
            </w:tcBorders>
          </w:tcPr>
          <w:p w:rsidR="008E75F8" w:rsidRPr="001E2623" w:rsidRDefault="008E75F8" w:rsidP="00381545">
            <w:pPr>
              <w:jc w:val="center"/>
              <w:rPr>
                <w:sz w:val="20"/>
                <w:szCs w:val="20"/>
              </w:rPr>
            </w:pPr>
          </w:p>
        </w:tc>
        <w:tc>
          <w:tcPr>
            <w:tcW w:w="374" w:type="pct"/>
            <w:tcBorders>
              <w:top w:val="single" w:sz="4" w:space="0" w:color="auto"/>
              <w:bottom w:val="single" w:sz="18" w:space="0" w:color="auto"/>
            </w:tcBorders>
            <w:shd w:val="clear" w:color="auto" w:fill="auto"/>
            <w:vAlign w:val="bottom"/>
          </w:tcPr>
          <w:p w:rsidR="008E75F8" w:rsidRPr="001E2623" w:rsidRDefault="008E75F8" w:rsidP="00381545">
            <w:pPr>
              <w:jc w:val="center"/>
              <w:rPr>
                <w:sz w:val="20"/>
                <w:szCs w:val="20"/>
              </w:rPr>
            </w:pPr>
          </w:p>
        </w:tc>
      </w:tr>
    </w:tbl>
    <w:p w:rsidR="008E75F8" w:rsidRPr="001E2623" w:rsidRDefault="008E75F8" w:rsidP="008E75F8">
      <w:pPr>
        <w:tabs>
          <w:tab w:val="right" w:leader="dot" w:pos="13892"/>
        </w:tabs>
        <w:jc w:val="both"/>
        <w:rPr>
          <w:sz w:val="16"/>
          <w:szCs w:val="20"/>
          <w:lang w:val="fr-FR"/>
        </w:rPr>
      </w:pPr>
    </w:p>
    <w:p w:rsidR="008E75F8" w:rsidRDefault="008E75F8" w:rsidP="008E75F8">
      <w:pPr>
        <w:tabs>
          <w:tab w:val="right" w:leader="dot" w:pos="13892"/>
        </w:tabs>
        <w:jc w:val="both"/>
        <w:rPr>
          <w:sz w:val="20"/>
          <w:szCs w:val="20"/>
          <w:lang w:val="fr-FR"/>
        </w:rPr>
      </w:pPr>
      <w:smartTag w:uri="urn:schemas-microsoft-com:office:smarttags" w:element="stockticker">
        <w:r w:rsidRPr="001E2623">
          <w:rPr>
            <w:b/>
            <w:sz w:val="20"/>
            <w:szCs w:val="20"/>
            <w:lang w:val="fr-FR"/>
          </w:rPr>
          <w:t>III</w:t>
        </w:r>
      </w:smartTag>
      <w:r w:rsidRPr="001E2623">
        <w:rPr>
          <w:b/>
          <w:sz w:val="20"/>
          <w:szCs w:val="20"/>
          <w:lang w:val="fr-FR"/>
        </w:rPr>
        <w:t>-</w:t>
      </w:r>
      <w:r>
        <w:rPr>
          <w:b/>
          <w:sz w:val="20"/>
          <w:szCs w:val="20"/>
          <w:lang w:val="fr-FR"/>
        </w:rPr>
        <w:t xml:space="preserve"> Các hồ sơ, giấy tờ liên quan đ</w:t>
      </w:r>
      <w:r w:rsidRPr="00346AD6">
        <w:rPr>
          <w:b/>
          <w:sz w:val="20"/>
          <w:szCs w:val="20"/>
          <w:lang w:val="fr-FR"/>
        </w:rPr>
        <w:t>ế</w:t>
      </w:r>
      <w:r>
        <w:rPr>
          <w:b/>
          <w:sz w:val="20"/>
          <w:szCs w:val="20"/>
          <w:lang w:val="fr-FR"/>
        </w:rPr>
        <w:t xml:space="preserve">n </w:t>
      </w:r>
      <w:r w:rsidRPr="001E2623">
        <w:rPr>
          <w:b/>
          <w:sz w:val="20"/>
          <w:szCs w:val="20"/>
          <w:lang w:val="fr-FR"/>
        </w:rPr>
        <w:t>quyền quản lý, sử dụng nhà, đất:</w:t>
      </w:r>
      <w:r w:rsidRPr="001E2623">
        <w:rPr>
          <w:sz w:val="20"/>
          <w:szCs w:val="20"/>
          <w:lang w:val="fr-FR"/>
        </w:rPr>
        <w:t xml:space="preserve"> (Giấy chứng nhận quyền sử dụng đất, Hợp đồng thuê đất, Giấy tờ khác).</w:t>
      </w:r>
    </w:p>
    <w:p w:rsidR="008E75F8" w:rsidRDefault="008E75F8" w:rsidP="008E75F8">
      <w:pPr>
        <w:tabs>
          <w:tab w:val="right" w:leader="dot" w:pos="13892"/>
        </w:tabs>
        <w:jc w:val="both"/>
        <w:rPr>
          <w:sz w:val="20"/>
          <w:szCs w:val="20"/>
          <w:lang w:val="fr-FR"/>
        </w:rPr>
      </w:pPr>
    </w:p>
    <w:p w:rsidR="008E75F8" w:rsidRPr="001E2623" w:rsidRDefault="008E75F8" w:rsidP="008E75F8">
      <w:pPr>
        <w:tabs>
          <w:tab w:val="right" w:leader="dot" w:pos="13892"/>
        </w:tabs>
        <w:jc w:val="both"/>
        <w:rPr>
          <w:sz w:val="20"/>
          <w:szCs w:val="20"/>
          <w:lang w:val="fr-FR"/>
        </w:rPr>
      </w:pPr>
    </w:p>
    <w:p w:rsidR="008E75F8" w:rsidRPr="001E2623" w:rsidRDefault="008E75F8" w:rsidP="008E75F8">
      <w:pPr>
        <w:jc w:val="center"/>
        <w:rPr>
          <w:sz w:val="16"/>
          <w:szCs w:val="20"/>
          <w:lang w:val="fr-FR"/>
        </w:rPr>
      </w:pPr>
    </w:p>
    <w:tbl>
      <w:tblPr>
        <w:tblW w:w="5000" w:type="pct"/>
        <w:tblLook w:val="01E0" w:firstRow="1" w:lastRow="1" w:firstColumn="1" w:lastColumn="1" w:noHBand="0" w:noVBand="0"/>
      </w:tblPr>
      <w:tblGrid>
        <w:gridCol w:w="7283"/>
        <w:gridCol w:w="7283"/>
      </w:tblGrid>
      <w:tr w:rsidR="008E75F8" w:rsidRPr="00784F28" w:rsidTr="00381545">
        <w:tc>
          <w:tcPr>
            <w:tcW w:w="2500" w:type="pct"/>
          </w:tcPr>
          <w:p w:rsidR="008E75F8" w:rsidRPr="00784F28" w:rsidRDefault="008E75F8" w:rsidP="00381545">
            <w:pPr>
              <w:jc w:val="center"/>
              <w:rPr>
                <w:i/>
                <w:sz w:val="20"/>
                <w:szCs w:val="20"/>
                <w:lang w:val="fr-FR"/>
              </w:rPr>
            </w:pPr>
            <w:r>
              <w:rPr>
                <w:b/>
                <w:sz w:val="20"/>
                <w:szCs w:val="20"/>
                <w:lang w:val="fr-FR"/>
              </w:rPr>
              <w:t xml:space="preserve">         </w:t>
            </w:r>
            <w:r w:rsidRPr="00784F28">
              <w:rPr>
                <w:i/>
                <w:sz w:val="20"/>
                <w:szCs w:val="20"/>
                <w:lang w:val="fr-FR"/>
              </w:rPr>
              <w:t>........., ngày..... tháng..... năm ......</w:t>
            </w:r>
          </w:p>
          <w:p w:rsidR="008E75F8" w:rsidRPr="00784F28" w:rsidRDefault="008E75F8" w:rsidP="00381545">
            <w:pPr>
              <w:jc w:val="center"/>
              <w:rPr>
                <w:b/>
                <w:sz w:val="20"/>
                <w:szCs w:val="20"/>
                <w:lang w:val="fr-FR"/>
              </w:rPr>
            </w:pPr>
            <w:r>
              <w:rPr>
                <w:b/>
                <w:sz w:val="20"/>
                <w:szCs w:val="20"/>
                <w:lang w:val="fr-FR"/>
              </w:rPr>
              <w:t>Người lập biểu</w:t>
            </w:r>
          </w:p>
          <w:p w:rsidR="008E75F8" w:rsidRPr="00784F28" w:rsidRDefault="008E75F8" w:rsidP="00381545">
            <w:pPr>
              <w:jc w:val="center"/>
              <w:rPr>
                <w:sz w:val="20"/>
                <w:szCs w:val="20"/>
                <w:lang w:val="fr-FR"/>
              </w:rPr>
            </w:pPr>
            <w:r w:rsidRPr="00784F28">
              <w:rPr>
                <w:sz w:val="20"/>
                <w:szCs w:val="20"/>
                <w:lang w:val="fr-FR"/>
              </w:rPr>
              <w:t>(</w:t>
            </w:r>
            <w:r w:rsidRPr="00784F28">
              <w:rPr>
                <w:i/>
                <w:sz w:val="20"/>
                <w:szCs w:val="20"/>
                <w:lang w:val="fr-FR"/>
              </w:rPr>
              <w:t>Ký, họ tên</w:t>
            </w:r>
            <w:r w:rsidRPr="00784F28">
              <w:rPr>
                <w:sz w:val="20"/>
                <w:szCs w:val="20"/>
                <w:lang w:val="fr-FR"/>
              </w:rPr>
              <w:t>)</w:t>
            </w:r>
          </w:p>
        </w:tc>
        <w:tc>
          <w:tcPr>
            <w:tcW w:w="2500" w:type="pct"/>
          </w:tcPr>
          <w:p w:rsidR="008E75F8" w:rsidRPr="00784F28" w:rsidRDefault="008E75F8" w:rsidP="00381545">
            <w:pPr>
              <w:jc w:val="center"/>
              <w:rPr>
                <w:i/>
                <w:sz w:val="20"/>
                <w:szCs w:val="20"/>
                <w:lang w:val="fr-FR"/>
              </w:rPr>
            </w:pPr>
            <w:r w:rsidRPr="00784F28">
              <w:rPr>
                <w:i/>
                <w:sz w:val="20"/>
                <w:szCs w:val="20"/>
                <w:lang w:val="fr-FR"/>
              </w:rPr>
              <w:t>............, ngày..... tháng..... năm ......</w:t>
            </w:r>
          </w:p>
          <w:p w:rsidR="008E75F8" w:rsidRPr="00784F28" w:rsidRDefault="008E75F8" w:rsidP="00381545">
            <w:pPr>
              <w:jc w:val="center"/>
              <w:rPr>
                <w:b/>
                <w:sz w:val="20"/>
                <w:szCs w:val="20"/>
                <w:lang w:val="fr-FR"/>
              </w:rPr>
            </w:pPr>
            <w:r>
              <w:rPr>
                <w:b/>
                <w:sz w:val="20"/>
                <w:szCs w:val="20"/>
                <w:lang w:val="fr-FR"/>
              </w:rPr>
              <w:t>THỦ TRƯỞNG</w:t>
            </w:r>
            <w:r w:rsidRPr="00784F28">
              <w:rPr>
                <w:b/>
                <w:sz w:val="20"/>
                <w:szCs w:val="20"/>
                <w:lang w:val="fr-FR"/>
              </w:rPr>
              <w:t xml:space="preserve"> BAN QUẢN LÝ DỰ ÁN</w:t>
            </w:r>
          </w:p>
          <w:p w:rsidR="008E75F8" w:rsidRPr="00784F28" w:rsidRDefault="008E75F8" w:rsidP="00381545">
            <w:pPr>
              <w:jc w:val="center"/>
              <w:rPr>
                <w:sz w:val="20"/>
                <w:szCs w:val="20"/>
                <w:lang w:val="fr-FR"/>
              </w:rPr>
            </w:pPr>
            <w:r w:rsidRPr="00784F28">
              <w:rPr>
                <w:sz w:val="20"/>
                <w:szCs w:val="20"/>
                <w:lang w:val="fr-FR"/>
              </w:rPr>
              <w:t>(</w:t>
            </w:r>
            <w:r w:rsidRPr="00784F28">
              <w:rPr>
                <w:i/>
                <w:sz w:val="20"/>
                <w:szCs w:val="20"/>
                <w:lang w:val="fr-FR"/>
              </w:rPr>
              <w:t>Ký, họ tên và đóng dấu</w:t>
            </w:r>
            <w:r w:rsidRPr="00784F28">
              <w:rPr>
                <w:sz w:val="20"/>
                <w:szCs w:val="20"/>
                <w:lang w:val="fr-FR"/>
              </w:rPr>
              <w:t>)</w:t>
            </w:r>
          </w:p>
        </w:tc>
      </w:tr>
    </w:tbl>
    <w:p w:rsidR="008E75F8" w:rsidRPr="001E2623" w:rsidRDefault="008E75F8" w:rsidP="008E75F8">
      <w:pPr>
        <w:ind w:left="720"/>
        <w:jc w:val="both"/>
        <w:rPr>
          <w:sz w:val="2"/>
          <w:lang w:val="fr-FR"/>
        </w:rPr>
      </w:pPr>
    </w:p>
    <w:p w:rsidR="008E75F8" w:rsidRPr="00381545" w:rsidRDefault="008E75F8" w:rsidP="008E75F8">
      <w:pPr>
        <w:rPr>
          <w:lang w:val="fr-FR"/>
        </w:rPr>
      </w:pPr>
      <w:r w:rsidRPr="00381545">
        <w:rPr>
          <w:lang w:val="fr-FR"/>
        </w:rPr>
        <w:br w:type="page"/>
      </w:r>
    </w:p>
    <w:tbl>
      <w:tblPr>
        <w:tblW w:w="5106" w:type="pct"/>
        <w:tblLook w:val="01E0" w:firstRow="1" w:lastRow="1" w:firstColumn="1" w:lastColumn="1" w:noHBand="0" w:noVBand="0"/>
      </w:tblPr>
      <w:tblGrid>
        <w:gridCol w:w="5352"/>
        <w:gridCol w:w="4968"/>
        <w:gridCol w:w="4555"/>
      </w:tblGrid>
      <w:tr w:rsidR="008E75F8" w:rsidRPr="00751C53" w:rsidTr="00381545">
        <w:tc>
          <w:tcPr>
            <w:tcW w:w="1799" w:type="pct"/>
          </w:tcPr>
          <w:p w:rsidR="008E75F8" w:rsidRPr="00BD3276" w:rsidRDefault="008E75F8" w:rsidP="00381545">
            <w:pPr>
              <w:tabs>
                <w:tab w:val="right" w:leader="dot" w:pos="4253"/>
              </w:tabs>
              <w:jc w:val="both"/>
              <w:rPr>
                <w:b/>
                <w:lang w:val="fr-FR"/>
              </w:rPr>
            </w:pPr>
            <w:r w:rsidRPr="00BD3276">
              <w:rPr>
                <w:lang w:val="fr-FR"/>
              </w:rPr>
              <w:lastRenderedPageBreak/>
              <w:t>CƠ QUAN CHỦ QUẢN..................................</w:t>
            </w:r>
          </w:p>
          <w:p w:rsidR="008E75F8" w:rsidRPr="00751C53" w:rsidRDefault="008E75F8" w:rsidP="00381545">
            <w:pPr>
              <w:tabs>
                <w:tab w:val="right" w:leader="dot" w:pos="4253"/>
              </w:tabs>
              <w:jc w:val="both"/>
              <w:rPr>
                <w:sz w:val="20"/>
                <w:szCs w:val="20"/>
                <w:lang w:val="fr-FR"/>
              </w:rPr>
            </w:pPr>
            <w:r w:rsidRPr="00BD3276">
              <w:rPr>
                <w:b/>
                <w:lang w:val="fr-FR"/>
              </w:rPr>
              <w:t>TÊN BAN QLDA</w:t>
            </w:r>
            <w:r w:rsidRPr="00BD3276">
              <w:rPr>
                <w:lang w:val="fr-FR"/>
              </w:rPr>
              <w:t>............................................</w:t>
            </w:r>
          </w:p>
        </w:tc>
        <w:tc>
          <w:tcPr>
            <w:tcW w:w="1670" w:type="pct"/>
          </w:tcPr>
          <w:p w:rsidR="008E75F8" w:rsidRPr="00751C53" w:rsidRDefault="008E75F8" w:rsidP="00381545">
            <w:pPr>
              <w:rPr>
                <w:sz w:val="20"/>
                <w:szCs w:val="20"/>
                <w:lang w:val="fr-FR"/>
              </w:rPr>
            </w:pPr>
          </w:p>
        </w:tc>
        <w:tc>
          <w:tcPr>
            <w:tcW w:w="1531" w:type="pct"/>
            <w:vAlign w:val="center"/>
          </w:tcPr>
          <w:p w:rsidR="008E75F8" w:rsidRDefault="008E75F8" w:rsidP="00381545">
            <w:pPr>
              <w:jc w:val="center"/>
              <w:rPr>
                <w:b/>
                <w:sz w:val="20"/>
                <w:szCs w:val="20"/>
                <w:lang w:val="fr-FR"/>
              </w:rPr>
            </w:pPr>
            <w:r w:rsidRPr="00751C53">
              <w:rPr>
                <w:b/>
                <w:sz w:val="20"/>
                <w:szCs w:val="20"/>
                <w:lang w:val="fr-FR"/>
              </w:rPr>
              <w:t xml:space="preserve">Mẫu số </w:t>
            </w:r>
            <w:r>
              <w:rPr>
                <w:b/>
                <w:sz w:val="20"/>
                <w:szCs w:val="20"/>
                <w:lang w:val="fr-FR"/>
              </w:rPr>
              <w:t>02b-DM</w:t>
            </w:r>
            <w:r w:rsidRPr="00751C53">
              <w:rPr>
                <w:b/>
                <w:sz w:val="20"/>
                <w:szCs w:val="20"/>
                <w:lang w:val="fr-FR"/>
              </w:rPr>
              <w:t>/TS</w:t>
            </w:r>
            <w:r>
              <w:rPr>
                <w:b/>
                <w:sz w:val="20"/>
                <w:szCs w:val="20"/>
                <w:lang w:val="fr-FR"/>
              </w:rPr>
              <w:t>DA</w:t>
            </w:r>
          </w:p>
          <w:p w:rsidR="008E75F8" w:rsidRPr="00751C53" w:rsidRDefault="008E75F8" w:rsidP="00381545">
            <w:pPr>
              <w:jc w:val="center"/>
              <w:rPr>
                <w:sz w:val="20"/>
                <w:szCs w:val="20"/>
                <w:lang w:val="fr-FR"/>
              </w:rPr>
            </w:pPr>
            <w:r>
              <w:rPr>
                <w:rFonts w:ascii="Arial" w:hAnsi="Arial" w:cs="Arial"/>
                <w:i/>
                <w:sz w:val="20"/>
                <w:szCs w:val="20"/>
                <w:lang w:val="nl-NL"/>
              </w:rPr>
              <w:t>(</w:t>
            </w:r>
            <w:r w:rsidRPr="003D22FA">
              <w:rPr>
                <w:i/>
                <w:sz w:val="20"/>
                <w:szCs w:val="20"/>
                <w:lang w:val="nl-NL"/>
              </w:rPr>
              <w:t xml:space="preserve">Ban hành kèm theo </w:t>
            </w:r>
            <w:r>
              <w:rPr>
                <w:i/>
                <w:sz w:val="20"/>
                <w:szCs w:val="20"/>
                <w:lang w:val="nl-NL"/>
              </w:rPr>
              <w:t xml:space="preserve">Nghị định </w:t>
            </w:r>
            <w:r w:rsidRPr="003D22FA">
              <w:rPr>
                <w:i/>
                <w:sz w:val="20"/>
                <w:szCs w:val="20"/>
                <w:lang w:val="nl-NL"/>
              </w:rPr>
              <w:t>số</w:t>
            </w:r>
            <w:r>
              <w:rPr>
                <w:i/>
                <w:sz w:val="20"/>
                <w:szCs w:val="20"/>
                <w:lang w:val="nl-NL"/>
              </w:rPr>
              <w:t xml:space="preserve"> ..../2017/NĐ-CP</w:t>
            </w:r>
            <w:r>
              <w:rPr>
                <w:rFonts w:ascii="Arial" w:hAnsi="Arial" w:cs="Arial"/>
                <w:i/>
                <w:sz w:val="20"/>
                <w:szCs w:val="20"/>
                <w:lang w:val="nl-NL"/>
              </w:rPr>
              <w:t>)</w:t>
            </w:r>
          </w:p>
        </w:tc>
      </w:tr>
    </w:tbl>
    <w:p w:rsidR="008E75F8" w:rsidRPr="00D86B44" w:rsidRDefault="008E75F8" w:rsidP="008E75F8">
      <w:pPr>
        <w:spacing w:before="360" w:after="360"/>
        <w:jc w:val="center"/>
        <w:rPr>
          <w:b/>
          <w:sz w:val="26"/>
          <w:szCs w:val="26"/>
          <w:lang w:val="fr-FR"/>
        </w:rPr>
      </w:pPr>
      <w:r w:rsidRPr="00D86B44">
        <w:rPr>
          <w:b/>
          <w:sz w:val="26"/>
          <w:szCs w:val="26"/>
          <w:lang w:val="fr-FR"/>
        </w:rPr>
        <w:t xml:space="preserve">DANH MỤC XE Ô TÔ ĐỀ </w:t>
      </w:r>
      <w:smartTag w:uri="urn:schemas-microsoft-com:office:smarttags" w:element="stockticker">
        <w:r w:rsidRPr="00D86B44">
          <w:rPr>
            <w:b/>
            <w:sz w:val="26"/>
            <w:szCs w:val="26"/>
            <w:lang w:val="fr-FR"/>
          </w:rPr>
          <w:t>NGH</w:t>
        </w:r>
      </w:smartTag>
      <w:r w:rsidRPr="00D86B44">
        <w:rPr>
          <w:b/>
          <w:sz w:val="26"/>
          <w:szCs w:val="26"/>
          <w:lang w:val="fr-FR"/>
        </w:rPr>
        <w:t xml:space="preserve">Ị XỬ LÝ </w:t>
      </w:r>
    </w:p>
    <w:p w:rsidR="008E75F8" w:rsidRPr="00CF6DC6" w:rsidRDefault="008E75F8" w:rsidP="008E75F8">
      <w:pPr>
        <w:jc w:val="right"/>
        <w:rPr>
          <w:i/>
          <w:sz w:val="20"/>
          <w:szCs w:val="20"/>
          <w:lang w:val="fr-FR"/>
        </w:rPr>
      </w:pPr>
      <w:r>
        <w:rPr>
          <w:i/>
          <w:sz w:val="20"/>
          <w:szCs w:val="20"/>
          <w:lang w:val="fr-FR"/>
        </w:rPr>
        <w:t>ĐVT cho: Số lượng:  cái</w:t>
      </w:r>
      <w:r w:rsidRPr="00CF6DC6">
        <w:rPr>
          <w:i/>
          <w:sz w:val="20"/>
          <w:szCs w:val="20"/>
          <w:lang w:val="fr-FR"/>
        </w:rPr>
        <w:t>; Giá trị: nghìn đồng</w:t>
      </w:r>
    </w:p>
    <w:tbl>
      <w:tblPr>
        <w:tblW w:w="5204" w:type="pct"/>
        <w:jc w:val="center"/>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Look w:val="0000" w:firstRow="0" w:lastRow="0" w:firstColumn="0" w:lastColumn="0" w:noHBand="0" w:noVBand="0"/>
      </w:tblPr>
      <w:tblGrid>
        <w:gridCol w:w="1326"/>
        <w:gridCol w:w="726"/>
        <w:gridCol w:w="750"/>
        <w:gridCol w:w="1087"/>
        <w:gridCol w:w="1385"/>
        <w:gridCol w:w="763"/>
        <w:gridCol w:w="766"/>
        <w:gridCol w:w="830"/>
        <w:gridCol w:w="254"/>
        <w:gridCol w:w="678"/>
        <w:gridCol w:w="1084"/>
        <w:gridCol w:w="987"/>
        <w:gridCol w:w="972"/>
        <w:gridCol w:w="990"/>
        <w:gridCol w:w="1239"/>
        <w:gridCol w:w="900"/>
        <w:gridCol w:w="423"/>
      </w:tblGrid>
      <w:tr w:rsidR="008E75F8" w:rsidRPr="001E2623" w:rsidTr="00381545">
        <w:trPr>
          <w:trHeight w:val="588"/>
          <w:jc w:val="center"/>
        </w:trPr>
        <w:tc>
          <w:tcPr>
            <w:tcW w:w="431" w:type="pct"/>
            <w:vMerge w:val="restart"/>
            <w:tcBorders>
              <w:top w:val="single" w:sz="18" w:space="0" w:color="auto"/>
              <w:left w:val="single" w:sz="18" w:space="0" w:color="auto"/>
            </w:tcBorders>
            <w:shd w:val="clear" w:color="auto" w:fill="auto"/>
            <w:noWrap/>
            <w:vAlign w:val="center"/>
          </w:tcPr>
          <w:p w:rsidR="008E75F8" w:rsidRPr="001E2623" w:rsidRDefault="008E75F8" w:rsidP="00381545">
            <w:pPr>
              <w:jc w:val="center"/>
              <w:rPr>
                <w:sz w:val="16"/>
                <w:szCs w:val="16"/>
              </w:rPr>
            </w:pPr>
            <w:r w:rsidRPr="001E2623">
              <w:rPr>
                <w:sz w:val="16"/>
                <w:szCs w:val="16"/>
              </w:rPr>
              <w:t>TÀI SẢN</w:t>
            </w:r>
          </w:p>
        </w:tc>
        <w:tc>
          <w:tcPr>
            <w:tcW w:w="240" w:type="pct"/>
            <w:vMerge w:val="restart"/>
            <w:tcBorders>
              <w:top w:val="single" w:sz="18" w:space="0" w:color="auto"/>
            </w:tcBorders>
            <w:shd w:val="clear" w:color="auto" w:fill="auto"/>
            <w:vAlign w:val="center"/>
          </w:tcPr>
          <w:p w:rsidR="008E75F8" w:rsidRPr="001E2623" w:rsidRDefault="008E75F8" w:rsidP="00381545">
            <w:pPr>
              <w:jc w:val="center"/>
              <w:rPr>
                <w:sz w:val="16"/>
                <w:szCs w:val="16"/>
              </w:rPr>
            </w:pPr>
            <w:r w:rsidRPr="008507B8">
              <w:rPr>
                <w:sz w:val="16"/>
                <w:szCs w:val="16"/>
              </w:rPr>
              <w:t>NHÃN HIỆU</w:t>
            </w:r>
          </w:p>
        </w:tc>
        <w:tc>
          <w:tcPr>
            <w:tcW w:w="248" w:type="pct"/>
            <w:vMerge w:val="restart"/>
            <w:tcBorders>
              <w:top w:val="single" w:sz="18" w:space="0" w:color="auto"/>
            </w:tcBorders>
            <w:shd w:val="clear" w:color="auto" w:fill="auto"/>
            <w:vAlign w:val="center"/>
          </w:tcPr>
          <w:p w:rsidR="008E75F8" w:rsidRPr="001E2623" w:rsidRDefault="008E75F8" w:rsidP="00381545">
            <w:pPr>
              <w:jc w:val="center"/>
              <w:rPr>
                <w:sz w:val="16"/>
                <w:szCs w:val="16"/>
              </w:rPr>
            </w:pPr>
            <w:r w:rsidRPr="008507B8">
              <w:rPr>
                <w:sz w:val="16"/>
                <w:szCs w:val="16"/>
              </w:rPr>
              <w:t>BIỂN KIỂM SOÁT</w:t>
            </w:r>
          </w:p>
        </w:tc>
        <w:tc>
          <w:tcPr>
            <w:tcW w:w="359" w:type="pct"/>
            <w:vMerge w:val="restart"/>
            <w:tcBorders>
              <w:top w:val="single" w:sz="18" w:space="0" w:color="auto"/>
            </w:tcBorders>
            <w:shd w:val="clear" w:color="auto" w:fill="auto"/>
            <w:vAlign w:val="center"/>
          </w:tcPr>
          <w:p w:rsidR="008E75F8" w:rsidRPr="001E2623" w:rsidRDefault="008E75F8" w:rsidP="00381545">
            <w:pPr>
              <w:jc w:val="center"/>
              <w:rPr>
                <w:sz w:val="16"/>
                <w:szCs w:val="16"/>
              </w:rPr>
            </w:pPr>
            <w:r w:rsidRPr="001E2623">
              <w:rPr>
                <w:sz w:val="16"/>
                <w:szCs w:val="16"/>
              </w:rPr>
              <w:t>SỐ CHỖ NGỒI/TẢI TRỌNG</w:t>
            </w:r>
          </w:p>
        </w:tc>
        <w:tc>
          <w:tcPr>
            <w:tcW w:w="457" w:type="pct"/>
            <w:vMerge w:val="restart"/>
            <w:tcBorders>
              <w:top w:val="single" w:sz="18" w:space="0" w:color="auto"/>
            </w:tcBorders>
            <w:shd w:val="clear" w:color="auto" w:fill="auto"/>
            <w:vAlign w:val="center"/>
          </w:tcPr>
          <w:p w:rsidR="008E75F8" w:rsidRPr="00AC3AB2" w:rsidRDefault="008E75F8" w:rsidP="00381545">
            <w:pPr>
              <w:jc w:val="center"/>
              <w:rPr>
                <w:sz w:val="16"/>
                <w:szCs w:val="16"/>
              </w:rPr>
            </w:pPr>
            <w:r>
              <w:rPr>
                <w:sz w:val="16"/>
                <w:szCs w:val="16"/>
              </w:rPr>
              <w:t>N</w:t>
            </w:r>
            <w:r w:rsidRPr="00AC3AB2">
              <w:rPr>
                <w:sz w:val="16"/>
                <w:szCs w:val="16"/>
              </w:rPr>
              <w:t>ƯỚC</w:t>
            </w:r>
            <w:r>
              <w:rPr>
                <w:sz w:val="16"/>
                <w:szCs w:val="16"/>
              </w:rPr>
              <w:t xml:space="preserve"> S</w:t>
            </w:r>
            <w:r w:rsidRPr="00AC3AB2">
              <w:rPr>
                <w:sz w:val="16"/>
                <w:szCs w:val="16"/>
              </w:rPr>
              <w:t>ẢN</w:t>
            </w:r>
            <w:r>
              <w:rPr>
                <w:sz w:val="16"/>
                <w:szCs w:val="16"/>
              </w:rPr>
              <w:t xml:space="preserve"> XU</w:t>
            </w:r>
            <w:r w:rsidRPr="00AC3AB2">
              <w:rPr>
                <w:sz w:val="16"/>
                <w:szCs w:val="16"/>
              </w:rPr>
              <w:t>Ấ</w:t>
            </w:r>
            <w:r>
              <w:rPr>
                <w:sz w:val="16"/>
                <w:szCs w:val="16"/>
              </w:rPr>
              <w:t>T</w:t>
            </w:r>
          </w:p>
        </w:tc>
        <w:tc>
          <w:tcPr>
            <w:tcW w:w="252" w:type="pct"/>
            <w:vMerge w:val="restart"/>
            <w:tcBorders>
              <w:top w:val="single" w:sz="18" w:space="0" w:color="auto"/>
            </w:tcBorders>
            <w:vAlign w:val="center"/>
          </w:tcPr>
          <w:p w:rsidR="008E75F8" w:rsidRPr="008507B8" w:rsidRDefault="008E75F8" w:rsidP="00381545">
            <w:pPr>
              <w:jc w:val="center"/>
              <w:rPr>
                <w:sz w:val="16"/>
                <w:szCs w:val="16"/>
              </w:rPr>
            </w:pPr>
            <w:r w:rsidRPr="008507B8">
              <w:rPr>
                <w:sz w:val="16"/>
                <w:szCs w:val="16"/>
              </w:rPr>
              <w:t>NĂM SẢN XUẤT</w:t>
            </w:r>
          </w:p>
        </w:tc>
        <w:tc>
          <w:tcPr>
            <w:tcW w:w="253" w:type="pct"/>
            <w:vMerge w:val="restart"/>
            <w:tcBorders>
              <w:top w:val="single" w:sz="18" w:space="0" w:color="auto"/>
            </w:tcBorders>
            <w:vAlign w:val="center"/>
          </w:tcPr>
          <w:p w:rsidR="008E75F8" w:rsidRPr="008507B8" w:rsidRDefault="008E75F8" w:rsidP="00381545">
            <w:pPr>
              <w:jc w:val="center"/>
              <w:rPr>
                <w:sz w:val="16"/>
                <w:szCs w:val="16"/>
              </w:rPr>
            </w:pPr>
            <w:r w:rsidRPr="008507B8">
              <w:rPr>
                <w:sz w:val="16"/>
                <w:szCs w:val="16"/>
              </w:rPr>
              <w:t>NĂM SỬ DỤNG</w:t>
            </w:r>
          </w:p>
        </w:tc>
        <w:tc>
          <w:tcPr>
            <w:tcW w:w="274" w:type="pct"/>
            <w:vMerge w:val="restart"/>
            <w:tcBorders>
              <w:top w:val="single" w:sz="18" w:space="0" w:color="auto"/>
            </w:tcBorders>
            <w:vAlign w:val="center"/>
          </w:tcPr>
          <w:p w:rsidR="008E75F8" w:rsidRPr="00AC3AB2" w:rsidRDefault="008E75F8" w:rsidP="00381545">
            <w:pPr>
              <w:jc w:val="center"/>
              <w:rPr>
                <w:sz w:val="16"/>
                <w:szCs w:val="16"/>
              </w:rPr>
            </w:pPr>
            <w:r>
              <w:rPr>
                <w:sz w:val="16"/>
                <w:szCs w:val="16"/>
              </w:rPr>
              <w:t>DUNG TÍCH XI LANH</w:t>
            </w:r>
          </w:p>
        </w:tc>
        <w:tc>
          <w:tcPr>
            <w:tcW w:w="308" w:type="pct"/>
            <w:gridSpan w:val="2"/>
            <w:vMerge w:val="restart"/>
            <w:tcBorders>
              <w:top w:val="single" w:sz="18" w:space="0" w:color="auto"/>
            </w:tcBorders>
            <w:vAlign w:val="center"/>
          </w:tcPr>
          <w:p w:rsidR="008E75F8" w:rsidRPr="0039538A" w:rsidRDefault="008E75F8" w:rsidP="00381545">
            <w:pPr>
              <w:jc w:val="center"/>
              <w:rPr>
                <w:sz w:val="16"/>
                <w:szCs w:val="16"/>
              </w:rPr>
            </w:pPr>
            <w:r>
              <w:rPr>
                <w:sz w:val="16"/>
                <w:szCs w:val="16"/>
              </w:rPr>
              <w:t>NGU</w:t>
            </w:r>
            <w:r w:rsidRPr="0039538A">
              <w:rPr>
                <w:sz w:val="16"/>
                <w:szCs w:val="16"/>
              </w:rPr>
              <w:t>ỒN</w:t>
            </w:r>
            <w:r>
              <w:rPr>
                <w:sz w:val="16"/>
                <w:szCs w:val="16"/>
              </w:rPr>
              <w:t xml:space="preserve"> HÌNH THÀNH</w:t>
            </w:r>
          </w:p>
        </w:tc>
        <w:tc>
          <w:tcPr>
            <w:tcW w:w="1741" w:type="pct"/>
            <w:gridSpan w:val="5"/>
            <w:tcBorders>
              <w:top w:val="single" w:sz="18" w:space="0" w:color="auto"/>
            </w:tcBorders>
            <w:vAlign w:val="center"/>
          </w:tcPr>
          <w:p w:rsidR="008E75F8" w:rsidRPr="001E2623" w:rsidRDefault="008E75F8" w:rsidP="00381545">
            <w:pPr>
              <w:spacing w:before="120" w:after="120"/>
              <w:jc w:val="center"/>
              <w:rPr>
                <w:sz w:val="16"/>
                <w:szCs w:val="16"/>
              </w:rPr>
            </w:pPr>
            <w:r>
              <w:rPr>
                <w:sz w:val="16"/>
                <w:szCs w:val="16"/>
              </w:rPr>
              <w:t>NGUYÊN GIÁ</w:t>
            </w:r>
          </w:p>
        </w:tc>
        <w:tc>
          <w:tcPr>
            <w:tcW w:w="437" w:type="pct"/>
            <w:gridSpan w:val="2"/>
            <w:vMerge w:val="restart"/>
            <w:tcBorders>
              <w:top w:val="single" w:sz="18" w:space="0" w:color="auto"/>
            </w:tcBorders>
            <w:vAlign w:val="center"/>
          </w:tcPr>
          <w:p w:rsidR="008E75F8" w:rsidRPr="00245C96" w:rsidRDefault="008E75F8" w:rsidP="00381545">
            <w:pPr>
              <w:jc w:val="center"/>
              <w:rPr>
                <w:sz w:val="16"/>
                <w:szCs w:val="16"/>
              </w:rPr>
            </w:pPr>
            <w:r w:rsidRPr="008507B8">
              <w:rPr>
                <w:sz w:val="16"/>
                <w:szCs w:val="16"/>
              </w:rPr>
              <w:t>GIÁ TRỊ CÒN LẠI</w:t>
            </w:r>
          </w:p>
        </w:tc>
      </w:tr>
      <w:tr w:rsidR="008E75F8" w:rsidRPr="001E2623" w:rsidTr="00381545">
        <w:trPr>
          <w:trHeight w:val="235"/>
          <w:jc w:val="center"/>
        </w:trPr>
        <w:tc>
          <w:tcPr>
            <w:tcW w:w="431" w:type="pct"/>
            <w:vMerge/>
            <w:tcBorders>
              <w:left w:val="single" w:sz="18" w:space="0" w:color="auto"/>
            </w:tcBorders>
            <w:shd w:val="clear" w:color="auto" w:fill="auto"/>
            <w:noWrap/>
            <w:vAlign w:val="center"/>
          </w:tcPr>
          <w:p w:rsidR="008E75F8" w:rsidRPr="001E2623" w:rsidRDefault="008E75F8" w:rsidP="00381545">
            <w:pPr>
              <w:spacing w:before="120" w:after="120"/>
              <w:jc w:val="center"/>
              <w:rPr>
                <w:iCs/>
                <w:sz w:val="18"/>
                <w:szCs w:val="20"/>
              </w:rPr>
            </w:pPr>
          </w:p>
        </w:tc>
        <w:tc>
          <w:tcPr>
            <w:tcW w:w="240" w:type="pct"/>
            <w:vMerge/>
            <w:shd w:val="clear" w:color="auto" w:fill="auto"/>
            <w:noWrap/>
            <w:vAlign w:val="center"/>
          </w:tcPr>
          <w:p w:rsidR="008E75F8" w:rsidRPr="000A0887" w:rsidRDefault="008E75F8" w:rsidP="00381545">
            <w:pPr>
              <w:spacing w:before="120" w:after="120"/>
              <w:jc w:val="center"/>
              <w:rPr>
                <w:sz w:val="20"/>
                <w:szCs w:val="20"/>
              </w:rPr>
            </w:pPr>
          </w:p>
        </w:tc>
        <w:tc>
          <w:tcPr>
            <w:tcW w:w="248" w:type="pct"/>
            <w:vMerge/>
            <w:shd w:val="clear" w:color="auto" w:fill="auto"/>
            <w:noWrap/>
            <w:vAlign w:val="center"/>
          </w:tcPr>
          <w:p w:rsidR="008E75F8" w:rsidRPr="000A0887" w:rsidRDefault="008E75F8" w:rsidP="00381545">
            <w:pPr>
              <w:spacing w:before="120" w:after="120"/>
              <w:jc w:val="center"/>
              <w:rPr>
                <w:sz w:val="20"/>
                <w:szCs w:val="20"/>
              </w:rPr>
            </w:pPr>
          </w:p>
        </w:tc>
        <w:tc>
          <w:tcPr>
            <w:tcW w:w="359" w:type="pct"/>
            <w:vMerge/>
            <w:shd w:val="clear" w:color="auto" w:fill="auto"/>
            <w:noWrap/>
            <w:vAlign w:val="center"/>
          </w:tcPr>
          <w:p w:rsidR="008E75F8" w:rsidRPr="000A0887" w:rsidRDefault="008E75F8" w:rsidP="00381545">
            <w:pPr>
              <w:spacing w:before="120" w:after="120"/>
              <w:jc w:val="center"/>
              <w:rPr>
                <w:sz w:val="20"/>
                <w:szCs w:val="20"/>
              </w:rPr>
            </w:pPr>
          </w:p>
        </w:tc>
        <w:tc>
          <w:tcPr>
            <w:tcW w:w="457" w:type="pct"/>
            <w:vMerge/>
            <w:shd w:val="clear" w:color="auto" w:fill="auto"/>
            <w:noWrap/>
            <w:vAlign w:val="center"/>
          </w:tcPr>
          <w:p w:rsidR="008E75F8" w:rsidRPr="000A0887" w:rsidRDefault="008E75F8" w:rsidP="00381545">
            <w:pPr>
              <w:spacing w:before="120" w:after="120"/>
              <w:jc w:val="center"/>
              <w:rPr>
                <w:sz w:val="20"/>
                <w:szCs w:val="20"/>
              </w:rPr>
            </w:pPr>
          </w:p>
        </w:tc>
        <w:tc>
          <w:tcPr>
            <w:tcW w:w="252" w:type="pct"/>
            <w:vMerge/>
            <w:vAlign w:val="center"/>
          </w:tcPr>
          <w:p w:rsidR="008E75F8" w:rsidRPr="000A0887" w:rsidRDefault="008E75F8" w:rsidP="00381545">
            <w:pPr>
              <w:spacing w:before="120" w:after="120"/>
              <w:jc w:val="center"/>
              <w:rPr>
                <w:sz w:val="20"/>
                <w:szCs w:val="20"/>
              </w:rPr>
            </w:pPr>
          </w:p>
        </w:tc>
        <w:tc>
          <w:tcPr>
            <w:tcW w:w="253" w:type="pct"/>
            <w:vMerge/>
            <w:vAlign w:val="center"/>
          </w:tcPr>
          <w:p w:rsidR="008E75F8" w:rsidRPr="000A0887" w:rsidRDefault="008E75F8" w:rsidP="00381545">
            <w:pPr>
              <w:spacing w:before="120" w:after="120"/>
              <w:jc w:val="center"/>
              <w:rPr>
                <w:sz w:val="20"/>
                <w:szCs w:val="20"/>
              </w:rPr>
            </w:pPr>
          </w:p>
        </w:tc>
        <w:tc>
          <w:tcPr>
            <w:tcW w:w="274" w:type="pct"/>
            <w:vMerge/>
            <w:vAlign w:val="center"/>
          </w:tcPr>
          <w:p w:rsidR="008E75F8" w:rsidRPr="000A0887" w:rsidRDefault="008E75F8" w:rsidP="00381545">
            <w:pPr>
              <w:spacing w:before="120" w:after="120"/>
              <w:jc w:val="center"/>
              <w:rPr>
                <w:sz w:val="20"/>
                <w:szCs w:val="20"/>
              </w:rPr>
            </w:pPr>
          </w:p>
        </w:tc>
        <w:tc>
          <w:tcPr>
            <w:tcW w:w="308" w:type="pct"/>
            <w:gridSpan w:val="2"/>
            <w:vMerge/>
            <w:vAlign w:val="center"/>
          </w:tcPr>
          <w:p w:rsidR="008E75F8" w:rsidRPr="000A0887" w:rsidRDefault="008E75F8" w:rsidP="00381545">
            <w:pPr>
              <w:spacing w:before="120" w:after="120"/>
              <w:jc w:val="center"/>
              <w:rPr>
                <w:sz w:val="20"/>
                <w:szCs w:val="20"/>
              </w:rPr>
            </w:pPr>
          </w:p>
        </w:tc>
        <w:tc>
          <w:tcPr>
            <w:tcW w:w="358" w:type="pct"/>
            <w:vMerge w:val="restart"/>
            <w:vAlign w:val="center"/>
          </w:tcPr>
          <w:p w:rsidR="008E75F8" w:rsidRPr="001E2623" w:rsidRDefault="008E75F8" w:rsidP="00381545">
            <w:pPr>
              <w:spacing w:before="120" w:after="120"/>
              <w:ind w:right="-108" w:hanging="108"/>
              <w:jc w:val="center"/>
              <w:rPr>
                <w:b/>
                <w:sz w:val="20"/>
                <w:szCs w:val="20"/>
              </w:rPr>
            </w:pPr>
            <w:r>
              <w:rPr>
                <w:b/>
                <w:sz w:val="20"/>
                <w:szCs w:val="20"/>
              </w:rPr>
              <w:t>Tổng cộng</w:t>
            </w:r>
          </w:p>
        </w:tc>
        <w:tc>
          <w:tcPr>
            <w:tcW w:w="1383" w:type="pct"/>
            <w:gridSpan w:val="4"/>
            <w:vAlign w:val="center"/>
          </w:tcPr>
          <w:p w:rsidR="008E75F8" w:rsidRPr="001E2623" w:rsidRDefault="008E75F8" w:rsidP="00381545">
            <w:pPr>
              <w:spacing w:before="120" w:after="120"/>
              <w:ind w:right="-108" w:hanging="108"/>
              <w:jc w:val="center"/>
              <w:rPr>
                <w:b/>
                <w:sz w:val="20"/>
                <w:szCs w:val="20"/>
              </w:rPr>
            </w:pPr>
            <w:r>
              <w:rPr>
                <w:b/>
                <w:sz w:val="20"/>
                <w:szCs w:val="20"/>
              </w:rPr>
              <w:t>Trong đó</w:t>
            </w:r>
          </w:p>
        </w:tc>
        <w:tc>
          <w:tcPr>
            <w:tcW w:w="437" w:type="pct"/>
            <w:gridSpan w:val="2"/>
            <w:vMerge/>
            <w:shd w:val="clear" w:color="auto" w:fill="auto"/>
            <w:vAlign w:val="center"/>
          </w:tcPr>
          <w:p w:rsidR="008E75F8" w:rsidRPr="001E2623" w:rsidRDefault="008E75F8" w:rsidP="00381545">
            <w:pPr>
              <w:spacing w:before="120" w:after="120"/>
              <w:ind w:right="-108" w:hanging="108"/>
              <w:jc w:val="center"/>
              <w:rPr>
                <w:b/>
                <w:sz w:val="20"/>
                <w:szCs w:val="20"/>
              </w:rPr>
            </w:pPr>
          </w:p>
        </w:tc>
      </w:tr>
      <w:tr w:rsidR="008E75F8" w:rsidRPr="001E2623" w:rsidTr="00381545">
        <w:trPr>
          <w:trHeight w:val="235"/>
          <w:jc w:val="center"/>
        </w:trPr>
        <w:tc>
          <w:tcPr>
            <w:tcW w:w="431" w:type="pct"/>
            <w:vMerge/>
            <w:tcBorders>
              <w:left w:val="single" w:sz="18" w:space="0" w:color="auto"/>
              <w:bottom w:val="single" w:sz="4" w:space="0" w:color="auto"/>
            </w:tcBorders>
            <w:shd w:val="clear" w:color="auto" w:fill="auto"/>
            <w:noWrap/>
            <w:vAlign w:val="center"/>
          </w:tcPr>
          <w:p w:rsidR="008E75F8" w:rsidRPr="001E2623" w:rsidRDefault="008E75F8" w:rsidP="00381545">
            <w:pPr>
              <w:spacing w:before="120" w:after="120"/>
              <w:jc w:val="center"/>
              <w:rPr>
                <w:i/>
                <w:iCs/>
                <w:sz w:val="16"/>
                <w:szCs w:val="16"/>
              </w:rPr>
            </w:pPr>
          </w:p>
        </w:tc>
        <w:tc>
          <w:tcPr>
            <w:tcW w:w="240" w:type="pct"/>
            <w:vMerge/>
            <w:tcBorders>
              <w:bottom w:val="single" w:sz="4" w:space="0" w:color="auto"/>
            </w:tcBorders>
            <w:shd w:val="clear" w:color="auto" w:fill="auto"/>
            <w:noWrap/>
            <w:vAlign w:val="center"/>
          </w:tcPr>
          <w:p w:rsidR="008E75F8" w:rsidRPr="001E2623" w:rsidRDefault="008E75F8" w:rsidP="00381545">
            <w:pPr>
              <w:spacing w:before="120" w:after="120"/>
              <w:jc w:val="center"/>
              <w:rPr>
                <w:i/>
                <w:sz w:val="16"/>
                <w:szCs w:val="16"/>
                <w:lang w:val="fr-FR"/>
              </w:rPr>
            </w:pPr>
          </w:p>
        </w:tc>
        <w:tc>
          <w:tcPr>
            <w:tcW w:w="248" w:type="pct"/>
            <w:vMerge/>
            <w:tcBorders>
              <w:bottom w:val="single" w:sz="4" w:space="0" w:color="auto"/>
            </w:tcBorders>
            <w:shd w:val="clear" w:color="auto" w:fill="auto"/>
            <w:noWrap/>
            <w:vAlign w:val="center"/>
          </w:tcPr>
          <w:p w:rsidR="008E75F8" w:rsidRPr="001E2623" w:rsidRDefault="008E75F8" w:rsidP="00381545">
            <w:pPr>
              <w:spacing w:before="120" w:after="120"/>
              <w:jc w:val="center"/>
              <w:rPr>
                <w:i/>
                <w:sz w:val="16"/>
                <w:szCs w:val="16"/>
                <w:lang w:val="fr-FR"/>
              </w:rPr>
            </w:pPr>
          </w:p>
        </w:tc>
        <w:tc>
          <w:tcPr>
            <w:tcW w:w="359" w:type="pct"/>
            <w:vMerge/>
            <w:tcBorders>
              <w:bottom w:val="single" w:sz="4" w:space="0" w:color="auto"/>
            </w:tcBorders>
            <w:shd w:val="clear" w:color="auto" w:fill="auto"/>
            <w:noWrap/>
            <w:vAlign w:val="center"/>
          </w:tcPr>
          <w:p w:rsidR="008E75F8" w:rsidRPr="001E2623" w:rsidRDefault="008E75F8" w:rsidP="00381545">
            <w:pPr>
              <w:spacing w:before="120" w:after="120"/>
              <w:jc w:val="center"/>
              <w:rPr>
                <w:i/>
                <w:sz w:val="16"/>
                <w:szCs w:val="16"/>
                <w:lang w:val="fr-FR"/>
              </w:rPr>
            </w:pPr>
          </w:p>
        </w:tc>
        <w:tc>
          <w:tcPr>
            <w:tcW w:w="457" w:type="pct"/>
            <w:vMerge/>
            <w:tcBorders>
              <w:bottom w:val="single" w:sz="4" w:space="0" w:color="auto"/>
            </w:tcBorders>
            <w:shd w:val="clear" w:color="auto" w:fill="auto"/>
            <w:noWrap/>
            <w:vAlign w:val="center"/>
          </w:tcPr>
          <w:p w:rsidR="008E75F8" w:rsidRPr="001E2623" w:rsidRDefault="008E75F8" w:rsidP="00381545">
            <w:pPr>
              <w:spacing w:before="120" w:after="120"/>
              <w:jc w:val="center"/>
              <w:rPr>
                <w:i/>
                <w:sz w:val="16"/>
                <w:szCs w:val="16"/>
                <w:lang w:val="fr-FR"/>
              </w:rPr>
            </w:pPr>
          </w:p>
        </w:tc>
        <w:tc>
          <w:tcPr>
            <w:tcW w:w="252" w:type="pct"/>
            <w:vMerge/>
            <w:tcBorders>
              <w:bottom w:val="single" w:sz="4" w:space="0" w:color="auto"/>
            </w:tcBorders>
            <w:vAlign w:val="center"/>
          </w:tcPr>
          <w:p w:rsidR="008E75F8" w:rsidRPr="001E2623" w:rsidRDefault="008E75F8" w:rsidP="00381545">
            <w:pPr>
              <w:spacing w:before="120" w:after="120"/>
              <w:jc w:val="center"/>
              <w:rPr>
                <w:i/>
                <w:sz w:val="16"/>
                <w:szCs w:val="16"/>
                <w:lang w:val="fr-FR"/>
              </w:rPr>
            </w:pPr>
          </w:p>
        </w:tc>
        <w:tc>
          <w:tcPr>
            <w:tcW w:w="253" w:type="pct"/>
            <w:vMerge/>
            <w:tcBorders>
              <w:bottom w:val="single" w:sz="4" w:space="0" w:color="auto"/>
            </w:tcBorders>
            <w:vAlign w:val="center"/>
          </w:tcPr>
          <w:p w:rsidR="008E75F8" w:rsidRPr="001E2623" w:rsidRDefault="008E75F8" w:rsidP="00381545">
            <w:pPr>
              <w:spacing w:before="120" w:after="120"/>
              <w:jc w:val="center"/>
              <w:rPr>
                <w:i/>
                <w:sz w:val="16"/>
                <w:szCs w:val="16"/>
                <w:lang w:val="fr-FR"/>
              </w:rPr>
            </w:pPr>
          </w:p>
        </w:tc>
        <w:tc>
          <w:tcPr>
            <w:tcW w:w="274" w:type="pct"/>
            <w:vMerge/>
            <w:tcBorders>
              <w:bottom w:val="single" w:sz="4" w:space="0" w:color="auto"/>
            </w:tcBorders>
            <w:vAlign w:val="center"/>
          </w:tcPr>
          <w:p w:rsidR="008E75F8" w:rsidRPr="001E2623" w:rsidRDefault="008E75F8" w:rsidP="00381545">
            <w:pPr>
              <w:spacing w:before="120" w:after="120"/>
              <w:jc w:val="center"/>
              <w:rPr>
                <w:i/>
                <w:sz w:val="16"/>
                <w:szCs w:val="16"/>
                <w:lang w:val="fr-FR"/>
              </w:rPr>
            </w:pPr>
          </w:p>
        </w:tc>
        <w:tc>
          <w:tcPr>
            <w:tcW w:w="308" w:type="pct"/>
            <w:gridSpan w:val="2"/>
            <w:vMerge/>
            <w:tcBorders>
              <w:bottom w:val="single" w:sz="4" w:space="0" w:color="auto"/>
            </w:tcBorders>
            <w:vAlign w:val="center"/>
          </w:tcPr>
          <w:p w:rsidR="008E75F8" w:rsidRPr="001E2623" w:rsidRDefault="008E75F8" w:rsidP="00381545">
            <w:pPr>
              <w:spacing w:before="120" w:after="120"/>
              <w:jc w:val="center"/>
              <w:rPr>
                <w:i/>
                <w:sz w:val="16"/>
                <w:szCs w:val="16"/>
                <w:lang w:val="fr-FR"/>
              </w:rPr>
            </w:pPr>
          </w:p>
        </w:tc>
        <w:tc>
          <w:tcPr>
            <w:tcW w:w="358" w:type="pct"/>
            <w:vMerge/>
            <w:tcBorders>
              <w:bottom w:val="single" w:sz="4" w:space="0" w:color="auto"/>
            </w:tcBorders>
            <w:vAlign w:val="center"/>
          </w:tcPr>
          <w:p w:rsidR="008E75F8" w:rsidRPr="00A44F9D" w:rsidRDefault="008E75F8" w:rsidP="00381545">
            <w:pPr>
              <w:spacing w:before="120" w:after="120"/>
              <w:jc w:val="center"/>
              <w:rPr>
                <w:i/>
                <w:sz w:val="16"/>
                <w:szCs w:val="16"/>
                <w:lang w:val="fr-FR"/>
              </w:rPr>
            </w:pPr>
          </w:p>
        </w:tc>
        <w:tc>
          <w:tcPr>
            <w:tcW w:w="326" w:type="pct"/>
            <w:tcBorders>
              <w:bottom w:val="single" w:sz="4" w:space="0" w:color="auto"/>
            </w:tcBorders>
            <w:vAlign w:val="center"/>
          </w:tcPr>
          <w:p w:rsidR="008E75F8" w:rsidRPr="00A44F9D" w:rsidRDefault="008E75F8" w:rsidP="00381545">
            <w:pPr>
              <w:spacing w:before="120" w:after="120"/>
              <w:jc w:val="center"/>
              <w:rPr>
                <w:i/>
                <w:sz w:val="16"/>
                <w:szCs w:val="16"/>
                <w:lang w:val="fr-FR"/>
              </w:rPr>
            </w:pPr>
            <w:r>
              <w:rPr>
                <w:i/>
                <w:sz w:val="16"/>
                <w:szCs w:val="16"/>
                <w:lang w:val="fr-FR"/>
              </w:rPr>
              <w:t>Nguồn NS</w:t>
            </w:r>
          </w:p>
        </w:tc>
        <w:tc>
          <w:tcPr>
            <w:tcW w:w="321" w:type="pct"/>
            <w:tcBorders>
              <w:bottom w:val="single" w:sz="4" w:space="0" w:color="auto"/>
            </w:tcBorders>
            <w:vAlign w:val="center"/>
          </w:tcPr>
          <w:p w:rsidR="008E75F8" w:rsidRPr="00A44F9D" w:rsidRDefault="008E75F8" w:rsidP="00381545">
            <w:pPr>
              <w:spacing w:before="120" w:after="120"/>
              <w:jc w:val="center"/>
              <w:rPr>
                <w:i/>
                <w:sz w:val="16"/>
                <w:szCs w:val="16"/>
                <w:lang w:val="fr-FR"/>
              </w:rPr>
            </w:pPr>
            <w:r>
              <w:rPr>
                <w:i/>
                <w:sz w:val="16"/>
                <w:szCs w:val="16"/>
                <w:lang w:val="fr-FR"/>
              </w:rPr>
              <w:t>Nguồn ODA</w:t>
            </w:r>
          </w:p>
        </w:tc>
        <w:tc>
          <w:tcPr>
            <w:tcW w:w="327" w:type="pct"/>
            <w:tcBorders>
              <w:bottom w:val="single" w:sz="4" w:space="0" w:color="auto"/>
            </w:tcBorders>
            <w:vAlign w:val="center"/>
          </w:tcPr>
          <w:p w:rsidR="008E75F8" w:rsidRPr="00A44F9D" w:rsidRDefault="008E75F8" w:rsidP="00381545">
            <w:pPr>
              <w:spacing w:before="120" w:after="120"/>
              <w:ind w:right="-108" w:hanging="108"/>
              <w:jc w:val="center"/>
              <w:rPr>
                <w:i/>
                <w:sz w:val="16"/>
                <w:szCs w:val="16"/>
                <w:lang w:val="fr-FR"/>
              </w:rPr>
            </w:pPr>
            <w:r>
              <w:rPr>
                <w:i/>
                <w:sz w:val="16"/>
                <w:szCs w:val="16"/>
                <w:lang w:val="fr-FR"/>
              </w:rPr>
              <w:t>Nguồn viện trợ phi CP</w:t>
            </w:r>
          </w:p>
        </w:tc>
        <w:tc>
          <w:tcPr>
            <w:tcW w:w="409" w:type="pct"/>
            <w:tcBorders>
              <w:bottom w:val="single" w:sz="4" w:space="0" w:color="auto"/>
            </w:tcBorders>
            <w:vAlign w:val="center"/>
          </w:tcPr>
          <w:p w:rsidR="008E75F8" w:rsidRPr="001E2623" w:rsidRDefault="008E75F8" w:rsidP="00381545">
            <w:pPr>
              <w:spacing w:before="120" w:after="120"/>
              <w:jc w:val="center"/>
              <w:rPr>
                <w:i/>
                <w:sz w:val="16"/>
                <w:szCs w:val="16"/>
                <w:lang w:val="fr-FR"/>
              </w:rPr>
            </w:pPr>
            <w:r>
              <w:rPr>
                <w:i/>
                <w:sz w:val="16"/>
                <w:szCs w:val="16"/>
                <w:lang w:val="fr-FR"/>
              </w:rPr>
              <w:t>Nguồn khác</w:t>
            </w:r>
          </w:p>
        </w:tc>
        <w:tc>
          <w:tcPr>
            <w:tcW w:w="437" w:type="pct"/>
            <w:gridSpan w:val="2"/>
            <w:vMerge/>
            <w:tcBorders>
              <w:bottom w:val="single" w:sz="4" w:space="0" w:color="auto"/>
            </w:tcBorders>
            <w:shd w:val="clear" w:color="auto" w:fill="auto"/>
            <w:vAlign w:val="center"/>
          </w:tcPr>
          <w:p w:rsidR="008E75F8" w:rsidRPr="001E2623" w:rsidRDefault="008E75F8" w:rsidP="00381545">
            <w:pPr>
              <w:spacing w:before="120" w:after="120"/>
              <w:jc w:val="center"/>
              <w:rPr>
                <w:i/>
                <w:sz w:val="16"/>
                <w:szCs w:val="16"/>
                <w:lang w:val="fr-FR"/>
              </w:rPr>
            </w:pPr>
          </w:p>
        </w:tc>
      </w:tr>
      <w:tr w:rsidR="008E75F8" w:rsidRPr="000A0887" w:rsidTr="00381545">
        <w:trPr>
          <w:trHeight w:val="415"/>
          <w:jc w:val="center"/>
        </w:trPr>
        <w:tc>
          <w:tcPr>
            <w:tcW w:w="431" w:type="pct"/>
            <w:tcBorders>
              <w:top w:val="double" w:sz="4" w:space="0" w:color="auto"/>
              <w:left w:val="single" w:sz="18" w:space="0" w:color="auto"/>
              <w:bottom w:val="dotted" w:sz="4" w:space="0" w:color="auto"/>
            </w:tcBorders>
            <w:shd w:val="clear" w:color="auto" w:fill="auto"/>
            <w:noWrap/>
            <w:vAlign w:val="center"/>
          </w:tcPr>
          <w:p w:rsidR="008E75F8" w:rsidRPr="000A0887" w:rsidRDefault="008E75F8" w:rsidP="00381545">
            <w:pPr>
              <w:spacing w:before="120" w:after="120"/>
              <w:rPr>
                <w:b/>
                <w:iCs/>
                <w:spacing w:val="-10"/>
                <w:sz w:val="20"/>
                <w:szCs w:val="20"/>
              </w:rPr>
            </w:pPr>
            <w:r>
              <w:rPr>
                <w:b/>
                <w:iCs/>
                <w:spacing w:val="-10"/>
                <w:sz w:val="20"/>
                <w:szCs w:val="20"/>
              </w:rPr>
              <w:t>I – Dự án 1</w:t>
            </w:r>
          </w:p>
        </w:tc>
        <w:tc>
          <w:tcPr>
            <w:tcW w:w="240" w:type="pct"/>
            <w:tcBorders>
              <w:top w:val="double" w:sz="4" w:space="0" w:color="auto"/>
              <w:bottom w:val="dotted" w:sz="4" w:space="0" w:color="auto"/>
            </w:tcBorders>
            <w:shd w:val="clear" w:color="auto" w:fill="auto"/>
            <w:noWrap/>
            <w:vAlign w:val="center"/>
          </w:tcPr>
          <w:p w:rsidR="008E75F8" w:rsidRPr="000A0887" w:rsidRDefault="008E75F8" w:rsidP="00381545">
            <w:pPr>
              <w:spacing w:before="120" w:after="120"/>
              <w:jc w:val="center"/>
              <w:rPr>
                <w:sz w:val="20"/>
                <w:szCs w:val="20"/>
              </w:rPr>
            </w:pPr>
          </w:p>
        </w:tc>
        <w:tc>
          <w:tcPr>
            <w:tcW w:w="248" w:type="pct"/>
            <w:tcBorders>
              <w:top w:val="double" w:sz="4" w:space="0" w:color="auto"/>
              <w:bottom w:val="dotted" w:sz="4" w:space="0" w:color="auto"/>
            </w:tcBorders>
            <w:shd w:val="clear" w:color="auto" w:fill="auto"/>
            <w:noWrap/>
            <w:vAlign w:val="center"/>
          </w:tcPr>
          <w:p w:rsidR="008E75F8" w:rsidRPr="000A0887" w:rsidRDefault="008E75F8" w:rsidP="00381545">
            <w:pPr>
              <w:spacing w:before="120" w:after="120"/>
              <w:jc w:val="center"/>
              <w:rPr>
                <w:sz w:val="20"/>
                <w:szCs w:val="20"/>
              </w:rPr>
            </w:pPr>
          </w:p>
        </w:tc>
        <w:tc>
          <w:tcPr>
            <w:tcW w:w="359" w:type="pct"/>
            <w:tcBorders>
              <w:top w:val="double" w:sz="4" w:space="0" w:color="auto"/>
              <w:bottom w:val="dotted" w:sz="4" w:space="0" w:color="auto"/>
            </w:tcBorders>
            <w:shd w:val="clear" w:color="auto" w:fill="auto"/>
            <w:noWrap/>
            <w:vAlign w:val="center"/>
          </w:tcPr>
          <w:p w:rsidR="008E75F8" w:rsidRPr="000A0887" w:rsidRDefault="008E75F8" w:rsidP="00381545">
            <w:pPr>
              <w:spacing w:before="120" w:after="120"/>
              <w:jc w:val="center"/>
              <w:rPr>
                <w:sz w:val="20"/>
                <w:szCs w:val="20"/>
              </w:rPr>
            </w:pPr>
          </w:p>
        </w:tc>
        <w:tc>
          <w:tcPr>
            <w:tcW w:w="457" w:type="pct"/>
            <w:tcBorders>
              <w:top w:val="double" w:sz="4" w:space="0" w:color="auto"/>
              <w:bottom w:val="dotted" w:sz="4" w:space="0" w:color="auto"/>
            </w:tcBorders>
            <w:shd w:val="clear" w:color="auto" w:fill="auto"/>
            <w:noWrap/>
            <w:vAlign w:val="center"/>
          </w:tcPr>
          <w:p w:rsidR="008E75F8" w:rsidRPr="000A0887" w:rsidRDefault="008E75F8" w:rsidP="00381545">
            <w:pPr>
              <w:spacing w:before="120" w:after="120"/>
              <w:jc w:val="center"/>
              <w:rPr>
                <w:sz w:val="20"/>
                <w:szCs w:val="20"/>
              </w:rPr>
            </w:pPr>
          </w:p>
        </w:tc>
        <w:tc>
          <w:tcPr>
            <w:tcW w:w="252" w:type="pct"/>
            <w:tcBorders>
              <w:top w:val="double" w:sz="4" w:space="0" w:color="auto"/>
              <w:bottom w:val="dotted" w:sz="4" w:space="0" w:color="auto"/>
            </w:tcBorders>
            <w:vAlign w:val="center"/>
          </w:tcPr>
          <w:p w:rsidR="008E75F8" w:rsidRPr="000A0887" w:rsidRDefault="008E75F8" w:rsidP="00381545">
            <w:pPr>
              <w:spacing w:before="120" w:after="120"/>
              <w:jc w:val="center"/>
              <w:rPr>
                <w:sz w:val="20"/>
                <w:szCs w:val="20"/>
              </w:rPr>
            </w:pPr>
          </w:p>
        </w:tc>
        <w:tc>
          <w:tcPr>
            <w:tcW w:w="253" w:type="pct"/>
            <w:tcBorders>
              <w:top w:val="double" w:sz="4" w:space="0" w:color="auto"/>
              <w:bottom w:val="dotted" w:sz="4" w:space="0" w:color="auto"/>
            </w:tcBorders>
            <w:vAlign w:val="center"/>
          </w:tcPr>
          <w:p w:rsidR="008E75F8" w:rsidRPr="000A0887" w:rsidRDefault="008E75F8" w:rsidP="00381545">
            <w:pPr>
              <w:spacing w:before="120" w:after="120"/>
              <w:jc w:val="center"/>
              <w:rPr>
                <w:sz w:val="20"/>
                <w:szCs w:val="20"/>
              </w:rPr>
            </w:pPr>
          </w:p>
        </w:tc>
        <w:tc>
          <w:tcPr>
            <w:tcW w:w="274" w:type="pct"/>
            <w:tcBorders>
              <w:top w:val="double" w:sz="4" w:space="0" w:color="auto"/>
              <w:bottom w:val="dotted" w:sz="4" w:space="0" w:color="auto"/>
            </w:tcBorders>
            <w:vAlign w:val="center"/>
          </w:tcPr>
          <w:p w:rsidR="008E75F8" w:rsidRPr="000A0887" w:rsidRDefault="008E75F8" w:rsidP="00381545">
            <w:pPr>
              <w:spacing w:before="120" w:after="120"/>
              <w:jc w:val="center"/>
              <w:rPr>
                <w:sz w:val="20"/>
                <w:szCs w:val="20"/>
              </w:rPr>
            </w:pPr>
          </w:p>
        </w:tc>
        <w:tc>
          <w:tcPr>
            <w:tcW w:w="308" w:type="pct"/>
            <w:gridSpan w:val="2"/>
            <w:tcBorders>
              <w:top w:val="double" w:sz="4" w:space="0" w:color="auto"/>
              <w:bottom w:val="dotted" w:sz="4" w:space="0" w:color="auto"/>
            </w:tcBorders>
            <w:vAlign w:val="center"/>
          </w:tcPr>
          <w:p w:rsidR="008E75F8" w:rsidRPr="000A0887" w:rsidRDefault="008E75F8" w:rsidP="00381545">
            <w:pPr>
              <w:spacing w:before="120" w:after="120"/>
              <w:jc w:val="center"/>
              <w:rPr>
                <w:sz w:val="20"/>
                <w:szCs w:val="20"/>
              </w:rPr>
            </w:pPr>
          </w:p>
        </w:tc>
        <w:tc>
          <w:tcPr>
            <w:tcW w:w="358" w:type="pct"/>
            <w:tcBorders>
              <w:top w:val="double" w:sz="4" w:space="0" w:color="auto"/>
              <w:bottom w:val="dotted" w:sz="4" w:space="0" w:color="auto"/>
            </w:tcBorders>
            <w:vAlign w:val="center"/>
          </w:tcPr>
          <w:p w:rsidR="008E75F8" w:rsidRPr="000A0887" w:rsidRDefault="008E75F8" w:rsidP="00381545">
            <w:pPr>
              <w:spacing w:before="120" w:after="120"/>
              <w:jc w:val="center"/>
              <w:rPr>
                <w:sz w:val="20"/>
                <w:szCs w:val="20"/>
              </w:rPr>
            </w:pPr>
          </w:p>
        </w:tc>
        <w:tc>
          <w:tcPr>
            <w:tcW w:w="326" w:type="pct"/>
            <w:tcBorders>
              <w:top w:val="double" w:sz="4" w:space="0" w:color="auto"/>
              <w:bottom w:val="dotted" w:sz="4" w:space="0" w:color="auto"/>
            </w:tcBorders>
            <w:vAlign w:val="center"/>
          </w:tcPr>
          <w:p w:rsidR="008E75F8" w:rsidRPr="000A0887" w:rsidRDefault="008E75F8" w:rsidP="00381545">
            <w:pPr>
              <w:spacing w:before="120" w:after="120"/>
              <w:jc w:val="center"/>
              <w:rPr>
                <w:sz w:val="20"/>
                <w:szCs w:val="20"/>
              </w:rPr>
            </w:pPr>
          </w:p>
        </w:tc>
        <w:tc>
          <w:tcPr>
            <w:tcW w:w="321" w:type="pct"/>
            <w:tcBorders>
              <w:top w:val="double" w:sz="4" w:space="0" w:color="auto"/>
              <w:bottom w:val="dotted" w:sz="4" w:space="0" w:color="auto"/>
            </w:tcBorders>
            <w:vAlign w:val="center"/>
          </w:tcPr>
          <w:p w:rsidR="008E75F8" w:rsidRPr="000A0887" w:rsidRDefault="008E75F8" w:rsidP="00381545">
            <w:pPr>
              <w:spacing w:before="120" w:after="120"/>
              <w:jc w:val="center"/>
              <w:rPr>
                <w:sz w:val="20"/>
                <w:szCs w:val="20"/>
              </w:rPr>
            </w:pPr>
          </w:p>
        </w:tc>
        <w:tc>
          <w:tcPr>
            <w:tcW w:w="327" w:type="pct"/>
            <w:tcBorders>
              <w:top w:val="double" w:sz="4" w:space="0" w:color="auto"/>
              <w:bottom w:val="dotted" w:sz="4" w:space="0" w:color="auto"/>
            </w:tcBorders>
            <w:vAlign w:val="center"/>
          </w:tcPr>
          <w:p w:rsidR="008E75F8" w:rsidRPr="000A0887" w:rsidRDefault="008E75F8" w:rsidP="00381545">
            <w:pPr>
              <w:spacing w:before="120" w:after="120"/>
              <w:jc w:val="center"/>
              <w:rPr>
                <w:sz w:val="20"/>
                <w:szCs w:val="20"/>
              </w:rPr>
            </w:pPr>
          </w:p>
        </w:tc>
        <w:tc>
          <w:tcPr>
            <w:tcW w:w="409" w:type="pct"/>
            <w:tcBorders>
              <w:top w:val="double" w:sz="4" w:space="0" w:color="auto"/>
              <w:bottom w:val="dotted" w:sz="4" w:space="0" w:color="auto"/>
            </w:tcBorders>
            <w:vAlign w:val="center"/>
          </w:tcPr>
          <w:p w:rsidR="008E75F8" w:rsidRPr="000A0887" w:rsidRDefault="008E75F8" w:rsidP="00381545">
            <w:pPr>
              <w:spacing w:before="120" w:after="120"/>
              <w:jc w:val="center"/>
              <w:rPr>
                <w:sz w:val="20"/>
                <w:szCs w:val="20"/>
              </w:rPr>
            </w:pPr>
          </w:p>
        </w:tc>
        <w:tc>
          <w:tcPr>
            <w:tcW w:w="437" w:type="pct"/>
            <w:gridSpan w:val="2"/>
            <w:tcBorders>
              <w:top w:val="double" w:sz="4" w:space="0" w:color="auto"/>
              <w:bottom w:val="dotted" w:sz="4" w:space="0" w:color="auto"/>
            </w:tcBorders>
            <w:vAlign w:val="center"/>
          </w:tcPr>
          <w:p w:rsidR="008E75F8" w:rsidRPr="000A0887" w:rsidRDefault="008E75F8" w:rsidP="00381545">
            <w:pPr>
              <w:spacing w:before="120" w:after="120"/>
              <w:jc w:val="center"/>
              <w:rPr>
                <w:sz w:val="20"/>
                <w:szCs w:val="20"/>
              </w:rPr>
            </w:pPr>
          </w:p>
        </w:tc>
      </w:tr>
      <w:tr w:rsidR="008E75F8" w:rsidRPr="001E2623" w:rsidTr="00381545">
        <w:trPr>
          <w:trHeight w:val="441"/>
          <w:jc w:val="center"/>
        </w:trPr>
        <w:tc>
          <w:tcPr>
            <w:tcW w:w="431" w:type="pct"/>
            <w:tcBorders>
              <w:top w:val="dotted" w:sz="4" w:space="0" w:color="auto"/>
              <w:left w:val="single" w:sz="18" w:space="0" w:color="auto"/>
              <w:bottom w:val="dotted" w:sz="4" w:space="0" w:color="auto"/>
            </w:tcBorders>
            <w:shd w:val="clear" w:color="auto" w:fill="auto"/>
            <w:noWrap/>
            <w:vAlign w:val="center"/>
          </w:tcPr>
          <w:p w:rsidR="008E75F8" w:rsidRPr="001E2623" w:rsidRDefault="008E75F8" w:rsidP="00381545">
            <w:pPr>
              <w:spacing w:before="120" w:after="120"/>
              <w:rPr>
                <w:sz w:val="20"/>
                <w:szCs w:val="20"/>
              </w:rPr>
            </w:pPr>
            <w:r w:rsidRPr="001E2623">
              <w:rPr>
                <w:sz w:val="20"/>
                <w:szCs w:val="20"/>
              </w:rPr>
              <w:t>1- Xe ...</w:t>
            </w:r>
          </w:p>
        </w:tc>
        <w:tc>
          <w:tcPr>
            <w:tcW w:w="240" w:type="pct"/>
            <w:tcBorders>
              <w:top w:val="dotted" w:sz="4" w:space="0" w:color="auto"/>
              <w:bottom w:val="dotted" w:sz="4" w:space="0" w:color="auto"/>
            </w:tcBorders>
            <w:shd w:val="clear" w:color="auto" w:fill="auto"/>
            <w:noWrap/>
            <w:vAlign w:val="center"/>
          </w:tcPr>
          <w:p w:rsidR="008E75F8" w:rsidRPr="001E2623" w:rsidRDefault="008E75F8" w:rsidP="00381545">
            <w:pPr>
              <w:spacing w:before="120" w:after="120"/>
              <w:jc w:val="center"/>
              <w:rPr>
                <w:sz w:val="20"/>
                <w:szCs w:val="20"/>
                <w:lang w:val="fr-FR"/>
              </w:rPr>
            </w:pPr>
          </w:p>
        </w:tc>
        <w:tc>
          <w:tcPr>
            <w:tcW w:w="248" w:type="pct"/>
            <w:tcBorders>
              <w:top w:val="dotted" w:sz="4" w:space="0" w:color="auto"/>
              <w:bottom w:val="dotted" w:sz="4" w:space="0" w:color="auto"/>
            </w:tcBorders>
            <w:shd w:val="clear" w:color="auto" w:fill="auto"/>
            <w:noWrap/>
            <w:vAlign w:val="center"/>
          </w:tcPr>
          <w:p w:rsidR="008E75F8" w:rsidRPr="001E2623" w:rsidRDefault="008E75F8" w:rsidP="00381545">
            <w:pPr>
              <w:spacing w:before="120" w:after="120"/>
              <w:jc w:val="center"/>
              <w:rPr>
                <w:sz w:val="20"/>
                <w:szCs w:val="20"/>
                <w:lang w:val="fr-FR"/>
              </w:rPr>
            </w:pPr>
          </w:p>
        </w:tc>
        <w:tc>
          <w:tcPr>
            <w:tcW w:w="359" w:type="pct"/>
            <w:tcBorders>
              <w:top w:val="dotted" w:sz="4" w:space="0" w:color="auto"/>
              <w:bottom w:val="dotted" w:sz="4" w:space="0" w:color="auto"/>
            </w:tcBorders>
            <w:shd w:val="clear" w:color="auto" w:fill="auto"/>
            <w:noWrap/>
            <w:vAlign w:val="center"/>
          </w:tcPr>
          <w:p w:rsidR="008E75F8" w:rsidRPr="001E2623" w:rsidRDefault="008E75F8" w:rsidP="00381545">
            <w:pPr>
              <w:spacing w:before="120" w:after="120"/>
              <w:jc w:val="center"/>
              <w:rPr>
                <w:sz w:val="20"/>
                <w:szCs w:val="20"/>
                <w:lang w:val="fr-FR"/>
              </w:rPr>
            </w:pPr>
          </w:p>
        </w:tc>
        <w:tc>
          <w:tcPr>
            <w:tcW w:w="457" w:type="pct"/>
            <w:tcBorders>
              <w:top w:val="dotted" w:sz="4" w:space="0" w:color="auto"/>
              <w:bottom w:val="dotted" w:sz="4" w:space="0" w:color="auto"/>
            </w:tcBorders>
            <w:shd w:val="clear" w:color="auto" w:fill="auto"/>
            <w:noWrap/>
            <w:vAlign w:val="center"/>
          </w:tcPr>
          <w:p w:rsidR="008E75F8" w:rsidRPr="001E2623" w:rsidRDefault="008E75F8" w:rsidP="00381545">
            <w:pPr>
              <w:spacing w:before="120" w:after="120"/>
              <w:jc w:val="center"/>
              <w:rPr>
                <w:sz w:val="20"/>
                <w:szCs w:val="20"/>
                <w:lang w:val="fr-FR"/>
              </w:rPr>
            </w:pPr>
          </w:p>
        </w:tc>
        <w:tc>
          <w:tcPr>
            <w:tcW w:w="252" w:type="pct"/>
            <w:tcBorders>
              <w:top w:val="dotted" w:sz="4" w:space="0" w:color="auto"/>
              <w:bottom w:val="dotted" w:sz="4" w:space="0" w:color="auto"/>
            </w:tcBorders>
            <w:vAlign w:val="center"/>
          </w:tcPr>
          <w:p w:rsidR="008E75F8" w:rsidRPr="001E2623" w:rsidRDefault="008E75F8" w:rsidP="00381545">
            <w:pPr>
              <w:spacing w:before="120" w:after="120"/>
              <w:jc w:val="center"/>
              <w:rPr>
                <w:sz w:val="20"/>
                <w:szCs w:val="20"/>
                <w:lang w:val="fr-FR"/>
              </w:rPr>
            </w:pPr>
          </w:p>
        </w:tc>
        <w:tc>
          <w:tcPr>
            <w:tcW w:w="253" w:type="pct"/>
            <w:tcBorders>
              <w:top w:val="dotted" w:sz="4" w:space="0" w:color="auto"/>
              <w:bottom w:val="dotted" w:sz="4" w:space="0" w:color="auto"/>
            </w:tcBorders>
            <w:vAlign w:val="center"/>
          </w:tcPr>
          <w:p w:rsidR="008E75F8" w:rsidRPr="001E2623" w:rsidRDefault="008E75F8" w:rsidP="00381545">
            <w:pPr>
              <w:spacing w:before="120" w:after="120"/>
              <w:jc w:val="center"/>
              <w:rPr>
                <w:sz w:val="20"/>
                <w:szCs w:val="20"/>
                <w:lang w:val="fr-FR"/>
              </w:rPr>
            </w:pPr>
          </w:p>
        </w:tc>
        <w:tc>
          <w:tcPr>
            <w:tcW w:w="274" w:type="pct"/>
            <w:tcBorders>
              <w:top w:val="dotted" w:sz="4" w:space="0" w:color="auto"/>
              <w:bottom w:val="dotted" w:sz="4" w:space="0" w:color="auto"/>
            </w:tcBorders>
            <w:vAlign w:val="center"/>
          </w:tcPr>
          <w:p w:rsidR="008E75F8" w:rsidRPr="001E2623" w:rsidRDefault="008E75F8" w:rsidP="00381545">
            <w:pPr>
              <w:spacing w:before="120" w:after="120"/>
              <w:jc w:val="center"/>
              <w:rPr>
                <w:sz w:val="20"/>
                <w:szCs w:val="20"/>
                <w:lang w:val="fr-FR"/>
              </w:rPr>
            </w:pPr>
          </w:p>
        </w:tc>
        <w:tc>
          <w:tcPr>
            <w:tcW w:w="308" w:type="pct"/>
            <w:gridSpan w:val="2"/>
            <w:tcBorders>
              <w:top w:val="dotted" w:sz="4" w:space="0" w:color="auto"/>
              <w:bottom w:val="dotted" w:sz="4" w:space="0" w:color="auto"/>
            </w:tcBorders>
            <w:vAlign w:val="center"/>
          </w:tcPr>
          <w:p w:rsidR="008E75F8" w:rsidRPr="001E2623" w:rsidRDefault="008E75F8" w:rsidP="00381545">
            <w:pPr>
              <w:spacing w:before="120" w:after="120"/>
              <w:jc w:val="center"/>
              <w:rPr>
                <w:sz w:val="20"/>
                <w:szCs w:val="20"/>
                <w:lang w:val="fr-FR"/>
              </w:rPr>
            </w:pPr>
          </w:p>
        </w:tc>
        <w:tc>
          <w:tcPr>
            <w:tcW w:w="358" w:type="pct"/>
            <w:tcBorders>
              <w:top w:val="dotted" w:sz="4" w:space="0" w:color="auto"/>
              <w:bottom w:val="dotted" w:sz="4" w:space="0" w:color="auto"/>
            </w:tcBorders>
          </w:tcPr>
          <w:p w:rsidR="008E75F8" w:rsidRPr="001E2623" w:rsidRDefault="008E75F8" w:rsidP="00381545">
            <w:pPr>
              <w:spacing w:before="120" w:after="120"/>
              <w:jc w:val="center"/>
              <w:rPr>
                <w:sz w:val="20"/>
                <w:szCs w:val="20"/>
                <w:lang w:val="fr-FR"/>
              </w:rPr>
            </w:pPr>
          </w:p>
        </w:tc>
        <w:tc>
          <w:tcPr>
            <w:tcW w:w="326" w:type="pct"/>
            <w:tcBorders>
              <w:top w:val="dotted" w:sz="4" w:space="0" w:color="auto"/>
              <w:bottom w:val="dotted" w:sz="4" w:space="0" w:color="auto"/>
            </w:tcBorders>
          </w:tcPr>
          <w:p w:rsidR="008E75F8" w:rsidRPr="001E2623" w:rsidRDefault="008E75F8" w:rsidP="00381545">
            <w:pPr>
              <w:spacing w:before="120" w:after="120"/>
              <w:jc w:val="center"/>
              <w:rPr>
                <w:sz w:val="20"/>
                <w:szCs w:val="20"/>
                <w:lang w:val="fr-FR"/>
              </w:rPr>
            </w:pPr>
          </w:p>
        </w:tc>
        <w:tc>
          <w:tcPr>
            <w:tcW w:w="321" w:type="pct"/>
            <w:tcBorders>
              <w:top w:val="dotted" w:sz="4" w:space="0" w:color="auto"/>
              <w:bottom w:val="dotted" w:sz="4" w:space="0" w:color="auto"/>
            </w:tcBorders>
            <w:vAlign w:val="center"/>
          </w:tcPr>
          <w:p w:rsidR="008E75F8" w:rsidRPr="001E2623" w:rsidRDefault="008E75F8" w:rsidP="00381545">
            <w:pPr>
              <w:spacing w:before="120" w:after="120"/>
              <w:jc w:val="center"/>
              <w:rPr>
                <w:sz w:val="20"/>
                <w:szCs w:val="20"/>
                <w:lang w:val="fr-FR"/>
              </w:rPr>
            </w:pPr>
          </w:p>
        </w:tc>
        <w:tc>
          <w:tcPr>
            <w:tcW w:w="327" w:type="pct"/>
            <w:tcBorders>
              <w:top w:val="dotted" w:sz="4" w:space="0" w:color="auto"/>
              <w:bottom w:val="dotted" w:sz="4" w:space="0" w:color="auto"/>
            </w:tcBorders>
            <w:vAlign w:val="center"/>
          </w:tcPr>
          <w:p w:rsidR="008E75F8" w:rsidRPr="001E2623" w:rsidRDefault="008E75F8" w:rsidP="00381545">
            <w:pPr>
              <w:spacing w:before="120" w:after="120"/>
              <w:jc w:val="center"/>
              <w:rPr>
                <w:sz w:val="20"/>
                <w:szCs w:val="20"/>
                <w:lang w:val="fr-FR"/>
              </w:rPr>
            </w:pPr>
          </w:p>
        </w:tc>
        <w:tc>
          <w:tcPr>
            <w:tcW w:w="409" w:type="pct"/>
            <w:tcBorders>
              <w:top w:val="dotted" w:sz="4" w:space="0" w:color="auto"/>
              <w:bottom w:val="dotted" w:sz="4" w:space="0" w:color="auto"/>
            </w:tcBorders>
            <w:vAlign w:val="center"/>
          </w:tcPr>
          <w:p w:rsidR="008E75F8" w:rsidRPr="001E2623" w:rsidRDefault="008E75F8" w:rsidP="00381545">
            <w:pPr>
              <w:spacing w:before="120" w:after="120"/>
              <w:jc w:val="center"/>
              <w:rPr>
                <w:sz w:val="20"/>
                <w:szCs w:val="20"/>
                <w:lang w:val="fr-FR"/>
              </w:rPr>
            </w:pPr>
          </w:p>
        </w:tc>
        <w:tc>
          <w:tcPr>
            <w:tcW w:w="437" w:type="pct"/>
            <w:gridSpan w:val="2"/>
            <w:tcBorders>
              <w:top w:val="dotted" w:sz="4" w:space="0" w:color="auto"/>
              <w:bottom w:val="dotted" w:sz="4" w:space="0" w:color="auto"/>
            </w:tcBorders>
            <w:vAlign w:val="center"/>
          </w:tcPr>
          <w:p w:rsidR="008E75F8" w:rsidRPr="001E2623" w:rsidRDefault="008E75F8" w:rsidP="00381545">
            <w:pPr>
              <w:spacing w:before="120" w:after="120"/>
              <w:jc w:val="center"/>
              <w:rPr>
                <w:sz w:val="20"/>
                <w:szCs w:val="20"/>
                <w:lang w:val="fr-FR"/>
              </w:rPr>
            </w:pPr>
          </w:p>
        </w:tc>
      </w:tr>
      <w:tr w:rsidR="008E75F8" w:rsidRPr="001E2623" w:rsidTr="00381545">
        <w:trPr>
          <w:trHeight w:val="377"/>
          <w:jc w:val="center"/>
        </w:trPr>
        <w:tc>
          <w:tcPr>
            <w:tcW w:w="431" w:type="pct"/>
            <w:tcBorders>
              <w:top w:val="dotted" w:sz="4" w:space="0" w:color="auto"/>
              <w:left w:val="single" w:sz="18" w:space="0" w:color="auto"/>
              <w:bottom w:val="dotted" w:sz="4" w:space="0" w:color="auto"/>
            </w:tcBorders>
            <w:shd w:val="clear" w:color="auto" w:fill="auto"/>
            <w:noWrap/>
            <w:vAlign w:val="center"/>
          </w:tcPr>
          <w:p w:rsidR="008E75F8" w:rsidRPr="001E2623" w:rsidRDefault="008E75F8" w:rsidP="00381545">
            <w:pPr>
              <w:spacing w:before="120" w:after="120"/>
              <w:rPr>
                <w:iCs/>
                <w:sz w:val="20"/>
                <w:szCs w:val="20"/>
              </w:rPr>
            </w:pPr>
            <w:r w:rsidRPr="001E2623">
              <w:rPr>
                <w:sz w:val="20"/>
                <w:szCs w:val="20"/>
              </w:rPr>
              <w:t>2- Xe ...</w:t>
            </w:r>
          </w:p>
        </w:tc>
        <w:tc>
          <w:tcPr>
            <w:tcW w:w="240" w:type="pct"/>
            <w:tcBorders>
              <w:top w:val="dotted" w:sz="4" w:space="0" w:color="auto"/>
              <w:bottom w:val="dotted" w:sz="4" w:space="0" w:color="auto"/>
            </w:tcBorders>
            <w:shd w:val="clear" w:color="auto" w:fill="auto"/>
            <w:noWrap/>
            <w:vAlign w:val="center"/>
          </w:tcPr>
          <w:p w:rsidR="008E75F8" w:rsidRPr="001E2623" w:rsidRDefault="008E75F8" w:rsidP="00381545">
            <w:pPr>
              <w:spacing w:before="120" w:after="120"/>
              <w:jc w:val="center"/>
              <w:rPr>
                <w:sz w:val="20"/>
                <w:szCs w:val="20"/>
                <w:lang w:val="fr-FR"/>
              </w:rPr>
            </w:pPr>
          </w:p>
        </w:tc>
        <w:tc>
          <w:tcPr>
            <w:tcW w:w="248" w:type="pct"/>
            <w:tcBorders>
              <w:top w:val="dotted" w:sz="4" w:space="0" w:color="auto"/>
              <w:bottom w:val="dotted" w:sz="4" w:space="0" w:color="auto"/>
            </w:tcBorders>
            <w:shd w:val="clear" w:color="auto" w:fill="auto"/>
            <w:noWrap/>
            <w:vAlign w:val="center"/>
          </w:tcPr>
          <w:p w:rsidR="008E75F8" w:rsidRPr="001E2623" w:rsidRDefault="008E75F8" w:rsidP="00381545">
            <w:pPr>
              <w:spacing w:before="120" w:after="120"/>
              <w:jc w:val="center"/>
              <w:rPr>
                <w:sz w:val="20"/>
                <w:szCs w:val="20"/>
                <w:lang w:val="fr-FR"/>
              </w:rPr>
            </w:pPr>
          </w:p>
        </w:tc>
        <w:tc>
          <w:tcPr>
            <w:tcW w:w="359" w:type="pct"/>
            <w:tcBorders>
              <w:top w:val="dotted" w:sz="4" w:space="0" w:color="auto"/>
              <w:bottom w:val="dotted" w:sz="4" w:space="0" w:color="auto"/>
            </w:tcBorders>
            <w:shd w:val="clear" w:color="auto" w:fill="auto"/>
            <w:noWrap/>
            <w:vAlign w:val="center"/>
          </w:tcPr>
          <w:p w:rsidR="008E75F8" w:rsidRPr="001E2623" w:rsidRDefault="008E75F8" w:rsidP="00381545">
            <w:pPr>
              <w:spacing w:before="120" w:after="120"/>
              <w:jc w:val="center"/>
              <w:rPr>
                <w:sz w:val="20"/>
                <w:szCs w:val="20"/>
                <w:lang w:val="fr-FR"/>
              </w:rPr>
            </w:pPr>
          </w:p>
        </w:tc>
        <w:tc>
          <w:tcPr>
            <w:tcW w:w="457" w:type="pct"/>
            <w:tcBorders>
              <w:top w:val="dotted" w:sz="4" w:space="0" w:color="auto"/>
              <w:bottom w:val="dotted" w:sz="4" w:space="0" w:color="auto"/>
            </w:tcBorders>
            <w:shd w:val="clear" w:color="auto" w:fill="auto"/>
            <w:noWrap/>
            <w:vAlign w:val="center"/>
          </w:tcPr>
          <w:p w:rsidR="008E75F8" w:rsidRPr="001E2623" w:rsidRDefault="008E75F8" w:rsidP="00381545">
            <w:pPr>
              <w:spacing w:before="120" w:after="120"/>
              <w:jc w:val="center"/>
              <w:rPr>
                <w:sz w:val="20"/>
                <w:szCs w:val="20"/>
                <w:lang w:val="fr-FR"/>
              </w:rPr>
            </w:pPr>
          </w:p>
        </w:tc>
        <w:tc>
          <w:tcPr>
            <w:tcW w:w="252" w:type="pct"/>
            <w:tcBorders>
              <w:top w:val="dotted" w:sz="4" w:space="0" w:color="auto"/>
              <w:bottom w:val="dotted" w:sz="4" w:space="0" w:color="auto"/>
            </w:tcBorders>
            <w:vAlign w:val="center"/>
          </w:tcPr>
          <w:p w:rsidR="008E75F8" w:rsidRPr="001E2623" w:rsidRDefault="008E75F8" w:rsidP="00381545">
            <w:pPr>
              <w:spacing w:before="120" w:after="120"/>
              <w:jc w:val="center"/>
              <w:rPr>
                <w:sz w:val="20"/>
                <w:szCs w:val="20"/>
                <w:lang w:val="fr-FR"/>
              </w:rPr>
            </w:pPr>
          </w:p>
        </w:tc>
        <w:tc>
          <w:tcPr>
            <w:tcW w:w="253" w:type="pct"/>
            <w:tcBorders>
              <w:top w:val="dotted" w:sz="4" w:space="0" w:color="auto"/>
              <w:bottom w:val="dotted" w:sz="4" w:space="0" w:color="auto"/>
            </w:tcBorders>
            <w:vAlign w:val="center"/>
          </w:tcPr>
          <w:p w:rsidR="008E75F8" w:rsidRPr="001E2623" w:rsidRDefault="008E75F8" w:rsidP="00381545">
            <w:pPr>
              <w:spacing w:before="120" w:after="120"/>
              <w:jc w:val="center"/>
              <w:rPr>
                <w:sz w:val="20"/>
                <w:szCs w:val="20"/>
                <w:lang w:val="fr-FR"/>
              </w:rPr>
            </w:pPr>
          </w:p>
        </w:tc>
        <w:tc>
          <w:tcPr>
            <w:tcW w:w="274" w:type="pct"/>
            <w:tcBorders>
              <w:top w:val="dotted" w:sz="4" w:space="0" w:color="auto"/>
              <w:bottom w:val="dotted" w:sz="4" w:space="0" w:color="auto"/>
            </w:tcBorders>
            <w:vAlign w:val="center"/>
          </w:tcPr>
          <w:p w:rsidR="008E75F8" w:rsidRPr="001E2623" w:rsidRDefault="008E75F8" w:rsidP="00381545">
            <w:pPr>
              <w:spacing w:before="120" w:after="120"/>
              <w:jc w:val="center"/>
              <w:rPr>
                <w:sz w:val="20"/>
                <w:szCs w:val="20"/>
                <w:lang w:val="fr-FR"/>
              </w:rPr>
            </w:pPr>
          </w:p>
        </w:tc>
        <w:tc>
          <w:tcPr>
            <w:tcW w:w="308" w:type="pct"/>
            <w:gridSpan w:val="2"/>
            <w:tcBorders>
              <w:top w:val="dotted" w:sz="4" w:space="0" w:color="auto"/>
              <w:bottom w:val="dotted" w:sz="4" w:space="0" w:color="auto"/>
            </w:tcBorders>
            <w:vAlign w:val="center"/>
          </w:tcPr>
          <w:p w:rsidR="008E75F8" w:rsidRPr="001E2623" w:rsidRDefault="008E75F8" w:rsidP="00381545">
            <w:pPr>
              <w:spacing w:before="120" w:after="120"/>
              <w:jc w:val="center"/>
              <w:rPr>
                <w:sz w:val="20"/>
                <w:szCs w:val="20"/>
                <w:lang w:val="fr-FR"/>
              </w:rPr>
            </w:pPr>
          </w:p>
        </w:tc>
        <w:tc>
          <w:tcPr>
            <w:tcW w:w="358" w:type="pct"/>
            <w:tcBorders>
              <w:top w:val="dotted" w:sz="4" w:space="0" w:color="auto"/>
              <w:bottom w:val="dotted" w:sz="4" w:space="0" w:color="auto"/>
            </w:tcBorders>
          </w:tcPr>
          <w:p w:rsidR="008E75F8" w:rsidRPr="001E2623" w:rsidRDefault="008E75F8" w:rsidP="00381545">
            <w:pPr>
              <w:spacing w:before="120" w:after="120"/>
              <w:jc w:val="center"/>
              <w:rPr>
                <w:sz w:val="20"/>
                <w:szCs w:val="20"/>
                <w:lang w:val="fr-FR"/>
              </w:rPr>
            </w:pPr>
          </w:p>
        </w:tc>
        <w:tc>
          <w:tcPr>
            <w:tcW w:w="326" w:type="pct"/>
            <w:tcBorders>
              <w:top w:val="dotted" w:sz="4" w:space="0" w:color="auto"/>
              <w:bottom w:val="dotted" w:sz="4" w:space="0" w:color="auto"/>
            </w:tcBorders>
          </w:tcPr>
          <w:p w:rsidR="008E75F8" w:rsidRPr="001E2623" w:rsidRDefault="008E75F8" w:rsidP="00381545">
            <w:pPr>
              <w:spacing w:before="120" w:after="120"/>
              <w:jc w:val="center"/>
              <w:rPr>
                <w:sz w:val="20"/>
                <w:szCs w:val="20"/>
                <w:lang w:val="fr-FR"/>
              </w:rPr>
            </w:pPr>
          </w:p>
        </w:tc>
        <w:tc>
          <w:tcPr>
            <w:tcW w:w="321" w:type="pct"/>
            <w:tcBorders>
              <w:top w:val="dotted" w:sz="4" w:space="0" w:color="auto"/>
              <w:bottom w:val="dotted" w:sz="4" w:space="0" w:color="auto"/>
            </w:tcBorders>
            <w:vAlign w:val="center"/>
          </w:tcPr>
          <w:p w:rsidR="008E75F8" w:rsidRPr="001E2623" w:rsidRDefault="008E75F8" w:rsidP="00381545">
            <w:pPr>
              <w:spacing w:before="120" w:after="120"/>
              <w:jc w:val="center"/>
              <w:rPr>
                <w:sz w:val="20"/>
                <w:szCs w:val="20"/>
                <w:lang w:val="fr-FR"/>
              </w:rPr>
            </w:pPr>
          </w:p>
        </w:tc>
        <w:tc>
          <w:tcPr>
            <w:tcW w:w="327" w:type="pct"/>
            <w:tcBorders>
              <w:top w:val="dotted" w:sz="4" w:space="0" w:color="auto"/>
              <w:bottom w:val="dotted" w:sz="4" w:space="0" w:color="auto"/>
            </w:tcBorders>
            <w:vAlign w:val="center"/>
          </w:tcPr>
          <w:p w:rsidR="008E75F8" w:rsidRPr="001E2623" w:rsidRDefault="008E75F8" w:rsidP="00381545">
            <w:pPr>
              <w:spacing w:before="120" w:after="120"/>
              <w:jc w:val="center"/>
              <w:rPr>
                <w:sz w:val="20"/>
                <w:szCs w:val="20"/>
                <w:lang w:val="fr-FR"/>
              </w:rPr>
            </w:pPr>
          </w:p>
        </w:tc>
        <w:tc>
          <w:tcPr>
            <w:tcW w:w="409" w:type="pct"/>
            <w:tcBorders>
              <w:top w:val="dotted" w:sz="4" w:space="0" w:color="auto"/>
              <w:bottom w:val="dotted" w:sz="4" w:space="0" w:color="auto"/>
            </w:tcBorders>
            <w:vAlign w:val="center"/>
          </w:tcPr>
          <w:p w:rsidR="008E75F8" w:rsidRPr="001E2623" w:rsidRDefault="008E75F8" w:rsidP="00381545">
            <w:pPr>
              <w:spacing w:before="120" w:after="120"/>
              <w:jc w:val="center"/>
              <w:rPr>
                <w:sz w:val="20"/>
                <w:szCs w:val="20"/>
                <w:lang w:val="fr-FR"/>
              </w:rPr>
            </w:pPr>
          </w:p>
        </w:tc>
        <w:tc>
          <w:tcPr>
            <w:tcW w:w="437" w:type="pct"/>
            <w:gridSpan w:val="2"/>
            <w:tcBorders>
              <w:top w:val="dotted" w:sz="4" w:space="0" w:color="auto"/>
              <w:bottom w:val="dotted" w:sz="4" w:space="0" w:color="auto"/>
            </w:tcBorders>
            <w:vAlign w:val="center"/>
          </w:tcPr>
          <w:p w:rsidR="008E75F8" w:rsidRPr="001E2623" w:rsidRDefault="008E75F8" w:rsidP="00381545">
            <w:pPr>
              <w:spacing w:before="120" w:after="120"/>
              <w:jc w:val="center"/>
              <w:rPr>
                <w:sz w:val="20"/>
                <w:szCs w:val="20"/>
                <w:lang w:val="fr-FR"/>
              </w:rPr>
            </w:pPr>
          </w:p>
        </w:tc>
      </w:tr>
      <w:tr w:rsidR="008E75F8" w:rsidRPr="001E2623" w:rsidTr="00381545">
        <w:trPr>
          <w:trHeight w:val="327"/>
          <w:jc w:val="center"/>
        </w:trPr>
        <w:tc>
          <w:tcPr>
            <w:tcW w:w="431" w:type="pct"/>
            <w:tcBorders>
              <w:top w:val="dotted" w:sz="4" w:space="0" w:color="auto"/>
              <w:left w:val="single" w:sz="18" w:space="0" w:color="auto"/>
              <w:bottom w:val="dotted" w:sz="4" w:space="0" w:color="auto"/>
            </w:tcBorders>
            <w:shd w:val="clear" w:color="auto" w:fill="auto"/>
            <w:noWrap/>
            <w:vAlign w:val="center"/>
          </w:tcPr>
          <w:p w:rsidR="008E75F8" w:rsidRPr="001E2623" w:rsidRDefault="008E75F8" w:rsidP="00381545">
            <w:pPr>
              <w:spacing w:before="120" w:after="120"/>
              <w:rPr>
                <w:b/>
                <w:iCs/>
                <w:sz w:val="20"/>
                <w:szCs w:val="20"/>
                <w:lang w:val="fr-FR"/>
              </w:rPr>
            </w:pPr>
            <w:r>
              <w:rPr>
                <w:b/>
                <w:iCs/>
                <w:sz w:val="20"/>
                <w:szCs w:val="20"/>
                <w:lang w:val="fr-FR"/>
              </w:rPr>
              <w:t>II – Dự án 2</w:t>
            </w:r>
          </w:p>
        </w:tc>
        <w:tc>
          <w:tcPr>
            <w:tcW w:w="240" w:type="pct"/>
            <w:tcBorders>
              <w:top w:val="dotted" w:sz="4" w:space="0" w:color="auto"/>
              <w:bottom w:val="dotted" w:sz="4" w:space="0" w:color="auto"/>
            </w:tcBorders>
            <w:shd w:val="clear" w:color="auto" w:fill="auto"/>
            <w:noWrap/>
            <w:vAlign w:val="center"/>
          </w:tcPr>
          <w:p w:rsidR="008E75F8" w:rsidRPr="001E2623" w:rsidRDefault="008E75F8" w:rsidP="00381545">
            <w:pPr>
              <w:spacing w:before="120" w:after="120"/>
              <w:jc w:val="center"/>
              <w:rPr>
                <w:sz w:val="20"/>
                <w:szCs w:val="20"/>
                <w:lang w:val="fr-FR"/>
              </w:rPr>
            </w:pPr>
          </w:p>
        </w:tc>
        <w:tc>
          <w:tcPr>
            <w:tcW w:w="248" w:type="pct"/>
            <w:tcBorders>
              <w:top w:val="dotted" w:sz="4" w:space="0" w:color="auto"/>
              <w:bottom w:val="dotted" w:sz="4" w:space="0" w:color="auto"/>
            </w:tcBorders>
            <w:shd w:val="clear" w:color="auto" w:fill="auto"/>
            <w:noWrap/>
            <w:vAlign w:val="center"/>
          </w:tcPr>
          <w:p w:rsidR="008E75F8" w:rsidRPr="001E2623" w:rsidRDefault="008E75F8" w:rsidP="00381545">
            <w:pPr>
              <w:spacing w:before="120" w:after="120"/>
              <w:jc w:val="center"/>
              <w:rPr>
                <w:sz w:val="20"/>
                <w:szCs w:val="20"/>
                <w:lang w:val="fr-FR"/>
              </w:rPr>
            </w:pPr>
          </w:p>
        </w:tc>
        <w:tc>
          <w:tcPr>
            <w:tcW w:w="359" w:type="pct"/>
            <w:tcBorders>
              <w:top w:val="dotted" w:sz="4" w:space="0" w:color="auto"/>
              <w:bottom w:val="dotted" w:sz="4" w:space="0" w:color="auto"/>
            </w:tcBorders>
            <w:shd w:val="clear" w:color="auto" w:fill="auto"/>
            <w:noWrap/>
            <w:vAlign w:val="center"/>
          </w:tcPr>
          <w:p w:rsidR="008E75F8" w:rsidRPr="001E2623" w:rsidRDefault="008E75F8" w:rsidP="00381545">
            <w:pPr>
              <w:spacing w:before="120" w:after="120"/>
              <w:jc w:val="center"/>
              <w:rPr>
                <w:sz w:val="20"/>
                <w:szCs w:val="20"/>
                <w:lang w:val="fr-FR"/>
              </w:rPr>
            </w:pPr>
          </w:p>
        </w:tc>
        <w:tc>
          <w:tcPr>
            <w:tcW w:w="457" w:type="pct"/>
            <w:tcBorders>
              <w:top w:val="dotted" w:sz="4" w:space="0" w:color="auto"/>
              <w:bottom w:val="dotted" w:sz="4" w:space="0" w:color="auto"/>
            </w:tcBorders>
            <w:shd w:val="clear" w:color="auto" w:fill="auto"/>
            <w:noWrap/>
            <w:vAlign w:val="center"/>
          </w:tcPr>
          <w:p w:rsidR="008E75F8" w:rsidRPr="001E2623" w:rsidRDefault="008E75F8" w:rsidP="00381545">
            <w:pPr>
              <w:spacing w:before="120" w:after="120"/>
              <w:jc w:val="center"/>
              <w:rPr>
                <w:sz w:val="20"/>
                <w:szCs w:val="20"/>
                <w:lang w:val="fr-FR"/>
              </w:rPr>
            </w:pPr>
          </w:p>
        </w:tc>
        <w:tc>
          <w:tcPr>
            <w:tcW w:w="252" w:type="pct"/>
            <w:tcBorders>
              <w:top w:val="dotted" w:sz="4" w:space="0" w:color="auto"/>
              <w:bottom w:val="dotted" w:sz="4" w:space="0" w:color="auto"/>
            </w:tcBorders>
            <w:vAlign w:val="center"/>
          </w:tcPr>
          <w:p w:rsidR="008E75F8" w:rsidRPr="001E2623" w:rsidRDefault="008E75F8" w:rsidP="00381545">
            <w:pPr>
              <w:spacing w:before="120" w:after="120"/>
              <w:jc w:val="center"/>
              <w:rPr>
                <w:sz w:val="20"/>
                <w:szCs w:val="20"/>
                <w:lang w:val="fr-FR"/>
              </w:rPr>
            </w:pPr>
          </w:p>
        </w:tc>
        <w:tc>
          <w:tcPr>
            <w:tcW w:w="253" w:type="pct"/>
            <w:tcBorders>
              <w:top w:val="dotted" w:sz="4" w:space="0" w:color="auto"/>
              <w:bottom w:val="dotted" w:sz="4" w:space="0" w:color="auto"/>
            </w:tcBorders>
            <w:vAlign w:val="center"/>
          </w:tcPr>
          <w:p w:rsidR="008E75F8" w:rsidRPr="001E2623" w:rsidRDefault="008E75F8" w:rsidP="00381545">
            <w:pPr>
              <w:spacing w:before="120" w:after="120"/>
              <w:jc w:val="center"/>
              <w:rPr>
                <w:sz w:val="20"/>
                <w:szCs w:val="20"/>
                <w:lang w:val="fr-FR"/>
              </w:rPr>
            </w:pPr>
          </w:p>
        </w:tc>
        <w:tc>
          <w:tcPr>
            <w:tcW w:w="274" w:type="pct"/>
            <w:tcBorders>
              <w:top w:val="dotted" w:sz="4" w:space="0" w:color="auto"/>
              <w:bottom w:val="dotted" w:sz="4" w:space="0" w:color="auto"/>
            </w:tcBorders>
            <w:vAlign w:val="center"/>
          </w:tcPr>
          <w:p w:rsidR="008E75F8" w:rsidRPr="001E2623" w:rsidRDefault="008E75F8" w:rsidP="00381545">
            <w:pPr>
              <w:spacing w:before="120" w:after="120"/>
              <w:jc w:val="center"/>
              <w:rPr>
                <w:sz w:val="20"/>
                <w:szCs w:val="20"/>
                <w:lang w:val="fr-FR"/>
              </w:rPr>
            </w:pPr>
          </w:p>
        </w:tc>
        <w:tc>
          <w:tcPr>
            <w:tcW w:w="308" w:type="pct"/>
            <w:gridSpan w:val="2"/>
            <w:tcBorders>
              <w:top w:val="dotted" w:sz="4" w:space="0" w:color="auto"/>
              <w:bottom w:val="dotted" w:sz="4" w:space="0" w:color="auto"/>
            </w:tcBorders>
            <w:vAlign w:val="center"/>
          </w:tcPr>
          <w:p w:rsidR="008E75F8" w:rsidRPr="001E2623" w:rsidRDefault="008E75F8" w:rsidP="00381545">
            <w:pPr>
              <w:spacing w:before="120" w:after="120"/>
              <w:jc w:val="center"/>
              <w:rPr>
                <w:sz w:val="20"/>
                <w:szCs w:val="20"/>
                <w:lang w:val="fr-FR"/>
              </w:rPr>
            </w:pPr>
          </w:p>
        </w:tc>
        <w:tc>
          <w:tcPr>
            <w:tcW w:w="358" w:type="pct"/>
            <w:tcBorders>
              <w:top w:val="dotted" w:sz="4" w:space="0" w:color="auto"/>
              <w:bottom w:val="dotted" w:sz="4" w:space="0" w:color="auto"/>
            </w:tcBorders>
          </w:tcPr>
          <w:p w:rsidR="008E75F8" w:rsidRPr="001E2623" w:rsidRDefault="008E75F8" w:rsidP="00381545">
            <w:pPr>
              <w:spacing w:before="120" w:after="120"/>
              <w:jc w:val="center"/>
              <w:rPr>
                <w:sz w:val="20"/>
                <w:szCs w:val="20"/>
                <w:lang w:val="fr-FR"/>
              </w:rPr>
            </w:pPr>
          </w:p>
        </w:tc>
        <w:tc>
          <w:tcPr>
            <w:tcW w:w="326" w:type="pct"/>
            <w:tcBorders>
              <w:top w:val="dotted" w:sz="4" w:space="0" w:color="auto"/>
              <w:bottom w:val="dotted" w:sz="4" w:space="0" w:color="auto"/>
            </w:tcBorders>
          </w:tcPr>
          <w:p w:rsidR="008E75F8" w:rsidRPr="001E2623" w:rsidRDefault="008E75F8" w:rsidP="00381545">
            <w:pPr>
              <w:spacing w:before="120" w:after="120"/>
              <w:jc w:val="center"/>
              <w:rPr>
                <w:sz w:val="20"/>
                <w:szCs w:val="20"/>
                <w:lang w:val="fr-FR"/>
              </w:rPr>
            </w:pPr>
          </w:p>
        </w:tc>
        <w:tc>
          <w:tcPr>
            <w:tcW w:w="321" w:type="pct"/>
            <w:tcBorders>
              <w:top w:val="dotted" w:sz="4" w:space="0" w:color="auto"/>
              <w:bottom w:val="dotted" w:sz="4" w:space="0" w:color="auto"/>
            </w:tcBorders>
            <w:vAlign w:val="center"/>
          </w:tcPr>
          <w:p w:rsidR="008E75F8" w:rsidRPr="001E2623" w:rsidRDefault="008E75F8" w:rsidP="00381545">
            <w:pPr>
              <w:spacing w:before="120" w:after="120"/>
              <w:jc w:val="center"/>
              <w:rPr>
                <w:sz w:val="20"/>
                <w:szCs w:val="20"/>
                <w:lang w:val="fr-FR"/>
              </w:rPr>
            </w:pPr>
          </w:p>
        </w:tc>
        <w:tc>
          <w:tcPr>
            <w:tcW w:w="327" w:type="pct"/>
            <w:tcBorders>
              <w:top w:val="dotted" w:sz="4" w:space="0" w:color="auto"/>
              <w:bottom w:val="dotted" w:sz="4" w:space="0" w:color="auto"/>
            </w:tcBorders>
            <w:vAlign w:val="center"/>
          </w:tcPr>
          <w:p w:rsidR="008E75F8" w:rsidRPr="001E2623" w:rsidRDefault="008E75F8" w:rsidP="00381545">
            <w:pPr>
              <w:spacing w:before="120" w:after="120"/>
              <w:jc w:val="center"/>
              <w:rPr>
                <w:sz w:val="20"/>
                <w:szCs w:val="20"/>
                <w:lang w:val="fr-FR"/>
              </w:rPr>
            </w:pPr>
          </w:p>
        </w:tc>
        <w:tc>
          <w:tcPr>
            <w:tcW w:w="409" w:type="pct"/>
            <w:tcBorders>
              <w:top w:val="dotted" w:sz="4" w:space="0" w:color="auto"/>
              <w:bottom w:val="dotted" w:sz="4" w:space="0" w:color="auto"/>
            </w:tcBorders>
            <w:vAlign w:val="center"/>
          </w:tcPr>
          <w:p w:rsidR="008E75F8" w:rsidRPr="001E2623" w:rsidRDefault="008E75F8" w:rsidP="00381545">
            <w:pPr>
              <w:spacing w:before="120" w:after="120"/>
              <w:jc w:val="center"/>
              <w:rPr>
                <w:sz w:val="20"/>
                <w:szCs w:val="20"/>
                <w:lang w:val="fr-FR"/>
              </w:rPr>
            </w:pPr>
          </w:p>
        </w:tc>
        <w:tc>
          <w:tcPr>
            <w:tcW w:w="437" w:type="pct"/>
            <w:gridSpan w:val="2"/>
            <w:tcBorders>
              <w:top w:val="dotted" w:sz="4" w:space="0" w:color="auto"/>
              <w:bottom w:val="dotted" w:sz="4" w:space="0" w:color="auto"/>
            </w:tcBorders>
            <w:vAlign w:val="center"/>
          </w:tcPr>
          <w:p w:rsidR="008E75F8" w:rsidRPr="001E2623" w:rsidRDefault="008E75F8" w:rsidP="00381545">
            <w:pPr>
              <w:spacing w:before="120" w:after="120"/>
              <w:jc w:val="center"/>
              <w:rPr>
                <w:sz w:val="20"/>
                <w:szCs w:val="20"/>
                <w:lang w:val="fr-FR"/>
              </w:rPr>
            </w:pPr>
          </w:p>
        </w:tc>
      </w:tr>
      <w:tr w:rsidR="008E75F8" w:rsidRPr="001E2623" w:rsidTr="00381545">
        <w:trPr>
          <w:trHeight w:val="419"/>
          <w:jc w:val="center"/>
        </w:trPr>
        <w:tc>
          <w:tcPr>
            <w:tcW w:w="431" w:type="pct"/>
            <w:tcBorders>
              <w:top w:val="dotted" w:sz="4" w:space="0" w:color="auto"/>
              <w:left w:val="single" w:sz="18" w:space="0" w:color="auto"/>
              <w:bottom w:val="dotted" w:sz="4" w:space="0" w:color="auto"/>
            </w:tcBorders>
            <w:shd w:val="clear" w:color="auto" w:fill="auto"/>
            <w:noWrap/>
            <w:vAlign w:val="center"/>
          </w:tcPr>
          <w:p w:rsidR="008E75F8" w:rsidRPr="001E2623" w:rsidRDefault="008E75F8" w:rsidP="00381545">
            <w:pPr>
              <w:spacing w:before="120" w:after="120"/>
              <w:rPr>
                <w:sz w:val="20"/>
                <w:szCs w:val="20"/>
              </w:rPr>
            </w:pPr>
            <w:r w:rsidRPr="001E2623">
              <w:rPr>
                <w:sz w:val="20"/>
                <w:szCs w:val="20"/>
              </w:rPr>
              <w:t>1- Xe ...</w:t>
            </w:r>
          </w:p>
        </w:tc>
        <w:tc>
          <w:tcPr>
            <w:tcW w:w="240" w:type="pct"/>
            <w:tcBorders>
              <w:top w:val="dotted" w:sz="4" w:space="0" w:color="auto"/>
              <w:bottom w:val="dotted" w:sz="4" w:space="0" w:color="auto"/>
            </w:tcBorders>
            <w:shd w:val="clear" w:color="auto" w:fill="auto"/>
            <w:noWrap/>
            <w:vAlign w:val="center"/>
          </w:tcPr>
          <w:p w:rsidR="008E75F8" w:rsidRPr="001E2623" w:rsidRDefault="008E75F8" w:rsidP="00381545">
            <w:pPr>
              <w:spacing w:before="120" w:after="120"/>
              <w:jc w:val="center"/>
              <w:rPr>
                <w:sz w:val="20"/>
                <w:szCs w:val="20"/>
                <w:lang w:val="fr-FR"/>
              </w:rPr>
            </w:pPr>
          </w:p>
        </w:tc>
        <w:tc>
          <w:tcPr>
            <w:tcW w:w="248" w:type="pct"/>
            <w:tcBorders>
              <w:top w:val="dotted" w:sz="4" w:space="0" w:color="auto"/>
              <w:bottom w:val="dotted" w:sz="4" w:space="0" w:color="auto"/>
            </w:tcBorders>
            <w:shd w:val="clear" w:color="auto" w:fill="auto"/>
            <w:noWrap/>
            <w:vAlign w:val="center"/>
          </w:tcPr>
          <w:p w:rsidR="008E75F8" w:rsidRPr="001E2623" w:rsidRDefault="008E75F8" w:rsidP="00381545">
            <w:pPr>
              <w:spacing w:before="120" w:after="120"/>
              <w:jc w:val="center"/>
              <w:rPr>
                <w:sz w:val="20"/>
                <w:szCs w:val="20"/>
                <w:lang w:val="fr-FR"/>
              </w:rPr>
            </w:pPr>
          </w:p>
        </w:tc>
        <w:tc>
          <w:tcPr>
            <w:tcW w:w="359" w:type="pct"/>
            <w:tcBorders>
              <w:top w:val="dotted" w:sz="4" w:space="0" w:color="auto"/>
              <w:bottom w:val="dotted" w:sz="4" w:space="0" w:color="auto"/>
            </w:tcBorders>
            <w:shd w:val="clear" w:color="auto" w:fill="auto"/>
            <w:noWrap/>
            <w:vAlign w:val="center"/>
          </w:tcPr>
          <w:p w:rsidR="008E75F8" w:rsidRPr="001E2623" w:rsidRDefault="008E75F8" w:rsidP="00381545">
            <w:pPr>
              <w:spacing w:before="120" w:after="120"/>
              <w:jc w:val="center"/>
              <w:rPr>
                <w:sz w:val="20"/>
                <w:szCs w:val="20"/>
                <w:lang w:val="fr-FR"/>
              </w:rPr>
            </w:pPr>
          </w:p>
        </w:tc>
        <w:tc>
          <w:tcPr>
            <w:tcW w:w="457" w:type="pct"/>
            <w:tcBorders>
              <w:top w:val="dotted" w:sz="4" w:space="0" w:color="auto"/>
              <w:bottom w:val="dotted" w:sz="4" w:space="0" w:color="auto"/>
            </w:tcBorders>
            <w:shd w:val="clear" w:color="auto" w:fill="auto"/>
            <w:noWrap/>
            <w:vAlign w:val="center"/>
          </w:tcPr>
          <w:p w:rsidR="008E75F8" w:rsidRPr="001E2623" w:rsidRDefault="008E75F8" w:rsidP="00381545">
            <w:pPr>
              <w:spacing w:before="120" w:after="120"/>
              <w:jc w:val="center"/>
              <w:rPr>
                <w:sz w:val="20"/>
                <w:szCs w:val="20"/>
                <w:lang w:val="fr-FR"/>
              </w:rPr>
            </w:pPr>
          </w:p>
        </w:tc>
        <w:tc>
          <w:tcPr>
            <w:tcW w:w="252" w:type="pct"/>
            <w:tcBorders>
              <w:top w:val="dotted" w:sz="4" w:space="0" w:color="auto"/>
              <w:bottom w:val="dotted" w:sz="4" w:space="0" w:color="auto"/>
            </w:tcBorders>
            <w:vAlign w:val="center"/>
          </w:tcPr>
          <w:p w:rsidR="008E75F8" w:rsidRPr="001E2623" w:rsidRDefault="008E75F8" w:rsidP="00381545">
            <w:pPr>
              <w:spacing w:before="120" w:after="120"/>
              <w:jc w:val="center"/>
              <w:rPr>
                <w:sz w:val="20"/>
                <w:szCs w:val="20"/>
                <w:lang w:val="fr-FR"/>
              </w:rPr>
            </w:pPr>
          </w:p>
        </w:tc>
        <w:tc>
          <w:tcPr>
            <w:tcW w:w="253" w:type="pct"/>
            <w:tcBorders>
              <w:top w:val="dotted" w:sz="4" w:space="0" w:color="auto"/>
              <w:bottom w:val="dotted" w:sz="4" w:space="0" w:color="auto"/>
            </w:tcBorders>
            <w:vAlign w:val="center"/>
          </w:tcPr>
          <w:p w:rsidR="008E75F8" w:rsidRPr="001E2623" w:rsidRDefault="008E75F8" w:rsidP="00381545">
            <w:pPr>
              <w:spacing w:before="120" w:after="120"/>
              <w:jc w:val="center"/>
              <w:rPr>
                <w:sz w:val="20"/>
                <w:szCs w:val="20"/>
                <w:lang w:val="fr-FR"/>
              </w:rPr>
            </w:pPr>
          </w:p>
        </w:tc>
        <w:tc>
          <w:tcPr>
            <w:tcW w:w="274" w:type="pct"/>
            <w:tcBorders>
              <w:top w:val="dotted" w:sz="4" w:space="0" w:color="auto"/>
              <w:bottom w:val="dotted" w:sz="4" w:space="0" w:color="auto"/>
            </w:tcBorders>
            <w:vAlign w:val="center"/>
          </w:tcPr>
          <w:p w:rsidR="008E75F8" w:rsidRPr="001E2623" w:rsidRDefault="008E75F8" w:rsidP="00381545">
            <w:pPr>
              <w:spacing w:before="120" w:after="120"/>
              <w:jc w:val="center"/>
              <w:rPr>
                <w:sz w:val="20"/>
                <w:szCs w:val="20"/>
                <w:lang w:val="fr-FR"/>
              </w:rPr>
            </w:pPr>
          </w:p>
        </w:tc>
        <w:tc>
          <w:tcPr>
            <w:tcW w:w="308" w:type="pct"/>
            <w:gridSpan w:val="2"/>
            <w:tcBorders>
              <w:top w:val="dotted" w:sz="4" w:space="0" w:color="auto"/>
              <w:bottom w:val="dotted" w:sz="4" w:space="0" w:color="auto"/>
            </w:tcBorders>
            <w:vAlign w:val="center"/>
          </w:tcPr>
          <w:p w:rsidR="008E75F8" w:rsidRPr="001E2623" w:rsidRDefault="008E75F8" w:rsidP="00381545">
            <w:pPr>
              <w:spacing w:before="120" w:after="120"/>
              <w:jc w:val="center"/>
              <w:rPr>
                <w:sz w:val="20"/>
                <w:szCs w:val="20"/>
                <w:lang w:val="fr-FR"/>
              </w:rPr>
            </w:pPr>
          </w:p>
        </w:tc>
        <w:tc>
          <w:tcPr>
            <w:tcW w:w="358" w:type="pct"/>
            <w:tcBorders>
              <w:top w:val="dotted" w:sz="4" w:space="0" w:color="auto"/>
              <w:bottom w:val="dotted" w:sz="4" w:space="0" w:color="auto"/>
            </w:tcBorders>
          </w:tcPr>
          <w:p w:rsidR="008E75F8" w:rsidRPr="001E2623" w:rsidRDefault="008E75F8" w:rsidP="00381545">
            <w:pPr>
              <w:spacing w:before="120" w:after="120"/>
              <w:jc w:val="center"/>
              <w:rPr>
                <w:sz w:val="20"/>
                <w:szCs w:val="20"/>
                <w:lang w:val="fr-FR"/>
              </w:rPr>
            </w:pPr>
          </w:p>
        </w:tc>
        <w:tc>
          <w:tcPr>
            <w:tcW w:w="326" w:type="pct"/>
            <w:tcBorders>
              <w:top w:val="dotted" w:sz="4" w:space="0" w:color="auto"/>
              <w:bottom w:val="dotted" w:sz="4" w:space="0" w:color="auto"/>
            </w:tcBorders>
          </w:tcPr>
          <w:p w:rsidR="008E75F8" w:rsidRPr="001E2623" w:rsidRDefault="008E75F8" w:rsidP="00381545">
            <w:pPr>
              <w:spacing w:before="120" w:after="120"/>
              <w:jc w:val="center"/>
              <w:rPr>
                <w:sz w:val="20"/>
                <w:szCs w:val="20"/>
                <w:lang w:val="fr-FR"/>
              </w:rPr>
            </w:pPr>
          </w:p>
        </w:tc>
        <w:tc>
          <w:tcPr>
            <w:tcW w:w="321" w:type="pct"/>
            <w:tcBorders>
              <w:top w:val="dotted" w:sz="4" w:space="0" w:color="auto"/>
              <w:bottom w:val="dotted" w:sz="4" w:space="0" w:color="auto"/>
            </w:tcBorders>
            <w:vAlign w:val="center"/>
          </w:tcPr>
          <w:p w:rsidR="008E75F8" w:rsidRPr="001E2623" w:rsidRDefault="008E75F8" w:rsidP="00381545">
            <w:pPr>
              <w:spacing w:before="120" w:after="120"/>
              <w:jc w:val="center"/>
              <w:rPr>
                <w:sz w:val="20"/>
                <w:szCs w:val="20"/>
                <w:lang w:val="fr-FR"/>
              </w:rPr>
            </w:pPr>
          </w:p>
        </w:tc>
        <w:tc>
          <w:tcPr>
            <w:tcW w:w="327" w:type="pct"/>
            <w:tcBorders>
              <w:top w:val="dotted" w:sz="4" w:space="0" w:color="auto"/>
              <w:bottom w:val="dotted" w:sz="4" w:space="0" w:color="auto"/>
            </w:tcBorders>
            <w:vAlign w:val="center"/>
          </w:tcPr>
          <w:p w:rsidR="008E75F8" w:rsidRPr="001E2623" w:rsidRDefault="008E75F8" w:rsidP="00381545">
            <w:pPr>
              <w:spacing w:before="120" w:after="120"/>
              <w:jc w:val="center"/>
              <w:rPr>
                <w:sz w:val="20"/>
                <w:szCs w:val="20"/>
                <w:lang w:val="fr-FR"/>
              </w:rPr>
            </w:pPr>
          </w:p>
        </w:tc>
        <w:tc>
          <w:tcPr>
            <w:tcW w:w="409" w:type="pct"/>
            <w:tcBorders>
              <w:top w:val="dotted" w:sz="4" w:space="0" w:color="auto"/>
              <w:bottom w:val="dotted" w:sz="4" w:space="0" w:color="auto"/>
            </w:tcBorders>
            <w:vAlign w:val="center"/>
          </w:tcPr>
          <w:p w:rsidR="008E75F8" w:rsidRPr="001E2623" w:rsidRDefault="008E75F8" w:rsidP="00381545">
            <w:pPr>
              <w:spacing w:before="120" w:after="120"/>
              <w:jc w:val="center"/>
              <w:rPr>
                <w:sz w:val="20"/>
                <w:szCs w:val="20"/>
                <w:lang w:val="fr-FR"/>
              </w:rPr>
            </w:pPr>
          </w:p>
        </w:tc>
        <w:tc>
          <w:tcPr>
            <w:tcW w:w="437" w:type="pct"/>
            <w:gridSpan w:val="2"/>
            <w:tcBorders>
              <w:top w:val="dotted" w:sz="4" w:space="0" w:color="auto"/>
              <w:bottom w:val="dotted" w:sz="4" w:space="0" w:color="auto"/>
            </w:tcBorders>
            <w:vAlign w:val="center"/>
          </w:tcPr>
          <w:p w:rsidR="008E75F8" w:rsidRPr="001E2623" w:rsidRDefault="008E75F8" w:rsidP="00381545">
            <w:pPr>
              <w:spacing w:before="120" w:after="120"/>
              <w:jc w:val="center"/>
              <w:rPr>
                <w:sz w:val="20"/>
                <w:szCs w:val="20"/>
                <w:lang w:val="fr-FR"/>
              </w:rPr>
            </w:pPr>
          </w:p>
        </w:tc>
      </w:tr>
      <w:tr w:rsidR="008E75F8" w:rsidRPr="001E2623" w:rsidTr="00381545">
        <w:trPr>
          <w:trHeight w:val="355"/>
          <w:jc w:val="center"/>
        </w:trPr>
        <w:tc>
          <w:tcPr>
            <w:tcW w:w="431" w:type="pct"/>
            <w:tcBorders>
              <w:top w:val="dotted" w:sz="4" w:space="0" w:color="auto"/>
              <w:left w:val="single" w:sz="18" w:space="0" w:color="auto"/>
              <w:bottom w:val="dotted" w:sz="4" w:space="0" w:color="auto"/>
            </w:tcBorders>
            <w:shd w:val="clear" w:color="auto" w:fill="auto"/>
            <w:noWrap/>
            <w:vAlign w:val="center"/>
          </w:tcPr>
          <w:p w:rsidR="008E75F8" w:rsidRPr="001E2623" w:rsidRDefault="008E75F8" w:rsidP="00381545">
            <w:pPr>
              <w:spacing w:before="120" w:after="120"/>
              <w:rPr>
                <w:sz w:val="20"/>
                <w:szCs w:val="20"/>
              </w:rPr>
            </w:pPr>
            <w:r w:rsidRPr="001E2623">
              <w:rPr>
                <w:sz w:val="20"/>
                <w:szCs w:val="20"/>
              </w:rPr>
              <w:t>2- Xe ...</w:t>
            </w:r>
          </w:p>
        </w:tc>
        <w:tc>
          <w:tcPr>
            <w:tcW w:w="240" w:type="pct"/>
            <w:tcBorders>
              <w:top w:val="dotted" w:sz="4" w:space="0" w:color="auto"/>
              <w:bottom w:val="dotted" w:sz="4" w:space="0" w:color="auto"/>
            </w:tcBorders>
            <w:shd w:val="clear" w:color="auto" w:fill="auto"/>
            <w:noWrap/>
            <w:vAlign w:val="center"/>
          </w:tcPr>
          <w:p w:rsidR="008E75F8" w:rsidRPr="001E2623" w:rsidRDefault="008E75F8" w:rsidP="00381545">
            <w:pPr>
              <w:spacing w:before="120" w:after="120"/>
              <w:jc w:val="center"/>
              <w:rPr>
                <w:sz w:val="20"/>
                <w:szCs w:val="20"/>
                <w:lang w:val="fr-FR"/>
              </w:rPr>
            </w:pPr>
          </w:p>
        </w:tc>
        <w:tc>
          <w:tcPr>
            <w:tcW w:w="248" w:type="pct"/>
            <w:tcBorders>
              <w:top w:val="dotted" w:sz="4" w:space="0" w:color="auto"/>
              <w:bottom w:val="dotted" w:sz="4" w:space="0" w:color="auto"/>
            </w:tcBorders>
            <w:shd w:val="clear" w:color="auto" w:fill="auto"/>
            <w:noWrap/>
            <w:vAlign w:val="center"/>
          </w:tcPr>
          <w:p w:rsidR="008E75F8" w:rsidRPr="001E2623" w:rsidRDefault="008E75F8" w:rsidP="00381545">
            <w:pPr>
              <w:spacing w:before="120" w:after="120"/>
              <w:jc w:val="center"/>
              <w:rPr>
                <w:sz w:val="20"/>
                <w:szCs w:val="20"/>
                <w:lang w:val="fr-FR"/>
              </w:rPr>
            </w:pPr>
          </w:p>
        </w:tc>
        <w:tc>
          <w:tcPr>
            <w:tcW w:w="359" w:type="pct"/>
            <w:tcBorders>
              <w:top w:val="dotted" w:sz="4" w:space="0" w:color="auto"/>
              <w:bottom w:val="dotted" w:sz="4" w:space="0" w:color="auto"/>
            </w:tcBorders>
            <w:shd w:val="clear" w:color="auto" w:fill="auto"/>
            <w:noWrap/>
            <w:vAlign w:val="center"/>
          </w:tcPr>
          <w:p w:rsidR="008E75F8" w:rsidRPr="001E2623" w:rsidRDefault="008E75F8" w:rsidP="00381545">
            <w:pPr>
              <w:spacing w:before="120" w:after="120"/>
              <w:jc w:val="center"/>
              <w:rPr>
                <w:sz w:val="20"/>
                <w:szCs w:val="20"/>
                <w:lang w:val="fr-FR"/>
              </w:rPr>
            </w:pPr>
          </w:p>
        </w:tc>
        <w:tc>
          <w:tcPr>
            <w:tcW w:w="457" w:type="pct"/>
            <w:tcBorders>
              <w:top w:val="dotted" w:sz="4" w:space="0" w:color="auto"/>
              <w:bottom w:val="dotted" w:sz="4" w:space="0" w:color="auto"/>
            </w:tcBorders>
            <w:shd w:val="clear" w:color="auto" w:fill="auto"/>
            <w:noWrap/>
            <w:vAlign w:val="center"/>
          </w:tcPr>
          <w:p w:rsidR="008E75F8" w:rsidRPr="001E2623" w:rsidRDefault="008E75F8" w:rsidP="00381545">
            <w:pPr>
              <w:spacing w:before="120" w:after="120"/>
              <w:jc w:val="center"/>
              <w:rPr>
                <w:sz w:val="20"/>
                <w:szCs w:val="20"/>
                <w:lang w:val="fr-FR"/>
              </w:rPr>
            </w:pPr>
          </w:p>
        </w:tc>
        <w:tc>
          <w:tcPr>
            <w:tcW w:w="252" w:type="pct"/>
            <w:tcBorders>
              <w:top w:val="dotted" w:sz="4" w:space="0" w:color="auto"/>
              <w:bottom w:val="dotted" w:sz="4" w:space="0" w:color="auto"/>
            </w:tcBorders>
            <w:vAlign w:val="center"/>
          </w:tcPr>
          <w:p w:rsidR="008E75F8" w:rsidRPr="001E2623" w:rsidRDefault="008E75F8" w:rsidP="00381545">
            <w:pPr>
              <w:spacing w:before="120" w:after="120"/>
              <w:jc w:val="center"/>
              <w:rPr>
                <w:sz w:val="20"/>
                <w:szCs w:val="20"/>
                <w:lang w:val="fr-FR"/>
              </w:rPr>
            </w:pPr>
          </w:p>
        </w:tc>
        <w:tc>
          <w:tcPr>
            <w:tcW w:w="253" w:type="pct"/>
            <w:tcBorders>
              <w:top w:val="dotted" w:sz="4" w:space="0" w:color="auto"/>
              <w:bottom w:val="dotted" w:sz="4" w:space="0" w:color="auto"/>
            </w:tcBorders>
            <w:vAlign w:val="center"/>
          </w:tcPr>
          <w:p w:rsidR="008E75F8" w:rsidRPr="001E2623" w:rsidRDefault="008E75F8" w:rsidP="00381545">
            <w:pPr>
              <w:spacing w:before="120" w:after="120"/>
              <w:jc w:val="center"/>
              <w:rPr>
                <w:sz w:val="20"/>
                <w:szCs w:val="20"/>
                <w:lang w:val="fr-FR"/>
              </w:rPr>
            </w:pPr>
          </w:p>
        </w:tc>
        <w:tc>
          <w:tcPr>
            <w:tcW w:w="274" w:type="pct"/>
            <w:tcBorders>
              <w:top w:val="dotted" w:sz="4" w:space="0" w:color="auto"/>
              <w:bottom w:val="dotted" w:sz="4" w:space="0" w:color="auto"/>
            </w:tcBorders>
            <w:vAlign w:val="center"/>
          </w:tcPr>
          <w:p w:rsidR="008E75F8" w:rsidRPr="001E2623" w:rsidRDefault="008E75F8" w:rsidP="00381545">
            <w:pPr>
              <w:spacing w:before="120" w:after="120"/>
              <w:jc w:val="center"/>
              <w:rPr>
                <w:sz w:val="20"/>
                <w:szCs w:val="20"/>
                <w:lang w:val="fr-FR"/>
              </w:rPr>
            </w:pPr>
          </w:p>
        </w:tc>
        <w:tc>
          <w:tcPr>
            <w:tcW w:w="308" w:type="pct"/>
            <w:gridSpan w:val="2"/>
            <w:tcBorders>
              <w:top w:val="dotted" w:sz="4" w:space="0" w:color="auto"/>
              <w:bottom w:val="dotted" w:sz="4" w:space="0" w:color="auto"/>
            </w:tcBorders>
            <w:vAlign w:val="center"/>
          </w:tcPr>
          <w:p w:rsidR="008E75F8" w:rsidRPr="001E2623" w:rsidRDefault="008E75F8" w:rsidP="00381545">
            <w:pPr>
              <w:spacing w:before="120" w:after="120"/>
              <w:jc w:val="center"/>
              <w:rPr>
                <w:sz w:val="20"/>
                <w:szCs w:val="20"/>
                <w:lang w:val="fr-FR"/>
              </w:rPr>
            </w:pPr>
          </w:p>
        </w:tc>
        <w:tc>
          <w:tcPr>
            <w:tcW w:w="358" w:type="pct"/>
            <w:tcBorders>
              <w:top w:val="dotted" w:sz="4" w:space="0" w:color="auto"/>
              <w:bottom w:val="dotted" w:sz="4" w:space="0" w:color="auto"/>
            </w:tcBorders>
          </w:tcPr>
          <w:p w:rsidR="008E75F8" w:rsidRPr="001E2623" w:rsidRDefault="008E75F8" w:rsidP="00381545">
            <w:pPr>
              <w:spacing w:before="120" w:after="120"/>
              <w:jc w:val="center"/>
              <w:rPr>
                <w:sz w:val="20"/>
                <w:szCs w:val="20"/>
                <w:lang w:val="fr-FR"/>
              </w:rPr>
            </w:pPr>
          </w:p>
        </w:tc>
        <w:tc>
          <w:tcPr>
            <w:tcW w:w="326" w:type="pct"/>
            <w:tcBorders>
              <w:top w:val="dotted" w:sz="4" w:space="0" w:color="auto"/>
              <w:bottom w:val="dotted" w:sz="4" w:space="0" w:color="auto"/>
            </w:tcBorders>
          </w:tcPr>
          <w:p w:rsidR="008E75F8" w:rsidRPr="001E2623" w:rsidRDefault="008E75F8" w:rsidP="00381545">
            <w:pPr>
              <w:spacing w:before="120" w:after="120"/>
              <w:jc w:val="center"/>
              <w:rPr>
                <w:sz w:val="20"/>
                <w:szCs w:val="20"/>
                <w:lang w:val="fr-FR"/>
              </w:rPr>
            </w:pPr>
          </w:p>
        </w:tc>
        <w:tc>
          <w:tcPr>
            <w:tcW w:w="321" w:type="pct"/>
            <w:tcBorders>
              <w:top w:val="dotted" w:sz="4" w:space="0" w:color="auto"/>
              <w:bottom w:val="dotted" w:sz="4" w:space="0" w:color="auto"/>
            </w:tcBorders>
            <w:vAlign w:val="center"/>
          </w:tcPr>
          <w:p w:rsidR="008E75F8" w:rsidRPr="001E2623" w:rsidRDefault="008E75F8" w:rsidP="00381545">
            <w:pPr>
              <w:spacing w:before="120" w:after="120"/>
              <w:jc w:val="center"/>
              <w:rPr>
                <w:sz w:val="20"/>
                <w:szCs w:val="20"/>
                <w:lang w:val="fr-FR"/>
              </w:rPr>
            </w:pPr>
          </w:p>
        </w:tc>
        <w:tc>
          <w:tcPr>
            <w:tcW w:w="327" w:type="pct"/>
            <w:tcBorders>
              <w:top w:val="dotted" w:sz="4" w:space="0" w:color="auto"/>
              <w:bottom w:val="dotted" w:sz="4" w:space="0" w:color="auto"/>
            </w:tcBorders>
            <w:vAlign w:val="center"/>
          </w:tcPr>
          <w:p w:rsidR="008E75F8" w:rsidRPr="001E2623" w:rsidRDefault="008E75F8" w:rsidP="00381545">
            <w:pPr>
              <w:spacing w:before="120" w:after="120"/>
              <w:jc w:val="center"/>
              <w:rPr>
                <w:sz w:val="20"/>
                <w:szCs w:val="20"/>
                <w:lang w:val="fr-FR"/>
              </w:rPr>
            </w:pPr>
          </w:p>
        </w:tc>
        <w:tc>
          <w:tcPr>
            <w:tcW w:w="409" w:type="pct"/>
            <w:tcBorders>
              <w:top w:val="dotted" w:sz="4" w:space="0" w:color="auto"/>
              <w:bottom w:val="dotted" w:sz="4" w:space="0" w:color="auto"/>
            </w:tcBorders>
            <w:vAlign w:val="center"/>
          </w:tcPr>
          <w:p w:rsidR="008E75F8" w:rsidRPr="001E2623" w:rsidRDefault="008E75F8" w:rsidP="00381545">
            <w:pPr>
              <w:spacing w:before="120" w:after="120"/>
              <w:jc w:val="center"/>
              <w:rPr>
                <w:sz w:val="20"/>
                <w:szCs w:val="20"/>
                <w:lang w:val="fr-FR"/>
              </w:rPr>
            </w:pPr>
          </w:p>
        </w:tc>
        <w:tc>
          <w:tcPr>
            <w:tcW w:w="437" w:type="pct"/>
            <w:gridSpan w:val="2"/>
            <w:tcBorders>
              <w:top w:val="dotted" w:sz="4" w:space="0" w:color="auto"/>
              <w:bottom w:val="dotted" w:sz="4" w:space="0" w:color="auto"/>
            </w:tcBorders>
            <w:vAlign w:val="center"/>
          </w:tcPr>
          <w:p w:rsidR="008E75F8" w:rsidRPr="001E2623" w:rsidRDefault="008E75F8" w:rsidP="00381545">
            <w:pPr>
              <w:spacing w:before="120" w:after="120"/>
              <w:jc w:val="center"/>
              <w:rPr>
                <w:sz w:val="20"/>
                <w:szCs w:val="20"/>
                <w:lang w:val="fr-FR"/>
              </w:rPr>
            </w:pPr>
          </w:p>
        </w:tc>
      </w:tr>
      <w:tr w:rsidR="008E75F8" w:rsidRPr="001E2623" w:rsidTr="00381545">
        <w:trPr>
          <w:trHeight w:val="377"/>
          <w:jc w:val="center"/>
        </w:trPr>
        <w:tc>
          <w:tcPr>
            <w:tcW w:w="431" w:type="pct"/>
            <w:tcBorders>
              <w:top w:val="dotted" w:sz="4" w:space="0" w:color="auto"/>
              <w:left w:val="single" w:sz="18" w:space="0" w:color="auto"/>
              <w:bottom w:val="dotted" w:sz="4" w:space="0" w:color="auto"/>
            </w:tcBorders>
            <w:shd w:val="clear" w:color="auto" w:fill="auto"/>
            <w:noWrap/>
            <w:vAlign w:val="center"/>
          </w:tcPr>
          <w:p w:rsidR="008E75F8" w:rsidRPr="001E2623" w:rsidRDefault="008E75F8" w:rsidP="00381545">
            <w:pPr>
              <w:spacing w:before="120" w:after="120"/>
              <w:rPr>
                <w:b/>
                <w:iCs/>
                <w:sz w:val="20"/>
                <w:szCs w:val="20"/>
              </w:rPr>
            </w:pPr>
            <w:r>
              <w:rPr>
                <w:b/>
                <w:iCs/>
                <w:sz w:val="20"/>
                <w:szCs w:val="20"/>
              </w:rPr>
              <w:t>III – Dự án 3</w:t>
            </w:r>
          </w:p>
        </w:tc>
        <w:tc>
          <w:tcPr>
            <w:tcW w:w="240" w:type="pct"/>
            <w:tcBorders>
              <w:top w:val="dotted" w:sz="4" w:space="0" w:color="auto"/>
              <w:bottom w:val="dotted" w:sz="4" w:space="0" w:color="auto"/>
            </w:tcBorders>
            <w:shd w:val="clear" w:color="auto" w:fill="auto"/>
            <w:noWrap/>
            <w:vAlign w:val="center"/>
          </w:tcPr>
          <w:p w:rsidR="008E75F8" w:rsidRPr="001E2623" w:rsidRDefault="008E75F8" w:rsidP="00381545">
            <w:pPr>
              <w:spacing w:before="120" w:after="120"/>
              <w:jc w:val="center"/>
              <w:rPr>
                <w:sz w:val="20"/>
                <w:szCs w:val="20"/>
              </w:rPr>
            </w:pPr>
          </w:p>
        </w:tc>
        <w:tc>
          <w:tcPr>
            <w:tcW w:w="248" w:type="pct"/>
            <w:tcBorders>
              <w:top w:val="dotted" w:sz="4" w:space="0" w:color="auto"/>
              <w:bottom w:val="dotted" w:sz="4" w:space="0" w:color="auto"/>
            </w:tcBorders>
            <w:shd w:val="clear" w:color="auto" w:fill="auto"/>
            <w:noWrap/>
            <w:vAlign w:val="center"/>
          </w:tcPr>
          <w:p w:rsidR="008E75F8" w:rsidRPr="001E2623" w:rsidRDefault="008E75F8" w:rsidP="00381545">
            <w:pPr>
              <w:spacing w:before="120" w:after="120"/>
              <w:jc w:val="center"/>
              <w:rPr>
                <w:sz w:val="20"/>
                <w:szCs w:val="20"/>
              </w:rPr>
            </w:pPr>
          </w:p>
        </w:tc>
        <w:tc>
          <w:tcPr>
            <w:tcW w:w="359" w:type="pct"/>
            <w:tcBorders>
              <w:top w:val="dotted" w:sz="4" w:space="0" w:color="auto"/>
              <w:bottom w:val="dotted" w:sz="4" w:space="0" w:color="auto"/>
            </w:tcBorders>
            <w:shd w:val="clear" w:color="auto" w:fill="auto"/>
            <w:noWrap/>
            <w:vAlign w:val="center"/>
          </w:tcPr>
          <w:p w:rsidR="008E75F8" w:rsidRPr="001E2623" w:rsidRDefault="008E75F8" w:rsidP="00381545">
            <w:pPr>
              <w:spacing w:before="120" w:after="120"/>
              <w:jc w:val="center"/>
              <w:rPr>
                <w:sz w:val="20"/>
                <w:szCs w:val="20"/>
              </w:rPr>
            </w:pPr>
          </w:p>
        </w:tc>
        <w:tc>
          <w:tcPr>
            <w:tcW w:w="457" w:type="pct"/>
            <w:tcBorders>
              <w:top w:val="dotted" w:sz="4" w:space="0" w:color="auto"/>
              <w:bottom w:val="dotted" w:sz="4" w:space="0" w:color="auto"/>
            </w:tcBorders>
            <w:shd w:val="clear" w:color="auto" w:fill="auto"/>
            <w:noWrap/>
            <w:vAlign w:val="center"/>
          </w:tcPr>
          <w:p w:rsidR="008E75F8" w:rsidRPr="001E2623" w:rsidRDefault="008E75F8" w:rsidP="00381545">
            <w:pPr>
              <w:spacing w:before="120" w:after="120"/>
              <w:jc w:val="center"/>
              <w:rPr>
                <w:sz w:val="20"/>
                <w:szCs w:val="20"/>
              </w:rPr>
            </w:pPr>
          </w:p>
        </w:tc>
        <w:tc>
          <w:tcPr>
            <w:tcW w:w="252" w:type="pct"/>
            <w:tcBorders>
              <w:top w:val="dotted" w:sz="4" w:space="0" w:color="auto"/>
              <w:bottom w:val="dotted" w:sz="4" w:space="0" w:color="auto"/>
            </w:tcBorders>
            <w:vAlign w:val="center"/>
          </w:tcPr>
          <w:p w:rsidR="008E75F8" w:rsidRPr="001E2623" w:rsidRDefault="008E75F8" w:rsidP="00381545">
            <w:pPr>
              <w:spacing w:before="120" w:after="120"/>
              <w:jc w:val="center"/>
              <w:rPr>
                <w:sz w:val="20"/>
                <w:szCs w:val="20"/>
              </w:rPr>
            </w:pPr>
          </w:p>
        </w:tc>
        <w:tc>
          <w:tcPr>
            <w:tcW w:w="253" w:type="pct"/>
            <w:tcBorders>
              <w:top w:val="dotted" w:sz="4" w:space="0" w:color="auto"/>
              <w:bottom w:val="dotted" w:sz="4" w:space="0" w:color="auto"/>
            </w:tcBorders>
            <w:vAlign w:val="center"/>
          </w:tcPr>
          <w:p w:rsidR="008E75F8" w:rsidRPr="001E2623" w:rsidRDefault="008E75F8" w:rsidP="00381545">
            <w:pPr>
              <w:spacing w:before="120" w:after="120"/>
              <w:jc w:val="center"/>
              <w:rPr>
                <w:sz w:val="20"/>
                <w:szCs w:val="20"/>
              </w:rPr>
            </w:pPr>
          </w:p>
        </w:tc>
        <w:tc>
          <w:tcPr>
            <w:tcW w:w="274" w:type="pct"/>
            <w:tcBorders>
              <w:top w:val="dotted" w:sz="4" w:space="0" w:color="auto"/>
              <w:bottom w:val="dotted" w:sz="4" w:space="0" w:color="auto"/>
            </w:tcBorders>
            <w:vAlign w:val="center"/>
          </w:tcPr>
          <w:p w:rsidR="008E75F8" w:rsidRPr="001E2623" w:rsidRDefault="008E75F8" w:rsidP="00381545">
            <w:pPr>
              <w:spacing w:before="120" w:after="120"/>
              <w:jc w:val="center"/>
              <w:rPr>
                <w:sz w:val="20"/>
                <w:szCs w:val="20"/>
              </w:rPr>
            </w:pPr>
          </w:p>
        </w:tc>
        <w:tc>
          <w:tcPr>
            <w:tcW w:w="308" w:type="pct"/>
            <w:gridSpan w:val="2"/>
            <w:tcBorders>
              <w:top w:val="dotted" w:sz="4" w:space="0" w:color="auto"/>
              <w:bottom w:val="dotted" w:sz="4" w:space="0" w:color="auto"/>
            </w:tcBorders>
            <w:vAlign w:val="center"/>
          </w:tcPr>
          <w:p w:rsidR="008E75F8" w:rsidRPr="001E2623" w:rsidRDefault="008E75F8" w:rsidP="00381545">
            <w:pPr>
              <w:spacing w:before="120" w:after="120"/>
              <w:jc w:val="center"/>
              <w:rPr>
                <w:sz w:val="20"/>
                <w:szCs w:val="20"/>
              </w:rPr>
            </w:pPr>
          </w:p>
        </w:tc>
        <w:tc>
          <w:tcPr>
            <w:tcW w:w="358" w:type="pct"/>
            <w:tcBorders>
              <w:top w:val="dotted" w:sz="4" w:space="0" w:color="auto"/>
              <w:bottom w:val="dotted" w:sz="4" w:space="0" w:color="auto"/>
            </w:tcBorders>
          </w:tcPr>
          <w:p w:rsidR="008E75F8" w:rsidRPr="001E2623" w:rsidRDefault="008E75F8" w:rsidP="00381545">
            <w:pPr>
              <w:spacing w:before="120" w:after="120"/>
              <w:jc w:val="center"/>
              <w:rPr>
                <w:sz w:val="20"/>
                <w:szCs w:val="20"/>
              </w:rPr>
            </w:pPr>
          </w:p>
        </w:tc>
        <w:tc>
          <w:tcPr>
            <w:tcW w:w="326" w:type="pct"/>
            <w:tcBorders>
              <w:top w:val="dotted" w:sz="4" w:space="0" w:color="auto"/>
              <w:bottom w:val="dotted" w:sz="4" w:space="0" w:color="auto"/>
            </w:tcBorders>
          </w:tcPr>
          <w:p w:rsidR="008E75F8" w:rsidRPr="001E2623" w:rsidRDefault="008E75F8" w:rsidP="00381545">
            <w:pPr>
              <w:spacing w:before="120" w:after="120"/>
              <w:jc w:val="center"/>
              <w:rPr>
                <w:sz w:val="20"/>
                <w:szCs w:val="20"/>
              </w:rPr>
            </w:pPr>
          </w:p>
        </w:tc>
        <w:tc>
          <w:tcPr>
            <w:tcW w:w="321" w:type="pct"/>
            <w:tcBorders>
              <w:top w:val="dotted" w:sz="4" w:space="0" w:color="auto"/>
              <w:bottom w:val="dotted" w:sz="4" w:space="0" w:color="auto"/>
            </w:tcBorders>
            <w:vAlign w:val="center"/>
          </w:tcPr>
          <w:p w:rsidR="008E75F8" w:rsidRPr="001E2623" w:rsidRDefault="008E75F8" w:rsidP="00381545">
            <w:pPr>
              <w:spacing w:before="120" w:after="120"/>
              <w:jc w:val="center"/>
              <w:rPr>
                <w:sz w:val="20"/>
                <w:szCs w:val="20"/>
              </w:rPr>
            </w:pPr>
          </w:p>
        </w:tc>
        <w:tc>
          <w:tcPr>
            <w:tcW w:w="327" w:type="pct"/>
            <w:tcBorders>
              <w:top w:val="dotted" w:sz="4" w:space="0" w:color="auto"/>
              <w:bottom w:val="dotted" w:sz="4" w:space="0" w:color="auto"/>
            </w:tcBorders>
            <w:vAlign w:val="center"/>
          </w:tcPr>
          <w:p w:rsidR="008E75F8" w:rsidRPr="001E2623" w:rsidRDefault="008E75F8" w:rsidP="00381545">
            <w:pPr>
              <w:spacing w:before="120" w:after="120"/>
              <w:jc w:val="center"/>
              <w:rPr>
                <w:sz w:val="20"/>
                <w:szCs w:val="20"/>
              </w:rPr>
            </w:pPr>
          </w:p>
        </w:tc>
        <w:tc>
          <w:tcPr>
            <w:tcW w:w="409" w:type="pct"/>
            <w:tcBorders>
              <w:top w:val="dotted" w:sz="4" w:space="0" w:color="auto"/>
              <w:bottom w:val="dotted" w:sz="4" w:space="0" w:color="auto"/>
            </w:tcBorders>
            <w:vAlign w:val="center"/>
          </w:tcPr>
          <w:p w:rsidR="008E75F8" w:rsidRPr="001E2623" w:rsidRDefault="008E75F8" w:rsidP="00381545">
            <w:pPr>
              <w:spacing w:before="120" w:after="120"/>
              <w:jc w:val="center"/>
              <w:rPr>
                <w:sz w:val="20"/>
                <w:szCs w:val="20"/>
              </w:rPr>
            </w:pPr>
          </w:p>
        </w:tc>
        <w:tc>
          <w:tcPr>
            <w:tcW w:w="437" w:type="pct"/>
            <w:gridSpan w:val="2"/>
            <w:tcBorders>
              <w:top w:val="dotted" w:sz="4" w:space="0" w:color="auto"/>
              <w:bottom w:val="dotted" w:sz="4" w:space="0" w:color="auto"/>
            </w:tcBorders>
            <w:vAlign w:val="center"/>
          </w:tcPr>
          <w:p w:rsidR="008E75F8" w:rsidRPr="001E2623" w:rsidRDefault="008E75F8" w:rsidP="00381545">
            <w:pPr>
              <w:spacing w:before="120" w:after="120"/>
              <w:jc w:val="center"/>
              <w:rPr>
                <w:sz w:val="20"/>
                <w:szCs w:val="20"/>
              </w:rPr>
            </w:pPr>
          </w:p>
        </w:tc>
      </w:tr>
      <w:tr w:rsidR="008E75F8" w:rsidRPr="001E2623" w:rsidTr="00381545">
        <w:trPr>
          <w:trHeight w:val="397"/>
          <w:jc w:val="center"/>
        </w:trPr>
        <w:tc>
          <w:tcPr>
            <w:tcW w:w="431" w:type="pct"/>
            <w:tcBorders>
              <w:top w:val="dotted" w:sz="4" w:space="0" w:color="auto"/>
              <w:left w:val="single" w:sz="18" w:space="0" w:color="auto"/>
              <w:bottom w:val="dotted" w:sz="4" w:space="0" w:color="auto"/>
            </w:tcBorders>
            <w:shd w:val="clear" w:color="auto" w:fill="auto"/>
            <w:noWrap/>
            <w:vAlign w:val="center"/>
          </w:tcPr>
          <w:p w:rsidR="008E75F8" w:rsidRPr="001E2623" w:rsidRDefault="008E75F8" w:rsidP="00381545">
            <w:pPr>
              <w:spacing w:before="120" w:after="120"/>
              <w:rPr>
                <w:sz w:val="20"/>
                <w:szCs w:val="20"/>
              </w:rPr>
            </w:pPr>
            <w:r w:rsidRPr="001E2623">
              <w:rPr>
                <w:sz w:val="20"/>
                <w:szCs w:val="20"/>
              </w:rPr>
              <w:t>1- Xe ...</w:t>
            </w:r>
          </w:p>
        </w:tc>
        <w:tc>
          <w:tcPr>
            <w:tcW w:w="240" w:type="pct"/>
            <w:tcBorders>
              <w:top w:val="dotted" w:sz="4" w:space="0" w:color="auto"/>
              <w:bottom w:val="dotted" w:sz="4" w:space="0" w:color="auto"/>
            </w:tcBorders>
            <w:shd w:val="clear" w:color="auto" w:fill="auto"/>
            <w:noWrap/>
            <w:vAlign w:val="center"/>
          </w:tcPr>
          <w:p w:rsidR="008E75F8" w:rsidRPr="001E2623" w:rsidRDefault="008E75F8" w:rsidP="00381545">
            <w:pPr>
              <w:spacing w:before="120" w:after="120"/>
              <w:jc w:val="center"/>
              <w:rPr>
                <w:sz w:val="20"/>
                <w:szCs w:val="20"/>
              </w:rPr>
            </w:pPr>
          </w:p>
        </w:tc>
        <w:tc>
          <w:tcPr>
            <w:tcW w:w="248" w:type="pct"/>
            <w:tcBorders>
              <w:top w:val="dotted" w:sz="4" w:space="0" w:color="auto"/>
              <w:bottom w:val="dotted" w:sz="4" w:space="0" w:color="auto"/>
            </w:tcBorders>
            <w:shd w:val="clear" w:color="auto" w:fill="auto"/>
            <w:noWrap/>
            <w:vAlign w:val="center"/>
          </w:tcPr>
          <w:p w:rsidR="008E75F8" w:rsidRPr="001E2623" w:rsidRDefault="008E75F8" w:rsidP="00381545">
            <w:pPr>
              <w:spacing w:before="120" w:after="120"/>
              <w:jc w:val="center"/>
              <w:rPr>
                <w:sz w:val="20"/>
                <w:szCs w:val="20"/>
              </w:rPr>
            </w:pPr>
          </w:p>
        </w:tc>
        <w:tc>
          <w:tcPr>
            <w:tcW w:w="359" w:type="pct"/>
            <w:tcBorders>
              <w:top w:val="dotted" w:sz="4" w:space="0" w:color="auto"/>
              <w:bottom w:val="dotted" w:sz="4" w:space="0" w:color="auto"/>
            </w:tcBorders>
            <w:shd w:val="clear" w:color="auto" w:fill="auto"/>
            <w:noWrap/>
            <w:vAlign w:val="center"/>
          </w:tcPr>
          <w:p w:rsidR="008E75F8" w:rsidRPr="001E2623" w:rsidRDefault="008E75F8" w:rsidP="00381545">
            <w:pPr>
              <w:spacing w:before="120" w:after="120"/>
              <w:jc w:val="center"/>
              <w:rPr>
                <w:sz w:val="20"/>
                <w:szCs w:val="20"/>
              </w:rPr>
            </w:pPr>
          </w:p>
        </w:tc>
        <w:tc>
          <w:tcPr>
            <w:tcW w:w="457" w:type="pct"/>
            <w:tcBorders>
              <w:top w:val="dotted" w:sz="4" w:space="0" w:color="auto"/>
              <w:bottom w:val="dotted" w:sz="4" w:space="0" w:color="auto"/>
            </w:tcBorders>
            <w:shd w:val="clear" w:color="auto" w:fill="auto"/>
            <w:noWrap/>
            <w:vAlign w:val="center"/>
          </w:tcPr>
          <w:p w:rsidR="008E75F8" w:rsidRPr="001E2623" w:rsidRDefault="008E75F8" w:rsidP="00381545">
            <w:pPr>
              <w:spacing w:before="120" w:after="120"/>
              <w:jc w:val="center"/>
              <w:rPr>
                <w:sz w:val="20"/>
                <w:szCs w:val="20"/>
              </w:rPr>
            </w:pPr>
          </w:p>
        </w:tc>
        <w:tc>
          <w:tcPr>
            <w:tcW w:w="252" w:type="pct"/>
            <w:tcBorders>
              <w:top w:val="dotted" w:sz="4" w:space="0" w:color="auto"/>
              <w:bottom w:val="dotted" w:sz="4" w:space="0" w:color="auto"/>
            </w:tcBorders>
            <w:vAlign w:val="center"/>
          </w:tcPr>
          <w:p w:rsidR="008E75F8" w:rsidRPr="001E2623" w:rsidRDefault="008E75F8" w:rsidP="00381545">
            <w:pPr>
              <w:spacing w:before="120" w:after="120"/>
              <w:jc w:val="center"/>
              <w:rPr>
                <w:sz w:val="20"/>
                <w:szCs w:val="20"/>
              </w:rPr>
            </w:pPr>
          </w:p>
        </w:tc>
        <w:tc>
          <w:tcPr>
            <w:tcW w:w="253" w:type="pct"/>
            <w:tcBorders>
              <w:top w:val="dotted" w:sz="4" w:space="0" w:color="auto"/>
              <w:bottom w:val="dotted" w:sz="4" w:space="0" w:color="auto"/>
            </w:tcBorders>
            <w:vAlign w:val="center"/>
          </w:tcPr>
          <w:p w:rsidR="008E75F8" w:rsidRPr="001E2623" w:rsidRDefault="008E75F8" w:rsidP="00381545">
            <w:pPr>
              <w:spacing w:before="120" w:after="120"/>
              <w:jc w:val="center"/>
              <w:rPr>
                <w:sz w:val="20"/>
                <w:szCs w:val="20"/>
              </w:rPr>
            </w:pPr>
          </w:p>
        </w:tc>
        <w:tc>
          <w:tcPr>
            <w:tcW w:w="274" w:type="pct"/>
            <w:tcBorders>
              <w:top w:val="dotted" w:sz="4" w:space="0" w:color="auto"/>
              <w:bottom w:val="dotted" w:sz="4" w:space="0" w:color="auto"/>
            </w:tcBorders>
            <w:vAlign w:val="center"/>
          </w:tcPr>
          <w:p w:rsidR="008E75F8" w:rsidRPr="001E2623" w:rsidRDefault="008E75F8" w:rsidP="00381545">
            <w:pPr>
              <w:spacing w:before="120" w:after="120"/>
              <w:jc w:val="center"/>
              <w:rPr>
                <w:sz w:val="20"/>
                <w:szCs w:val="20"/>
              </w:rPr>
            </w:pPr>
          </w:p>
        </w:tc>
        <w:tc>
          <w:tcPr>
            <w:tcW w:w="308" w:type="pct"/>
            <w:gridSpan w:val="2"/>
            <w:tcBorders>
              <w:top w:val="dotted" w:sz="4" w:space="0" w:color="auto"/>
              <w:bottom w:val="dotted" w:sz="4" w:space="0" w:color="auto"/>
            </w:tcBorders>
            <w:vAlign w:val="center"/>
          </w:tcPr>
          <w:p w:rsidR="008E75F8" w:rsidRPr="001E2623" w:rsidRDefault="008E75F8" w:rsidP="00381545">
            <w:pPr>
              <w:spacing w:before="120" w:after="120"/>
              <w:jc w:val="center"/>
              <w:rPr>
                <w:sz w:val="20"/>
                <w:szCs w:val="20"/>
              </w:rPr>
            </w:pPr>
          </w:p>
        </w:tc>
        <w:tc>
          <w:tcPr>
            <w:tcW w:w="358" w:type="pct"/>
            <w:tcBorders>
              <w:top w:val="dotted" w:sz="4" w:space="0" w:color="auto"/>
              <w:bottom w:val="dotted" w:sz="4" w:space="0" w:color="auto"/>
            </w:tcBorders>
          </w:tcPr>
          <w:p w:rsidR="008E75F8" w:rsidRPr="001E2623" w:rsidRDefault="008E75F8" w:rsidP="00381545">
            <w:pPr>
              <w:spacing w:before="120" w:after="120"/>
              <w:jc w:val="center"/>
              <w:rPr>
                <w:sz w:val="20"/>
                <w:szCs w:val="20"/>
              </w:rPr>
            </w:pPr>
          </w:p>
        </w:tc>
        <w:tc>
          <w:tcPr>
            <w:tcW w:w="326" w:type="pct"/>
            <w:tcBorders>
              <w:top w:val="dotted" w:sz="4" w:space="0" w:color="auto"/>
              <w:bottom w:val="dotted" w:sz="4" w:space="0" w:color="auto"/>
            </w:tcBorders>
          </w:tcPr>
          <w:p w:rsidR="008E75F8" w:rsidRPr="001E2623" w:rsidRDefault="008E75F8" w:rsidP="00381545">
            <w:pPr>
              <w:spacing w:before="120" w:after="120"/>
              <w:jc w:val="center"/>
              <w:rPr>
                <w:sz w:val="20"/>
                <w:szCs w:val="20"/>
              </w:rPr>
            </w:pPr>
          </w:p>
        </w:tc>
        <w:tc>
          <w:tcPr>
            <w:tcW w:w="321" w:type="pct"/>
            <w:tcBorders>
              <w:top w:val="dotted" w:sz="4" w:space="0" w:color="auto"/>
              <w:bottom w:val="dotted" w:sz="4" w:space="0" w:color="auto"/>
            </w:tcBorders>
            <w:vAlign w:val="center"/>
          </w:tcPr>
          <w:p w:rsidR="008E75F8" w:rsidRPr="001E2623" w:rsidRDefault="008E75F8" w:rsidP="00381545">
            <w:pPr>
              <w:spacing w:before="120" w:after="120"/>
              <w:jc w:val="center"/>
              <w:rPr>
                <w:sz w:val="20"/>
                <w:szCs w:val="20"/>
              </w:rPr>
            </w:pPr>
          </w:p>
        </w:tc>
        <w:tc>
          <w:tcPr>
            <w:tcW w:w="327" w:type="pct"/>
            <w:tcBorders>
              <w:top w:val="dotted" w:sz="4" w:space="0" w:color="auto"/>
              <w:bottom w:val="dotted" w:sz="4" w:space="0" w:color="auto"/>
            </w:tcBorders>
            <w:vAlign w:val="center"/>
          </w:tcPr>
          <w:p w:rsidR="008E75F8" w:rsidRPr="001E2623" w:rsidRDefault="008E75F8" w:rsidP="00381545">
            <w:pPr>
              <w:spacing w:before="120" w:after="120"/>
              <w:jc w:val="center"/>
              <w:rPr>
                <w:sz w:val="20"/>
                <w:szCs w:val="20"/>
              </w:rPr>
            </w:pPr>
          </w:p>
        </w:tc>
        <w:tc>
          <w:tcPr>
            <w:tcW w:w="409" w:type="pct"/>
            <w:tcBorders>
              <w:top w:val="dotted" w:sz="4" w:space="0" w:color="auto"/>
              <w:bottom w:val="dotted" w:sz="4" w:space="0" w:color="auto"/>
            </w:tcBorders>
            <w:vAlign w:val="center"/>
          </w:tcPr>
          <w:p w:rsidR="008E75F8" w:rsidRPr="001E2623" w:rsidRDefault="008E75F8" w:rsidP="00381545">
            <w:pPr>
              <w:spacing w:before="120" w:after="120"/>
              <w:jc w:val="center"/>
              <w:rPr>
                <w:sz w:val="20"/>
                <w:szCs w:val="20"/>
              </w:rPr>
            </w:pPr>
          </w:p>
        </w:tc>
        <w:tc>
          <w:tcPr>
            <w:tcW w:w="437" w:type="pct"/>
            <w:gridSpan w:val="2"/>
            <w:tcBorders>
              <w:top w:val="dotted" w:sz="4" w:space="0" w:color="auto"/>
              <w:bottom w:val="dotted" w:sz="4" w:space="0" w:color="auto"/>
            </w:tcBorders>
            <w:vAlign w:val="center"/>
          </w:tcPr>
          <w:p w:rsidR="008E75F8" w:rsidRPr="001E2623" w:rsidRDefault="008E75F8" w:rsidP="00381545">
            <w:pPr>
              <w:spacing w:before="120" w:after="120"/>
              <w:jc w:val="center"/>
              <w:rPr>
                <w:sz w:val="20"/>
                <w:szCs w:val="20"/>
              </w:rPr>
            </w:pPr>
          </w:p>
        </w:tc>
      </w:tr>
      <w:tr w:rsidR="008E75F8" w:rsidRPr="001E2623" w:rsidTr="00381545">
        <w:trPr>
          <w:trHeight w:val="333"/>
          <w:jc w:val="center"/>
        </w:trPr>
        <w:tc>
          <w:tcPr>
            <w:tcW w:w="431" w:type="pct"/>
            <w:tcBorders>
              <w:top w:val="dotted" w:sz="4" w:space="0" w:color="auto"/>
              <w:left w:val="single" w:sz="18" w:space="0" w:color="auto"/>
              <w:bottom w:val="dotted" w:sz="4" w:space="0" w:color="auto"/>
            </w:tcBorders>
            <w:shd w:val="clear" w:color="auto" w:fill="auto"/>
            <w:noWrap/>
            <w:vAlign w:val="center"/>
          </w:tcPr>
          <w:p w:rsidR="008E75F8" w:rsidRPr="001E2623" w:rsidRDefault="008E75F8" w:rsidP="00381545">
            <w:pPr>
              <w:spacing w:before="120" w:after="120"/>
              <w:rPr>
                <w:sz w:val="20"/>
                <w:szCs w:val="20"/>
              </w:rPr>
            </w:pPr>
            <w:r w:rsidRPr="001E2623">
              <w:rPr>
                <w:sz w:val="20"/>
                <w:szCs w:val="20"/>
              </w:rPr>
              <w:t>2- Xe ...</w:t>
            </w:r>
          </w:p>
        </w:tc>
        <w:tc>
          <w:tcPr>
            <w:tcW w:w="240" w:type="pct"/>
            <w:tcBorders>
              <w:top w:val="dotted" w:sz="4" w:space="0" w:color="auto"/>
              <w:bottom w:val="dotted" w:sz="4" w:space="0" w:color="auto"/>
            </w:tcBorders>
            <w:shd w:val="clear" w:color="auto" w:fill="auto"/>
            <w:noWrap/>
            <w:vAlign w:val="center"/>
          </w:tcPr>
          <w:p w:rsidR="008E75F8" w:rsidRPr="001E2623" w:rsidRDefault="008E75F8" w:rsidP="00381545">
            <w:pPr>
              <w:spacing w:before="120" w:after="120"/>
              <w:jc w:val="center"/>
              <w:rPr>
                <w:sz w:val="20"/>
                <w:szCs w:val="20"/>
              </w:rPr>
            </w:pPr>
          </w:p>
        </w:tc>
        <w:tc>
          <w:tcPr>
            <w:tcW w:w="248" w:type="pct"/>
            <w:tcBorders>
              <w:top w:val="dotted" w:sz="4" w:space="0" w:color="auto"/>
              <w:bottom w:val="dotted" w:sz="4" w:space="0" w:color="auto"/>
            </w:tcBorders>
            <w:shd w:val="clear" w:color="auto" w:fill="auto"/>
            <w:noWrap/>
            <w:vAlign w:val="center"/>
          </w:tcPr>
          <w:p w:rsidR="008E75F8" w:rsidRPr="001E2623" w:rsidRDefault="008E75F8" w:rsidP="00381545">
            <w:pPr>
              <w:spacing w:before="120" w:after="120"/>
              <w:jc w:val="center"/>
              <w:rPr>
                <w:sz w:val="20"/>
                <w:szCs w:val="20"/>
              </w:rPr>
            </w:pPr>
          </w:p>
        </w:tc>
        <w:tc>
          <w:tcPr>
            <w:tcW w:w="359" w:type="pct"/>
            <w:tcBorders>
              <w:top w:val="dotted" w:sz="4" w:space="0" w:color="auto"/>
              <w:bottom w:val="dotted" w:sz="4" w:space="0" w:color="auto"/>
            </w:tcBorders>
            <w:shd w:val="clear" w:color="auto" w:fill="auto"/>
            <w:noWrap/>
            <w:vAlign w:val="center"/>
          </w:tcPr>
          <w:p w:rsidR="008E75F8" w:rsidRPr="001E2623" w:rsidRDefault="008E75F8" w:rsidP="00381545">
            <w:pPr>
              <w:spacing w:before="120" w:after="120"/>
              <w:jc w:val="center"/>
              <w:rPr>
                <w:sz w:val="20"/>
                <w:szCs w:val="20"/>
              </w:rPr>
            </w:pPr>
          </w:p>
        </w:tc>
        <w:tc>
          <w:tcPr>
            <w:tcW w:w="457" w:type="pct"/>
            <w:tcBorders>
              <w:top w:val="dotted" w:sz="4" w:space="0" w:color="auto"/>
              <w:bottom w:val="dotted" w:sz="4" w:space="0" w:color="auto"/>
            </w:tcBorders>
            <w:shd w:val="clear" w:color="auto" w:fill="auto"/>
            <w:noWrap/>
            <w:vAlign w:val="center"/>
          </w:tcPr>
          <w:p w:rsidR="008E75F8" w:rsidRPr="001E2623" w:rsidRDefault="008E75F8" w:rsidP="00381545">
            <w:pPr>
              <w:spacing w:before="120" w:after="120"/>
              <w:jc w:val="center"/>
              <w:rPr>
                <w:sz w:val="20"/>
                <w:szCs w:val="20"/>
              </w:rPr>
            </w:pPr>
          </w:p>
        </w:tc>
        <w:tc>
          <w:tcPr>
            <w:tcW w:w="252" w:type="pct"/>
            <w:tcBorders>
              <w:top w:val="dotted" w:sz="4" w:space="0" w:color="auto"/>
              <w:bottom w:val="dotted" w:sz="4" w:space="0" w:color="auto"/>
            </w:tcBorders>
            <w:vAlign w:val="center"/>
          </w:tcPr>
          <w:p w:rsidR="008E75F8" w:rsidRPr="001E2623" w:rsidRDefault="008E75F8" w:rsidP="00381545">
            <w:pPr>
              <w:spacing w:before="120" w:after="120"/>
              <w:jc w:val="center"/>
              <w:rPr>
                <w:sz w:val="20"/>
                <w:szCs w:val="20"/>
              </w:rPr>
            </w:pPr>
          </w:p>
        </w:tc>
        <w:tc>
          <w:tcPr>
            <w:tcW w:w="253" w:type="pct"/>
            <w:tcBorders>
              <w:top w:val="dotted" w:sz="4" w:space="0" w:color="auto"/>
              <w:bottom w:val="dotted" w:sz="4" w:space="0" w:color="auto"/>
            </w:tcBorders>
            <w:vAlign w:val="center"/>
          </w:tcPr>
          <w:p w:rsidR="008E75F8" w:rsidRPr="001E2623" w:rsidRDefault="008E75F8" w:rsidP="00381545">
            <w:pPr>
              <w:spacing w:before="120" w:after="120"/>
              <w:jc w:val="center"/>
              <w:rPr>
                <w:sz w:val="20"/>
                <w:szCs w:val="20"/>
              </w:rPr>
            </w:pPr>
          </w:p>
        </w:tc>
        <w:tc>
          <w:tcPr>
            <w:tcW w:w="274" w:type="pct"/>
            <w:tcBorders>
              <w:top w:val="dotted" w:sz="4" w:space="0" w:color="auto"/>
              <w:bottom w:val="dotted" w:sz="4" w:space="0" w:color="auto"/>
            </w:tcBorders>
            <w:vAlign w:val="center"/>
          </w:tcPr>
          <w:p w:rsidR="008E75F8" w:rsidRPr="001E2623" w:rsidRDefault="008E75F8" w:rsidP="00381545">
            <w:pPr>
              <w:spacing w:before="120" w:after="120"/>
              <w:jc w:val="center"/>
              <w:rPr>
                <w:sz w:val="20"/>
                <w:szCs w:val="20"/>
              </w:rPr>
            </w:pPr>
          </w:p>
        </w:tc>
        <w:tc>
          <w:tcPr>
            <w:tcW w:w="308" w:type="pct"/>
            <w:gridSpan w:val="2"/>
            <w:tcBorders>
              <w:top w:val="dotted" w:sz="4" w:space="0" w:color="auto"/>
              <w:bottom w:val="dotted" w:sz="4" w:space="0" w:color="auto"/>
            </w:tcBorders>
            <w:vAlign w:val="center"/>
          </w:tcPr>
          <w:p w:rsidR="008E75F8" w:rsidRPr="001E2623" w:rsidRDefault="008E75F8" w:rsidP="00381545">
            <w:pPr>
              <w:spacing w:before="120" w:after="120"/>
              <w:jc w:val="center"/>
              <w:rPr>
                <w:sz w:val="20"/>
                <w:szCs w:val="20"/>
              </w:rPr>
            </w:pPr>
          </w:p>
        </w:tc>
        <w:tc>
          <w:tcPr>
            <w:tcW w:w="358" w:type="pct"/>
            <w:tcBorders>
              <w:top w:val="dotted" w:sz="4" w:space="0" w:color="auto"/>
              <w:bottom w:val="dotted" w:sz="4" w:space="0" w:color="auto"/>
            </w:tcBorders>
          </w:tcPr>
          <w:p w:rsidR="008E75F8" w:rsidRPr="001E2623" w:rsidRDefault="008E75F8" w:rsidP="00381545">
            <w:pPr>
              <w:spacing w:before="120" w:after="120"/>
              <w:jc w:val="center"/>
              <w:rPr>
                <w:sz w:val="20"/>
                <w:szCs w:val="20"/>
              </w:rPr>
            </w:pPr>
          </w:p>
        </w:tc>
        <w:tc>
          <w:tcPr>
            <w:tcW w:w="326" w:type="pct"/>
            <w:tcBorders>
              <w:top w:val="dotted" w:sz="4" w:space="0" w:color="auto"/>
              <w:bottom w:val="dotted" w:sz="4" w:space="0" w:color="auto"/>
            </w:tcBorders>
          </w:tcPr>
          <w:p w:rsidR="008E75F8" w:rsidRPr="001E2623" w:rsidRDefault="008E75F8" w:rsidP="00381545">
            <w:pPr>
              <w:spacing w:before="120" w:after="120"/>
              <w:jc w:val="center"/>
              <w:rPr>
                <w:sz w:val="20"/>
                <w:szCs w:val="20"/>
              </w:rPr>
            </w:pPr>
          </w:p>
        </w:tc>
        <w:tc>
          <w:tcPr>
            <w:tcW w:w="321" w:type="pct"/>
            <w:tcBorders>
              <w:top w:val="dotted" w:sz="4" w:space="0" w:color="auto"/>
              <w:bottom w:val="dotted" w:sz="4" w:space="0" w:color="auto"/>
            </w:tcBorders>
            <w:vAlign w:val="center"/>
          </w:tcPr>
          <w:p w:rsidR="008E75F8" w:rsidRPr="001E2623" w:rsidRDefault="008E75F8" w:rsidP="00381545">
            <w:pPr>
              <w:spacing w:before="120" w:after="120"/>
              <w:jc w:val="center"/>
              <w:rPr>
                <w:sz w:val="20"/>
                <w:szCs w:val="20"/>
              </w:rPr>
            </w:pPr>
          </w:p>
        </w:tc>
        <w:tc>
          <w:tcPr>
            <w:tcW w:w="327" w:type="pct"/>
            <w:tcBorders>
              <w:top w:val="dotted" w:sz="4" w:space="0" w:color="auto"/>
              <w:bottom w:val="dotted" w:sz="4" w:space="0" w:color="auto"/>
            </w:tcBorders>
            <w:vAlign w:val="center"/>
          </w:tcPr>
          <w:p w:rsidR="008E75F8" w:rsidRPr="001E2623" w:rsidRDefault="008E75F8" w:rsidP="00381545">
            <w:pPr>
              <w:spacing w:before="120" w:after="120"/>
              <w:jc w:val="center"/>
              <w:rPr>
                <w:sz w:val="20"/>
                <w:szCs w:val="20"/>
              </w:rPr>
            </w:pPr>
          </w:p>
        </w:tc>
        <w:tc>
          <w:tcPr>
            <w:tcW w:w="409" w:type="pct"/>
            <w:tcBorders>
              <w:top w:val="dotted" w:sz="4" w:space="0" w:color="auto"/>
              <w:bottom w:val="dotted" w:sz="4" w:space="0" w:color="auto"/>
            </w:tcBorders>
            <w:vAlign w:val="center"/>
          </w:tcPr>
          <w:p w:rsidR="008E75F8" w:rsidRPr="001E2623" w:rsidRDefault="008E75F8" w:rsidP="00381545">
            <w:pPr>
              <w:spacing w:before="120" w:after="120"/>
              <w:jc w:val="center"/>
              <w:rPr>
                <w:sz w:val="20"/>
                <w:szCs w:val="20"/>
              </w:rPr>
            </w:pPr>
          </w:p>
        </w:tc>
        <w:tc>
          <w:tcPr>
            <w:tcW w:w="437" w:type="pct"/>
            <w:gridSpan w:val="2"/>
            <w:tcBorders>
              <w:top w:val="dotted" w:sz="4" w:space="0" w:color="auto"/>
              <w:bottom w:val="dotted" w:sz="4" w:space="0" w:color="auto"/>
            </w:tcBorders>
            <w:vAlign w:val="center"/>
          </w:tcPr>
          <w:p w:rsidR="008E75F8" w:rsidRPr="001E2623" w:rsidRDefault="008E75F8" w:rsidP="00381545">
            <w:pPr>
              <w:spacing w:before="120" w:after="120"/>
              <w:jc w:val="center"/>
              <w:rPr>
                <w:sz w:val="20"/>
                <w:szCs w:val="20"/>
              </w:rPr>
            </w:pPr>
          </w:p>
        </w:tc>
      </w:tr>
      <w:tr w:rsidR="008E75F8" w:rsidRPr="001E2623" w:rsidTr="00381545">
        <w:trPr>
          <w:trHeight w:val="425"/>
          <w:jc w:val="center"/>
        </w:trPr>
        <w:tc>
          <w:tcPr>
            <w:tcW w:w="431" w:type="pct"/>
            <w:tcBorders>
              <w:left w:val="single" w:sz="18" w:space="0" w:color="auto"/>
              <w:bottom w:val="single" w:sz="18" w:space="0" w:color="auto"/>
            </w:tcBorders>
            <w:shd w:val="clear" w:color="auto" w:fill="auto"/>
            <w:noWrap/>
            <w:vAlign w:val="center"/>
          </w:tcPr>
          <w:p w:rsidR="008E75F8" w:rsidRPr="001E2623" w:rsidRDefault="008E75F8" w:rsidP="00381545">
            <w:pPr>
              <w:spacing w:before="120" w:after="120"/>
              <w:jc w:val="center"/>
              <w:rPr>
                <w:b/>
                <w:bCs/>
                <w:sz w:val="20"/>
                <w:szCs w:val="20"/>
              </w:rPr>
            </w:pPr>
            <w:r w:rsidRPr="001E2623">
              <w:rPr>
                <w:b/>
                <w:bCs/>
                <w:sz w:val="20"/>
                <w:szCs w:val="20"/>
              </w:rPr>
              <w:t>Tổng cộng</w:t>
            </w:r>
            <w:r>
              <w:rPr>
                <w:b/>
                <w:bCs/>
                <w:sz w:val="20"/>
                <w:szCs w:val="20"/>
              </w:rPr>
              <w:t>:</w:t>
            </w:r>
          </w:p>
        </w:tc>
        <w:tc>
          <w:tcPr>
            <w:tcW w:w="240" w:type="pct"/>
            <w:tcBorders>
              <w:bottom w:val="single" w:sz="18" w:space="0" w:color="auto"/>
            </w:tcBorders>
            <w:shd w:val="clear" w:color="auto" w:fill="auto"/>
            <w:noWrap/>
            <w:vAlign w:val="center"/>
          </w:tcPr>
          <w:p w:rsidR="008E75F8" w:rsidRPr="001E2623" w:rsidRDefault="008E75F8" w:rsidP="00381545">
            <w:pPr>
              <w:spacing w:before="120" w:after="120"/>
              <w:jc w:val="center"/>
              <w:rPr>
                <w:sz w:val="20"/>
                <w:szCs w:val="20"/>
              </w:rPr>
            </w:pPr>
          </w:p>
        </w:tc>
        <w:tc>
          <w:tcPr>
            <w:tcW w:w="248" w:type="pct"/>
            <w:tcBorders>
              <w:bottom w:val="single" w:sz="18" w:space="0" w:color="auto"/>
            </w:tcBorders>
            <w:shd w:val="clear" w:color="auto" w:fill="auto"/>
            <w:noWrap/>
            <w:vAlign w:val="center"/>
          </w:tcPr>
          <w:p w:rsidR="008E75F8" w:rsidRPr="001E2623" w:rsidRDefault="008E75F8" w:rsidP="00381545">
            <w:pPr>
              <w:spacing w:before="120" w:after="120"/>
              <w:jc w:val="center"/>
              <w:rPr>
                <w:sz w:val="20"/>
                <w:szCs w:val="20"/>
              </w:rPr>
            </w:pPr>
          </w:p>
        </w:tc>
        <w:tc>
          <w:tcPr>
            <w:tcW w:w="359" w:type="pct"/>
            <w:tcBorders>
              <w:bottom w:val="single" w:sz="18" w:space="0" w:color="auto"/>
            </w:tcBorders>
            <w:shd w:val="clear" w:color="auto" w:fill="auto"/>
            <w:noWrap/>
            <w:vAlign w:val="center"/>
          </w:tcPr>
          <w:p w:rsidR="008E75F8" w:rsidRPr="001E2623" w:rsidRDefault="008E75F8" w:rsidP="00381545">
            <w:pPr>
              <w:spacing w:before="120" w:after="120"/>
              <w:jc w:val="center"/>
              <w:rPr>
                <w:sz w:val="20"/>
                <w:szCs w:val="20"/>
              </w:rPr>
            </w:pPr>
          </w:p>
        </w:tc>
        <w:tc>
          <w:tcPr>
            <w:tcW w:w="457" w:type="pct"/>
            <w:tcBorders>
              <w:bottom w:val="single" w:sz="18" w:space="0" w:color="auto"/>
            </w:tcBorders>
            <w:shd w:val="clear" w:color="auto" w:fill="auto"/>
            <w:noWrap/>
            <w:vAlign w:val="center"/>
          </w:tcPr>
          <w:p w:rsidR="008E75F8" w:rsidRPr="001E2623" w:rsidRDefault="008E75F8" w:rsidP="00381545">
            <w:pPr>
              <w:spacing w:before="120" w:after="120"/>
              <w:jc w:val="center"/>
              <w:rPr>
                <w:sz w:val="20"/>
                <w:szCs w:val="20"/>
              </w:rPr>
            </w:pPr>
          </w:p>
        </w:tc>
        <w:tc>
          <w:tcPr>
            <w:tcW w:w="252" w:type="pct"/>
            <w:tcBorders>
              <w:bottom w:val="single" w:sz="18" w:space="0" w:color="auto"/>
            </w:tcBorders>
            <w:vAlign w:val="center"/>
          </w:tcPr>
          <w:p w:rsidR="008E75F8" w:rsidRPr="001E2623" w:rsidRDefault="008E75F8" w:rsidP="00381545">
            <w:pPr>
              <w:spacing w:before="120" w:after="120"/>
              <w:jc w:val="center"/>
              <w:rPr>
                <w:sz w:val="20"/>
                <w:szCs w:val="20"/>
              </w:rPr>
            </w:pPr>
          </w:p>
        </w:tc>
        <w:tc>
          <w:tcPr>
            <w:tcW w:w="253" w:type="pct"/>
            <w:tcBorders>
              <w:bottom w:val="single" w:sz="18" w:space="0" w:color="auto"/>
            </w:tcBorders>
            <w:vAlign w:val="center"/>
          </w:tcPr>
          <w:p w:rsidR="008E75F8" w:rsidRPr="001E2623" w:rsidRDefault="008E75F8" w:rsidP="00381545">
            <w:pPr>
              <w:spacing w:before="120" w:after="120"/>
              <w:jc w:val="center"/>
              <w:rPr>
                <w:sz w:val="20"/>
                <w:szCs w:val="20"/>
              </w:rPr>
            </w:pPr>
          </w:p>
        </w:tc>
        <w:tc>
          <w:tcPr>
            <w:tcW w:w="274" w:type="pct"/>
            <w:tcBorders>
              <w:bottom w:val="single" w:sz="18" w:space="0" w:color="auto"/>
            </w:tcBorders>
            <w:vAlign w:val="center"/>
          </w:tcPr>
          <w:p w:rsidR="008E75F8" w:rsidRPr="001E2623" w:rsidRDefault="008E75F8" w:rsidP="00381545">
            <w:pPr>
              <w:spacing w:before="120" w:after="120"/>
              <w:jc w:val="center"/>
              <w:rPr>
                <w:sz w:val="20"/>
                <w:szCs w:val="20"/>
              </w:rPr>
            </w:pPr>
          </w:p>
        </w:tc>
        <w:tc>
          <w:tcPr>
            <w:tcW w:w="308" w:type="pct"/>
            <w:gridSpan w:val="2"/>
            <w:tcBorders>
              <w:bottom w:val="single" w:sz="18" w:space="0" w:color="auto"/>
            </w:tcBorders>
            <w:vAlign w:val="center"/>
          </w:tcPr>
          <w:p w:rsidR="008E75F8" w:rsidRPr="001E2623" w:rsidRDefault="008E75F8" w:rsidP="00381545">
            <w:pPr>
              <w:spacing w:before="120" w:after="120"/>
              <w:jc w:val="center"/>
              <w:rPr>
                <w:sz w:val="20"/>
                <w:szCs w:val="20"/>
              </w:rPr>
            </w:pPr>
          </w:p>
        </w:tc>
        <w:tc>
          <w:tcPr>
            <w:tcW w:w="358" w:type="pct"/>
            <w:tcBorders>
              <w:bottom w:val="single" w:sz="18" w:space="0" w:color="auto"/>
            </w:tcBorders>
          </w:tcPr>
          <w:p w:rsidR="008E75F8" w:rsidRPr="001E2623" w:rsidRDefault="008E75F8" w:rsidP="00381545">
            <w:pPr>
              <w:spacing w:before="120" w:after="120"/>
              <w:jc w:val="center"/>
              <w:rPr>
                <w:sz w:val="20"/>
                <w:szCs w:val="20"/>
              </w:rPr>
            </w:pPr>
          </w:p>
        </w:tc>
        <w:tc>
          <w:tcPr>
            <w:tcW w:w="326" w:type="pct"/>
            <w:tcBorders>
              <w:bottom w:val="single" w:sz="18" w:space="0" w:color="auto"/>
            </w:tcBorders>
          </w:tcPr>
          <w:p w:rsidR="008E75F8" w:rsidRPr="001E2623" w:rsidRDefault="008E75F8" w:rsidP="00381545">
            <w:pPr>
              <w:spacing w:before="120" w:after="120"/>
              <w:jc w:val="center"/>
              <w:rPr>
                <w:sz w:val="20"/>
                <w:szCs w:val="20"/>
              </w:rPr>
            </w:pPr>
          </w:p>
        </w:tc>
        <w:tc>
          <w:tcPr>
            <w:tcW w:w="321" w:type="pct"/>
            <w:tcBorders>
              <w:bottom w:val="single" w:sz="18" w:space="0" w:color="auto"/>
            </w:tcBorders>
            <w:vAlign w:val="center"/>
          </w:tcPr>
          <w:p w:rsidR="008E75F8" w:rsidRPr="001E2623" w:rsidRDefault="008E75F8" w:rsidP="00381545">
            <w:pPr>
              <w:spacing w:before="120" w:after="120"/>
              <w:jc w:val="center"/>
              <w:rPr>
                <w:sz w:val="20"/>
                <w:szCs w:val="20"/>
              </w:rPr>
            </w:pPr>
          </w:p>
        </w:tc>
        <w:tc>
          <w:tcPr>
            <w:tcW w:w="327" w:type="pct"/>
            <w:tcBorders>
              <w:bottom w:val="single" w:sz="18" w:space="0" w:color="auto"/>
            </w:tcBorders>
            <w:vAlign w:val="center"/>
          </w:tcPr>
          <w:p w:rsidR="008E75F8" w:rsidRPr="001E2623" w:rsidRDefault="008E75F8" w:rsidP="00381545">
            <w:pPr>
              <w:spacing w:before="120" w:after="120"/>
              <w:jc w:val="center"/>
              <w:rPr>
                <w:sz w:val="20"/>
                <w:szCs w:val="20"/>
              </w:rPr>
            </w:pPr>
          </w:p>
        </w:tc>
        <w:tc>
          <w:tcPr>
            <w:tcW w:w="409" w:type="pct"/>
            <w:tcBorders>
              <w:bottom w:val="single" w:sz="18" w:space="0" w:color="auto"/>
            </w:tcBorders>
            <w:vAlign w:val="center"/>
          </w:tcPr>
          <w:p w:rsidR="008E75F8" w:rsidRPr="001E2623" w:rsidRDefault="008E75F8" w:rsidP="00381545">
            <w:pPr>
              <w:spacing w:before="120" w:after="120"/>
              <w:jc w:val="center"/>
              <w:rPr>
                <w:sz w:val="20"/>
                <w:szCs w:val="20"/>
              </w:rPr>
            </w:pPr>
          </w:p>
        </w:tc>
        <w:tc>
          <w:tcPr>
            <w:tcW w:w="437" w:type="pct"/>
            <w:gridSpan w:val="2"/>
            <w:tcBorders>
              <w:bottom w:val="single" w:sz="18" w:space="0" w:color="auto"/>
            </w:tcBorders>
            <w:vAlign w:val="center"/>
          </w:tcPr>
          <w:p w:rsidR="008E75F8" w:rsidRPr="001E2623" w:rsidRDefault="008E75F8" w:rsidP="00381545">
            <w:pPr>
              <w:spacing w:before="120" w:after="120"/>
              <w:jc w:val="center"/>
              <w:rPr>
                <w:sz w:val="20"/>
                <w:szCs w:val="20"/>
              </w:rPr>
            </w:pPr>
          </w:p>
        </w:tc>
      </w:tr>
      <w:tr w:rsidR="008E75F8" w:rsidRPr="000A0887" w:rsidTr="003815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40" w:type="pct"/>
        </w:trPr>
        <w:tc>
          <w:tcPr>
            <w:tcW w:w="2598" w:type="pct"/>
            <w:gridSpan w:val="9"/>
          </w:tcPr>
          <w:p w:rsidR="008E75F8" w:rsidRPr="000A0887" w:rsidRDefault="008E75F8" w:rsidP="00381545">
            <w:pPr>
              <w:jc w:val="center"/>
              <w:rPr>
                <w:i/>
                <w:sz w:val="20"/>
                <w:szCs w:val="20"/>
              </w:rPr>
            </w:pPr>
            <w:r w:rsidRPr="000A0887">
              <w:rPr>
                <w:b/>
                <w:sz w:val="20"/>
                <w:szCs w:val="20"/>
              </w:rPr>
              <w:t xml:space="preserve">         </w:t>
            </w:r>
            <w:r w:rsidRPr="000A0887">
              <w:rPr>
                <w:i/>
                <w:sz w:val="20"/>
                <w:szCs w:val="20"/>
              </w:rPr>
              <w:t>........., ngày..... tháng..... năm ......</w:t>
            </w:r>
          </w:p>
          <w:p w:rsidR="008E75F8" w:rsidRPr="000A0887" w:rsidRDefault="008E75F8" w:rsidP="00381545">
            <w:pPr>
              <w:jc w:val="center"/>
              <w:rPr>
                <w:b/>
                <w:sz w:val="20"/>
                <w:szCs w:val="20"/>
              </w:rPr>
            </w:pPr>
            <w:r w:rsidRPr="000A0887">
              <w:rPr>
                <w:b/>
                <w:sz w:val="20"/>
                <w:szCs w:val="20"/>
              </w:rPr>
              <w:t>Người lập biểu</w:t>
            </w:r>
          </w:p>
          <w:p w:rsidR="008E75F8" w:rsidRPr="000A0887" w:rsidRDefault="008E75F8" w:rsidP="00381545">
            <w:pPr>
              <w:jc w:val="center"/>
              <w:rPr>
                <w:sz w:val="20"/>
                <w:szCs w:val="20"/>
              </w:rPr>
            </w:pPr>
            <w:r w:rsidRPr="000A0887">
              <w:rPr>
                <w:sz w:val="20"/>
                <w:szCs w:val="20"/>
              </w:rPr>
              <w:t>(</w:t>
            </w:r>
            <w:r w:rsidRPr="000A0887">
              <w:rPr>
                <w:i/>
                <w:sz w:val="20"/>
                <w:szCs w:val="20"/>
              </w:rPr>
              <w:t>Ký, họ tên</w:t>
            </w:r>
            <w:r w:rsidRPr="000A0887">
              <w:rPr>
                <w:sz w:val="20"/>
                <w:szCs w:val="20"/>
              </w:rPr>
              <w:t>)</w:t>
            </w:r>
          </w:p>
        </w:tc>
        <w:tc>
          <w:tcPr>
            <w:tcW w:w="2262" w:type="pct"/>
            <w:gridSpan w:val="7"/>
          </w:tcPr>
          <w:p w:rsidR="008E75F8" w:rsidRPr="000A0887" w:rsidRDefault="008E75F8" w:rsidP="00381545">
            <w:pPr>
              <w:jc w:val="center"/>
              <w:rPr>
                <w:i/>
                <w:sz w:val="20"/>
                <w:szCs w:val="20"/>
              </w:rPr>
            </w:pPr>
            <w:r w:rsidRPr="000A0887">
              <w:rPr>
                <w:i/>
                <w:sz w:val="20"/>
                <w:szCs w:val="20"/>
              </w:rPr>
              <w:t>............, ngày..... tháng..... năm ......</w:t>
            </w:r>
          </w:p>
          <w:p w:rsidR="008E75F8" w:rsidRPr="000A0887" w:rsidRDefault="008E75F8" w:rsidP="00381545">
            <w:pPr>
              <w:jc w:val="center"/>
              <w:rPr>
                <w:b/>
                <w:sz w:val="20"/>
                <w:szCs w:val="20"/>
              </w:rPr>
            </w:pPr>
            <w:r>
              <w:rPr>
                <w:b/>
                <w:sz w:val="20"/>
                <w:szCs w:val="20"/>
              </w:rPr>
              <w:t>THỦ TRƯỞNG</w:t>
            </w:r>
            <w:r w:rsidRPr="000A0887">
              <w:rPr>
                <w:b/>
                <w:sz w:val="20"/>
                <w:szCs w:val="20"/>
              </w:rPr>
              <w:t xml:space="preserve"> BAN QUẢN LÝ DỰ ÁN</w:t>
            </w:r>
          </w:p>
          <w:p w:rsidR="008E75F8" w:rsidRPr="000A0887" w:rsidRDefault="008E75F8" w:rsidP="00381545">
            <w:pPr>
              <w:jc w:val="center"/>
              <w:rPr>
                <w:sz w:val="20"/>
                <w:szCs w:val="20"/>
              </w:rPr>
            </w:pPr>
            <w:r w:rsidRPr="000A0887">
              <w:rPr>
                <w:sz w:val="20"/>
                <w:szCs w:val="20"/>
              </w:rPr>
              <w:t>(</w:t>
            </w:r>
            <w:r w:rsidRPr="000A0887">
              <w:rPr>
                <w:i/>
                <w:sz w:val="20"/>
                <w:szCs w:val="20"/>
              </w:rPr>
              <w:t>Ký, họ tên và đóng dấu</w:t>
            </w:r>
            <w:r w:rsidRPr="000A0887">
              <w:rPr>
                <w:sz w:val="20"/>
                <w:szCs w:val="20"/>
              </w:rPr>
              <w:t>)</w:t>
            </w:r>
          </w:p>
        </w:tc>
      </w:tr>
    </w:tbl>
    <w:p w:rsidR="008E75F8" w:rsidRDefault="008E75F8" w:rsidP="008E75F8">
      <w:r>
        <w:lastRenderedPageBreak/>
        <w:br w:type="page"/>
      </w:r>
    </w:p>
    <w:tbl>
      <w:tblPr>
        <w:tblW w:w="5058" w:type="pct"/>
        <w:tblLook w:val="01E0" w:firstRow="1" w:lastRow="1" w:firstColumn="1" w:lastColumn="1" w:noHBand="0" w:noVBand="0"/>
      </w:tblPr>
      <w:tblGrid>
        <w:gridCol w:w="5076"/>
        <w:gridCol w:w="5359"/>
        <w:gridCol w:w="4300"/>
      </w:tblGrid>
      <w:tr w:rsidR="008E75F8" w:rsidRPr="00012CB0" w:rsidTr="00381545">
        <w:tc>
          <w:tcPr>
            <w:tcW w:w="1722" w:type="pct"/>
          </w:tcPr>
          <w:p w:rsidR="008E75F8" w:rsidRPr="00381545" w:rsidRDefault="008E75F8" w:rsidP="00381545">
            <w:pPr>
              <w:tabs>
                <w:tab w:val="right" w:leader="dot" w:pos="4253"/>
              </w:tabs>
              <w:jc w:val="both"/>
              <w:rPr>
                <w:b/>
              </w:rPr>
            </w:pPr>
            <w:r w:rsidRPr="00381545">
              <w:lastRenderedPageBreak/>
              <w:t>CƠ QUAN CHỦ QUẢN..................................</w:t>
            </w:r>
          </w:p>
          <w:p w:rsidR="008E75F8" w:rsidRPr="00381545" w:rsidRDefault="008E75F8" w:rsidP="00381545">
            <w:pPr>
              <w:tabs>
                <w:tab w:val="right" w:leader="dot" w:pos="4253"/>
              </w:tabs>
              <w:jc w:val="both"/>
              <w:rPr>
                <w:sz w:val="20"/>
                <w:szCs w:val="20"/>
              </w:rPr>
            </w:pPr>
            <w:r w:rsidRPr="00381545">
              <w:rPr>
                <w:b/>
              </w:rPr>
              <w:t>TÊN BAN QLDA</w:t>
            </w:r>
            <w:r w:rsidRPr="00381545">
              <w:t>............................................</w:t>
            </w:r>
          </w:p>
        </w:tc>
        <w:tc>
          <w:tcPr>
            <w:tcW w:w="1818" w:type="pct"/>
          </w:tcPr>
          <w:p w:rsidR="008E75F8" w:rsidRPr="00381545" w:rsidRDefault="008E75F8" w:rsidP="00381545">
            <w:pPr>
              <w:rPr>
                <w:sz w:val="20"/>
                <w:szCs w:val="20"/>
              </w:rPr>
            </w:pPr>
          </w:p>
        </w:tc>
        <w:tc>
          <w:tcPr>
            <w:tcW w:w="1459" w:type="pct"/>
            <w:vAlign w:val="center"/>
          </w:tcPr>
          <w:p w:rsidR="008E75F8" w:rsidRPr="00381545" w:rsidRDefault="008E75F8" w:rsidP="00381545">
            <w:pPr>
              <w:jc w:val="center"/>
              <w:rPr>
                <w:b/>
                <w:sz w:val="20"/>
                <w:szCs w:val="20"/>
              </w:rPr>
            </w:pPr>
            <w:r w:rsidRPr="00381545">
              <w:rPr>
                <w:b/>
                <w:sz w:val="20"/>
                <w:szCs w:val="20"/>
              </w:rPr>
              <w:t>Mẫu số 0</w:t>
            </w:r>
            <w:r>
              <w:rPr>
                <w:b/>
                <w:sz w:val="20"/>
                <w:szCs w:val="20"/>
              </w:rPr>
              <w:t>2</w:t>
            </w:r>
            <w:r w:rsidRPr="00381545">
              <w:rPr>
                <w:b/>
                <w:sz w:val="20"/>
                <w:szCs w:val="20"/>
              </w:rPr>
              <w:t>c-DM/TSDA</w:t>
            </w:r>
          </w:p>
          <w:p w:rsidR="008E75F8" w:rsidRDefault="008E75F8" w:rsidP="00381545">
            <w:pPr>
              <w:jc w:val="center"/>
            </w:pPr>
            <w:r>
              <w:rPr>
                <w:rFonts w:ascii="Arial" w:hAnsi="Arial" w:cs="Arial"/>
                <w:i/>
                <w:sz w:val="20"/>
                <w:szCs w:val="20"/>
                <w:lang w:val="nl-NL"/>
              </w:rPr>
              <w:t>(</w:t>
            </w:r>
            <w:r w:rsidRPr="003D22FA">
              <w:rPr>
                <w:i/>
                <w:sz w:val="20"/>
                <w:szCs w:val="20"/>
                <w:lang w:val="nl-NL"/>
              </w:rPr>
              <w:t xml:space="preserve">Ban hành kèm theo </w:t>
            </w:r>
            <w:r>
              <w:rPr>
                <w:i/>
                <w:sz w:val="20"/>
                <w:szCs w:val="20"/>
                <w:lang w:val="nl-NL"/>
              </w:rPr>
              <w:t xml:space="preserve">Nghị định </w:t>
            </w:r>
            <w:r w:rsidRPr="003D22FA">
              <w:rPr>
                <w:i/>
                <w:sz w:val="20"/>
                <w:szCs w:val="20"/>
                <w:lang w:val="nl-NL"/>
              </w:rPr>
              <w:t>số</w:t>
            </w:r>
            <w:r>
              <w:rPr>
                <w:i/>
                <w:sz w:val="20"/>
                <w:szCs w:val="20"/>
                <w:lang w:val="nl-NL"/>
              </w:rPr>
              <w:t xml:space="preserve"> ..../2017/NĐ-CP</w:t>
            </w:r>
            <w:r>
              <w:rPr>
                <w:rFonts w:ascii="Arial" w:hAnsi="Arial" w:cs="Arial"/>
                <w:i/>
                <w:sz w:val="20"/>
                <w:szCs w:val="20"/>
                <w:lang w:val="nl-NL"/>
              </w:rPr>
              <w:t>)</w:t>
            </w:r>
          </w:p>
          <w:p w:rsidR="008E75F8" w:rsidRPr="00381545" w:rsidRDefault="008E75F8" w:rsidP="00381545">
            <w:pPr>
              <w:jc w:val="center"/>
              <w:rPr>
                <w:sz w:val="20"/>
                <w:szCs w:val="20"/>
              </w:rPr>
            </w:pPr>
          </w:p>
        </w:tc>
      </w:tr>
      <w:tr w:rsidR="008E75F8" w:rsidRPr="00012CB0" w:rsidTr="00381545">
        <w:tc>
          <w:tcPr>
            <w:tcW w:w="1722" w:type="pct"/>
          </w:tcPr>
          <w:p w:rsidR="008E75F8" w:rsidRPr="00381545" w:rsidRDefault="008E75F8" w:rsidP="00381545">
            <w:pPr>
              <w:tabs>
                <w:tab w:val="right" w:leader="dot" w:pos="4253"/>
              </w:tabs>
              <w:jc w:val="both"/>
              <w:rPr>
                <w:sz w:val="20"/>
                <w:szCs w:val="20"/>
              </w:rPr>
            </w:pPr>
          </w:p>
        </w:tc>
        <w:tc>
          <w:tcPr>
            <w:tcW w:w="1818" w:type="pct"/>
          </w:tcPr>
          <w:p w:rsidR="008E75F8" w:rsidRPr="00381545" w:rsidRDefault="008E75F8" w:rsidP="00381545">
            <w:pPr>
              <w:rPr>
                <w:sz w:val="20"/>
                <w:szCs w:val="20"/>
              </w:rPr>
            </w:pPr>
          </w:p>
        </w:tc>
        <w:tc>
          <w:tcPr>
            <w:tcW w:w="1459" w:type="pct"/>
          </w:tcPr>
          <w:p w:rsidR="008E75F8" w:rsidRPr="00381545" w:rsidRDefault="008E75F8" w:rsidP="00381545">
            <w:pPr>
              <w:jc w:val="center"/>
              <w:rPr>
                <w:sz w:val="20"/>
                <w:szCs w:val="20"/>
              </w:rPr>
            </w:pPr>
          </w:p>
        </w:tc>
      </w:tr>
    </w:tbl>
    <w:p w:rsidR="008E75F8" w:rsidRPr="00381545" w:rsidRDefault="008E75F8" w:rsidP="008E75F8">
      <w:pPr>
        <w:jc w:val="center"/>
        <w:rPr>
          <w:szCs w:val="20"/>
        </w:rPr>
      </w:pPr>
    </w:p>
    <w:p w:rsidR="008E75F8" w:rsidRPr="00381545" w:rsidRDefault="008E75F8" w:rsidP="008E75F8">
      <w:pPr>
        <w:jc w:val="center"/>
        <w:rPr>
          <w:b/>
          <w:sz w:val="26"/>
          <w:szCs w:val="26"/>
        </w:rPr>
      </w:pPr>
      <w:r w:rsidRPr="00381545">
        <w:rPr>
          <w:b/>
          <w:sz w:val="26"/>
          <w:szCs w:val="26"/>
        </w:rPr>
        <w:t xml:space="preserve">DANH MỤC TÀI </w:t>
      </w:r>
      <w:r>
        <w:rPr>
          <w:b/>
          <w:sz w:val="26"/>
          <w:szCs w:val="26"/>
        </w:rPr>
        <w:t>SẢN CỐ ĐỊNH (KHÔNG PHẢI LÀ NHÀ,</w:t>
      </w:r>
      <w:r w:rsidRPr="00381545">
        <w:rPr>
          <w:b/>
          <w:sz w:val="26"/>
          <w:szCs w:val="26"/>
        </w:rPr>
        <w:t xml:space="preserve"> ĐẤT, XE Ô TÔ) ĐỀ </w:t>
      </w:r>
      <w:smartTag w:uri="urn:schemas-microsoft-com:office:smarttags" w:element="stockticker">
        <w:r w:rsidRPr="00381545">
          <w:rPr>
            <w:b/>
            <w:sz w:val="26"/>
            <w:szCs w:val="26"/>
          </w:rPr>
          <w:t>NGH</w:t>
        </w:r>
      </w:smartTag>
      <w:r w:rsidRPr="00381545">
        <w:rPr>
          <w:b/>
          <w:sz w:val="26"/>
          <w:szCs w:val="26"/>
        </w:rPr>
        <w:t>Ị XỬ LÝ</w:t>
      </w:r>
    </w:p>
    <w:p w:rsidR="008E75F8" w:rsidRPr="00381545" w:rsidRDefault="008E75F8" w:rsidP="008E75F8">
      <w:pPr>
        <w:jc w:val="center"/>
        <w:rPr>
          <w:b/>
        </w:rPr>
      </w:pPr>
    </w:p>
    <w:p w:rsidR="008E75F8" w:rsidRPr="00381545" w:rsidRDefault="008E75F8" w:rsidP="008E75F8">
      <w:pPr>
        <w:jc w:val="right"/>
        <w:rPr>
          <w:i/>
          <w:sz w:val="20"/>
          <w:szCs w:val="20"/>
        </w:rPr>
      </w:pPr>
      <w:r w:rsidRPr="00381545">
        <w:rPr>
          <w:i/>
          <w:sz w:val="20"/>
          <w:szCs w:val="20"/>
        </w:rPr>
        <w:t>ĐVT cho : Số lượng:  cái ; Giá trị: nghìn đồng</w:t>
      </w:r>
    </w:p>
    <w:tbl>
      <w:tblPr>
        <w:tblW w:w="5000" w:type="pct"/>
        <w:jc w:val="center"/>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Look w:val="0000" w:firstRow="0" w:lastRow="0" w:firstColumn="0" w:lastColumn="0" w:noHBand="0" w:noVBand="0"/>
      </w:tblPr>
      <w:tblGrid>
        <w:gridCol w:w="1580"/>
        <w:gridCol w:w="1087"/>
        <w:gridCol w:w="1285"/>
        <w:gridCol w:w="1285"/>
        <w:gridCol w:w="1329"/>
        <w:gridCol w:w="1506"/>
        <w:gridCol w:w="1239"/>
        <w:gridCol w:w="1151"/>
        <w:gridCol w:w="1151"/>
        <w:gridCol w:w="1061"/>
        <w:gridCol w:w="974"/>
        <w:gridCol w:w="890"/>
      </w:tblGrid>
      <w:tr w:rsidR="008E75F8" w:rsidRPr="001E2623" w:rsidTr="00381545">
        <w:trPr>
          <w:trHeight w:val="766"/>
          <w:jc w:val="center"/>
        </w:trPr>
        <w:tc>
          <w:tcPr>
            <w:tcW w:w="543" w:type="pct"/>
            <w:vMerge w:val="restart"/>
            <w:tcBorders>
              <w:top w:val="single" w:sz="18" w:space="0" w:color="auto"/>
              <w:left w:val="single" w:sz="18" w:space="0" w:color="auto"/>
            </w:tcBorders>
            <w:shd w:val="clear" w:color="auto" w:fill="auto"/>
            <w:noWrap/>
            <w:vAlign w:val="center"/>
          </w:tcPr>
          <w:p w:rsidR="008E75F8" w:rsidRPr="001E2623" w:rsidRDefault="008E75F8" w:rsidP="00381545">
            <w:pPr>
              <w:jc w:val="center"/>
              <w:rPr>
                <w:sz w:val="16"/>
                <w:szCs w:val="16"/>
              </w:rPr>
            </w:pPr>
            <w:r w:rsidRPr="001E2623">
              <w:rPr>
                <w:sz w:val="16"/>
                <w:szCs w:val="16"/>
              </w:rPr>
              <w:t>TÀI SẢN</w:t>
            </w:r>
          </w:p>
        </w:tc>
        <w:tc>
          <w:tcPr>
            <w:tcW w:w="374" w:type="pct"/>
            <w:vMerge w:val="restart"/>
            <w:tcBorders>
              <w:top w:val="single" w:sz="18" w:space="0" w:color="auto"/>
            </w:tcBorders>
            <w:shd w:val="clear" w:color="auto" w:fill="auto"/>
            <w:vAlign w:val="center"/>
          </w:tcPr>
          <w:p w:rsidR="008E75F8" w:rsidRPr="001E2623" w:rsidRDefault="008E75F8" w:rsidP="00381545">
            <w:pPr>
              <w:jc w:val="center"/>
              <w:rPr>
                <w:sz w:val="16"/>
                <w:szCs w:val="16"/>
                <w:lang w:val="pt-BR"/>
              </w:rPr>
            </w:pPr>
            <w:r w:rsidRPr="001E2623">
              <w:rPr>
                <w:sz w:val="16"/>
                <w:szCs w:val="16"/>
                <w:lang w:val="pt-BR"/>
              </w:rPr>
              <w:t>KÝ HIỆU</w:t>
            </w:r>
          </w:p>
        </w:tc>
        <w:tc>
          <w:tcPr>
            <w:tcW w:w="442" w:type="pct"/>
            <w:vMerge w:val="restart"/>
            <w:tcBorders>
              <w:top w:val="single" w:sz="18" w:space="0" w:color="auto"/>
            </w:tcBorders>
            <w:shd w:val="clear" w:color="auto" w:fill="auto"/>
            <w:vAlign w:val="center"/>
          </w:tcPr>
          <w:p w:rsidR="008E75F8" w:rsidRPr="001E2623" w:rsidRDefault="008E75F8" w:rsidP="00381545">
            <w:pPr>
              <w:jc w:val="center"/>
              <w:rPr>
                <w:sz w:val="16"/>
                <w:szCs w:val="16"/>
                <w:lang w:val="pt-BR"/>
              </w:rPr>
            </w:pPr>
            <w:r w:rsidRPr="001E2623">
              <w:rPr>
                <w:sz w:val="16"/>
                <w:szCs w:val="16"/>
                <w:lang w:val="pt-BR"/>
              </w:rPr>
              <w:t>NƯỚC</w:t>
            </w:r>
          </w:p>
          <w:p w:rsidR="008E75F8" w:rsidRPr="001E2623" w:rsidRDefault="008E75F8" w:rsidP="00381545">
            <w:pPr>
              <w:jc w:val="center"/>
              <w:rPr>
                <w:sz w:val="16"/>
                <w:szCs w:val="16"/>
              </w:rPr>
            </w:pPr>
            <w:r w:rsidRPr="001E2623">
              <w:rPr>
                <w:sz w:val="16"/>
                <w:szCs w:val="16"/>
                <w:lang w:val="pt-BR"/>
              </w:rPr>
              <w:t>SẢN XUẤT</w:t>
            </w:r>
          </w:p>
        </w:tc>
        <w:tc>
          <w:tcPr>
            <w:tcW w:w="442" w:type="pct"/>
            <w:vMerge w:val="restart"/>
            <w:tcBorders>
              <w:top w:val="single" w:sz="18" w:space="0" w:color="auto"/>
            </w:tcBorders>
            <w:shd w:val="clear" w:color="auto" w:fill="auto"/>
            <w:vAlign w:val="center"/>
          </w:tcPr>
          <w:p w:rsidR="008E75F8" w:rsidRPr="001E2623" w:rsidRDefault="008E75F8" w:rsidP="00381545">
            <w:pPr>
              <w:jc w:val="center"/>
              <w:rPr>
                <w:sz w:val="16"/>
                <w:szCs w:val="16"/>
                <w:lang w:val="pt-BR"/>
              </w:rPr>
            </w:pPr>
            <w:r w:rsidRPr="001E2623">
              <w:rPr>
                <w:sz w:val="16"/>
                <w:szCs w:val="16"/>
                <w:lang w:val="pt-BR"/>
              </w:rPr>
              <w:t>NĂM</w:t>
            </w:r>
          </w:p>
          <w:p w:rsidR="008E75F8" w:rsidRPr="001E2623" w:rsidRDefault="008E75F8" w:rsidP="00381545">
            <w:pPr>
              <w:jc w:val="center"/>
              <w:rPr>
                <w:sz w:val="16"/>
                <w:szCs w:val="16"/>
              </w:rPr>
            </w:pPr>
            <w:r w:rsidRPr="001E2623">
              <w:rPr>
                <w:sz w:val="16"/>
                <w:szCs w:val="16"/>
                <w:lang w:val="pt-BR"/>
              </w:rPr>
              <w:t>SẢN XUẤT</w:t>
            </w:r>
          </w:p>
        </w:tc>
        <w:tc>
          <w:tcPr>
            <w:tcW w:w="457" w:type="pct"/>
            <w:vMerge w:val="restart"/>
            <w:tcBorders>
              <w:top w:val="single" w:sz="18" w:space="0" w:color="auto"/>
            </w:tcBorders>
            <w:shd w:val="clear" w:color="auto" w:fill="auto"/>
            <w:vAlign w:val="center"/>
          </w:tcPr>
          <w:p w:rsidR="008E75F8" w:rsidRPr="0039538A" w:rsidRDefault="008E75F8" w:rsidP="00381545">
            <w:pPr>
              <w:jc w:val="center"/>
              <w:rPr>
                <w:sz w:val="16"/>
                <w:szCs w:val="16"/>
              </w:rPr>
            </w:pPr>
            <w:r w:rsidRPr="001E2623">
              <w:rPr>
                <w:sz w:val="16"/>
                <w:szCs w:val="16"/>
              </w:rPr>
              <w:t>NĂM</w:t>
            </w:r>
          </w:p>
          <w:p w:rsidR="008E75F8" w:rsidRPr="001E2623" w:rsidRDefault="008E75F8" w:rsidP="00381545">
            <w:pPr>
              <w:jc w:val="center"/>
              <w:rPr>
                <w:sz w:val="16"/>
                <w:szCs w:val="16"/>
              </w:rPr>
            </w:pPr>
            <w:r w:rsidRPr="001E2623">
              <w:rPr>
                <w:sz w:val="16"/>
                <w:szCs w:val="16"/>
              </w:rPr>
              <w:t>SỬ DỤNG</w:t>
            </w:r>
          </w:p>
        </w:tc>
        <w:tc>
          <w:tcPr>
            <w:tcW w:w="518" w:type="pct"/>
            <w:vMerge w:val="restart"/>
            <w:tcBorders>
              <w:top w:val="single" w:sz="18" w:space="0" w:color="auto"/>
            </w:tcBorders>
            <w:vAlign w:val="center"/>
          </w:tcPr>
          <w:p w:rsidR="008E75F8" w:rsidRDefault="008E75F8" w:rsidP="00381545">
            <w:pPr>
              <w:jc w:val="center"/>
              <w:rPr>
                <w:sz w:val="16"/>
                <w:szCs w:val="16"/>
              </w:rPr>
            </w:pPr>
            <w:r>
              <w:rPr>
                <w:sz w:val="16"/>
                <w:szCs w:val="16"/>
              </w:rPr>
              <w:t>NGUỒN HÌNH THÀNH TÀI SẢN</w:t>
            </w:r>
          </w:p>
        </w:tc>
        <w:tc>
          <w:tcPr>
            <w:tcW w:w="1918" w:type="pct"/>
            <w:gridSpan w:val="5"/>
            <w:tcBorders>
              <w:top w:val="single" w:sz="18" w:space="0" w:color="auto"/>
            </w:tcBorders>
            <w:vAlign w:val="center"/>
          </w:tcPr>
          <w:p w:rsidR="008E75F8" w:rsidRPr="001E2623" w:rsidRDefault="008E75F8" w:rsidP="00381545">
            <w:pPr>
              <w:jc w:val="center"/>
              <w:rPr>
                <w:sz w:val="16"/>
                <w:szCs w:val="16"/>
              </w:rPr>
            </w:pPr>
            <w:r>
              <w:rPr>
                <w:sz w:val="16"/>
                <w:szCs w:val="16"/>
              </w:rPr>
              <w:t xml:space="preserve">NGUYÊN GIÁ </w:t>
            </w:r>
          </w:p>
        </w:tc>
        <w:tc>
          <w:tcPr>
            <w:tcW w:w="306" w:type="pct"/>
            <w:vMerge w:val="restart"/>
            <w:tcBorders>
              <w:top w:val="single" w:sz="18" w:space="0" w:color="auto"/>
            </w:tcBorders>
            <w:vAlign w:val="center"/>
          </w:tcPr>
          <w:p w:rsidR="008E75F8" w:rsidRPr="002C3D70" w:rsidRDefault="008E75F8" w:rsidP="00381545">
            <w:pPr>
              <w:ind w:right="-108" w:hanging="108"/>
              <w:jc w:val="center"/>
              <w:rPr>
                <w:sz w:val="16"/>
                <w:szCs w:val="16"/>
              </w:rPr>
            </w:pPr>
            <w:r w:rsidRPr="002C3D70">
              <w:rPr>
                <w:sz w:val="16"/>
                <w:szCs w:val="16"/>
              </w:rPr>
              <w:t>GIÁ TRỊ CÒN LẠI</w:t>
            </w:r>
          </w:p>
        </w:tc>
      </w:tr>
      <w:tr w:rsidR="008E75F8" w:rsidRPr="001E2623" w:rsidTr="00381545">
        <w:trPr>
          <w:trHeight w:val="307"/>
          <w:jc w:val="center"/>
        </w:trPr>
        <w:tc>
          <w:tcPr>
            <w:tcW w:w="543" w:type="pct"/>
            <w:vMerge/>
            <w:tcBorders>
              <w:left w:val="single" w:sz="18" w:space="0" w:color="auto"/>
            </w:tcBorders>
            <w:shd w:val="clear" w:color="auto" w:fill="auto"/>
            <w:noWrap/>
            <w:vAlign w:val="center"/>
          </w:tcPr>
          <w:p w:rsidR="008E75F8" w:rsidRPr="0053383A" w:rsidRDefault="008E75F8" w:rsidP="00381545">
            <w:pPr>
              <w:jc w:val="center"/>
              <w:rPr>
                <w:iCs/>
                <w:sz w:val="18"/>
                <w:szCs w:val="20"/>
              </w:rPr>
            </w:pPr>
          </w:p>
        </w:tc>
        <w:tc>
          <w:tcPr>
            <w:tcW w:w="374" w:type="pct"/>
            <w:vMerge/>
            <w:shd w:val="clear" w:color="auto" w:fill="auto"/>
            <w:noWrap/>
            <w:vAlign w:val="center"/>
          </w:tcPr>
          <w:p w:rsidR="008E75F8" w:rsidRPr="0053383A" w:rsidRDefault="008E75F8" w:rsidP="00381545">
            <w:pPr>
              <w:jc w:val="center"/>
              <w:rPr>
                <w:sz w:val="20"/>
                <w:szCs w:val="20"/>
              </w:rPr>
            </w:pPr>
          </w:p>
        </w:tc>
        <w:tc>
          <w:tcPr>
            <w:tcW w:w="442" w:type="pct"/>
            <w:vMerge/>
            <w:shd w:val="clear" w:color="auto" w:fill="auto"/>
            <w:noWrap/>
            <w:vAlign w:val="center"/>
          </w:tcPr>
          <w:p w:rsidR="008E75F8" w:rsidRPr="0053383A" w:rsidRDefault="008E75F8" w:rsidP="00381545">
            <w:pPr>
              <w:jc w:val="center"/>
              <w:rPr>
                <w:sz w:val="20"/>
                <w:szCs w:val="20"/>
              </w:rPr>
            </w:pPr>
          </w:p>
        </w:tc>
        <w:tc>
          <w:tcPr>
            <w:tcW w:w="442" w:type="pct"/>
            <w:vMerge/>
            <w:shd w:val="clear" w:color="auto" w:fill="auto"/>
            <w:noWrap/>
            <w:vAlign w:val="center"/>
          </w:tcPr>
          <w:p w:rsidR="008E75F8" w:rsidRPr="0053383A" w:rsidRDefault="008E75F8" w:rsidP="00381545">
            <w:pPr>
              <w:jc w:val="center"/>
              <w:rPr>
                <w:sz w:val="20"/>
                <w:szCs w:val="20"/>
              </w:rPr>
            </w:pPr>
          </w:p>
        </w:tc>
        <w:tc>
          <w:tcPr>
            <w:tcW w:w="457" w:type="pct"/>
            <w:vMerge/>
            <w:shd w:val="clear" w:color="auto" w:fill="auto"/>
            <w:noWrap/>
            <w:vAlign w:val="center"/>
          </w:tcPr>
          <w:p w:rsidR="008E75F8" w:rsidRPr="0053383A" w:rsidRDefault="008E75F8" w:rsidP="00381545">
            <w:pPr>
              <w:jc w:val="center"/>
              <w:rPr>
                <w:sz w:val="20"/>
                <w:szCs w:val="20"/>
              </w:rPr>
            </w:pPr>
          </w:p>
        </w:tc>
        <w:tc>
          <w:tcPr>
            <w:tcW w:w="518" w:type="pct"/>
            <w:vMerge/>
          </w:tcPr>
          <w:p w:rsidR="008E75F8" w:rsidRDefault="008E75F8" w:rsidP="00381545">
            <w:pPr>
              <w:ind w:right="-108" w:hanging="108"/>
              <w:jc w:val="center"/>
              <w:rPr>
                <w:b/>
                <w:sz w:val="20"/>
                <w:szCs w:val="20"/>
              </w:rPr>
            </w:pPr>
          </w:p>
        </w:tc>
        <w:tc>
          <w:tcPr>
            <w:tcW w:w="426" w:type="pct"/>
            <w:vMerge w:val="restart"/>
            <w:vAlign w:val="center"/>
          </w:tcPr>
          <w:p w:rsidR="008E75F8" w:rsidRPr="001E2623" w:rsidRDefault="008E75F8" w:rsidP="00381545">
            <w:pPr>
              <w:ind w:right="-108" w:hanging="108"/>
              <w:jc w:val="center"/>
              <w:rPr>
                <w:b/>
                <w:sz w:val="20"/>
                <w:szCs w:val="20"/>
              </w:rPr>
            </w:pPr>
            <w:r>
              <w:rPr>
                <w:b/>
                <w:sz w:val="20"/>
                <w:szCs w:val="20"/>
              </w:rPr>
              <w:t>Tổng cộng</w:t>
            </w:r>
          </w:p>
        </w:tc>
        <w:tc>
          <w:tcPr>
            <w:tcW w:w="1492" w:type="pct"/>
            <w:gridSpan w:val="4"/>
            <w:vAlign w:val="center"/>
          </w:tcPr>
          <w:p w:rsidR="008E75F8" w:rsidRPr="001E2623" w:rsidRDefault="008E75F8" w:rsidP="00381545">
            <w:pPr>
              <w:ind w:right="-108" w:hanging="108"/>
              <w:jc w:val="center"/>
              <w:rPr>
                <w:b/>
                <w:sz w:val="20"/>
                <w:szCs w:val="20"/>
              </w:rPr>
            </w:pPr>
            <w:r>
              <w:rPr>
                <w:b/>
                <w:sz w:val="20"/>
                <w:szCs w:val="20"/>
              </w:rPr>
              <w:t>Trong đó</w:t>
            </w:r>
          </w:p>
        </w:tc>
        <w:tc>
          <w:tcPr>
            <w:tcW w:w="306" w:type="pct"/>
            <w:vMerge/>
            <w:shd w:val="clear" w:color="auto" w:fill="auto"/>
            <w:noWrap/>
            <w:vAlign w:val="center"/>
          </w:tcPr>
          <w:p w:rsidR="008E75F8" w:rsidRPr="001E2623" w:rsidRDefault="008E75F8" w:rsidP="00381545">
            <w:pPr>
              <w:ind w:right="-108" w:hanging="108"/>
              <w:jc w:val="center"/>
              <w:rPr>
                <w:b/>
                <w:sz w:val="20"/>
                <w:szCs w:val="20"/>
              </w:rPr>
            </w:pPr>
          </w:p>
        </w:tc>
      </w:tr>
      <w:tr w:rsidR="008E75F8" w:rsidRPr="001E2623" w:rsidTr="00381545">
        <w:trPr>
          <w:trHeight w:val="307"/>
          <w:jc w:val="center"/>
        </w:trPr>
        <w:tc>
          <w:tcPr>
            <w:tcW w:w="543" w:type="pct"/>
            <w:vMerge/>
            <w:tcBorders>
              <w:left w:val="single" w:sz="18" w:space="0" w:color="auto"/>
              <w:bottom w:val="single" w:sz="4" w:space="0" w:color="auto"/>
            </w:tcBorders>
            <w:shd w:val="clear" w:color="auto" w:fill="auto"/>
            <w:noWrap/>
            <w:vAlign w:val="center"/>
          </w:tcPr>
          <w:p w:rsidR="008E75F8" w:rsidRPr="001E2623" w:rsidRDefault="008E75F8" w:rsidP="00381545">
            <w:pPr>
              <w:jc w:val="center"/>
              <w:rPr>
                <w:iCs/>
                <w:sz w:val="18"/>
                <w:szCs w:val="20"/>
                <w:lang w:val="fr-FR"/>
              </w:rPr>
            </w:pPr>
          </w:p>
        </w:tc>
        <w:tc>
          <w:tcPr>
            <w:tcW w:w="374" w:type="pct"/>
            <w:vMerge/>
            <w:tcBorders>
              <w:bottom w:val="single" w:sz="4" w:space="0" w:color="auto"/>
            </w:tcBorders>
            <w:shd w:val="clear" w:color="auto" w:fill="auto"/>
            <w:noWrap/>
            <w:vAlign w:val="center"/>
          </w:tcPr>
          <w:p w:rsidR="008E75F8" w:rsidRPr="001E2623" w:rsidRDefault="008E75F8" w:rsidP="00381545">
            <w:pPr>
              <w:jc w:val="center"/>
              <w:rPr>
                <w:sz w:val="20"/>
                <w:szCs w:val="20"/>
                <w:lang w:val="fr-FR"/>
              </w:rPr>
            </w:pPr>
          </w:p>
        </w:tc>
        <w:tc>
          <w:tcPr>
            <w:tcW w:w="442" w:type="pct"/>
            <w:vMerge/>
            <w:tcBorders>
              <w:bottom w:val="single" w:sz="4" w:space="0" w:color="auto"/>
            </w:tcBorders>
            <w:shd w:val="clear" w:color="auto" w:fill="auto"/>
            <w:noWrap/>
            <w:vAlign w:val="center"/>
          </w:tcPr>
          <w:p w:rsidR="008E75F8" w:rsidRPr="001E2623" w:rsidRDefault="008E75F8" w:rsidP="00381545">
            <w:pPr>
              <w:jc w:val="center"/>
              <w:rPr>
                <w:sz w:val="20"/>
                <w:szCs w:val="20"/>
                <w:lang w:val="fr-FR"/>
              </w:rPr>
            </w:pPr>
          </w:p>
        </w:tc>
        <w:tc>
          <w:tcPr>
            <w:tcW w:w="442" w:type="pct"/>
            <w:vMerge/>
            <w:tcBorders>
              <w:bottom w:val="single" w:sz="4" w:space="0" w:color="auto"/>
            </w:tcBorders>
            <w:shd w:val="clear" w:color="auto" w:fill="auto"/>
            <w:noWrap/>
            <w:vAlign w:val="center"/>
          </w:tcPr>
          <w:p w:rsidR="008E75F8" w:rsidRPr="001E2623" w:rsidRDefault="008E75F8" w:rsidP="00381545">
            <w:pPr>
              <w:jc w:val="center"/>
              <w:rPr>
                <w:sz w:val="20"/>
                <w:szCs w:val="20"/>
                <w:lang w:val="fr-FR"/>
              </w:rPr>
            </w:pPr>
          </w:p>
        </w:tc>
        <w:tc>
          <w:tcPr>
            <w:tcW w:w="457" w:type="pct"/>
            <w:vMerge/>
            <w:tcBorders>
              <w:bottom w:val="single" w:sz="4" w:space="0" w:color="auto"/>
            </w:tcBorders>
            <w:shd w:val="clear" w:color="auto" w:fill="auto"/>
            <w:noWrap/>
            <w:vAlign w:val="center"/>
          </w:tcPr>
          <w:p w:rsidR="008E75F8" w:rsidRPr="001E2623" w:rsidRDefault="008E75F8" w:rsidP="00381545">
            <w:pPr>
              <w:jc w:val="center"/>
              <w:rPr>
                <w:sz w:val="20"/>
                <w:szCs w:val="20"/>
                <w:lang w:val="fr-FR"/>
              </w:rPr>
            </w:pPr>
          </w:p>
        </w:tc>
        <w:tc>
          <w:tcPr>
            <w:tcW w:w="518" w:type="pct"/>
            <w:vMerge/>
            <w:tcBorders>
              <w:bottom w:val="single" w:sz="4" w:space="0" w:color="auto"/>
            </w:tcBorders>
          </w:tcPr>
          <w:p w:rsidR="008E75F8" w:rsidRPr="001E2623" w:rsidRDefault="008E75F8" w:rsidP="00381545">
            <w:pPr>
              <w:jc w:val="center"/>
              <w:rPr>
                <w:sz w:val="16"/>
                <w:szCs w:val="16"/>
                <w:lang w:val="fr-FR"/>
              </w:rPr>
            </w:pPr>
          </w:p>
        </w:tc>
        <w:tc>
          <w:tcPr>
            <w:tcW w:w="426" w:type="pct"/>
            <w:vMerge/>
            <w:tcBorders>
              <w:bottom w:val="single" w:sz="4" w:space="0" w:color="auto"/>
            </w:tcBorders>
            <w:vAlign w:val="center"/>
          </w:tcPr>
          <w:p w:rsidR="008E75F8" w:rsidRPr="001E2623" w:rsidRDefault="008E75F8" w:rsidP="00381545">
            <w:pPr>
              <w:jc w:val="center"/>
              <w:rPr>
                <w:sz w:val="16"/>
                <w:szCs w:val="16"/>
                <w:lang w:val="fr-FR"/>
              </w:rPr>
            </w:pPr>
          </w:p>
        </w:tc>
        <w:tc>
          <w:tcPr>
            <w:tcW w:w="396" w:type="pct"/>
            <w:tcBorders>
              <w:bottom w:val="single" w:sz="4" w:space="0" w:color="auto"/>
            </w:tcBorders>
            <w:vAlign w:val="center"/>
          </w:tcPr>
          <w:p w:rsidR="008E75F8" w:rsidRPr="001E2623" w:rsidRDefault="008E75F8" w:rsidP="00381545">
            <w:pPr>
              <w:jc w:val="center"/>
              <w:rPr>
                <w:sz w:val="16"/>
                <w:szCs w:val="16"/>
                <w:lang w:val="fr-FR"/>
              </w:rPr>
            </w:pPr>
            <w:r>
              <w:rPr>
                <w:sz w:val="16"/>
                <w:szCs w:val="16"/>
                <w:lang w:val="fr-FR"/>
              </w:rPr>
              <w:t>Nguồn NS</w:t>
            </w:r>
          </w:p>
        </w:tc>
        <w:tc>
          <w:tcPr>
            <w:tcW w:w="396" w:type="pct"/>
            <w:tcBorders>
              <w:bottom w:val="single" w:sz="4" w:space="0" w:color="auto"/>
            </w:tcBorders>
            <w:shd w:val="clear" w:color="auto" w:fill="auto"/>
            <w:vAlign w:val="center"/>
          </w:tcPr>
          <w:p w:rsidR="008E75F8" w:rsidRPr="001E2623" w:rsidRDefault="008E75F8" w:rsidP="00381545">
            <w:pPr>
              <w:jc w:val="center"/>
              <w:rPr>
                <w:b/>
                <w:sz w:val="20"/>
                <w:szCs w:val="20"/>
              </w:rPr>
            </w:pPr>
            <w:r>
              <w:rPr>
                <w:sz w:val="16"/>
                <w:szCs w:val="16"/>
                <w:lang w:val="fr-FR"/>
              </w:rPr>
              <w:t>Nguồn ODA</w:t>
            </w:r>
          </w:p>
        </w:tc>
        <w:tc>
          <w:tcPr>
            <w:tcW w:w="365" w:type="pct"/>
            <w:tcBorders>
              <w:bottom w:val="single" w:sz="4" w:space="0" w:color="auto"/>
            </w:tcBorders>
            <w:shd w:val="clear" w:color="auto" w:fill="auto"/>
            <w:vAlign w:val="center"/>
          </w:tcPr>
          <w:p w:rsidR="008E75F8" w:rsidRPr="001E2623" w:rsidRDefault="008E75F8" w:rsidP="00381545">
            <w:pPr>
              <w:jc w:val="center"/>
              <w:rPr>
                <w:b/>
                <w:sz w:val="20"/>
                <w:szCs w:val="20"/>
              </w:rPr>
            </w:pPr>
            <w:r w:rsidRPr="00562C5B">
              <w:rPr>
                <w:sz w:val="16"/>
                <w:szCs w:val="16"/>
              </w:rPr>
              <w:t>Nguồn viện trợ phi CP</w:t>
            </w:r>
          </w:p>
        </w:tc>
        <w:tc>
          <w:tcPr>
            <w:tcW w:w="335" w:type="pct"/>
            <w:tcBorders>
              <w:bottom w:val="single" w:sz="4" w:space="0" w:color="auto"/>
            </w:tcBorders>
            <w:vAlign w:val="center"/>
          </w:tcPr>
          <w:p w:rsidR="008E75F8" w:rsidRPr="0068209F" w:rsidRDefault="008E75F8" w:rsidP="00381545">
            <w:pPr>
              <w:ind w:right="-108" w:hanging="108"/>
              <w:jc w:val="center"/>
              <w:rPr>
                <w:sz w:val="16"/>
                <w:szCs w:val="16"/>
                <w:lang w:val="pt-BR"/>
              </w:rPr>
            </w:pPr>
            <w:r>
              <w:rPr>
                <w:sz w:val="16"/>
                <w:szCs w:val="16"/>
                <w:lang w:val="pt-BR"/>
              </w:rPr>
              <w:t>Nguồn khác</w:t>
            </w:r>
          </w:p>
        </w:tc>
        <w:tc>
          <w:tcPr>
            <w:tcW w:w="306" w:type="pct"/>
            <w:vMerge/>
            <w:tcBorders>
              <w:bottom w:val="single" w:sz="4" w:space="0" w:color="auto"/>
            </w:tcBorders>
            <w:shd w:val="clear" w:color="auto" w:fill="auto"/>
            <w:noWrap/>
            <w:vAlign w:val="center"/>
          </w:tcPr>
          <w:p w:rsidR="008E75F8" w:rsidRPr="001E2623" w:rsidRDefault="008E75F8" w:rsidP="00381545">
            <w:pPr>
              <w:ind w:right="-108" w:hanging="108"/>
              <w:jc w:val="center"/>
              <w:rPr>
                <w:b/>
                <w:sz w:val="20"/>
                <w:szCs w:val="20"/>
                <w:lang w:val="pt-BR"/>
              </w:rPr>
            </w:pPr>
          </w:p>
        </w:tc>
      </w:tr>
      <w:tr w:rsidR="008E75F8" w:rsidRPr="001E2623" w:rsidTr="00381545">
        <w:trPr>
          <w:trHeight w:val="542"/>
          <w:jc w:val="center"/>
        </w:trPr>
        <w:tc>
          <w:tcPr>
            <w:tcW w:w="543" w:type="pct"/>
            <w:tcBorders>
              <w:top w:val="double" w:sz="4" w:space="0" w:color="auto"/>
              <w:left w:val="single" w:sz="18" w:space="0" w:color="auto"/>
              <w:bottom w:val="dotted" w:sz="4" w:space="0" w:color="auto"/>
            </w:tcBorders>
            <w:shd w:val="clear" w:color="auto" w:fill="auto"/>
            <w:noWrap/>
            <w:vAlign w:val="center"/>
          </w:tcPr>
          <w:p w:rsidR="008E75F8" w:rsidRPr="00937CE6" w:rsidRDefault="008E75F8" w:rsidP="00381545">
            <w:pPr>
              <w:rPr>
                <w:b/>
                <w:iCs/>
                <w:sz w:val="20"/>
                <w:szCs w:val="20"/>
                <w:lang w:val="fr-FR"/>
              </w:rPr>
            </w:pPr>
            <w:r w:rsidRPr="00937CE6">
              <w:rPr>
                <w:b/>
                <w:iCs/>
                <w:sz w:val="20"/>
                <w:szCs w:val="20"/>
                <w:lang w:val="fr-FR"/>
              </w:rPr>
              <w:t>I – Dự án 1</w:t>
            </w:r>
          </w:p>
        </w:tc>
        <w:tc>
          <w:tcPr>
            <w:tcW w:w="374" w:type="pct"/>
            <w:tcBorders>
              <w:top w:val="double" w:sz="4" w:space="0" w:color="auto"/>
              <w:bottom w:val="dotted" w:sz="4" w:space="0" w:color="auto"/>
            </w:tcBorders>
            <w:shd w:val="clear" w:color="auto" w:fill="auto"/>
            <w:noWrap/>
            <w:vAlign w:val="center"/>
          </w:tcPr>
          <w:p w:rsidR="008E75F8" w:rsidRPr="001E2623" w:rsidRDefault="008E75F8" w:rsidP="00381545">
            <w:pPr>
              <w:rPr>
                <w:sz w:val="20"/>
                <w:szCs w:val="20"/>
                <w:lang w:val="fr-FR"/>
              </w:rPr>
            </w:pPr>
            <w:r w:rsidRPr="001E2623">
              <w:rPr>
                <w:sz w:val="20"/>
                <w:szCs w:val="20"/>
                <w:lang w:val="fr-FR"/>
              </w:rPr>
              <w:t> </w:t>
            </w:r>
          </w:p>
        </w:tc>
        <w:tc>
          <w:tcPr>
            <w:tcW w:w="442" w:type="pct"/>
            <w:tcBorders>
              <w:top w:val="double" w:sz="4" w:space="0" w:color="auto"/>
              <w:bottom w:val="dotted" w:sz="4" w:space="0" w:color="auto"/>
            </w:tcBorders>
            <w:shd w:val="clear" w:color="auto" w:fill="auto"/>
            <w:noWrap/>
            <w:vAlign w:val="center"/>
          </w:tcPr>
          <w:p w:rsidR="008E75F8" w:rsidRPr="001E2623" w:rsidRDefault="008E75F8" w:rsidP="00381545">
            <w:pPr>
              <w:rPr>
                <w:sz w:val="20"/>
                <w:szCs w:val="20"/>
                <w:lang w:val="fr-FR"/>
              </w:rPr>
            </w:pPr>
            <w:r w:rsidRPr="001E2623">
              <w:rPr>
                <w:sz w:val="20"/>
                <w:szCs w:val="20"/>
                <w:lang w:val="fr-FR"/>
              </w:rPr>
              <w:t> </w:t>
            </w:r>
          </w:p>
        </w:tc>
        <w:tc>
          <w:tcPr>
            <w:tcW w:w="442" w:type="pct"/>
            <w:tcBorders>
              <w:top w:val="double" w:sz="4" w:space="0" w:color="auto"/>
              <w:bottom w:val="dotted" w:sz="4" w:space="0" w:color="auto"/>
            </w:tcBorders>
            <w:shd w:val="clear" w:color="auto" w:fill="auto"/>
            <w:noWrap/>
            <w:vAlign w:val="center"/>
          </w:tcPr>
          <w:p w:rsidR="008E75F8" w:rsidRPr="001E2623" w:rsidRDefault="008E75F8" w:rsidP="00381545">
            <w:pPr>
              <w:rPr>
                <w:sz w:val="20"/>
                <w:szCs w:val="20"/>
                <w:lang w:val="fr-FR"/>
              </w:rPr>
            </w:pPr>
            <w:r w:rsidRPr="001E2623">
              <w:rPr>
                <w:sz w:val="20"/>
                <w:szCs w:val="20"/>
                <w:lang w:val="fr-FR"/>
              </w:rPr>
              <w:t> </w:t>
            </w:r>
          </w:p>
        </w:tc>
        <w:tc>
          <w:tcPr>
            <w:tcW w:w="457" w:type="pct"/>
            <w:tcBorders>
              <w:top w:val="double" w:sz="4" w:space="0" w:color="auto"/>
              <w:bottom w:val="dotted" w:sz="4" w:space="0" w:color="auto"/>
            </w:tcBorders>
            <w:shd w:val="clear" w:color="auto" w:fill="auto"/>
            <w:noWrap/>
            <w:vAlign w:val="center"/>
          </w:tcPr>
          <w:p w:rsidR="008E75F8" w:rsidRPr="001E2623" w:rsidRDefault="008E75F8" w:rsidP="00381545">
            <w:pPr>
              <w:rPr>
                <w:sz w:val="20"/>
                <w:szCs w:val="20"/>
                <w:lang w:val="fr-FR"/>
              </w:rPr>
            </w:pPr>
            <w:r w:rsidRPr="001E2623">
              <w:rPr>
                <w:sz w:val="20"/>
                <w:szCs w:val="20"/>
                <w:lang w:val="fr-FR"/>
              </w:rPr>
              <w:t> </w:t>
            </w:r>
          </w:p>
        </w:tc>
        <w:tc>
          <w:tcPr>
            <w:tcW w:w="518" w:type="pct"/>
            <w:tcBorders>
              <w:top w:val="double" w:sz="4" w:space="0" w:color="auto"/>
              <w:bottom w:val="dotted" w:sz="4" w:space="0" w:color="auto"/>
            </w:tcBorders>
          </w:tcPr>
          <w:p w:rsidR="008E75F8" w:rsidRPr="001E2623" w:rsidRDefault="008E75F8" w:rsidP="00381545">
            <w:pPr>
              <w:jc w:val="center"/>
              <w:rPr>
                <w:sz w:val="20"/>
                <w:szCs w:val="20"/>
                <w:lang w:val="fr-FR"/>
              </w:rPr>
            </w:pPr>
          </w:p>
        </w:tc>
        <w:tc>
          <w:tcPr>
            <w:tcW w:w="426" w:type="pct"/>
            <w:tcBorders>
              <w:top w:val="double" w:sz="4" w:space="0" w:color="auto"/>
              <w:bottom w:val="dotted" w:sz="4" w:space="0" w:color="auto"/>
            </w:tcBorders>
            <w:vAlign w:val="center"/>
          </w:tcPr>
          <w:p w:rsidR="008E75F8" w:rsidRPr="001E2623" w:rsidRDefault="008E75F8" w:rsidP="00381545">
            <w:pPr>
              <w:jc w:val="center"/>
              <w:rPr>
                <w:sz w:val="20"/>
                <w:szCs w:val="20"/>
                <w:lang w:val="fr-FR"/>
              </w:rPr>
            </w:pPr>
          </w:p>
        </w:tc>
        <w:tc>
          <w:tcPr>
            <w:tcW w:w="396" w:type="pct"/>
            <w:tcBorders>
              <w:top w:val="double" w:sz="4" w:space="0" w:color="auto"/>
              <w:bottom w:val="dotted" w:sz="4" w:space="0" w:color="auto"/>
            </w:tcBorders>
            <w:vAlign w:val="center"/>
          </w:tcPr>
          <w:p w:rsidR="008E75F8" w:rsidRPr="001E2623" w:rsidRDefault="008E75F8" w:rsidP="00381545">
            <w:pPr>
              <w:jc w:val="center"/>
              <w:rPr>
                <w:sz w:val="20"/>
                <w:szCs w:val="20"/>
                <w:lang w:val="fr-FR"/>
              </w:rPr>
            </w:pPr>
          </w:p>
        </w:tc>
        <w:tc>
          <w:tcPr>
            <w:tcW w:w="396" w:type="pct"/>
            <w:tcBorders>
              <w:top w:val="double" w:sz="4" w:space="0" w:color="auto"/>
              <w:bottom w:val="dotted" w:sz="4" w:space="0" w:color="auto"/>
            </w:tcBorders>
            <w:shd w:val="clear" w:color="auto" w:fill="auto"/>
            <w:vAlign w:val="center"/>
          </w:tcPr>
          <w:p w:rsidR="008E75F8" w:rsidRPr="001E2623" w:rsidRDefault="008E75F8" w:rsidP="00381545">
            <w:pPr>
              <w:jc w:val="center"/>
              <w:rPr>
                <w:sz w:val="20"/>
                <w:szCs w:val="20"/>
                <w:lang w:val="fr-FR"/>
              </w:rPr>
            </w:pPr>
          </w:p>
        </w:tc>
        <w:tc>
          <w:tcPr>
            <w:tcW w:w="365" w:type="pct"/>
            <w:tcBorders>
              <w:top w:val="double" w:sz="4" w:space="0" w:color="auto"/>
              <w:bottom w:val="dotted" w:sz="4" w:space="0" w:color="auto"/>
            </w:tcBorders>
            <w:shd w:val="clear" w:color="auto" w:fill="auto"/>
            <w:vAlign w:val="center"/>
          </w:tcPr>
          <w:p w:rsidR="008E75F8" w:rsidRPr="001E2623" w:rsidRDefault="008E75F8" w:rsidP="00381545">
            <w:pPr>
              <w:jc w:val="center"/>
              <w:rPr>
                <w:sz w:val="20"/>
                <w:szCs w:val="20"/>
                <w:lang w:val="fr-FR"/>
              </w:rPr>
            </w:pPr>
          </w:p>
        </w:tc>
        <w:tc>
          <w:tcPr>
            <w:tcW w:w="335" w:type="pct"/>
            <w:tcBorders>
              <w:top w:val="double" w:sz="4" w:space="0" w:color="auto"/>
              <w:bottom w:val="dotted" w:sz="4" w:space="0" w:color="auto"/>
            </w:tcBorders>
            <w:vAlign w:val="center"/>
          </w:tcPr>
          <w:p w:rsidR="008E75F8" w:rsidRPr="001E2623" w:rsidRDefault="008E75F8" w:rsidP="00381545">
            <w:pPr>
              <w:jc w:val="center"/>
              <w:rPr>
                <w:sz w:val="20"/>
                <w:szCs w:val="20"/>
                <w:lang w:val="fr-FR"/>
              </w:rPr>
            </w:pPr>
          </w:p>
        </w:tc>
        <w:tc>
          <w:tcPr>
            <w:tcW w:w="306" w:type="pct"/>
            <w:tcBorders>
              <w:top w:val="double" w:sz="4" w:space="0" w:color="auto"/>
              <w:bottom w:val="dotted" w:sz="4" w:space="0" w:color="auto"/>
            </w:tcBorders>
            <w:shd w:val="clear" w:color="auto" w:fill="auto"/>
            <w:noWrap/>
            <w:vAlign w:val="center"/>
          </w:tcPr>
          <w:p w:rsidR="008E75F8" w:rsidRPr="001E2623" w:rsidRDefault="008E75F8" w:rsidP="00381545">
            <w:pPr>
              <w:jc w:val="center"/>
              <w:rPr>
                <w:sz w:val="20"/>
                <w:szCs w:val="20"/>
                <w:lang w:val="fr-FR"/>
              </w:rPr>
            </w:pPr>
          </w:p>
        </w:tc>
      </w:tr>
      <w:tr w:rsidR="008E75F8" w:rsidRPr="001E2623" w:rsidTr="00381545">
        <w:trPr>
          <w:trHeight w:val="542"/>
          <w:jc w:val="center"/>
        </w:trPr>
        <w:tc>
          <w:tcPr>
            <w:tcW w:w="543" w:type="pct"/>
            <w:tcBorders>
              <w:top w:val="dotted" w:sz="4" w:space="0" w:color="auto"/>
              <w:left w:val="single" w:sz="18" w:space="0" w:color="auto"/>
              <w:bottom w:val="dotted" w:sz="4" w:space="0" w:color="auto"/>
            </w:tcBorders>
            <w:shd w:val="clear" w:color="auto" w:fill="auto"/>
            <w:noWrap/>
            <w:vAlign w:val="center"/>
          </w:tcPr>
          <w:p w:rsidR="008E75F8" w:rsidRPr="001E2623" w:rsidRDefault="008E75F8" w:rsidP="00381545">
            <w:pPr>
              <w:rPr>
                <w:iCs/>
                <w:sz w:val="20"/>
                <w:szCs w:val="20"/>
                <w:lang w:val="fr-FR"/>
              </w:rPr>
            </w:pPr>
            <w:r>
              <w:rPr>
                <w:iCs/>
                <w:sz w:val="20"/>
                <w:szCs w:val="20"/>
                <w:lang w:val="fr-FR"/>
              </w:rPr>
              <w:t>1</w:t>
            </w:r>
            <w:r w:rsidRPr="001E2623">
              <w:rPr>
                <w:iCs/>
                <w:sz w:val="20"/>
                <w:szCs w:val="20"/>
                <w:lang w:val="fr-FR"/>
              </w:rPr>
              <w:t>- Tài sản ...</w:t>
            </w:r>
          </w:p>
        </w:tc>
        <w:tc>
          <w:tcPr>
            <w:tcW w:w="374" w:type="pct"/>
            <w:tcBorders>
              <w:top w:val="dotted" w:sz="4" w:space="0" w:color="auto"/>
              <w:bottom w:val="dotted" w:sz="4" w:space="0" w:color="auto"/>
            </w:tcBorders>
            <w:shd w:val="clear" w:color="auto" w:fill="auto"/>
            <w:noWrap/>
            <w:vAlign w:val="center"/>
          </w:tcPr>
          <w:p w:rsidR="008E75F8" w:rsidRPr="001E2623" w:rsidRDefault="008E75F8" w:rsidP="00381545">
            <w:pPr>
              <w:rPr>
                <w:sz w:val="20"/>
                <w:szCs w:val="20"/>
                <w:lang w:val="fr-FR"/>
              </w:rPr>
            </w:pPr>
            <w:r w:rsidRPr="001E2623">
              <w:rPr>
                <w:sz w:val="20"/>
                <w:szCs w:val="20"/>
                <w:lang w:val="fr-FR"/>
              </w:rPr>
              <w:t> </w:t>
            </w:r>
          </w:p>
        </w:tc>
        <w:tc>
          <w:tcPr>
            <w:tcW w:w="442" w:type="pct"/>
            <w:tcBorders>
              <w:top w:val="dotted" w:sz="4" w:space="0" w:color="auto"/>
              <w:bottom w:val="dotted" w:sz="4" w:space="0" w:color="auto"/>
            </w:tcBorders>
            <w:shd w:val="clear" w:color="auto" w:fill="auto"/>
            <w:noWrap/>
            <w:vAlign w:val="center"/>
          </w:tcPr>
          <w:p w:rsidR="008E75F8" w:rsidRPr="001E2623" w:rsidRDefault="008E75F8" w:rsidP="00381545">
            <w:pPr>
              <w:rPr>
                <w:sz w:val="20"/>
                <w:szCs w:val="20"/>
                <w:lang w:val="fr-FR"/>
              </w:rPr>
            </w:pPr>
            <w:r w:rsidRPr="001E2623">
              <w:rPr>
                <w:sz w:val="20"/>
                <w:szCs w:val="20"/>
                <w:lang w:val="fr-FR"/>
              </w:rPr>
              <w:t> </w:t>
            </w:r>
          </w:p>
        </w:tc>
        <w:tc>
          <w:tcPr>
            <w:tcW w:w="442" w:type="pct"/>
            <w:tcBorders>
              <w:top w:val="dotted" w:sz="4" w:space="0" w:color="auto"/>
              <w:bottom w:val="dotted" w:sz="4" w:space="0" w:color="auto"/>
            </w:tcBorders>
            <w:shd w:val="clear" w:color="auto" w:fill="auto"/>
            <w:noWrap/>
            <w:vAlign w:val="center"/>
          </w:tcPr>
          <w:p w:rsidR="008E75F8" w:rsidRPr="001E2623" w:rsidRDefault="008E75F8" w:rsidP="00381545">
            <w:pPr>
              <w:rPr>
                <w:sz w:val="20"/>
                <w:szCs w:val="20"/>
                <w:lang w:val="fr-FR"/>
              </w:rPr>
            </w:pPr>
            <w:r w:rsidRPr="001E2623">
              <w:rPr>
                <w:sz w:val="20"/>
                <w:szCs w:val="20"/>
                <w:lang w:val="fr-FR"/>
              </w:rPr>
              <w:t> </w:t>
            </w:r>
          </w:p>
        </w:tc>
        <w:tc>
          <w:tcPr>
            <w:tcW w:w="457" w:type="pct"/>
            <w:tcBorders>
              <w:top w:val="dotted" w:sz="4" w:space="0" w:color="auto"/>
              <w:bottom w:val="dotted" w:sz="4" w:space="0" w:color="auto"/>
            </w:tcBorders>
            <w:shd w:val="clear" w:color="auto" w:fill="auto"/>
            <w:noWrap/>
            <w:vAlign w:val="center"/>
          </w:tcPr>
          <w:p w:rsidR="008E75F8" w:rsidRPr="001E2623" w:rsidRDefault="008E75F8" w:rsidP="00381545">
            <w:pPr>
              <w:rPr>
                <w:sz w:val="20"/>
                <w:szCs w:val="20"/>
                <w:lang w:val="fr-FR"/>
              </w:rPr>
            </w:pPr>
            <w:r w:rsidRPr="001E2623">
              <w:rPr>
                <w:sz w:val="20"/>
                <w:szCs w:val="20"/>
                <w:lang w:val="fr-FR"/>
              </w:rPr>
              <w:t> </w:t>
            </w:r>
          </w:p>
        </w:tc>
        <w:tc>
          <w:tcPr>
            <w:tcW w:w="518" w:type="pct"/>
            <w:tcBorders>
              <w:top w:val="dotted" w:sz="4" w:space="0" w:color="auto"/>
              <w:bottom w:val="dotted" w:sz="4" w:space="0" w:color="auto"/>
            </w:tcBorders>
          </w:tcPr>
          <w:p w:rsidR="008E75F8" w:rsidRPr="001E2623" w:rsidRDefault="008E75F8" w:rsidP="00381545">
            <w:pPr>
              <w:rPr>
                <w:sz w:val="20"/>
                <w:szCs w:val="20"/>
                <w:lang w:val="fr-FR"/>
              </w:rPr>
            </w:pPr>
          </w:p>
        </w:tc>
        <w:tc>
          <w:tcPr>
            <w:tcW w:w="426" w:type="pct"/>
            <w:tcBorders>
              <w:top w:val="dotted" w:sz="4" w:space="0" w:color="auto"/>
              <w:bottom w:val="dotted" w:sz="4" w:space="0" w:color="auto"/>
            </w:tcBorders>
          </w:tcPr>
          <w:p w:rsidR="008E75F8" w:rsidRPr="001E2623" w:rsidRDefault="008E75F8" w:rsidP="00381545">
            <w:pPr>
              <w:rPr>
                <w:sz w:val="20"/>
                <w:szCs w:val="20"/>
                <w:lang w:val="fr-FR"/>
              </w:rPr>
            </w:pPr>
          </w:p>
        </w:tc>
        <w:tc>
          <w:tcPr>
            <w:tcW w:w="396" w:type="pct"/>
            <w:tcBorders>
              <w:top w:val="dotted" w:sz="4" w:space="0" w:color="auto"/>
              <w:bottom w:val="dotted" w:sz="4" w:space="0" w:color="auto"/>
            </w:tcBorders>
          </w:tcPr>
          <w:p w:rsidR="008E75F8" w:rsidRPr="001E2623" w:rsidRDefault="008E75F8" w:rsidP="00381545">
            <w:pPr>
              <w:rPr>
                <w:sz w:val="20"/>
                <w:szCs w:val="20"/>
                <w:lang w:val="fr-FR"/>
              </w:rPr>
            </w:pPr>
          </w:p>
        </w:tc>
        <w:tc>
          <w:tcPr>
            <w:tcW w:w="396" w:type="pct"/>
            <w:tcBorders>
              <w:top w:val="dotted" w:sz="4" w:space="0" w:color="auto"/>
              <w:bottom w:val="dotted" w:sz="4" w:space="0" w:color="auto"/>
            </w:tcBorders>
            <w:shd w:val="clear" w:color="auto" w:fill="auto"/>
            <w:vAlign w:val="center"/>
          </w:tcPr>
          <w:p w:rsidR="008E75F8" w:rsidRPr="001E2623" w:rsidRDefault="008E75F8" w:rsidP="00381545">
            <w:pPr>
              <w:rPr>
                <w:sz w:val="20"/>
                <w:szCs w:val="20"/>
                <w:lang w:val="fr-FR"/>
              </w:rPr>
            </w:pPr>
          </w:p>
        </w:tc>
        <w:tc>
          <w:tcPr>
            <w:tcW w:w="365" w:type="pct"/>
            <w:tcBorders>
              <w:top w:val="dotted" w:sz="4" w:space="0" w:color="auto"/>
              <w:bottom w:val="dotted" w:sz="4" w:space="0" w:color="auto"/>
            </w:tcBorders>
            <w:shd w:val="clear" w:color="auto" w:fill="auto"/>
            <w:vAlign w:val="center"/>
          </w:tcPr>
          <w:p w:rsidR="008E75F8" w:rsidRPr="001E2623" w:rsidRDefault="008E75F8" w:rsidP="00381545">
            <w:pPr>
              <w:rPr>
                <w:sz w:val="20"/>
                <w:szCs w:val="20"/>
                <w:lang w:val="fr-FR"/>
              </w:rPr>
            </w:pPr>
          </w:p>
        </w:tc>
        <w:tc>
          <w:tcPr>
            <w:tcW w:w="335" w:type="pct"/>
            <w:tcBorders>
              <w:top w:val="dotted" w:sz="4" w:space="0" w:color="auto"/>
              <w:bottom w:val="dotted" w:sz="4" w:space="0" w:color="auto"/>
            </w:tcBorders>
          </w:tcPr>
          <w:p w:rsidR="008E75F8" w:rsidRPr="001E2623" w:rsidRDefault="008E75F8" w:rsidP="00381545">
            <w:pPr>
              <w:rPr>
                <w:sz w:val="20"/>
                <w:szCs w:val="20"/>
                <w:lang w:val="fr-FR"/>
              </w:rPr>
            </w:pPr>
          </w:p>
        </w:tc>
        <w:tc>
          <w:tcPr>
            <w:tcW w:w="306" w:type="pct"/>
            <w:tcBorders>
              <w:top w:val="dotted" w:sz="4" w:space="0" w:color="auto"/>
              <w:bottom w:val="dotted" w:sz="4" w:space="0" w:color="auto"/>
            </w:tcBorders>
            <w:shd w:val="clear" w:color="auto" w:fill="auto"/>
            <w:noWrap/>
            <w:vAlign w:val="center"/>
          </w:tcPr>
          <w:p w:rsidR="008E75F8" w:rsidRPr="001E2623" w:rsidRDefault="008E75F8" w:rsidP="00381545">
            <w:pPr>
              <w:rPr>
                <w:sz w:val="20"/>
                <w:szCs w:val="20"/>
                <w:lang w:val="fr-FR"/>
              </w:rPr>
            </w:pPr>
            <w:r w:rsidRPr="001E2623">
              <w:rPr>
                <w:sz w:val="20"/>
                <w:szCs w:val="20"/>
                <w:lang w:val="fr-FR"/>
              </w:rPr>
              <w:t> </w:t>
            </w:r>
          </w:p>
        </w:tc>
      </w:tr>
      <w:tr w:rsidR="008E75F8" w:rsidRPr="001E2623" w:rsidTr="00381545">
        <w:trPr>
          <w:trHeight w:val="542"/>
          <w:jc w:val="center"/>
        </w:trPr>
        <w:tc>
          <w:tcPr>
            <w:tcW w:w="543" w:type="pct"/>
            <w:tcBorders>
              <w:top w:val="dotted" w:sz="4" w:space="0" w:color="auto"/>
              <w:left w:val="single" w:sz="18" w:space="0" w:color="auto"/>
              <w:bottom w:val="dotted" w:sz="4" w:space="0" w:color="auto"/>
            </w:tcBorders>
            <w:shd w:val="clear" w:color="auto" w:fill="auto"/>
            <w:noWrap/>
            <w:vAlign w:val="center"/>
          </w:tcPr>
          <w:p w:rsidR="008E75F8" w:rsidRPr="001E2623" w:rsidRDefault="008E75F8" w:rsidP="00381545">
            <w:pPr>
              <w:rPr>
                <w:iCs/>
                <w:sz w:val="20"/>
                <w:szCs w:val="20"/>
                <w:lang w:val="fr-FR"/>
              </w:rPr>
            </w:pPr>
            <w:r>
              <w:rPr>
                <w:iCs/>
                <w:sz w:val="20"/>
                <w:szCs w:val="20"/>
                <w:lang w:val="fr-FR"/>
              </w:rPr>
              <w:t>2</w:t>
            </w:r>
            <w:r w:rsidRPr="001E2623">
              <w:rPr>
                <w:iCs/>
                <w:sz w:val="20"/>
                <w:szCs w:val="20"/>
                <w:lang w:val="fr-FR"/>
              </w:rPr>
              <w:t>- Tài sản ...</w:t>
            </w:r>
          </w:p>
        </w:tc>
        <w:tc>
          <w:tcPr>
            <w:tcW w:w="374" w:type="pct"/>
            <w:tcBorders>
              <w:top w:val="dotted" w:sz="4" w:space="0" w:color="auto"/>
              <w:bottom w:val="dotted" w:sz="4" w:space="0" w:color="auto"/>
            </w:tcBorders>
            <w:shd w:val="clear" w:color="auto" w:fill="auto"/>
            <w:noWrap/>
            <w:vAlign w:val="center"/>
          </w:tcPr>
          <w:p w:rsidR="008E75F8" w:rsidRPr="001E2623" w:rsidRDefault="008E75F8" w:rsidP="00381545">
            <w:pPr>
              <w:rPr>
                <w:sz w:val="20"/>
                <w:szCs w:val="20"/>
                <w:lang w:val="fr-FR"/>
              </w:rPr>
            </w:pPr>
          </w:p>
        </w:tc>
        <w:tc>
          <w:tcPr>
            <w:tcW w:w="442" w:type="pct"/>
            <w:tcBorders>
              <w:top w:val="dotted" w:sz="4" w:space="0" w:color="auto"/>
              <w:bottom w:val="dotted" w:sz="4" w:space="0" w:color="auto"/>
            </w:tcBorders>
            <w:shd w:val="clear" w:color="auto" w:fill="auto"/>
            <w:noWrap/>
            <w:vAlign w:val="center"/>
          </w:tcPr>
          <w:p w:rsidR="008E75F8" w:rsidRPr="001E2623" w:rsidRDefault="008E75F8" w:rsidP="00381545">
            <w:pPr>
              <w:rPr>
                <w:sz w:val="20"/>
                <w:szCs w:val="20"/>
                <w:lang w:val="fr-FR"/>
              </w:rPr>
            </w:pPr>
          </w:p>
        </w:tc>
        <w:tc>
          <w:tcPr>
            <w:tcW w:w="442" w:type="pct"/>
            <w:tcBorders>
              <w:top w:val="dotted" w:sz="4" w:space="0" w:color="auto"/>
              <w:bottom w:val="dotted" w:sz="4" w:space="0" w:color="auto"/>
            </w:tcBorders>
            <w:shd w:val="clear" w:color="auto" w:fill="auto"/>
            <w:noWrap/>
            <w:vAlign w:val="center"/>
          </w:tcPr>
          <w:p w:rsidR="008E75F8" w:rsidRPr="001E2623" w:rsidRDefault="008E75F8" w:rsidP="00381545">
            <w:pPr>
              <w:rPr>
                <w:sz w:val="20"/>
                <w:szCs w:val="20"/>
                <w:lang w:val="fr-FR"/>
              </w:rPr>
            </w:pPr>
          </w:p>
        </w:tc>
        <w:tc>
          <w:tcPr>
            <w:tcW w:w="457" w:type="pct"/>
            <w:tcBorders>
              <w:top w:val="dotted" w:sz="4" w:space="0" w:color="auto"/>
              <w:bottom w:val="dotted" w:sz="4" w:space="0" w:color="auto"/>
            </w:tcBorders>
            <w:shd w:val="clear" w:color="auto" w:fill="auto"/>
            <w:noWrap/>
            <w:vAlign w:val="center"/>
          </w:tcPr>
          <w:p w:rsidR="008E75F8" w:rsidRPr="001E2623" w:rsidRDefault="008E75F8" w:rsidP="00381545">
            <w:pPr>
              <w:rPr>
                <w:sz w:val="20"/>
                <w:szCs w:val="20"/>
                <w:lang w:val="fr-FR"/>
              </w:rPr>
            </w:pPr>
          </w:p>
        </w:tc>
        <w:tc>
          <w:tcPr>
            <w:tcW w:w="518" w:type="pct"/>
            <w:tcBorders>
              <w:top w:val="dotted" w:sz="4" w:space="0" w:color="auto"/>
              <w:bottom w:val="dotted" w:sz="4" w:space="0" w:color="auto"/>
            </w:tcBorders>
          </w:tcPr>
          <w:p w:rsidR="008E75F8" w:rsidRPr="001E2623" w:rsidRDefault="008E75F8" w:rsidP="00381545">
            <w:pPr>
              <w:rPr>
                <w:sz w:val="20"/>
                <w:szCs w:val="20"/>
                <w:lang w:val="fr-FR"/>
              </w:rPr>
            </w:pPr>
          </w:p>
        </w:tc>
        <w:tc>
          <w:tcPr>
            <w:tcW w:w="426" w:type="pct"/>
            <w:tcBorders>
              <w:top w:val="dotted" w:sz="4" w:space="0" w:color="auto"/>
              <w:bottom w:val="dotted" w:sz="4" w:space="0" w:color="auto"/>
            </w:tcBorders>
          </w:tcPr>
          <w:p w:rsidR="008E75F8" w:rsidRPr="001E2623" w:rsidRDefault="008E75F8" w:rsidP="00381545">
            <w:pPr>
              <w:rPr>
                <w:sz w:val="20"/>
                <w:szCs w:val="20"/>
                <w:lang w:val="fr-FR"/>
              </w:rPr>
            </w:pPr>
          </w:p>
        </w:tc>
        <w:tc>
          <w:tcPr>
            <w:tcW w:w="396" w:type="pct"/>
            <w:tcBorders>
              <w:top w:val="dotted" w:sz="4" w:space="0" w:color="auto"/>
              <w:bottom w:val="dotted" w:sz="4" w:space="0" w:color="auto"/>
            </w:tcBorders>
          </w:tcPr>
          <w:p w:rsidR="008E75F8" w:rsidRPr="001E2623" w:rsidRDefault="008E75F8" w:rsidP="00381545">
            <w:pPr>
              <w:rPr>
                <w:sz w:val="20"/>
                <w:szCs w:val="20"/>
                <w:lang w:val="fr-FR"/>
              </w:rPr>
            </w:pPr>
          </w:p>
        </w:tc>
        <w:tc>
          <w:tcPr>
            <w:tcW w:w="396" w:type="pct"/>
            <w:tcBorders>
              <w:top w:val="dotted" w:sz="4" w:space="0" w:color="auto"/>
              <w:bottom w:val="dotted" w:sz="4" w:space="0" w:color="auto"/>
            </w:tcBorders>
            <w:shd w:val="clear" w:color="auto" w:fill="auto"/>
            <w:vAlign w:val="center"/>
          </w:tcPr>
          <w:p w:rsidR="008E75F8" w:rsidRPr="001E2623" w:rsidRDefault="008E75F8" w:rsidP="00381545">
            <w:pPr>
              <w:rPr>
                <w:sz w:val="20"/>
                <w:szCs w:val="20"/>
                <w:lang w:val="fr-FR"/>
              </w:rPr>
            </w:pPr>
          </w:p>
        </w:tc>
        <w:tc>
          <w:tcPr>
            <w:tcW w:w="365" w:type="pct"/>
            <w:tcBorders>
              <w:top w:val="dotted" w:sz="4" w:space="0" w:color="auto"/>
              <w:bottom w:val="dotted" w:sz="4" w:space="0" w:color="auto"/>
            </w:tcBorders>
            <w:shd w:val="clear" w:color="auto" w:fill="auto"/>
            <w:vAlign w:val="center"/>
          </w:tcPr>
          <w:p w:rsidR="008E75F8" w:rsidRPr="001E2623" w:rsidRDefault="008E75F8" w:rsidP="00381545">
            <w:pPr>
              <w:rPr>
                <w:sz w:val="20"/>
                <w:szCs w:val="20"/>
                <w:lang w:val="fr-FR"/>
              </w:rPr>
            </w:pPr>
          </w:p>
        </w:tc>
        <w:tc>
          <w:tcPr>
            <w:tcW w:w="335" w:type="pct"/>
            <w:tcBorders>
              <w:top w:val="dotted" w:sz="4" w:space="0" w:color="auto"/>
              <w:bottom w:val="dotted" w:sz="4" w:space="0" w:color="auto"/>
            </w:tcBorders>
          </w:tcPr>
          <w:p w:rsidR="008E75F8" w:rsidRPr="001E2623" w:rsidRDefault="008E75F8" w:rsidP="00381545">
            <w:pPr>
              <w:rPr>
                <w:sz w:val="20"/>
                <w:szCs w:val="20"/>
                <w:lang w:val="fr-FR"/>
              </w:rPr>
            </w:pPr>
          </w:p>
        </w:tc>
        <w:tc>
          <w:tcPr>
            <w:tcW w:w="306" w:type="pct"/>
            <w:tcBorders>
              <w:top w:val="dotted" w:sz="4" w:space="0" w:color="auto"/>
              <w:bottom w:val="dotted" w:sz="4" w:space="0" w:color="auto"/>
            </w:tcBorders>
            <w:shd w:val="clear" w:color="auto" w:fill="auto"/>
            <w:noWrap/>
            <w:vAlign w:val="center"/>
          </w:tcPr>
          <w:p w:rsidR="008E75F8" w:rsidRPr="001E2623" w:rsidRDefault="008E75F8" w:rsidP="00381545">
            <w:pPr>
              <w:rPr>
                <w:sz w:val="20"/>
                <w:szCs w:val="20"/>
                <w:lang w:val="fr-FR"/>
              </w:rPr>
            </w:pPr>
          </w:p>
        </w:tc>
      </w:tr>
      <w:tr w:rsidR="008E75F8" w:rsidRPr="001E2623" w:rsidTr="00381545">
        <w:trPr>
          <w:trHeight w:val="542"/>
          <w:jc w:val="center"/>
        </w:trPr>
        <w:tc>
          <w:tcPr>
            <w:tcW w:w="543" w:type="pct"/>
            <w:tcBorders>
              <w:top w:val="dotted" w:sz="4" w:space="0" w:color="auto"/>
              <w:left w:val="single" w:sz="18" w:space="0" w:color="auto"/>
            </w:tcBorders>
            <w:shd w:val="clear" w:color="auto" w:fill="auto"/>
            <w:noWrap/>
            <w:vAlign w:val="center"/>
          </w:tcPr>
          <w:p w:rsidR="008E75F8" w:rsidRPr="00937CE6" w:rsidRDefault="008E75F8" w:rsidP="00381545">
            <w:pPr>
              <w:rPr>
                <w:b/>
                <w:sz w:val="20"/>
                <w:szCs w:val="20"/>
                <w:lang w:val="fr-FR"/>
              </w:rPr>
            </w:pPr>
            <w:r w:rsidRPr="00937CE6">
              <w:rPr>
                <w:b/>
                <w:iCs/>
                <w:sz w:val="20"/>
                <w:szCs w:val="20"/>
                <w:lang w:val="fr-FR"/>
              </w:rPr>
              <w:t>II – Dự án 2</w:t>
            </w:r>
          </w:p>
        </w:tc>
        <w:tc>
          <w:tcPr>
            <w:tcW w:w="374" w:type="pct"/>
            <w:tcBorders>
              <w:top w:val="dotted" w:sz="4" w:space="0" w:color="auto"/>
            </w:tcBorders>
            <w:shd w:val="clear" w:color="auto" w:fill="auto"/>
            <w:noWrap/>
            <w:vAlign w:val="center"/>
          </w:tcPr>
          <w:p w:rsidR="008E75F8" w:rsidRPr="001E2623" w:rsidRDefault="008E75F8" w:rsidP="00381545">
            <w:pPr>
              <w:rPr>
                <w:sz w:val="20"/>
                <w:szCs w:val="20"/>
                <w:lang w:val="fr-FR"/>
              </w:rPr>
            </w:pPr>
          </w:p>
        </w:tc>
        <w:tc>
          <w:tcPr>
            <w:tcW w:w="442" w:type="pct"/>
            <w:tcBorders>
              <w:top w:val="dotted" w:sz="4" w:space="0" w:color="auto"/>
            </w:tcBorders>
            <w:shd w:val="clear" w:color="auto" w:fill="auto"/>
            <w:noWrap/>
            <w:vAlign w:val="center"/>
          </w:tcPr>
          <w:p w:rsidR="008E75F8" w:rsidRPr="001E2623" w:rsidRDefault="008E75F8" w:rsidP="00381545">
            <w:pPr>
              <w:rPr>
                <w:sz w:val="20"/>
                <w:szCs w:val="20"/>
                <w:lang w:val="fr-FR"/>
              </w:rPr>
            </w:pPr>
          </w:p>
        </w:tc>
        <w:tc>
          <w:tcPr>
            <w:tcW w:w="442" w:type="pct"/>
            <w:tcBorders>
              <w:top w:val="dotted" w:sz="4" w:space="0" w:color="auto"/>
            </w:tcBorders>
            <w:shd w:val="clear" w:color="auto" w:fill="auto"/>
            <w:noWrap/>
            <w:vAlign w:val="center"/>
          </w:tcPr>
          <w:p w:rsidR="008E75F8" w:rsidRPr="001E2623" w:rsidRDefault="008E75F8" w:rsidP="00381545">
            <w:pPr>
              <w:rPr>
                <w:sz w:val="20"/>
                <w:szCs w:val="20"/>
                <w:lang w:val="fr-FR"/>
              </w:rPr>
            </w:pPr>
          </w:p>
        </w:tc>
        <w:tc>
          <w:tcPr>
            <w:tcW w:w="457" w:type="pct"/>
            <w:tcBorders>
              <w:top w:val="dotted" w:sz="4" w:space="0" w:color="auto"/>
            </w:tcBorders>
            <w:shd w:val="clear" w:color="auto" w:fill="auto"/>
            <w:noWrap/>
            <w:vAlign w:val="center"/>
          </w:tcPr>
          <w:p w:rsidR="008E75F8" w:rsidRPr="001E2623" w:rsidRDefault="008E75F8" w:rsidP="00381545">
            <w:pPr>
              <w:rPr>
                <w:sz w:val="20"/>
                <w:szCs w:val="20"/>
                <w:lang w:val="fr-FR"/>
              </w:rPr>
            </w:pPr>
          </w:p>
        </w:tc>
        <w:tc>
          <w:tcPr>
            <w:tcW w:w="518" w:type="pct"/>
            <w:tcBorders>
              <w:top w:val="dotted" w:sz="4" w:space="0" w:color="auto"/>
            </w:tcBorders>
          </w:tcPr>
          <w:p w:rsidR="008E75F8" w:rsidRPr="001E2623" w:rsidRDefault="008E75F8" w:rsidP="00381545">
            <w:pPr>
              <w:rPr>
                <w:sz w:val="20"/>
                <w:szCs w:val="20"/>
                <w:lang w:val="fr-FR"/>
              </w:rPr>
            </w:pPr>
          </w:p>
        </w:tc>
        <w:tc>
          <w:tcPr>
            <w:tcW w:w="426" w:type="pct"/>
            <w:tcBorders>
              <w:top w:val="dotted" w:sz="4" w:space="0" w:color="auto"/>
            </w:tcBorders>
          </w:tcPr>
          <w:p w:rsidR="008E75F8" w:rsidRPr="001E2623" w:rsidRDefault="008E75F8" w:rsidP="00381545">
            <w:pPr>
              <w:rPr>
                <w:sz w:val="20"/>
                <w:szCs w:val="20"/>
                <w:lang w:val="fr-FR"/>
              </w:rPr>
            </w:pPr>
          </w:p>
        </w:tc>
        <w:tc>
          <w:tcPr>
            <w:tcW w:w="396" w:type="pct"/>
            <w:tcBorders>
              <w:top w:val="dotted" w:sz="4" w:space="0" w:color="auto"/>
            </w:tcBorders>
          </w:tcPr>
          <w:p w:rsidR="008E75F8" w:rsidRPr="001E2623" w:rsidRDefault="008E75F8" w:rsidP="00381545">
            <w:pPr>
              <w:rPr>
                <w:sz w:val="20"/>
                <w:szCs w:val="20"/>
                <w:lang w:val="fr-FR"/>
              </w:rPr>
            </w:pPr>
          </w:p>
        </w:tc>
        <w:tc>
          <w:tcPr>
            <w:tcW w:w="396" w:type="pct"/>
            <w:tcBorders>
              <w:top w:val="dotted" w:sz="4" w:space="0" w:color="auto"/>
            </w:tcBorders>
            <w:shd w:val="clear" w:color="auto" w:fill="auto"/>
            <w:vAlign w:val="center"/>
          </w:tcPr>
          <w:p w:rsidR="008E75F8" w:rsidRPr="001E2623" w:rsidRDefault="008E75F8" w:rsidP="00381545">
            <w:pPr>
              <w:rPr>
                <w:sz w:val="20"/>
                <w:szCs w:val="20"/>
                <w:lang w:val="fr-FR"/>
              </w:rPr>
            </w:pPr>
          </w:p>
        </w:tc>
        <w:tc>
          <w:tcPr>
            <w:tcW w:w="365" w:type="pct"/>
            <w:tcBorders>
              <w:top w:val="dotted" w:sz="4" w:space="0" w:color="auto"/>
            </w:tcBorders>
            <w:shd w:val="clear" w:color="auto" w:fill="auto"/>
            <w:vAlign w:val="center"/>
          </w:tcPr>
          <w:p w:rsidR="008E75F8" w:rsidRPr="001E2623" w:rsidRDefault="008E75F8" w:rsidP="00381545">
            <w:pPr>
              <w:rPr>
                <w:sz w:val="20"/>
                <w:szCs w:val="20"/>
                <w:lang w:val="fr-FR"/>
              </w:rPr>
            </w:pPr>
          </w:p>
        </w:tc>
        <w:tc>
          <w:tcPr>
            <w:tcW w:w="335" w:type="pct"/>
            <w:tcBorders>
              <w:top w:val="dotted" w:sz="4" w:space="0" w:color="auto"/>
            </w:tcBorders>
          </w:tcPr>
          <w:p w:rsidR="008E75F8" w:rsidRPr="001E2623" w:rsidRDefault="008E75F8" w:rsidP="00381545">
            <w:pPr>
              <w:rPr>
                <w:sz w:val="20"/>
                <w:szCs w:val="20"/>
                <w:lang w:val="fr-FR"/>
              </w:rPr>
            </w:pPr>
          </w:p>
        </w:tc>
        <w:tc>
          <w:tcPr>
            <w:tcW w:w="306" w:type="pct"/>
            <w:tcBorders>
              <w:top w:val="dotted" w:sz="4" w:space="0" w:color="auto"/>
            </w:tcBorders>
            <w:shd w:val="clear" w:color="auto" w:fill="auto"/>
            <w:noWrap/>
            <w:vAlign w:val="center"/>
          </w:tcPr>
          <w:p w:rsidR="008E75F8" w:rsidRPr="001E2623" w:rsidRDefault="008E75F8" w:rsidP="00381545">
            <w:pPr>
              <w:rPr>
                <w:sz w:val="20"/>
                <w:szCs w:val="20"/>
                <w:lang w:val="fr-FR"/>
              </w:rPr>
            </w:pPr>
          </w:p>
        </w:tc>
      </w:tr>
      <w:tr w:rsidR="008E75F8" w:rsidRPr="001E2623" w:rsidTr="00381545">
        <w:trPr>
          <w:trHeight w:val="542"/>
          <w:jc w:val="center"/>
        </w:trPr>
        <w:tc>
          <w:tcPr>
            <w:tcW w:w="543" w:type="pct"/>
            <w:tcBorders>
              <w:left w:val="single" w:sz="18" w:space="0" w:color="auto"/>
              <w:bottom w:val="single" w:sz="18" w:space="0" w:color="auto"/>
            </w:tcBorders>
            <w:shd w:val="clear" w:color="auto" w:fill="auto"/>
            <w:noWrap/>
            <w:vAlign w:val="center"/>
          </w:tcPr>
          <w:p w:rsidR="008E75F8" w:rsidRPr="001E2623" w:rsidRDefault="008E75F8" w:rsidP="00381545">
            <w:pPr>
              <w:jc w:val="center"/>
              <w:rPr>
                <w:b/>
                <w:bCs/>
                <w:sz w:val="20"/>
                <w:szCs w:val="20"/>
                <w:lang w:val="fr-FR"/>
              </w:rPr>
            </w:pPr>
            <w:r w:rsidRPr="001E2623">
              <w:rPr>
                <w:b/>
                <w:bCs/>
                <w:sz w:val="20"/>
                <w:szCs w:val="20"/>
                <w:lang w:val="fr-FR"/>
              </w:rPr>
              <w:t>Tổng cộng</w:t>
            </w:r>
            <w:r>
              <w:rPr>
                <w:b/>
                <w:bCs/>
                <w:sz w:val="20"/>
                <w:szCs w:val="20"/>
                <w:lang w:val="fr-FR"/>
              </w:rPr>
              <w:t>:</w:t>
            </w:r>
          </w:p>
        </w:tc>
        <w:tc>
          <w:tcPr>
            <w:tcW w:w="374" w:type="pct"/>
            <w:tcBorders>
              <w:bottom w:val="single" w:sz="18" w:space="0" w:color="auto"/>
            </w:tcBorders>
            <w:shd w:val="clear" w:color="auto" w:fill="auto"/>
            <w:noWrap/>
            <w:vAlign w:val="center"/>
          </w:tcPr>
          <w:p w:rsidR="008E75F8" w:rsidRPr="001E2623" w:rsidRDefault="008E75F8" w:rsidP="00381545">
            <w:pPr>
              <w:rPr>
                <w:sz w:val="20"/>
                <w:szCs w:val="20"/>
                <w:lang w:val="fr-FR"/>
              </w:rPr>
            </w:pPr>
          </w:p>
        </w:tc>
        <w:tc>
          <w:tcPr>
            <w:tcW w:w="442" w:type="pct"/>
            <w:tcBorders>
              <w:bottom w:val="single" w:sz="18" w:space="0" w:color="auto"/>
            </w:tcBorders>
            <w:shd w:val="clear" w:color="auto" w:fill="auto"/>
            <w:noWrap/>
            <w:vAlign w:val="center"/>
          </w:tcPr>
          <w:p w:rsidR="008E75F8" w:rsidRPr="001E2623" w:rsidRDefault="008E75F8" w:rsidP="00381545">
            <w:pPr>
              <w:rPr>
                <w:sz w:val="20"/>
                <w:szCs w:val="20"/>
                <w:lang w:val="fr-FR"/>
              </w:rPr>
            </w:pPr>
            <w:r w:rsidRPr="001E2623">
              <w:rPr>
                <w:sz w:val="20"/>
                <w:szCs w:val="20"/>
                <w:lang w:val="fr-FR"/>
              </w:rPr>
              <w:t> </w:t>
            </w:r>
          </w:p>
        </w:tc>
        <w:tc>
          <w:tcPr>
            <w:tcW w:w="442" w:type="pct"/>
            <w:tcBorders>
              <w:bottom w:val="single" w:sz="18" w:space="0" w:color="auto"/>
            </w:tcBorders>
            <w:shd w:val="clear" w:color="auto" w:fill="auto"/>
            <w:noWrap/>
            <w:vAlign w:val="center"/>
          </w:tcPr>
          <w:p w:rsidR="008E75F8" w:rsidRPr="001E2623" w:rsidRDefault="008E75F8" w:rsidP="00381545">
            <w:pPr>
              <w:rPr>
                <w:sz w:val="20"/>
                <w:szCs w:val="20"/>
                <w:lang w:val="fr-FR"/>
              </w:rPr>
            </w:pPr>
            <w:r w:rsidRPr="001E2623">
              <w:rPr>
                <w:sz w:val="20"/>
                <w:szCs w:val="20"/>
                <w:lang w:val="fr-FR"/>
              </w:rPr>
              <w:t> </w:t>
            </w:r>
          </w:p>
        </w:tc>
        <w:tc>
          <w:tcPr>
            <w:tcW w:w="457" w:type="pct"/>
            <w:tcBorders>
              <w:bottom w:val="single" w:sz="18" w:space="0" w:color="auto"/>
            </w:tcBorders>
            <w:shd w:val="clear" w:color="auto" w:fill="auto"/>
            <w:noWrap/>
            <w:vAlign w:val="center"/>
          </w:tcPr>
          <w:p w:rsidR="008E75F8" w:rsidRPr="001E2623" w:rsidRDefault="008E75F8" w:rsidP="00381545">
            <w:pPr>
              <w:rPr>
                <w:sz w:val="20"/>
                <w:szCs w:val="20"/>
                <w:lang w:val="fr-FR"/>
              </w:rPr>
            </w:pPr>
            <w:r w:rsidRPr="001E2623">
              <w:rPr>
                <w:sz w:val="20"/>
                <w:szCs w:val="20"/>
                <w:lang w:val="fr-FR"/>
              </w:rPr>
              <w:t> </w:t>
            </w:r>
          </w:p>
        </w:tc>
        <w:tc>
          <w:tcPr>
            <w:tcW w:w="518" w:type="pct"/>
            <w:tcBorders>
              <w:bottom w:val="single" w:sz="18" w:space="0" w:color="auto"/>
            </w:tcBorders>
          </w:tcPr>
          <w:p w:rsidR="008E75F8" w:rsidRPr="001E2623" w:rsidRDefault="008E75F8" w:rsidP="00381545">
            <w:pPr>
              <w:rPr>
                <w:sz w:val="20"/>
                <w:szCs w:val="20"/>
                <w:lang w:val="fr-FR"/>
              </w:rPr>
            </w:pPr>
          </w:p>
        </w:tc>
        <w:tc>
          <w:tcPr>
            <w:tcW w:w="426" w:type="pct"/>
            <w:tcBorders>
              <w:bottom w:val="single" w:sz="18" w:space="0" w:color="auto"/>
            </w:tcBorders>
          </w:tcPr>
          <w:p w:rsidR="008E75F8" w:rsidRPr="001E2623" w:rsidRDefault="008E75F8" w:rsidP="00381545">
            <w:pPr>
              <w:rPr>
                <w:sz w:val="20"/>
                <w:szCs w:val="20"/>
                <w:lang w:val="fr-FR"/>
              </w:rPr>
            </w:pPr>
          </w:p>
        </w:tc>
        <w:tc>
          <w:tcPr>
            <w:tcW w:w="396" w:type="pct"/>
            <w:tcBorders>
              <w:bottom w:val="single" w:sz="18" w:space="0" w:color="auto"/>
            </w:tcBorders>
          </w:tcPr>
          <w:p w:rsidR="008E75F8" w:rsidRPr="001E2623" w:rsidRDefault="008E75F8" w:rsidP="00381545">
            <w:pPr>
              <w:rPr>
                <w:sz w:val="20"/>
                <w:szCs w:val="20"/>
                <w:lang w:val="fr-FR"/>
              </w:rPr>
            </w:pPr>
          </w:p>
        </w:tc>
        <w:tc>
          <w:tcPr>
            <w:tcW w:w="396" w:type="pct"/>
            <w:tcBorders>
              <w:bottom w:val="single" w:sz="18" w:space="0" w:color="auto"/>
            </w:tcBorders>
            <w:shd w:val="clear" w:color="auto" w:fill="auto"/>
            <w:vAlign w:val="center"/>
          </w:tcPr>
          <w:p w:rsidR="008E75F8" w:rsidRPr="001E2623" w:rsidRDefault="008E75F8" w:rsidP="00381545">
            <w:pPr>
              <w:rPr>
                <w:sz w:val="20"/>
                <w:szCs w:val="20"/>
                <w:lang w:val="fr-FR"/>
              </w:rPr>
            </w:pPr>
          </w:p>
        </w:tc>
        <w:tc>
          <w:tcPr>
            <w:tcW w:w="365" w:type="pct"/>
            <w:tcBorders>
              <w:bottom w:val="single" w:sz="18" w:space="0" w:color="auto"/>
            </w:tcBorders>
            <w:shd w:val="clear" w:color="auto" w:fill="auto"/>
            <w:vAlign w:val="center"/>
          </w:tcPr>
          <w:p w:rsidR="008E75F8" w:rsidRPr="001E2623" w:rsidRDefault="008E75F8" w:rsidP="00381545">
            <w:pPr>
              <w:rPr>
                <w:sz w:val="20"/>
                <w:szCs w:val="20"/>
                <w:lang w:val="fr-FR"/>
              </w:rPr>
            </w:pPr>
          </w:p>
        </w:tc>
        <w:tc>
          <w:tcPr>
            <w:tcW w:w="335" w:type="pct"/>
            <w:tcBorders>
              <w:bottom w:val="single" w:sz="18" w:space="0" w:color="auto"/>
            </w:tcBorders>
          </w:tcPr>
          <w:p w:rsidR="008E75F8" w:rsidRPr="001E2623" w:rsidRDefault="008E75F8" w:rsidP="00381545">
            <w:pPr>
              <w:rPr>
                <w:sz w:val="20"/>
                <w:szCs w:val="20"/>
                <w:lang w:val="fr-FR"/>
              </w:rPr>
            </w:pPr>
          </w:p>
        </w:tc>
        <w:tc>
          <w:tcPr>
            <w:tcW w:w="306" w:type="pct"/>
            <w:tcBorders>
              <w:bottom w:val="single" w:sz="18" w:space="0" w:color="auto"/>
            </w:tcBorders>
            <w:shd w:val="clear" w:color="auto" w:fill="auto"/>
            <w:noWrap/>
            <w:vAlign w:val="center"/>
          </w:tcPr>
          <w:p w:rsidR="008E75F8" w:rsidRPr="001E2623" w:rsidRDefault="008E75F8" w:rsidP="00381545">
            <w:pPr>
              <w:rPr>
                <w:sz w:val="20"/>
                <w:szCs w:val="20"/>
                <w:lang w:val="fr-FR"/>
              </w:rPr>
            </w:pPr>
            <w:r w:rsidRPr="001E2623">
              <w:rPr>
                <w:sz w:val="20"/>
                <w:szCs w:val="20"/>
                <w:lang w:val="fr-FR"/>
              </w:rPr>
              <w:t> </w:t>
            </w:r>
          </w:p>
        </w:tc>
      </w:tr>
    </w:tbl>
    <w:p w:rsidR="008E75F8" w:rsidRPr="001E2623" w:rsidRDefault="008E75F8" w:rsidP="008E75F8">
      <w:pPr>
        <w:jc w:val="center"/>
        <w:rPr>
          <w:b/>
          <w:sz w:val="20"/>
          <w:szCs w:val="20"/>
          <w:lang w:val="fr-FR"/>
        </w:rPr>
      </w:pPr>
    </w:p>
    <w:tbl>
      <w:tblPr>
        <w:tblW w:w="5000" w:type="pct"/>
        <w:tblLook w:val="01E0" w:firstRow="1" w:lastRow="1" w:firstColumn="1" w:lastColumn="1" w:noHBand="0" w:noVBand="0"/>
      </w:tblPr>
      <w:tblGrid>
        <w:gridCol w:w="7283"/>
        <w:gridCol w:w="7283"/>
      </w:tblGrid>
      <w:tr w:rsidR="008E75F8" w:rsidRPr="00784F28" w:rsidTr="00381545">
        <w:tc>
          <w:tcPr>
            <w:tcW w:w="2500" w:type="pct"/>
          </w:tcPr>
          <w:p w:rsidR="008E75F8" w:rsidRPr="00784F28" w:rsidRDefault="008E75F8" w:rsidP="00381545">
            <w:pPr>
              <w:jc w:val="center"/>
              <w:rPr>
                <w:i/>
                <w:sz w:val="20"/>
                <w:szCs w:val="20"/>
                <w:lang w:val="fr-FR"/>
              </w:rPr>
            </w:pPr>
            <w:r>
              <w:rPr>
                <w:b/>
                <w:sz w:val="20"/>
                <w:szCs w:val="20"/>
                <w:lang w:val="fr-FR"/>
              </w:rPr>
              <w:t xml:space="preserve">         </w:t>
            </w:r>
            <w:r w:rsidRPr="00784F28">
              <w:rPr>
                <w:i/>
                <w:sz w:val="20"/>
                <w:szCs w:val="20"/>
                <w:lang w:val="fr-FR"/>
              </w:rPr>
              <w:t>........., ngày..... tháng..... năm ......</w:t>
            </w:r>
          </w:p>
          <w:p w:rsidR="008E75F8" w:rsidRPr="00784F28" w:rsidRDefault="008E75F8" w:rsidP="00381545">
            <w:pPr>
              <w:jc w:val="center"/>
              <w:rPr>
                <w:b/>
                <w:sz w:val="20"/>
                <w:szCs w:val="20"/>
                <w:lang w:val="fr-FR"/>
              </w:rPr>
            </w:pPr>
            <w:r>
              <w:rPr>
                <w:b/>
                <w:sz w:val="20"/>
                <w:szCs w:val="20"/>
                <w:lang w:val="fr-FR"/>
              </w:rPr>
              <w:t>Người lập biểu</w:t>
            </w:r>
          </w:p>
          <w:p w:rsidR="008E75F8" w:rsidRPr="00784F28" w:rsidRDefault="008E75F8" w:rsidP="00381545">
            <w:pPr>
              <w:jc w:val="center"/>
              <w:rPr>
                <w:sz w:val="20"/>
                <w:szCs w:val="20"/>
                <w:lang w:val="fr-FR"/>
              </w:rPr>
            </w:pPr>
            <w:r w:rsidRPr="00784F28">
              <w:rPr>
                <w:sz w:val="20"/>
                <w:szCs w:val="20"/>
                <w:lang w:val="fr-FR"/>
              </w:rPr>
              <w:t>(</w:t>
            </w:r>
            <w:r w:rsidRPr="00784F28">
              <w:rPr>
                <w:i/>
                <w:sz w:val="20"/>
                <w:szCs w:val="20"/>
                <w:lang w:val="fr-FR"/>
              </w:rPr>
              <w:t>Ký,</w:t>
            </w:r>
            <w:r>
              <w:rPr>
                <w:i/>
                <w:sz w:val="20"/>
                <w:szCs w:val="20"/>
                <w:lang w:val="fr-FR"/>
              </w:rPr>
              <w:t xml:space="preserve"> ghi rõ h</w:t>
            </w:r>
            <w:r w:rsidRPr="00784F28">
              <w:rPr>
                <w:i/>
                <w:sz w:val="20"/>
                <w:szCs w:val="20"/>
                <w:lang w:val="fr-FR"/>
              </w:rPr>
              <w:t>ọ tên</w:t>
            </w:r>
            <w:r w:rsidRPr="00784F28">
              <w:rPr>
                <w:sz w:val="20"/>
                <w:szCs w:val="20"/>
                <w:lang w:val="fr-FR"/>
              </w:rPr>
              <w:t>)</w:t>
            </w:r>
          </w:p>
        </w:tc>
        <w:tc>
          <w:tcPr>
            <w:tcW w:w="2500" w:type="pct"/>
          </w:tcPr>
          <w:p w:rsidR="008E75F8" w:rsidRPr="00784F28" w:rsidRDefault="008E75F8" w:rsidP="00381545">
            <w:pPr>
              <w:jc w:val="center"/>
              <w:rPr>
                <w:i/>
                <w:sz w:val="20"/>
                <w:szCs w:val="20"/>
                <w:lang w:val="fr-FR"/>
              </w:rPr>
            </w:pPr>
            <w:r w:rsidRPr="00784F28">
              <w:rPr>
                <w:i/>
                <w:sz w:val="20"/>
                <w:szCs w:val="20"/>
                <w:lang w:val="fr-FR"/>
              </w:rPr>
              <w:t>............, ngày..... tháng..... năm ......</w:t>
            </w:r>
          </w:p>
          <w:p w:rsidR="008E75F8" w:rsidRPr="00784F28" w:rsidRDefault="008E75F8" w:rsidP="00381545">
            <w:pPr>
              <w:jc w:val="center"/>
              <w:rPr>
                <w:b/>
                <w:sz w:val="20"/>
                <w:szCs w:val="20"/>
                <w:lang w:val="fr-FR"/>
              </w:rPr>
            </w:pPr>
            <w:r>
              <w:rPr>
                <w:b/>
                <w:sz w:val="20"/>
                <w:szCs w:val="20"/>
                <w:lang w:val="fr-FR"/>
              </w:rPr>
              <w:t>THỦ TRƯỞNG</w:t>
            </w:r>
            <w:r w:rsidRPr="00784F28">
              <w:rPr>
                <w:b/>
                <w:sz w:val="20"/>
                <w:szCs w:val="20"/>
                <w:lang w:val="fr-FR"/>
              </w:rPr>
              <w:t xml:space="preserve"> BAN QUẢN LÝ DỰ ÁN</w:t>
            </w:r>
          </w:p>
          <w:p w:rsidR="008E75F8" w:rsidRPr="00784F28" w:rsidRDefault="008E75F8" w:rsidP="00381545">
            <w:pPr>
              <w:jc w:val="center"/>
              <w:rPr>
                <w:sz w:val="20"/>
                <w:szCs w:val="20"/>
                <w:lang w:val="fr-FR"/>
              </w:rPr>
            </w:pPr>
            <w:r w:rsidRPr="00784F28">
              <w:rPr>
                <w:sz w:val="20"/>
                <w:szCs w:val="20"/>
                <w:lang w:val="fr-FR"/>
              </w:rPr>
              <w:t>(</w:t>
            </w:r>
            <w:r w:rsidRPr="00784F28">
              <w:rPr>
                <w:i/>
                <w:sz w:val="20"/>
                <w:szCs w:val="20"/>
                <w:lang w:val="fr-FR"/>
              </w:rPr>
              <w:t>Ký, họ tên và đóng dấu</w:t>
            </w:r>
            <w:r w:rsidRPr="00784F28">
              <w:rPr>
                <w:sz w:val="20"/>
                <w:szCs w:val="20"/>
                <w:lang w:val="fr-FR"/>
              </w:rPr>
              <w:t>)</w:t>
            </w:r>
          </w:p>
        </w:tc>
      </w:tr>
    </w:tbl>
    <w:p w:rsidR="008E75F8" w:rsidRPr="00381545" w:rsidRDefault="008E75F8" w:rsidP="008E75F8">
      <w:pPr>
        <w:jc w:val="both"/>
        <w:rPr>
          <w:lang w:val="fr-FR"/>
        </w:rPr>
      </w:pPr>
    </w:p>
    <w:p w:rsidR="00F165FB" w:rsidRDefault="008E75F8">
      <w:bookmarkStart w:id="15" w:name="_GoBack"/>
      <w:bookmarkEnd w:id="15"/>
    </w:p>
    <w:sectPr w:rsidR="00F165FB" w:rsidSect="00381545">
      <w:footerReference w:type="even" r:id="rId6"/>
      <w:footerReference w:type="default" r:id="rId7"/>
      <w:pgSz w:w="16834" w:h="11909" w:orient="landscape" w:code="9"/>
      <w:pgMar w:top="1134" w:right="1134" w:bottom="1191" w:left="1134" w:header="720" w:footer="56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ADA" w:rsidRDefault="008E75F8">
    <w:pPr>
      <w:pStyle w:val="Footer"/>
      <w:jc w:val="right"/>
    </w:pPr>
    <w:r>
      <w:fldChar w:fldCharType="begin"/>
    </w:r>
    <w:r>
      <w:instrText xml:space="preserve"> PAGE   \* MERGEFORMAT </w:instrText>
    </w:r>
    <w:r>
      <w:fldChar w:fldCharType="separate"/>
    </w:r>
    <w:r>
      <w:rPr>
        <w:noProof/>
      </w:rPr>
      <w:t>20</w:t>
    </w:r>
    <w:r>
      <w:rPr>
        <w:noProof/>
      </w:rPr>
      <w:fldChar w:fldCharType="end"/>
    </w:r>
  </w:p>
  <w:p w:rsidR="007F5ADA" w:rsidRDefault="008E75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CB0" w:rsidRDefault="008E75F8" w:rsidP="009A6E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2CB0" w:rsidRDefault="008E75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CB0" w:rsidRDefault="008E75F8" w:rsidP="001E7BF4">
    <w:pPr>
      <w:pStyle w:val="Footer"/>
      <w:framePr w:wrap="around" w:vAnchor="text" w:hAnchor="margin" w:xAlign="center" w:y="1"/>
      <w:rPr>
        <w:rStyle w:val="PageNumber"/>
        <w:b/>
      </w:rPr>
    </w:pPr>
    <w:r>
      <w:rPr>
        <w:rStyle w:val="PageNumber"/>
        <w:b/>
      </w:rPr>
      <w:tab/>
    </w:r>
    <w:r>
      <w:rPr>
        <w:rStyle w:val="PageNumber"/>
        <w:b/>
      </w:rPr>
      <w:tab/>
    </w:r>
    <w:r>
      <w:rPr>
        <w:rStyle w:val="PageNumber"/>
        <w:b/>
      </w:rPr>
      <w:tab/>
    </w:r>
    <w:r>
      <w:rPr>
        <w:rStyle w:val="PageNumber"/>
        <w:b/>
      </w:rPr>
      <w:tab/>
    </w:r>
    <w:r>
      <w:rPr>
        <w:rStyle w:val="PageNumber"/>
        <w:b/>
      </w:rPr>
      <w:tab/>
    </w:r>
    <w:r>
      <w:rPr>
        <w:rStyle w:val="PageNumber"/>
        <w:b/>
      </w:rPr>
      <w:tab/>
    </w:r>
    <w:r>
      <w:rPr>
        <w:rStyle w:val="PageNumber"/>
        <w:b/>
      </w:rPr>
      <w:tab/>
    </w:r>
    <w:r>
      <w:rPr>
        <w:rStyle w:val="PageNumber"/>
        <w:b/>
      </w:rPr>
      <w:tab/>
    </w:r>
    <w:r>
      <w:rPr>
        <w:rStyle w:val="PageNumber"/>
        <w:b/>
      </w:rPr>
      <w:tab/>
    </w:r>
    <w:r>
      <w:rPr>
        <w:rStyle w:val="PageNumber"/>
        <w:b/>
      </w:rPr>
      <w:tab/>
    </w:r>
    <w:r>
      <w:rPr>
        <w:rStyle w:val="PageNumber"/>
        <w:b/>
      </w:rPr>
      <w:tab/>
    </w:r>
    <w:r>
      <w:rPr>
        <w:rStyle w:val="PageNumber"/>
        <w:b/>
      </w:rPr>
      <w:tab/>
    </w:r>
    <w:r>
      <w:rPr>
        <w:rStyle w:val="PageNumber"/>
        <w:b/>
      </w:rPr>
      <w:tab/>
    </w:r>
    <w:r>
      <w:rPr>
        <w:rStyle w:val="PageNumber"/>
        <w:b/>
      </w:rPr>
      <w:tab/>
    </w:r>
  </w:p>
  <w:p w:rsidR="00012CB0" w:rsidRPr="006934C1" w:rsidRDefault="008E75F8" w:rsidP="001E7BF4">
    <w:pPr>
      <w:pStyle w:val="Footer"/>
      <w:framePr w:wrap="around" w:vAnchor="text" w:hAnchor="margin" w:xAlign="center" w:y="1"/>
      <w:rPr>
        <w:rStyle w:val="PageNumber"/>
        <w:b/>
      </w:rPr>
    </w:pPr>
  </w:p>
  <w:p w:rsidR="00012CB0" w:rsidRDefault="008E75F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A52AF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6425D2F"/>
    <w:multiLevelType w:val="hybridMultilevel"/>
    <w:tmpl w:val="1CA08090"/>
    <w:lvl w:ilvl="0" w:tplc="94449B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5B870F5B"/>
    <w:multiLevelType w:val="hybridMultilevel"/>
    <w:tmpl w:val="A13033AC"/>
    <w:lvl w:ilvl="0" w:tplc="773E26FA">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5F0479"/>
    <w:multiLevelType w:val="hybridMultilevel"/>
    <w:tmpl w:val="BCA8F680"/>
    <w:lvl w:ilvl="0" w:tplc="486CAF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5F8"/>
    <w:rsid w:val="000A3E45"/>
    <w:rsid w:val="00143176"/>
    <w:rsid w:val="00366AA0"/>
    <w:rsid w:val="005A1EAE"/>
    <w:rsid w:val="008E75F8"/>
    <w:rsid w:val="009031AD"/>
    <w:rsid w:val="00A83C92"/>
    <w:rsid w:val="00B421EA"/>
    <w:rsid w:val="00B55C5A"/>
    <w:rsid w:val="00C529DC"/>
    <w:rsid w:val="00CD7F14"/>
    <w:rsid w:val="00D332A9"/>
    <w:rsid w:val="00DA2CED"/>
    <w:rsid w:val="00ED4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6668FF23-4FDD-4063-8AF4-76E04ABC5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90" w:after="9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5F8"/>
    <w:pPr>
      <w:spacing w:before="0"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8E75F8"/>
    <w:pPr>
      <w:keepNext/>
      <w:spacing w:before="240" w:after="60"/>
      <w:outlineLvl w:val="2"/>
    </w:pPr>
    <w:rPr>
      <w:b/>
      <w:bCs/>
      <w:sz w:val="26"/>
      <w:szCs w:val="26"/>
    </w:rPr>
  </w:style>
  <w:style w:type="paragraph" w:styleId="Heading6">
    <w:name w:val="heading 6"/>
    <w:basedOn w:val="Normal"/>
    <w:next w:val="Normal"/>
    <w:link w:val="Heading6Char"/>
    <w:semiHidden/>
    <w:unhideWhenUsed/>
    <w:qFormat/>
    <w:rsid w:val="008E75F8"/>
    <w:pPr>
      <w:spacing w:before="240" w:after="60"/>
      <w:outlineLvl w:val="5"/>
    </w:pPr>
    <w:rPr>
      <w:rFonts w:ascii="Arial" w:hAnsi="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8E75F8"/>
    <w:rPr>
      <w:rFonts w:ascii="Times New Roman" w:eastAsia="Times New Roman" w:hAnsi="Times New Roman" w:cs="Times New Roman"/>
      <w:b/>
      <w:bCs/>
      <w:sz w:val="26"/>
      <w:szCs w:val="26"/>
    </w:rPr>
  </w:style>
  <w:style w:type="character" w:customStyle="1" w:styleId="Heading6Char">
    <w:name w:val="Heading 6 Char"/>
    <w:basedOn w:val="DefaultParagraphFont"/>
    <w:link w:val="Heading6"/>
    <w:semiHidden/>
    <w:rsid w:val="008E75F8"/>
    <w:rPr>
      <w:rFonts w:ascii="Arial" w:eastAsia="Times New Roman" w:hAnsi="Arial" w:cs="Times New Roman"/>
      <w:b/>
      <w:bCs/>
    </w:rPr>
  </w:style>
  <w:style w:type="paragraph" w:styleId="Header">
    <w:name w:val="header"/>
    <w:basedOn w:val="Normal"/>
    <w:link w:val="HeaderChar"/>
    <w:uiPriority w:val="99"/>
    <w:unhideWhenUsed/>
    <w:rsid w:val="008E75F8"/>
    <w:pPr>
      <w:tabs>
        <w:tab w:val="center" w:pos="4513"/>
        <w:tab w:val="right" w:pos="9026"/>
      </w:tabs>
    </w:pPr>
  </w:style>
  <w:style w:type="character" w:customStyle="1" w:styleId="HeaderChar">
    <w:name w:val="Header Char"/>
    <w:basedOn w:val="DefaultParagraphFont"/>
    <w:link w:val="Header"/>
    <w:uiPriority w:val="99"/>
    <w:rsid w:val="008E75F8"/>
    <w:rPr>
      <w:rFonts w:ascii="Times New Roman" w:eastAsia="Times New Roman" w:hAnsi="Times New Roman" w:cs="Times New Roman"/>
      <w:sz w:val="24"/>
      <w:szCs w:val="24"/>
    </w:rPr>
  </w:style>
  <w:style w:type="paragraph" w:styleId="Footer">
    <w:name w:val="footer"/>
    <w:basedOn w:val="Normal"/>
    <w:link w:val="FooterChar"/>
    <w:unhideWhenUsed/>
    <w:rsid w:val="008E75F8"/>
    <w:pPr>
      <w:tabs>
        <w:tab w:val="center" w:pos="4513"/>
        <w:tab w:val="right" w:pos="9026"/>
      </w:tabs>
    </w:pPr>
  </w:style>
  <w:style w:type="character" w:customStyle="1" w:styleId="FooterChar">
    <w:name w:val="Footer Char"/>
    <w:basedOn w:val="DefaultParagraphFont"/>
    <w:link w:val="Footer"/>
    <w:rsid w:val="008E75F8"/>
    <w:rPr>
      <w:rFonts w:ascii="Times New Roman" w:eastAsia="Times New Roman" w:hAnsi="Times New Roman" w:cs="Times New Roman"/>
      <w:sz w:val="24"/>
      <w:szCs w:val="24"/>
    </w:rPr>
  </w:style>
  <w:style w:type="paragraph" w:styleId="NormalWeb">
    <w:name w:val="Normal (Web)"/>
    <w:basedOn w:val="Normal"/>
    <w:uiPriority w:val="99"/>
    <w:rsid w:val="008E75F8"/>
    <w:pPr>
      <w:spacing w:before="100" w:beforeAutospacing="1" w:after="100" w:afterAutospacing="1"/>
    </w:pPr>
    <w:rPr>
      <w:rFonts w:eastAsia="Batang"/>
      <w:lang w:eastAsia="ko-KR"/>
    </w:rPr>
  </w:style>
  <w:style w:type="paragraph" w:styleId="ListParagraph">
    <w:name w:val="List Paragraph"/>
    <w:basedOn w:val="Normal"/>
    <w:uiPriority w:val="72"/>
    <w:rsid w:val="008E75F8"/>
    <w:pPr>
      <w:ind w:left="720"/>
      <w:contextualSpacing/>
    </w:pPr>
  </w:style>
  <w:style w:type="character" w:customStyle="1" w:styleId="apple-converted-space">
    <w:name w:val="apple-converted-space"/>
    <w:basedOn w:val="DefaultParagraphFont"/>
    <w:rsid w:val="008E75F8"/>
  </w:style>
  <w:style w:type="table" w:styleId="TableGrid">
    <w:name w:val="Table Grid"/>
    <w:basedOn w:val="TableNormal"/>
    <w:rsid w:val="008E75F8"/>
    <w:pPr>
      <w:spacing w:before="0"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4">
    <w:name w:val="List 4"/>
    <w:basedOn w:val="Normal"/>
    <w:unhideWhenUsed/>
    <w:rsid w:val="008E75F8"/>
    <w:pPr>
      <w:spacing w:after="200" w:line="276" w:lineRule="auto"/>
      <w:ind w:left="1440" w:hanging="360"/>
      <w:contextualSpacing/>
    </w:pPr>
    <w:rPr>
      <w:rFonts w:ascii="Calibri" w:eastAsia="Calibri" w:hAnsi="Calibri"/>
      <w:sz w:val="22"/>
      <w:szCs w:val="22"/>
    </w:rPr>
  </w:style>
  <w:style w:type="character" w:styleId="Emphasis">
    <w:name w:val="Emphasis"/>
    <w:basedOn w:val="DefaultParagraphFont"/>
    <w:uiPriority w:val="20"/>
    <w:qFormat/>
    <w:rsid w:val="008E75F8"/>
    <w:rPr>
      <w:i/>
      <w:iCs/>
    </w:rPr>
  </w:style>
  <w:style w:type="character" w:styleId="Hyperlink">
    <w:name w:val="Hyperlink"/>
    <w:basedOn w:val="DefaultParagraphFont"/>
    <w:uiPriority w:val="99"/>
    <w:unhideWhenUsed/>
    <w:rsid w:val="008E75F8"/>
    <w:rPr>
      <w:color w:val="0563C1" w:themeColor="hyperlink"/>
      <w:u w:val="single"/>
    </w:rPr>
  </w:style>
  <w:style w:type="character" w:styleId="Strong">
    <w:name w:val="Strong"/>
    <w:basedOn w:val="DefaultParagraphFont"/>
    <w:uiPriority w:val="22"/>
    <w:qFormat/>
    <w:rsid w:val="008E75F8"/>
    <w:rPr>
      <w:b/>
      <w:bCs/>
    </w:rPr>
  </w:style>
  <w:style w:type="character" w:customStyle="1" w:styleId="BodyTextIndentChar1">
    <w:name w:val="Body Text Indent Char1"/>
    <w:aliases w:val="Char1 Char"/>
    <w:basedOn w:val="DefaultParagraphFont"/>
    <w:link w:val="BodyTextIndent"/>
    <w:locked/>
    <w:rsid w:val="008E75F8"/>
    <w:rPr>
      <w:sz w:val="26"/>
      <w:lang w:val="nl-NL"/>
    </w:rPr>
  </w:style>
  <w:style w:type="paragraph" w:styleId="BodyTextIndent">
    <w:name w:val="Body Text Indent"/>
    <w:aliases w:val="Char1"/>
    <w:basedOn w:val="Normal"/>
    <w:link w:val="BodyTextIndentChar1"/>
    <w:rsid w:val="008E75F8"/>
    <w:pPr>
      <w:widowControl w:val="0"/>
      <w:spacing w:before="120" w:after="120" w:line="340" w:lineRule="exact"/>
      <w:ind w:firstLine="720"/>
      <w:jc w:val="both"/>
    </w:pPr>
    <w:rPr>
      <w:rFonts w:asciiTheme="minorHAnsi" w:eastAsiaTheme="minorHAnsi" w:hAnsiTheme="minorHAnsi" w:cstheme="minorBidi"/>
      <w:sz w:val="26"/>
      <w:szCs w:val="22"/>
      <w:lang w:val="nl-NL"/>
    </w:rPr>
  </w:style>
  <w:style w:type="character" w:customStyle="1" w:styleId="BodyTextIndentChar">
    <w:name w:val="Body Text Indent Char"/>
    <w:basedOn w:val="DefaultParagraphFont"/>
    <w:uiPriority w:val="99"/>
    <w:semiHidden/>
    <w:rsid w:val="008E75F8"/>
    <w:rPr>
      <w:rFonts w:ascii="Times New Roman" w:eastAsia="Times New Roman" w:hAnsi="Times New Roman" w:cs="Times New Roman"/>
      <w:sz w:val="24"/>
      <w:szCs w:val="24"/>
    </w:rPr>
  </w:style>
  <w:style w:type="paragraph" w:customStyle="1" w:styleId="Giua">
    <w:name w:val="Giua"/>
    <w:basedOn w:val="Normal"/>
    <w:rsid w:val="008E75F8"/>
    <w:pPr>
      <w:spacing w:after="120"/>
      <w:jc w:val="center"/>
    </w:pPr>
    <w:rPr>
      <w:b/>
      <w:color w:val="0000FF"/>
      <w:szCs w:val="20"/>
      <w:lang w:val="vi-VN" w:eastAsia="vi-VN"/>
    </w:rPr>
  </w:style>
  <w:style w:type="paragraph" w:customStyle="1" w:styleId="Default">
    <w:name w:val="Default"/>
    <w:rsid w:val="008E75F8"/>
    <w:pPr>
      <w:autoSpaceDE w:val="0"/>
      <w:autoSpaceDN w:val="0"/>
      <w:adjustRightInd w:val="0"/>
      <w:spacing w:before="0"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8E75F8"/>
    <w:pPr>
      <w:spacing w:after="120"/>
    </w:pPr>
  </w:style>
  <w:style w:type="character" w:customStyle="1" w:styleId="BodyTextChar">
    <w:name w:val="Body Text Char"/>
    <w:basedOn w:val="DefaultParagraphFont"/>
    <w:link w:val="BodyText"/>
    <w:uiPriority w:val="99"/>
    <w:semiHidden/>
    <w:rsid w:val="008E75F8"/>
    <w:rPr>
      <w:rFonts w:ascii="Times New Roman" w:eastAsia="Times New Roman" w:hAnsi="Times New Roman" w:cs="Times New Roman"/>
      <w:sz w:val="24"/>
      <w:szCs w:val="24"/>
    </w:rPr>
  </w:style>
  <w:style w:type="character" w:styleId="PageNumber">
    <w:name w:val="page number"/>
    <w:basedOn w:val="DefaultParagraphFont"/>
    <w:rsid w:val="008E75F8"/>
  </w:style>
  <w:style w:type="character" w:customStyle="1" w:styleId="st">
    <w:name w:val="st"/>
    <w:rsid w:val="008E7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75</Pages>
  <Words>25613</Words>
  <Characters>145999</Characters>
  <Application>Microsoft Office Word</Application>
  <DocSecurity>0</DocSecurity>
  <Lines>1216</Lines>
  <Paragraphs>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2017-07-07T09:32:00Z</dcterms:created>
  <dcterms:modified xsi:type="dcterms:W3CDTF">2017-07-07T09:33:00Z</dcterms:modified>
</cp:coreProperties>
</file>