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13" w:type="dxa"/>
        <w:tblLook w:val="01E0" w:firstRow="1" w:lastRow="1" w:firstColumn="1" w:lastColumn="1" w:noHBand="0" w:noVBand="0"/>
      </w:tblPr>
      <w:tblGrid>
        <w:gridCol w:w="3710"/>
        <w:gridCol w:w="5603"/>
      </w:tblGrid>
      <w:tr w:rsidR="001F5E2E" w:rsidRPr="00041CAA" w:rsidTr="006E6820">
        <w:trPr>
          <w:trHeight w:val="1270"/>
        </w:trPr>
        <w:tc>
          <w:tcPr>
            <w:tcW w:w="3710" w:type="dxa"/>
            <w:shd w:val="clear" w:color="auto" w:fill="auto"/>
          </w:tcPr>
          <w:p w:rsidR="001F5E2E" w:rsidRPr="00041CAA" w:rsidRDefault="001F5E2E" w:rsidP="006E6820">
            <w:pPr>
              <w:tabs>
                <w:tab w:val="left" w:pos="1289"/>
              </w:tabs>
              <w:jc w:val="center"/>
              <w:rPr>
                <w:b/>
              </w:rPr>
            </w:pPr>
            <w:r w:rsidRPr="00041CAA">
              <w:rPr>
                <w:b/>
              </w:rPr>
              <w:t>NGÂN HÀNG NHÀ NƯỚC</w:t>
            </w:r>
          </w:p>
          <w:p w:rsidR="001F5E2E" w:rsidRPr="00041CAA" w:rsidRDefault="001F5E2E" w:rsidP="006E6820">
            <w:pPr>
              <w:jc w:val="center"/>
              <w:rPr>
                <w:b/>
              </w:rPr>
            </w:pPr>
            <w:r w:rsidRPr="00041CAA">
              <w:rPr>
                <w:b/>
              </w:rPr>
              <w:t>VIỆT NAM</w:t>
            </w:r>
          </w:p>
          <w:p w:rsidR="001F5E2E" w:rsidRPr="00041CAA" w:rsidRDefault="001F5E2E" w:rsidP="006E6820">
            <w:pPr>
              <w:jc w:val="center"/>
            </w:pPr>
            <w:r>
              <w:rPr>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880110</wp:posOffset>
                      </wp:positionH>
                      <wp:positionV relativeFrom="paragraph">
                        <wp:posOffset>46355</wp:posOffset>
                      </wp:positionV>
                      <wp:extent cx="457200" cy="0"/>
                      <wp:effectExtent l="7620" t="6985" r="11430" b="120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3pt,3.65pt" to="105.3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ZAsHAIAADU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"/>
                  </w:pict>
                </mc:Fallback>
              </mc:AlternateContent>
            </w:r>
          </w:p>
          <w:p w:rsidR="001F5E2E" w:rsidRPr="00041CAA" w:rsidRDefault="001F5E2E" w:rsidP="006E6820">
            <w:pPr>
              <w:jc w:val="center"/>
              <w:rPr>
                <w:sz w:val="28"/>
                <w:szCs w:val="28"/>
              </w:rPr>
            </w:pPr>
            <w:r w:rsidRPr="00041CAA">
              <w:rPr>
                <w:sz w:val="28"/>
                <w:szCs w:val="28"/>
              </w:rPr>
              <w:t>Số:         /2016/TT-NHNN</w:t>
            </w:r>
          </w:p>
        </w:tc>
        <w:tc>
          <w:tcPr>
            <w:tcW w:w="5603" w:type="dxa"/>
            <w:shd w:val="clear" w:color="auto" w:fill="auto"/>
          </w:tcPr>
          <w:p w:rsidR="001F5E2E" w:rsidRPr="00041CAA" w:rsidRDefault="001F5E2E" w:rsidP="006E6820">
            <w:pPr>
              <w:jc w:val="center"/>
              <w:rPr>
                <w:b/>
              </w:rPr>
            </w:pPr>
            <w:r w:rsidRPr="00041CAA">
              <w:rPr>
                <w:b/>
              </w:rPr>
              <w:t>CỘNG HOÀ XÃ HỘI CHỦ NGHĨA VIỆT NAM</w:t>
            </w:r>
          </w:p>
          <w:p w:rsidR="001F5E2E" w:rsidRPr="00041CAA" w:rsidRDefault="001F5E2E" w:rsidP="006E6820">
            <w:pPr>
              <w:jc w:val="center"/>
              <w:rPr>
                <w:b/>
                <w:sz w:val="28"/>
                <w:szCs w:val="28"/>
              </w:rPr>
            </w:pPr>
            <w:r w:rsidRPr="00041CAA">
              <w:rPr>
                <w:b/>
                <w:sz w:val="28"/>
                <w:szCs w:val="28"/>
              </w:rPr>
              <w:t>Độc lập - Tự do - Hạnh phúc</w:t>
            </w:r>
          </w:p>
          <w:p w:rsidR="001F5E2E" w:rsidRPr="00041CAA" w:rsidRDefault="001F5E2E" w:rsidP="006E6820">
            <w:pPr>
              <w:jc w:val="center"/>
              <w:rPr>
                <w:b/>
              </w:rPr>
            </w:pP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664845</wp:posOffset>
                      </wp:positionH>
                      <wp:positionV relativeFrom="paragraph">
                        <wp:posOffset>31115</wp:posOffset>
                      </wp:positionV>
                      <wp:extent cx="2057400" cy="0"/>
                      <wp:effectExtent l="5080" t="11430" r="13970"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5pt,2.45pt" to="214.3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qt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"/>
                  </w:pict>
                </mc:Fallback>
              </mc:AlternateContent>
            </w:r>
          </w:p>
          <w:p w:rsidR="001F5E2E" w:rsidRPr="00041CAA" w:rsidRDefault="001F5E2E" w:rsidP="006E6820">
            <w:pPr>
              <w:jc w:val="center"/>
              <w:rPr>
                <w:i/>
                <w:sz w:val="28"/>
                <w:szCs w:val="28"/>
              </w:rPr>
            </w:pPr>
            <w:r w:rsidRPr="00041CAA">
              <w:rPr>
                <w:i/>
                <w:sz w:val="28"/>
                <w:szCs w:val="28"/>
              </w:rPr>
              <w:t xml:space="preserve"> Hà Nội, ngày       tháng     năm 2016</w:t>
            </w:r>
          </w:p>
        </w:tc>
      </w:tr>
    </w:tbl>
    <w:p w:rsidR="001F5E2E" w:rsidRPr="00041CAA" w:rsidRDefault="001F5E2E" w:rsidP="001F5E2E">
      <w:pPr>
        <w:jc w:val="center"/>
        <w:rPr>
          <w:sz w:val="16"/>
        </w:rPr>
      </w:pPr>
    </w:p>
    <w:p w:rsidR="001F5E2E" w:rsidRPr="00041CAA" w:rsidRDefault="001F5E2E" w:rsidP="001F5E2E">
      <w:pPr>
        <w:rPr>
          <w:b/>
          <w:sz w:val="28"/>
          <w:szCs w:val="28"/>
        </w:rPr>
      </w:pPr>
      <w:r w:rsidRPr="00041CAA">
        <w:rPr>
          <w:b/>
          <w:sz w:val="26"/>
          <w:szCs w:val="26"/>
          <w:u w:val="single"/>
        </w:rPr>
        <w:t>DỰ THẢO 3</w:t>
      </w:r>
    </w:p>
    <w:p w:rsidR="001F5E2E" w:rsidRPr="00041CAA" w:rsidRDefault="001F5E2E" w:rsidP="001F5E2E">
      <w:pPr>
        <w:jc w:val="center"/>
        <w:rPr>
          <w:b/>
          <w:sz w:val="28"/>
          <w:szCs w:val="28"/>
        </w:rPr>
      </w:pPr>
      <w:r w:rsidRPr="00041CAA">
        <w:rPr>
          <w:b/>
          <w:sz w:val="28"/>
          <w:szCs w:val="28"/>
        </w:rPr>
        <w:t>THÔNG TƯ</w:t>
      </w:r>
      <w:bookmarkStart w:id="0" w:name="OLE_LINK1"/>
      <w:bookmarkStart w:id="1" w:name="OLE_LINK2"/>
    </w:p>
    <w:p w:rsidR="001F5E2E" w:rsidRDefault="001F5E2E" w:rsidP="001F5E2E">
      <w:pPr>
        <w:jc w:val="center"/>
        <w:rPr>
          <w:b/>
          <w:sz w:val="28"/>
          <w:szCs w:val="28"/>
        </w:rPr>
      </w:pPr>
      <w:r>
        <w:rPr>
          <w:b/>
          <w:sz w:val="28"/>
          <w:szCs w:val="28"/>
        </w:rPr>
        <w:t>Quy định</w:t>
      </w:r>
      <w:r w:rsidRPr="00041CAA">
        <w:rPr>
          <w:b/>
          <w:sz w:val="28"/>
          <w:szCs w:val="28"/>
        </w:rPr>
        <w:t xml:space="preserve"> </w:t>
      </w:r>
      <w:r>
        <w:rPr>
          <w:b/>
          <w:sz w:val="28"/>
          <w:szCs w:val="28"/>
        </w:rPr>
        <w:t xml:space="preserve">về tổ chức không phải tổ chức tín dụng, </w:t>
      </w:r>
    </w:p>
    <w:p w:rsidR="001F5E2E" w:rsidRDefault="001F5E2E" w:rsidP="001F5E2E">
      <w:pPr>
        <w:jc w:val="center"/>
        <w:rPr>
          <w:b/>
          <w:sz w:val="28"/>
          <w:szCs w:val="28"/>
        </w:rPr>
      </w:pPr>
      <w:proofErr w:type="gramStart"/>
      <w:r>
        <w:rPr>
          <w:b/>
          <w:sz w:val="28"/>
          <w:szCs w:val="28"/>
        </w:rPr>
        <w:t>chi</w:t>
      </w:r>
      <w:proofErr w:type="gramEnd"/>
      <w:r>
        <w:rPr>
          <w:b/>
          <w:sz w:val="28"/>
          <w:szCs w:val="28"/>
        </w:rPr>
        <w:t xml:space="preserve"> nhánh ngân hàng nước ngoài </w:t>
      </w:r>
      <w:r w:rsidRPr="00041CAA">
        <w:rPr>
          <w:b/>
          <w:sz w:val="28"/>
          <w:szCs w:val="28"/>
        </w:rPr>
        <w:t xml:space="preserve">cung ứng dịch vụ </w:t>
      </w:r>
    </w:p>
    <w:p w:rsidR="001F5E2E" w:rsidRPr="00041CAA" w:rsidRDefault="001F5E2E" w:rsidP="001F5E2E">
      <w:pPr>
        <w:jc w:val="center"/>
        <w:rPr>
          <w:b/>
          <w:sz w:val="28"/>
          <w:szCs w:val="28"/>
        </w:rPr>
      </w:pPr>
      <w:proofErr w:type="gramStart"/>
      <w:r w:rsidRPr="00041CAA">
        <w:rPr>
          <w:b/>
          <w:sz w:val="28"/>
          <w:szCs w:val="28"/>
        </w:rPr>
        <w:t>thanh</w:t>
      </w:r>
      <w:proofErr w:type="gramEnd"/>
      <w:r w:rsidRPr="00041CAA">
        <w:rPr>
          <w:b/>
          <w:sz w:val="28"/>
          <w:szCs w:val="28"/>
        </w:rPr>
        <w:t xml:space="preserve"> toán</w:t>
      </w:r>
      <w:r>
        <w:rPr>
          <w:b/>
          <w:sz w:val="28"/>
          <w:szCs w:val="28"/>
        </w:rPr>
        <w:t xml:space="preserve"> không qua</w:t>
      </w:r>
      <w:r w:rsidRPr="00041CAA">
        <w:rPr>
          <w:b/>
          <w:sz w:val="28"/>
          <w:szCs w:val="28"/>
        </w:rPr>
        <w:t xml:space="preserve"> </w:t>
      </w:r>
      <w:r>
        <w:rPr>
          <w:b/>
          <w:sz w:val="28"/>
          <w:szCs w:val="28"/>
        </w:rPr>
        <w:t xml:space="preserve">tài khoản thanh toán của khách hàng </w:t>
      </w:r>
    </w:p>
    <w:bookmarkEnd w:id="0"/>
    <w:bookmarkEnd w:id="1"/>
    <w:p w:rsidR="001F5E2E" w:rsidRPr="00041CAA" w:rsidRDefault="001F5E2E" w:rsidP="001F5E2E">
      <w:pPr>
        <w:jc w:val="center"/>
        <w:rPr>
          <w:b/>
          <w:sz w:val="18"/>
        </w:rPr>
      </w:pPr>
      <w:r>
        <w:rPr>
          <w:b/>
          <w:noProof/>
          <w:sz w:val="18"/>
        </w:rPr>
        <mc:AlternateContent>
          <mc:Choice Requires="wps">
            <w:drawing>
              <wp:anchor distT="0" distB="0" distL="114300" distR="114300" simplePos="0" relativeHeight="251659264" behindDoc="0" locked="0" layoutInCell="1" allowOverlap="1">
                <wp:simplePos x="0" y="0"/>
                <wp:positionH relativeFrom="column">
                  <wp:posOffset>2286635</wp:posOffset>
                </wp:positionH>
                <wp:positionV relativeFrom="paragraph">
                  <wp:posOffset>97155</wp:posOffset>
                </wp:positionV>
                <wp:extent cx="1066800" cy="0"/>
                <wp:effectExtent l="13970" t="9525" r="508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05pt,7.65pt" to="264.0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9Wk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pbPZP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"/>
            </w:pict>
          </mc:Fallback>
        </mc:AlternateContent>
      </w:r>
    </w:p>
    <w:p w:rsidR="001F5E2E" w:rsidRPr="00041CAA" w:rsidRDefault="001F5E2E" w:rsidP="001F5E2E">
      <w:pPr>
        <w:rPr>
          <w:b/>
          <w:sz w:val="20"/>
        </w:rPr>
      </w:pPr>
    </w:p>
    <w:p w:rsidR="001F5E2E" w:rsidRPr="00041CAA" w:rsidRDefault="001F5E2E" w:rsidP="001F5E2E">
      <w:pPr>
        <w:spacing w:before="120" w:line="276" w:lineRule="auto"/>
        <w:ind w:firstLine="720"/>
        <w:jc w:val="both"/>
        <w:rPr>
          <w:rFonts w:eastAsia="Arial"/>
          <w:i/>
          <w:sz w:val="28"/>
          <w:szCs w:val="28"/>
        </w:rPr>
      </w:pPr>
      <w:r w:rsidRPr="00041CAA">
        <w:rPr>
          <w:rFonts w:eastAsia="Arial"/>
          <w:i/>
          <w:sz w:val="28"/>
          <w:szCs w:val="28"/>
        </w:rPr>
        <w:t>Căn cứ Luật Ngân hàng Nhà nước Việt Nam số 46/2010/QH12 ngày 16 tháng 6 năm 2010;</w:t>
      </w:r>
    </w:p>
    <w:p w:rsidR="001F5E2E" w:rsidRPr="00041CAA" w:rsidRDefault="001F5E2E" w:rsidP="001F5E2E">
      <w:pPr>
        <w:spacing w:before="120" w:line="276" w:lineRule="auto"/>
        <w:ind w:firstLine="720"/>
        <w:jc w:val="both"/>
        <w:rPr>
          <w:rFonts w:eastAsia="Arial"/>
          <w:i/>
          <w:sz w:val="28"/>
          <w:szCs w:val="28"/>
        </w:rPr>
      </w:pPr>
      <w:r w:rsidRPr="00041CAA">
        <w:rPr>
          <w:rFonts w:eastAsia="Arial"/>
          <w:i/>
          <w:sz w:val="28"/>
          <w:szCs w:val="28"/>
        </w:rPr>
        <w:t xml:space="preserve">Căn cứ Luật Các tổ chức tín dụng số 47/2010/QH12 ngày 16 tháng 6 năm 2010; </w:t>
      </w:r>
    </w:p>
    <w:p w:rsidR="001F5E2E" w:rsidRPr="00041CAA" w:rsidRDefault="001F5E2E" w:rsidP="001F5E2E">
      <w:pPr>
        <w:spacing w:before="120" w:line="276" w:lineRule="auto"/>
        <w:ind w:firstLine="720"/>
        <w:jc w:val="both"/>
        <w:rPr>
          <w:rFonts w:eastAsia="Arial"/>
          <w:i/>
          <w:sz w:val="28"/>
          <w:szCs w:val="28"/>
        </w:rPr>
      </w:pPr>
      <w:r w:rsidRPr="00041CAA">
        <w:rPr>
          <w:rFonts w:eastAsia="Arial"/>
          <w:i/>
          <w:sz w:val="28"/>
          <w:szCs w:val="28"/>
        </w:rPr>
        <w:t>Căn cứ Nghị định số 101/2012/NĐ-CP ngày 22 tháng 11 năm 2012 của Chính phủ về thanh toán không dùng tiền mặt;</w:t>
      </w:r>
    </w:p>
    <w:p w:rsidR="001F5E2E" w:rsidRPr="00041CAA" w:rsidRDefault="001F5E2E" w:rsidP="001F5E2E">
      <w:pPr>
        <w:spacing w:before="120" w:line="276" w:lineRule="auto"/>
        <w:ind w:firstLine="720"/>
        <w:jc w:val="both"/>
        <w:rPr>
          <w:rFonts w:eastAsia="Arial"/>
          <w:i/>
          <w:sz w:val="28"/>
          <w:szCs w:val="28"/>
        </w:rPr>
      </w:pPr>
      <w:r w:rsidRPr="00041CAA">
        <w:rPr>
          <w:rFonts w:eastAsia="Arial"/>
          <w:i/>
          <w:sz w:val="28"/>
          <w:szCs w:val="28"/>
        </w:rPr>
        <w:t>Căn cứ Nghị định số 80/2016/NĐ-CP ngày 01 tháng 7 năm 2016 của Chính phủ về sửa đổi, bổ sung một số điều của Nghị định số 101/2012/NĐ-CP ngày 22 tháng 11 năm 2012 của Chính phủ về thanh toán không dùng tiền mặt;</w:t>
      </w:r>
    </w:p>
    <w:p w:rsidR="001F5E2E" w:rsidRPr="00041CAA" w:rsidRDefault="001F5E2E" w:rsidP="001F5E2E">
      <w:pPr>
        <w:spacing w:before="120" w:line="276" w:lineRule="auto"/>
        <w:ind w:firstLine="720"/>
        <w:jc w:val="both"/>
        <w:rPr>
          <w:rFonts w:eastAsia="Arial"/>
          <w:i/>
          <w:sz w:val="28"/>
          <w:szCs w:val="28"/>
        </w:rPr>
      </w:pPr>
      <w:r w:rsidRPr="00041CAA">
        <w:rPr>
          <w:rFonts w:eastAsia="Arial"/>
          <w:i/>
          <w:sz w:val="28"/>
          <w:szCs w:val="28"/>
        </w:rPr>
        <w:t>Căn cứ Nghị định số 156/2013/NĐ-CP ngày 11 tháng 11 năm 2013 của Chính phủ quy định chức năng, nhiệm vụ, quyền hạn và cơ cấu tổ chức của Ngân hàng Nhà n</w:t>
      </w:r>
      <w:r w:rsidRPr="00041CAA">
        <w:rPr>
          <w:rFonts w:eastAsia="Arial" w:hint="eastAsia"/>
          <w:i/>
          <w:sz w:val="28"/>
          <w:szCs w:val="28"/>
        </w:rPr>
        <w:t>ư</w:t>
      </w:r>
      <w:r w:rsidRPr="00041CAA">
        <w:rPr>
          <w:rFonts w:eastAsia="Arial"/>
          <w:i/>
          <w:sz w:val="28"/>
          <w:szCs w:val="28"/>
        </w:rPr>
        <w:t>ớc Việt Nam;</w:t>
      </w:r>
    </w:p>
    <w:p w:rsidR="001F5E2E" w:rsidRPr="00041CAA" w:rsidRDefault="001F5E2E" w:rsidP="001F5E2E">
      <w:pPr>
        <w:spacing w:before="120" w:line="276" w:lineRule="auto"/>
        <w:ind w:firstLine="720"/>
        <w:jc w:val="both"/>
        <w:rPr>
          <w:rFonts w:eastAsia="Arial"/>
          <w:i/>
          <w:sz w:val="28"/>
          <w:szCs w:val="28"/>
        </w:rPr>
      </w:pPr>
      <w:r w:rsidRPr="00041CAA">
        <w:rPr>
          <w:rFonts w:eastAsia="Arial"/>
          <w:i/>
          <w:sz w:val="28"/>
          <w:szCs w:val="28"/>
        </w:rPr>
        <w:t>Theo đề nghị của Vụ trưởng Vụ Thanh toán;</w:t>
      </w:r>
    </w:p>
    <w:p w:rsidR="001F5E2E" w:rsidRPr="00041CAA" w:rsidRDefault="001F5E2E" w:rsidP="001F5E2E">
      <w:pPr>
        <w:spacing w:before="120" w:line="276" w:lineRule="auto"/>
        <w:ind w:firstLine="720"/>
        <w:jc w:val="both"/>
        <w:rPr>
          <w:rFonts w:eastAsia="Arial"/>
          <w:i/>
          <w:spacing w:val="-2"/>
          <w:sz w:val="28"/>
          <w:szCs w:val="28"/>
        </w:rPr>
      </w:pPr>
      <w:r w:rsidRPr="00041CAA">
        <w:rPr>
          <w:rFonts w:eastAsia="Arial"/>
          <w:i/>
          <w:spacing w:val="-2"/>
          <w:sz w:val="28"/>
          <w:szCs w:val="28"/>
        </w:rPr>
        <w:t xml:space="preserve">Thống đốc Ngân hàng Nhà nước Việt Nam ban hành Thông tư quy định </w:t>
      </w:r>
      <w:r>
        <w:rPr>
          <w:rFonts w:eastAsia="Arial"/>
          <w:i/>
          <w:spacing w:val="-2"/>
          <w:sz w:val="28"/>
          <w:szCs w:val="28"/>
        </w:rPr>
        <w:t xml:space="preserve">về </w:t>
      </w:r>
      <w:r w:rsidRPr="00041CAA">
        <w:rPr>
          <w:rFonts w:eastAsia="Arial"/>
          <w:i/>
          <w:spacing w:val="-2"/>
          <w:sz w:val="28"/>
          <w:szCs w:val="28"/>
        </w:rPr>
        <w:t xml:space="preserve">tổ chức </w:t>
      </w:r>
      <w:r>
        <w:rPr>
          <w:rFonts w:eastAsia="Arial"/>
          <w:i/>
          <w:spacing w:val="-2"/>
          <w:sz w:val="28"/>
          <w:szCs w:val="28"/>
        </w:rPr>
        <w:t xml:space="preserve">không phải tổ chức tín dụng, chi nhánh ngân hàng nước ngoài </w:t>
      </w:r>
      <w:r w:rsidRPr="00041CAA">
        <w:rPr>
          <w:rFonts w:eastAsia="Arial"/>
          <w:i/>
          <w:spacing w:val="-2"/>
          <w:sz w:val="28"/>
          <w:szCs w:val="28"/>
        </w:rPr>
        <w:t xml:space="preserve">cung ứng dịch vụ thanh toán </w:t>
      </w:r>
      <w:r>
        <w:rPr>
          <w:rFonts w:eastAsia="Arial"/>
          <w:i/>
          <w:spacing w:val="-2"/>
          <w:sz w:val="28"/>
          <w:szCs w:val="28"/>
        </w:rPr>
        <w:t>không qua tài khoản thanh toán của khách hàng</w:t>
      </w:r>
      <w:r w:rsidRPr="00041CAA">
        <w:rPr>
          <w:rFonts w:eastAsia="Arial"/>
          <w:i/>
          <w:spacing w:val="-2"/>
          <w:sz w:val="28"/>
          <w:szCs w:val="28"/>
        </w:rPr>
        <w:t>.</w:t>
      </w:r>
    </w:p>
    <w:p w:rsidR="001F5E2E" w:rsidRPr="00041CAA" w:rsidRDefault="001F5E2E" w:rsidP="001F5E2E">
      <w:pPr>
        <w:spacing w:before="120" w:line="276" w:lineRule="auto"/>
        <w:ind w:firstLine="720"/>
        <w:jc w:val="center"/>
        <w:rPr>
          <w:b/>
          <w:sz w:val="2"/>
          <w:szCs w:val="28"/>
        </w:rPr>
      </w:pPr>
      <w:bookmarkStart w:id="2" w:name="OLE_LINK3"/>
      <w:bookmarkStart w:id="3" w:name="OLE_LINK4"/>
    </w:p>
    <w:p w:rsidR="001F5E2E" w:rsidRPr="00041CAA" w:rsidRDefault="001F5E2E" w:rsidP="001F5E2E">
      <w:pPr>
        <w:spacing w:line="276" w:lineRule="auto"/>
        <w:ind w:firstLine="720"/>
        <w:jc w:val="center"/>
        <w:rPr>
          <w:b/>
          <w:sz w:val="28"/>
          <w:szCs w:val="28"/>
        </w:rPr>
      </w:pPr>
      <w:r w:rsidRPr="00041CAA">
        <w:rPr>
          <w:b/>
          <w:sz w:val="28"/>
          <w:szCs w:val="28"/>
        </w:rPr>
        <w:t>Chương I</w:t>
      </w:r>
    </w:p>
    <w:p w:rsidR="001F5E2E" w:rsidRPr="00041CAA" w:rsidRDefault="001F5E2E" w:rsidP="001F5E2E">
      <w:pPr>
        <w:spacing w:line="276" w:lineRule="auto"/>
        <w:ind w:firstLine="720"/>
        <w:jc w:val="center"/>
        <w:rPr>
          <w:b/>
          <w:sz w:val="28"/>
          <w:szCs w:val="28"/>
        </w:rPr>
      </w:pPr>
      <w:r w:rsidRPr="00041CAA">
        <w:rPr>
          <w:b/>
          <w:sz w:val="28"/>
          <w:szCs w:val="28"/>
        </w:rPr>
        <w:t>QUY ĐỊNH CHUNG</w:t>
      </w:r>
    </w:p>
    <w:p w:rsidR="001F5E2E" w:rsidRPr="006E6820" w:rsidRDefault="001F5E2E" w:rsidP="001F5E2E">
      <w:pPr>
        <w:spacing w:before="120" w:line="276" w:lineRule="auto"/>
        <w:ind w:firstLine="561"/>
        <w:jc w:val="both"/>
        <w:rPr>
          <w:sz w:val="28"/>
          <w:szCs w:val="28"/>
        </w:rPr>
      </w:pPr>
      <w:bookmarkStart w:id="4" w:name="0"/>
      <w:bookmarkEnd w:id="2"/>
      <w:bookmarkEnd w:id="3"/>
      <w:bookmarkEnd w:id="4"/>
      <w:proofErr w:type="gramStart"/>
      <w:r w:rsidRPr="006E6820">
        <w:rPr>
          <w:b/>
          <w:bCs/>
          <w:sz w:val="28"/>
          <w:szCs w:val="28"/>
        </w:rPr>
        <w:t>Điều 1</w:t>
      </w:r>
      <w:r w:rsidRPr="006E6820">
        <w:rPr>
          <w:sz w:val="28"/>
          <w:szCs w:val="28"/>
        </w:rPr>
        <w:t>.</w:t>
      </w:r>
      <w:proofErr w:type="gramEnd"/>
      <w:r w:rsidRPr="006E6820">
        <w:rPr>
          <w:sz w:val="28"/>
          <w:szCs w:val="28"/>
        </w:rPr>
        <w:t xml:space="preserve"> </w:t>
      </w:r>
      <w:r w:rsidRPr="006E6820">
        <w:rPr>
          <w:b/>
          <w:sz w:val="28"/>
          <w:szCs w:val="28"/>
        </w:rPr>
        <w:t xml:space="preserve">Phạm </w:t>
      </w:r>
      <w:proofErr w:type="gramStart"/>
      <w:r w:rsidRPr="006E6820">
        <w:rPr>
          <w:b/>
          <w:sz w:val="28"/>
          <w:szCs w:val="28"/>
        </w:rPr>
        <w:t>vi</w:t>
      </w:r>
      <w:proofErr w:type="gramEnd"/>
      <w:r w:rsidRPr="006E6820">
        <w:rPr>
          <w:b/>
          <w:sz w:val="28"/>
          <w:szCs w:val="28"/>
        </w:rPr>
        <w:t xml:space="preserve"> điều chỉnh</w:t>
      </w:r>
    </w:p>
    <w:p w:rsidR="001F5E2E" w:rsidRDefault="001F5E2E" w:rsidP="001F5E2E">
      <w:pPr>
        <w:spacing w:before="120" w:line="276" w:lineRule="auto"/>
        <w:ind w:firstLine="561"/>
        <w:jc w:val="both"/>
        <w:rPr>
          <w:sz w:val="28"/>
          <w:szCs w:val="28"/>
        </w:rPr>
      </w:pPr>
      <w:bookmarkStart w:id="5" w:name="1"/>
      <w:bookmarkEnd w:id="5"/>
      <w:r w:rsidRPr="00041CAA">
        <w:rPr>
          <w:sz w:val="28"/>
          <w:szCs w:val="28"/>
        </w:rPr>
        <w:t xml:space="preserve">1. Thông tư này </w:t>
      </w:r>
      <w:r>
        <w:rPr>
          <w:sz w:val="28"/>
          <w:szCs w:val="28"/>
        </w:rPr>
        <w:t>quy định</w:t>
      </w:r>
      <w:r w:rsidRPr="00041CAA">
        <w:rPr>
          <w:sz w:val="28"/>
          <w:szCs w:val="28"/>
        </w:rPr>
        <w:t xml:space="preserve"> </w:t>
      </w:r>
      <w:r>
        <w:rPr>
          <w:sz w:val="28"/>
          <w:szCs w:val="28"/>
        </w:rPr>
        <w:t xml:space="preserve">về việc </w:t>
      </w:r>
      <w:r w:rsidRPr="00041CAA">
        <w:rPr>
          <w:sz w:val="28"/>
          <w:szCs w:val="28"/>
        </w:rPr>
        <w:t xml:space="preserve">tổ chức </w:t>
      </w:r>
      <w:r>
        <w:rPr>
          <w:sz w:val="28"/>
          <w:szCs w:val="28"/>
        </w:rPr>
        <w:t>không phải tổ chức tín dụng, chi nhánh ngân hàng nước ngoài</w:t>
      </w:r>
      <w:r w:rsidRPr="00041CAA">
        <w:rPr>
          <w:sz w:val="28"/>
          <w:szCs w:val="28"/>
        </w:rPr>
        <w:t xml:space="preserve"> cung ứng dịch vụ thanh toán bằng đồng Việt Nam không qua tài khoản thanh toán </w:t>
      </w:r>
      <w:r>
        <w:rPr>
          <w:sz w:val="28"/>
          <w:szCs w:val="28"/>
        </w:rPr>
        <w:t>của khách hàng (sau đây gọi là dịch vụ thanh toán) thực hiện trên lãnh thổ Việt Nam.</w:t>
      </w:r>
    </w:p>
    <w:p w:rsidR="001F5E2E" w:rsidRPr="00041CAA" w:rsidRDefault="001F5E2E" w:rsidP="001F5E2E">
      <w:pPr>
        <w:spacing w:before="120" w:line="276" w:lineRule="auto"/>
        <w:ind w:firstLine="561"/>
        <w:jc w:val="both"/>
        <w:rPr>
          <w:sz w:val="28"/>
          <w:szCs w:val="28"/>
        </w:rPr>
      </w:pPr>
      <w:r w:rsidRPr="00041CAA">
        <w:rPr>
          <w:sz w:val="28"/>
          <w:szCs w:val="28"/>
        </w:rPr>
        <w:t xml:space="preserve">2. Việc cung ứng dịch vụ nhận và chi, trả ngoại tệ của tổ chức </w:t>
      </w:r>
      <w:r>
        <w:rPr>
          <w:sz w:val="28"/>
          <w:szCs w:val="28"/>
        </w:rPr>
        <w:t xml:space="preserve">không phải </w:t>
      </w:r>
      <w:r w:rsidRPr="00041CAA">
        <w:rPr>
          <w:sz w:val="28"/>
          <w:szCs w:val="28"/>
        </w:rPr>
        <w:t xml:space="preserve">tổ chức tín dụng, chi nhánh ngân hàng nước ngoài được thực hiện </w:t>
      </w:r>
      <w:proofErr w:type="gramStart"/>
      <w:r w:rsidRPr="00041CAA">
        <w:rPr>
          <w:sz w:val="28"/>
          <w:szCs w:val="28"/>
        </w:rPr>
        <w:t>theo</w:t>
      </w:r>
      <w:proofErr w:type="gramEnd"/>
      <w:r w:rsidRPr="00041CAA">
        <w:rPr>
          <w:sz w:val="28"/>
          <w:szCs w:val="28"/>
        </w:rPr>
        <w:t xml:space="preserve"> quy định của pháp luật về quản lý ngoại hối.</w:t>
      </w:r>
    </w:p>
    <w:p w:rsidR="001F5E2E" w:rsidRPr="00041CAA" w:rsidRDefault="001F5E2E" w:rsidP="001F5E2E">
      <w:pPr>
        <w:spacing w:before="120" w:line="276" w:lineRule="auto"/>
        <w:ind w:firstLine="560"/>
        <w:jc w:val="both"/>
        <w:rPr>
          <w:sz w:val="28"/>
          <w:szCs w:val="28"/>
        </w:rPr>
      </w:pPr>
      <w:bookmarkStart w:id="6" w:name="4"/>
      <w:bookmarkEnd w:id="6"/>
      <w:r w:rsidRPr="00041CAA">
        <w:rPr>
          <w:b/>
          <w:bCs/>
          <w:sz w:val="28"/>
          <w:szCs w:val="28"/>
          <w:lang w:val="vi-VN"/>
        </w:rPr>
        <w:lastRenderedPageBreak/>
        <w:t xml:space="preserve">Điều </w:t>
      </w:r>
      <w:r w:rsidRPr="00041CAA">
        <w:rPr>
          <w:b/>
          <w:bCs/>
          <w:sz w:val="28"/>
          <w:szCs w:val="28"/>
        </w:rPr>
        <w:t>2</w:t>
      </w:r>
      <w:r w:rsidRPr="00041CAA">
        <w:rPr>
          <w:sz w:val="28"/>
          <w:szCs w:val="28"/>
          <w:lang w:val="vi-VN"/>
        </w:rPr>
        <w:t>.</w:t>
      </w:r>
      <w:r w:rsidRPr="00041CAA">
        <w:rPr>
          <w:sz w:val="28"/>
          <w:szCs w:val="28"/>
        </w:rPr>
        <w:t xml:space="preserve"> </w:t>
      </w:r>
      <w:r w:rsidRPr="00041CAA">
        <w:rPr>
          <w:b/>
          <w:sz w:val="28"/>
          <w:szCs w:val="28"/>
        </w:rPr>
        <w:t>Đối tượng áp dụng</w:t>
      </w:r>
      <w:r w:rsidRPr="00041CAA">
        <w:rPr>
          <w:sz w:val="28"/>
          <w:szCs w:val="28"/>
          <w:lang w:val="vi-VN"/>
        </w:rPr>
        <w:t xml:space="preserve"> </w:t>
      </w:r>
    </w:p>
    <w:p w:rsidR="001F5E2E" w:rsidRPr="00041CAA" w:rsidRDefault="001F5E2E" w:rsidP="001F5E2E">
      <w:pPr>
        <w:spacing w:before="120" w:line="276" w:lineRule="auto"/>
        <w:ind w:firstLine="560"/>
        <w:jc w:val="both"/>
        <w:rPr>
          <w:sz w:val="28"/>
          <w:szCs w:val="28"/>
        </w:rPr>
      </w:pPr>
      <w:r w:rsidRPr="00041CAA">
        <w:rPr>
          <w:sz w:val="28"/>
          <w:szCs w:val="28"/>
        </w:rPr>
        <w:t xml:space="preserve">1. </w:t>
      </w:r>
      <w:r>
        <w:rPr>
          <w:sz w:val="28"/>
          <w:szCs w:val="28"/>
        </w:rPr>
        <w:t>T</w:t>
      </w:r>
      <w:r w:rsidRPr="00041CAA">
        <w:rPr>
          <w:sz w:val="28"/>
          <w:szCs w:val="28"/>
        </w:rPr>
        <w:t xml:space="preserve">ổ chức </w:t>
      </w:r>
      <w:r>
        <w:rPr>
          <w:sz w:val="28"/>
          <w:szCs w:val="28"/>
        </w:rPr>
        <w:t xml:space="preserve">là pháp nhân không phải tổ chức tín dụng, chi nhánh ngân hàng nước ngoài thực hiện việc </w:t>
      </w:r>
      <w:r w:rsidRPr="00041CAA">
        <w:rPr>
          <w:sz w:val="28"/>
          <w:szCs w:val="28"/>
        </w:rPr>
        <w:t>cung ứng một hoặc một số dịch vụ thanh toán không qua tài khoản thanh toán của khách hàng</w:t>
      </w:r>
      <w:r>
        <w:rPr>
          <w:sz w:val="28"/>
          <w:szCs w:val="28"/>
        </w:rPr>
        <w:t xml:space="preserve"> (sau đây gọi là tổ chức khác)</w:t>
      </w:r>
      <w:r w:rsidRPr="00041CAA">
        <w:rPr>
          <w:sz w:val="28"/>
          <w:szCs w:val="28"/>
        </w:rPr>
        <w:t>.</w:t>
      </w:r>
    </w:p>
    <w:p w:rsidR="001F5E2E" w:rsidRPr="00041CAA" w:rsidRDefault="001F5E2E" w:rsidP="001F5E2E">
      <w:pPr>
        <w:spacing w:before="120" w:line="276" w:lineRule="auto"/>
        <w:ind w:firstLine="560"/>
        <w:jc w:val="both"/>
        <w:rPr>
          <w:sz w:val="28"/>
          <w:szCs w:val="28"/>
        </w:rPr>
      </w:pPr>
      <w:bookmarkStart w:id="7" w:name="OLE_LINK9"/>
      <w:bookmarkStart w:id="8" w:name="OLE_LINK10"/>
      <w:r w:rsidRPr="00041CAA">
        <w:rPr>
          <w:sz w:val="28"/>
          <w:szCs w:val="28"/>
        </w:rPr>
        <w:t>2. Tổ chức, cá nhân sử dụng dịch vụ thanh toán không qua tài khoản thanh toán (sau đây gọi là khách hàng</w:t>
      </w:r>
      <w:r>
        <w:rPr>
          <w:sz w:val="28"/>
          <w:szCs w:val="28"/>
        </w:rPr>
        <w:t xml:space="preserve"> sử dụng dịch vụ</w:t>
      </w:r>
      <w:r w:rsidRPr="00041CAA">
        <w:rPr>
          <w:sz w:val="28"/>
          <w:szCs w:val="28"/>
        </w:rPr>
        <w:t>).</w:t>
      </w:r>
    </w:p>
    <w:bookmarkEnd w:id="7"/>
    <w:bookmarkEnd w:id="8"/>
    <w:p w:rsidR="001F5E2E" w:rsidRPr="00041CAA" w:rsidRDefault="001F5E2E" w:rsidP="001F5E2E">
      <w:pPr>
        <w:spacing w:before="120" w:line="276" w:lineRule="auto"/>
        <w:ind w:firstLine="560"/>
        <w:jc w:val="both"/>
        <w:rPr>
          <w:b/>
          <w:sz w:val="28"/>
          <w:szCs w:val="28"/>
          <w:lang w:val="vi-VN"/>
        </w:rPr>
      </w:pPr>
      <w:proofErr w:type="gramStart"/>
      <w:r w:rsidRPr="00041CAA">
        <w:rPr>
          <w:b/>
          <w:sz w:val="28"/>
          <w:szCs w:val="28"/>
        </w:rPr>
        <w:t>Điều 3.</w:t>
      </w:r>
      <w:proofErr w:type="gramEnd"/>
      <w:r w:rsidRPr="00041CAA">
        <w:rPr>
          <w:b/>
          <w:sz w:val="28"/>
          <w:szCs w:val="28"/>
        </w:rPr>
        <w:t xml:space="preserve"> </w:t>
      </w:r>
      <w:r w:rsidRPr="00041CAA">
        <w:rPr>
          <w:b/>
          <w:sz w:val="28"/>
          <w:szCs w:val="28"/>
          <w:lang w:val="vi-VN"/>
        </w:rPr>
        <w:t>Giải thích từ ngữ</w:t>
      </w:r>
    </w:p>
    <w:p w:rsidR="001F5E2E" w:rsidRDefault="001F5E2E" w:rsidP="001F5E2E">
      <w:pPr>
        <w:spacing w:before="120" w:line="276" w:lineRule="auto"/>
        <w:ind w:firstLine="560"/>
        <w:jc w:val="both"/>
        <w:rPr>
          <w:sz w:val="28"/>
          <w:szCs w:val="28"/>
        </w:rPr>
      </w:pPr>
      <w:bookmarkStart w:id="9" w:name="OLE_LINK11"/>
      <w:bookmarkStart w:id="10" w:name="OLE_LINK12"/>
      <w:r w:rsidRPr="00041CAA">
        <w:rPr>
          <w:sz w:val="28"/>
          <w:szCs w:val="28"/>
          <w:lang w:val="vi-VN"/>
        </w:rPr>
        <w:t xml:space="preserve">Trong Thông tư này, các </w:t>
      </w:r>
      <w:r w:rsidRPr="006E6820">
        <w:rPr>
          <w:sz w:val="28"/>
          <w:szCs w:val="28"/>
          <w:lang w:val="vi-VN"/>
        </w:rPr>
        <w:t>từ ngữ dưới đây được hiểu như sau:</w:t>
      </w:r>
    </w:p>
    <w:p w:rsidR="001F5E2E" w:rsidRPr="00041CAA" w:rsidRDefault="001F5E2E" w:rsidP="001F5E2E">
      <w:pPr>
        <w:spacing w:before="120" w:line="276" w:lineRule="auto"/>
        <w:ind w:firstLine="560"/>
        <w:jc w:val="both"/>
        <w:rPr>
          <w:spacing w:val="-4"/>
          <w:sz w:val="28"/>
          <w:szCs w:val="26"/>
          <w:lang w:val="vi-VN"/>
        </w:rPr>
      </w:pPr>
      <w:r>
        <w:rPr>
          <w:spacing w:val="-4"/>
          <w:sz w:val="28"/>
          <w:szCs w:val="26"/>
        </w:rPr>
        <w:t>1</w:t>
      </w:r>
      <w:r w:rsidRPr="006E6820">
        <w:rPr>
          <w:spacing w:val="-4"/>
          <w:sz w:val="28"/>
          <w:szCs w:val="26"/>
          <w:lang w:val="vi-VN"/>
        </w:rPr>
        <w:t>.</w:t>
      </w:r>
      <w:r w:rsidRPr="00041CAA">
        <w:rPr>
          <w:spacing w:val="-4"/>
          <w:sz w:val="28"/>
          <w:szCs w:val="26"/>
          <w:lang w:val="vi-VN"/>
        </w:rPr>
        <w:t xml:space="preserve"> Dịch vụ thanh toán không qua tài khoản thanh toán của khách hàng, bao gồm: dịch vụ chuyển tiền, dịch vụ </w:t>
      </w:r>
      <w:proofErr w:type="gramStart"/>
      <w:r w:rsidRPr="00041CAA">
        <w:rPr>
          <w:spacing w:val="-4"/>
          <w:sz w:val="28"/>
          <w:szCs w:val="26"/>
          <w:lang w:val="vi-VN"/>
        </w:rPr>
        <w:t>thu</w:t>
      </w:r>
      <w:proofErr w:type="gramEnd"/>
      <w:r w:rsidRPr="00041CAA">
        <w:rPr>
          <w:spacing w:val="-4"/>
          <w:sz w:val="28"/>
          <w:szCs w:val="26"/>
          <w:lang w:val="vi-VN"/>
        </w:rPr>
        <w:t xml:space="preserve"> hộ, chi hộ.</w:t>
      </w:r>
    </w:p>
    <w:p w:rsidR="001F5E2E" w:rsidRPr="006E6820" w:rsidRDefault="001F5E2E" w:rsidP="001F5E2E">
      <w:pPr>
        <w:spacing w:before="120" w:line="276" w:lineRule="auto"/>
        <w:ind w:firstLine="560"/>
        <w:jc w:val="both"/>
        <w:rPr>
          <w:sz w:val="28"/>
          <w:szCs w:val="28"/>
          <w:lang w:val="vi-VN"/>
        </w:rPr>
      </w:pPr>
      <w:r w:rsidRPr="00417949">
        <w:rPr>
          <w:sz w:val="28"/>
          <w:szCs w:val="26"/>
          <w:lang w:val="vi-VN"/>
        </w:rPr>
        <w:t>2</w:t>
      </w:r>
      <w:r w:rsidRPr="00041CAA">
        <w:rPr>
          <w:sz w:val="28"/>
          <w:szCs w:val="26"/>
          <w:lang w:val="vi-VN"/>
        </w:rPr>
        <w:t xml:space="preserve">. </w:t>
      </w:r>
      <w:r w:rsidRPr="006E6820">
        <w:rPr>
          <w:sz w:val="28"/>
          <w:szCs w:val="28"/>
          <w:lang w:val="vi-VN"/>
        </w:rPr>
        <w:t xml:space="preserve">Dịch vụ chuyển tiền là việc </w:t>
      </w:r>
      <w:r w:rsidRPr="00041CAA">
        <w:rPr>
          <w:sz w:val="28"/>
          <w:szCs w:val="28"/>
          <w:lang w:val="vi-VN"/>
        </w:rPr>
        <w:t xml:space="preserve">tổ chức </w:t>
      </w:r>
      <w:r w:rsidRPr="00E65617">
        <w:rPr>
          <w:sz w:val="28"/>
          <w:szCs w:val="28"/>
          <w:lang w:val="vi-VN"/>
        </w:rPr>
        <w:t xml:space="preserve">khác </w:t>
      </w:r>
      <w:r w:rsidRPr="006E6820">
        <w:rPr>
          <w:sz w:val="28"/>
          <w:szCs w:val="28"/>
          <w:lang w:val="vi-VN"/>
        </w:rPr>
        <w:t>thực hiện theo yêu cầu của bên trả tiền</w:t>
      </w:r>
      <w:r w:rsidRPr="00041CAA">
        <w:rPr>
          <w:sz w:val="28"/>
          <w:szCs w:val="28"/>
          <w:lang w:val="vi-VN"/>
        </w:rPr>
        <w:t xml:space="preserve"> hoặc bên gửi tiền</w:t>
      </w:r>
      <w:r w:rsidRPr="006E6820">
        <w:rPr>
          <w:sz w:val="28"/>
          <w:szCs w:val="28"/>
          <w:lang w:val="vi-VN"/>
        </w:rPr>
        <w:t xml:space="preserve"> nhằm chuyển một số tiền nhất định cho bên thụ hưởng</w:t>
      </w:r>
      <w:r w:rsidRPr="000D7F68">
        <w:rPr>
          <w:sz w:val="28"/>
          <w:szCs w:val="28"/>
          <w:lang w:val="vi-VN"/>
        </w:rPr>
        <w:t>.</w:t>
      </w:r>
      <w:r w:rsidRPr="000A2A7E">
        <w:rPr>
          <w:sz w:val="28"/>
          <w:szCs w:val="28"/>
          <w:lang w:val="vi-VN"/>
        </w:rPr>
        <w:t xml:space="preserve"> </w:t>
      </w:r>
      <w:r w:rsidRPr="006E6820">
        <w:rPr>
          <w:sz w:val="28"/>
          <w:szCs w:val="28"/>
          <w:lang w:val="vi-VN"/>
        </w:rPr>
        <w:t xml:space="preserve"> </w:t>
      </w:r>
    </w:p>
    <w:p w:rsidR="001F5E2E" w:rsidRPr="006E6820" w:rsidRDefault="001F5E2E" w:rsidP="001F5E2E">
      <w:pPr>
        <w:autoSpaceDE w:val="0"/>
        <w:autoSpaceDN w:val="0"/>
        <w:spacing w:before="120" w:line="276" w:lineRule="auto"/>
        <w:ind w:firstLine="567"/>
        <w:jc w:val="both"/>
        <w:rPr>
          <w:sz w:val="28"/>
          <w:szCs w:val="28"/>
          <w:lang w:val="vi-VN"/>
        </w:rPr>
      </w:pPr>
      <w:r w:rsidRPr="00417949">
        <w:rPr>
          <w:sz w:val="28"/>
          <w:szCs w:val="28"/>
          <w:lang w:val="vi-VN"/>
        </w:rPr>
        <w:t>3</w:t>
      </w:r>
      <w:r w:rsidRPr="00041CAA">
        <w:rPr>
          <w:sz w:val="28"/>
          <w:szCs w:val="28"/>
          <w:lang w:val="vi-VN"/>
        </w:rPr>
        <w:t>.</w:t>
      </w:r>
      <w:r w:rsidRPr="006E6820">
        <w:rPr>
          <w:sz w:val="28"/>
          <w:szCs w:val="28"/>
          <w:lang w:val="vi-VN"/>
        </w:rPr>
        <w:t xml:space="preserve"> Dịch vụ thu hộ là việc </w:t>
      </w:r>
      <w:r w:rsidRPr="00041CAA">
        <w:rPr>
          <w:sz w:val="28"/>
          <w:szCs w:val="28"/>
          <w:lang w:val="vi-VN"/>
        </w:rPr>
        <w:t xml:space="preserve">tổ chức </w:t>
      </w:r>
      <w:r w:rsidRPr="000D7F68">
        <w:rPr>
          <w:sz w:val="28"/>
          <w:szCs w:val="28"/>
          <w:lang w:val="vi-VN"/>
        </w:rPr>
        <w:t xml:space="preserve">khác </w:t>
      </w:r>
      <w:r w:rsidRPr="006E6820">
        <w:rPr>
          <w:sz w:val="28"/>
          <w:szCs w:val="28"/>
          <w:lang w:val="vi-VN"/>
        </w:rPr>
        <w:t xml:space="preserve">thực hiện </w:t>
      </w:r>
      <w:r w:rsidRPr="00041CAA">
        <w:rPr>
          <w:sz w:val="28"/>
          <w:szCs w:val="28"/>
          <w:lang w:val="vi-VN"/>
        </w:rPr>
        <w:t xml:space="preserve">ủy nhiệm </w:t>
      </w:r>
      <w:r w:rsidRPr="006E6820">
        <w:rPr>
          <w:sz w:val="28"/>
          <w:szCs w:val="28"/>
          <w:lang w:val="vi-VN"/>
        </w:rPr>
        <w:t xml:space="preserve">của bên </w:t>
      </w:r>
      <w:r w:rsidRPr="00041CAA">
        <w:rPr>
          <w:sz w:val="28"/>
          <w:szCs w:val="28"/>
          <w:lang w:val="vi-VN"/>
        </w:rPr>
        <w:t xml:space="preserve">nhờ thu </w:t>
      </w:r>
      <w:r w:rsidRPr="006E6820">
        <w:rPr>
          <w:sz w:val="28"/>
          <w:szCs w:val="28"/>
          <w:lang w:val="vi-VN"/>
        </w:rPr>
        <w:t xml:space="preserve">thu tiền của bên trả tiền </w:t>
      </w:r>
      <w:r w:rsidRPr="00041CAA">
        <w:rPr>
          <w:sz w:val="28"/>
          <w:szCs w:val="28"/>
          <w:lang w:val="vi-VN"/>
        </w:rPr>
        <w:t xml:space="preserve">trên cơ sở thỏa thuận bằng văn bản </w:t>
      </w:r>
      <w:r w:rsidRPr="006E6820">
        <w:rPr>
          <w:sz w:val="28"/>
          <w:szCs w:val="28"/>
          <w:lang w:val="vi-VN"/>
        </w:rPr>
        <w:t xml:space="preserve">giữa </w:t>
      </w:r>
      <w:r w:rsidRPr="00041CAA">
        <w:rPr>
          <w:sz w:val="28"/>
          <w:szCs w:val="28"/>
          <w:lang w:val="vi-VN"/>
        </w:rPr>
        <w:t xml:space="preserve">tổ chức </w:t>
      </w:r>
      <w:r w:rsidRPr="00417949">
        <w:rPr>
          <w:sz w:val="28"/>
          <w:szCs w:val="28"/>
          <w:lang w:val="vi-VN"/>
        </w:rPr>
        <w:t xml:space="preserve">khác </w:t>
      </w:r>
      <w:r w:rsidRPr="006E6820">
        <w:rPr>
          <w:sz w:val="28"/>
          <w:szCs w:val="28"/>
          <w:lang w:val="vi-VN"/>
        </w:rPr>
        <w:t xml:space="preserve">và bên </w:t>
      </w:r>
      <w:r w:rsidRPr="00041CAA">
        <w:rPr>
          <w:sz w:val="28"/>
          <w:szCs w:val="28"/>
          <w:lang w:val="vi-VN"/>
        </w:rPr>
        <w:t>nhờ thu</w:t>
      </w:r>
      <w:r w:rsidRPr="006E6820">
        <w:rPr>
          <w:sz w:val="28"/>
          <w:szCs w:val="28"/>
          <w:lang w:val="vi-VN"/>
        </w:rPr>
        <w:t>.</w:t>
      </w:r>
    </w:p>
    <w:p w:rsidR="001F5E2E" w:rsidRPr="00041CAA" w:rsidRDefault="001F5E2E" w:rsidP="001F5E2E">
      <w:pPr>
        <w:autoSpaceDE w:val="0"/>
        <w:autoSpaceDN w:val="0"/>
        <w:spacing w:before="120" w:line="276" w:lineRule="auto"/>
        <w:ind w:firstLine="567"/>
        <w:jc w:val="both"/>
        <w:rPr>
          <w:sz w:val="28"/>
          <w:szCs w:val="28"/>
          <w:lang w:val="vi-VN"/>
        </w:rPr>
      </w:pPr>
      <w:r w:rsidRPr="00417949">
        <w:rPr>
          <w:sz w:val="28"/>
          <w:szCs w:val="28"/>
          <w:lang w:val="vi-VN"/>
        </w:rPr>
        <w:t>4</w:t>
      </w:r>
      <w:r w:rsidRPr="006E6820">
        <w:rPr>
          <w:sz w:val="28"/>
          <w:szCs w:val="28"/>
          <w:lang w:val="vi-VN"/>
        </w:rPr>
        <w:t xml:space="preserve">. Dịch vụ chi hộ là việc </w:t>
      </w:r>
      <w:r w:rsidRPr="00041CAA">
        <w:rPr>
          <w:sz w:val="28"/>
          <w:szCs w:val="28"/>
          <w:lang w:val="vi-VN"/>
        </w:rPr>
        <w:t>tổ chức</w:t>
      </w:r>
      <w:r w:rsidRPr="000D7F68">
        <w:rPr>
          <w:sz w:val="28"/>
          <w:szCs w:val="28"/>
          <w:lang w:val="vi-VN"/>
        </w:rPr>
        <w:t xml:space="preserve"> khác</w:t>
      </w:r>
      <w:r w:rsidRPr="00041CAA">
        <w:rPr>
          <w:sz w:val="28"/>
          <w:szCs w:val="28"/>
          <w:lang w:val="vi-VN"/>
        </w:rPr>
        <w:t xml:space="preserve"> </w:t>
      </w:r>
      <w:r w:rsidRPr="006E6820">
        <w:rPr>
          <w:sz w:val="28"/>
          <w:szCs w:val="28"/>
          <w:lang w:val="vi-VN"/>
        </w:rPr>
        <w:t xml:space="preserve">thực hiện </w:t>
      </w:r>
      <w:r w:rsidRPr="00041CAA">
        <w:rPr>
          <w:sz w:val="28"/>
          <w:szCs w:val="28"/>
          <w:lang w:val="vi-VN"/>
        </w:rPr>
        <w:t xml:space="preserve">theo yêu cầu </w:t>
      </w:r>
      <w:r w:rsidRPr="006E6820">
        <w:rPr>
          <w:sz w:val="28"/>
          <w:szCs w:val="28"/>
          <w:lang w:val="vi-VN"/>
        </w:rPr>
        <w:t xml:space="preserve">của bên trả tiền thay mặt </w:t>
      </w:r>
      <w:r w:rsidRPr="00041CAA">
        <w:rPr>
          <w:sz w:val="28"/>
          <w:szCs w:val="28"/>
          <w:lang w:val="vi-VN"/>
        </w:rPr>
        <w:t>bên trả tiền</w:t>
      </w:r>
      <w:r w:rsidRPr="006E6820">
        <w:rPr>
          <w:sz w:val="28"/>
          <w:szCs w:val="28"/>
          <w:lang w:val="vi-VN"/>
        </w:rPr>
        <w:t xml:space="preserve"> để chi trả cho bên thụ hưởng </w:t>
      </w:r>
      <w:r w:rsidRPr="00041CAA">
        <w:rPr>
          <w:sz w:val="28"/>
          <w:szCs w:val="28"/>
          <w:lang w:val="vi-VN"/>
        </w:rPr>
        <w:t xml:space="preserve">trên cơ sở thỏa thuận bằng văn bản giữa tổ chức </w:t>
      </w:r>
      <w:r w:rsidRPr="00417949">
        <w:rPr>
          <w:sz w:val="28"/>
          <w:szCs w:val="28"/>
          <w:lang w:val="vi-VN"/>
        </w:rPr>
        <w:t xml:space="preserve">khác </w:t>
      </w:r>
      <w:r w:rsidRPr="00041CAA">
        <w:rPr>
          <w:sz w:val="28"/>
          <w:szCs w:val="28"/>
          <w:lang w:val="vi-VN"/>
        </w:rPr>
        <w:t>và bên t</w:t>
      </w:r>
      <w:r w:rsidRPr="006E6820">
        <w:rPr>
          <w:sz w:val="28"/>
          <w:szCs w:val="28"/>
          <w:lang w:val="vi-VN"/>
        </w:rPr>
        <w:t>rả tiền</w:t>
      </w:r>
      <w:r w:rsidRPr="00041CAA">
        <w:rPr>
          <w:sz w:val="28"/>
          <w:szCs w:val="28"/>
          <w:lang w:val="vi-VN"/>
        </w:rPr>
        <w:t>.</w:t>
      </w:r>
    </w:p>
    <w:bookmarkEnd w:id="9"/>
    <w:bookmarkEnd w:id="10"/>
    <w:p w:rsidR="001F5E2E" w:rsidRPr="006E6820" w:rsidRDefault="001F5E2E" w:rsidP="001F5E2E">
      <w:pPr>
        <w:autoSpaceDE w:val="0"/>
        <w:autoSpaceDN w:val="0"/>
        <w:spacing w:before="120" w:line="276" w:lineRule="auto"/>
        <w:ind w:firstLine="567"/>
        <w:jc w:val="both"/>
        <w:rPr>
          <w:sz w:val="2"/>
          <w:szCs w:val="28"/>
          <w:lang w:val="vi-VN"/>
        </w:rPr>
      </w:pPr>
    </w:p>
    <w:p w:rsidR="001F5E2E" w:rsidRPr="00041CAA" w:rsidRDefault="001F5E2E" w:rsidP="001F5E2E">
      <w:pPr>
        <w:spacing w:before="120" w:line="276" w:lineRule="auto"/>
        <w:ind w:firstLine="561"/>
        <w:jc w:val="both"/>
        <w:rPr>
          <w:b/>
          <w:sz w:val="28"/>
          <w:szCs w:val="28"/>
        </w:rPr>
      </w:pPr>
      <w:bookmarkStart w:id="11" w:name="OLE_LINK13"/>
      <w:bookmarkStart w:id="12" w:name="OLE_LINK14"/>
      <w:proofErr w:type="gramStart"/>
      <w:r w:rsidRPr="00041CAA">
        <w:rPr>
          <w:b/>
          <w:sz w:val="28"/>
          <w:szCs w:val="28"/>
        </w:rPr>
        <w:t>Điều 4.</w:t>
      </w:r>
      <w:proofErr w:type="gramEnd"/>
      <w:r w:rsidRPr="00041CAA">
        <w:rPr>
          <w:b/>
          <w:sz w:val="28"/>
          <w:szCs w:val="28"/>
        </w:rPr>
        <w:t xml:space="preserve"> Chứng từ thanh toán </w:t>
      </w:r>
    </w:p>
    <w:p w:rsidR="001F5E2E" w:rsidRPr="00041CAA" w:rsidRDefault="001F5E2E" w:rsidP="001F5E2E">
      <w:pPr>
        <w:spacing w:before="120" w:line="276" w:lineRule="auto"/>
        <w:ind w:firstLine="561"/>
        <w:jc w:val="both"/>
        <w:rPr>
          <w:sz w:val="28"/>
          <w:szCs w:val="28"/>
          <w:lang w:val="vi-VN"/>
        </w:rPr>
      </w:pPr>
      <w:r w:rsidRPr="00041CAA">
        <w:rPr>
          <w:sz w:val="28"/>
          <w:szCs w:val="28"/>
        </w:rPr>
        <w:t xml:space="preserve">1. </w:t>
      </w:r>
      <w:r w:rsidRPr="00041CAA">
        <w:rPr>
          <w:sz w:val="28"/>
          <w:szCs w:val="28"/>
          <w:lang w:val="vi-VN"/>
        </w:rPr>
        <w:t xml:space="preserve">Chứng từ sử dụng trong thanh toán phải được lập, ký, kiểm soát, luân chuyển, quản lý, sử dụng và bảo quản </w:t>
      </w:r>
      <w:proofErr w:type="gramStart"/>
      <w:r w:rsidRPr="00041CAA">
        <w:rPr>
          <w:sz w:val="28"/>
          <w:szCs w:val="28"/>
          <w:lang w:val="vi-VN"/>
        </w:rPr>
        <w:t>theo</w:t>
      </w:r>
      <w:proofErr w:type="gramEnd"/>
      <w:r w:rsidRPr="00041CAA">
        <w:rPr>
          <w:sz w:val="28"/>
          <w:szCs w:val="28"/>
          <w:lang w:val="vi-VN"/>
        </w:rPr>
        <w:t xml:space="preserve"> đúng quy định về chế độ chứng từ kế toán hiện hành.</w:t>
      </w:r>
    </w:p>
    <w:p w:rsidR="001F5E2E" w:rsidRPr="00041CAA" w:rsidRDefault="001F5E2E" w:rsidP="001F5E2E">
      <w:pPr>
        <w:spacing w:before="120" w:line="276" w:lineRule="auto"/>
        <w:ind w:firstLine="561"/>
        <w:jc w:val="both"/>
        <w:rPr>
          <w:sz w:val="28"/>
          <w:szCs w:val="28"/>
          <w:lang w:val="vi-VN"/>
        </w:rPr>
      </w:pPr>
      <w:r w:rsidRPr="00041CAA">
        <w:rPr>
          <w:sz w:val="28"/>
          <w:szCs w:val="28"/>
          <w:lang w:val="vi-VN"/>
        </w:rPr>
        <w:t xml:space="preserve">2. Chứng từ sử dụng trong thanh toán qua tổ chức </w:t>
      </w:r>
      <w:r w:rsidRPr="000D7F68">
        <w:rPr>
          <w:sz w:val="28"/>
          <w:szCs w:val="28"/>
          <w:lang w:val="vi-VN"/>
        </w:rPr>
        <w:t xml:space="preserve">khác </w:t>
      </w:r>
      <w:r w:rsidRPr="00417949">
        <w:rPr>
          <w:sz w:val="28"/>
          <w:szCs w:val="28"/>
          <w:lang w:val="vi-VN"/>
        </w:rPr>
        <w:t xml:space="preserve">được tổ chức đó </w:t>
      </w:r>
      <w:r w:rsidRPr="00041CAA">
        <w:rPr>
          <w:sz w:val="28"/>
          <w:szCs w:val="28"/>
          <w:lang w:val="vi-VN"/>
        </w:rPr>
        <w:t>quy định quy cách, mẫu biểu, in ấn, phát hành và hướng dẫn thực hiện đảm bảo phù hợp với quy trình thanh toán đối với từng loại hình dịch vụ và các quy định của pháp luật liên quan.</w:t>
      </w:r>
    </w:p>
    <w:p w:rsidR="001F5E2E" w:rsidRPr="00041CAA" w:rsidRDefault="001F5E2E" w:rsidP="001F5E2E">
      <w:pPr>
        <w:spacing w:before="120" w:line="276" w:lineRule="auto"/>
        <w:ind w:firstLine="561"/>
        <w:jc w:val="both"/>
        <w:rPr>
          <w:sz w:val="28"/>
          <w:szCs w:val="28"/>
          <w:lang w:val="vi-VN"/>
        </w:rPr>
      </w:pPr>
      <w:r w:rsidRPr="00041CAA">
        <w:rPr>
          <w:sz w:val="28"/>
          <w:szCs w:val="28"/>
          <w:lang w:val="vi-VN"/>
        </w:rPr>
        <w:t>3. Đối với chứng từ điện tử các thông tin dữ liệu trong chứng từ phải được kiểm soát đầy đủ đảm bảo tính hợp pháp, hợp lệ và tính toàn vẹn của thông tin. Đồng thời, chứng từ phải được kiểm soát, quản lý bảo mật để ngăn ngừa tránh việc lợi dụng khai thác, xâm nhập, sao chép thông tin bất hợp pháp.</w:t>
      </w:r>
    </w:p>
    <w:bookmarkEnd w:id="11"/>
    <w:bookmarkEnd w:id="12"/>
    <w:p w:rsidR="001F5E2E" w:rsidRPr="00041CAA" w:rsidRDefault="001F5E2E" w:rsidP="001F5E2E">
      <w:pPr>
        <w:spacing w:line="276" w:lineRule="auto"/>
        <w:ind w:firstLine="561"/>
        <w:jc w:val="center"/>
        <w:rPr>
          <w:sz w:val="28"/>
          <w:szCs w:val="28"/>
        </w:rPr>
      </w:pPr>
    </w:p>
    <w:p w:rsidR="001F5E2E" w:rsidRPr="00041CAA" w:rsidRDefault="001F5E2E" w:rsidP="001F5E2E">
      <w:pPr>
        <w:spacing w:line="276" w:lineRule="auto"/>
        <w:ind w:firstLine="561"/>
        <w:jc w:val="center"/>
        <w:rPr>
          <w:b/>
          <w:sz w:val="28"/>
          <w:szCs w:val="28"/>
          <w:lang w:val="vi-VN"/>
        </w:rPr>
      </w:pPr>
      <w:r w:rsidRPr="00041CAA">
        <w:rPr>
          <w:b/>
          <w:sz w:val="28"/>
          <w:szCs w:val="28"/>
          <w:lang w:val="vi-VN"/>
        </w:rPr>
        <w:t>Chương II</w:t>
      </w:r>
    </w:p>
    <w:p w:rsidR="001F5E2E" w:rsidRPr="00EE1587" w:rsidRDefault="001F5E2E" w:rsidP="001F5E2E">
      <w:pPr>
        <w:spacing w:before="120" w:line="276" w:lineRule="auto"/>
        <w:jc w:val="center"/>
        <w:rPr>
          <w:b/>
          <w:sz w:val="28"/>
          <w:szCs w:val="28"/>
          <w:lang w:val="vi-VN"/>
        </w:rPr>
      </w:pPr>
      <w:r w:rsidRPr="000D7F68">
        <w:rPr>
          <w:b/>
          <w:sz w:val="28"/>
          <w:szCs w:val="28"/>
          <w:lang w:val="vi-VN"/>
        </w:rPr>
        <w:t>HOẠT ĐỘNG CUNG ỨNG DỊCH VỤ THANH</w:t>
      </w:r>
      <w:r w:rsidRPr="00EE1587">
        <w:rPr>
          <w:b/>
          <w:sz w:val="28"/>
          <w:szCs w:val="28"/>
          <w:lang w:val="vi-VN"/>
        </w:rPr>
        <w:t xml:space="preserve"> TOÁN</w:t>
      </w:r>
    </w:p>
    <w:p w:rsidR="001F5E2E" w:rsidRPr="000D7F68" w:rsidRDefault="001F5E2E" w:rsidP="001F5E2E">
      <w:pPr>
        <w:spacing w:before="120" w:line="276" w:lineRule="auto"/>
        <w:jc w:val="center"/>
        <w:rPr>
          <w:b/>
          <w:sz w:val="28"/>
          <w:szCs w:val="28"/>
          <w:lang w:val="vi-VN"/>
        </w:rPr>
      </w:pPr>
      <w:r w:rsidRPr="000D7F68">
        <w:rPr>
          <w:b/>
          <w:sz w:val="28"/>
          <w:szCs w:val="28"/>
          <w:lang w:val="vi-VN"/>
        </w:rPr>
        <w:t xml:space="preserve"> CỦA TỔ CHỨC KHÁC</w:t>
      </w:r>
    </w:p>
    <w:p w:rsidR="001F5E2E" w:rsidRPr="00041CAA" w:rsidRDefault="001F5E2E" w:rsidP="001F5E2E">
      <w:pPr>
        <w:spacing w:before="120" w:line="276" w:lineRule="auto"/>
        <w:ind w:firstLine="561"/>
        <w:jc w:val="both"/>
        <w:rPr>
          <w:b/>
          <w:sz w:val="28"/>
          <w:szCs w:val="28"/>
        </w:rPr>
      </w:pPr>
      <w:r w:rsidRPr="006A4855">
        <w:rPr>
          <w:b/>
          <w:sz w:val="28"/>
          <w:szCs w:val="28"/>
          <w:lang w:val="vi-VN"/>
        </w:rPr>
        <w:lastRenderedPageBreak/>
        <w:t xml:space="preserve">Điều 5. </w:t>
      </w:r>
      <w:r w:rsidRPr="00041CAA">
        <w:rPr>
          <w:b/>
          <w:sz w:val="28"/>
          <w:szCs w:val="28"/>
          <w:lang w:val="vi-VN"/>
        </w:rPr>
        <w:t>Dịch vụ chuyển tiền</w:t>
      </w:r>
    </w:p>
    <w:p w:rsidR="001F5E2E" w:rsidRPr="00041CAA" w:rsidRDefault="001F5E2E" w:rsidP="001F5E2E">
      <w:pPr>
        <w:spacing w:before="120" w:line="276" w:lineRule="auto"/>
        <w:ind w:firstLine="561"/>
        <w:jc w:val="both"/>
        <w:rPr>
          <w:spacing w:val="-4"/>
          <w:sz w:val="28"/>
          <w:szCs w:val="28"/>
          <w:lang w:val="vi-VN"/>
        </w:rPr>
      </w:pPr>
      <w:bookmarkStart w:id="13" w:name="OLE_LINK15"/>
      <w:bookmarkStart w:id="14" w:name="OLE_LINK16"/>
      <w:r>
        <w:rPr>
          <w:spacing w:val="-4"/>
          <w:sz w:val="28"/>
          <w:szCs w:val="28"/>
        </w:rPr>
        <w:t>1</w:t>
      </w:r>
      <w:r w:rsidRPr="00041CAA">
        <w:rPr>
          <w:spacing w:val="-4"/>
          <w:sz w:val="28"/>
          <w:szCs w:val="28"/>
          <w:lang w:val="vi-VN"/>
        </w:rPr>
        <w:t xml:space="preserve">. Khi thực hiện cung ứng dịch vụ chuyển tiền, tổ chức </w:t>
      </w:r>
      <w:r>
        <w:rPr>
          <w:spacing w:val="-4"/>
          <w:sz w:val="28"/>
          <w:szCs w:val="28"/>
        </w:rPr>
        <w:t xml:space="preserve">khác </w:t>
      </w:r>
      <w:r w:rsidRPr="00041CAA">
        <w:rPr>
          <w:spacing w:val="-4"/>
          <w:sz w:val="28"/>
          <w:szCs w:val="28"/>
          <w:lang w:val="vi-VN"/>
        </w:rPr>
        <w:t xml:space="preserve">phải xây dựng, ban hành quy trình nội bộ về dịch vụ chuyển tiền đảm bảo xử lý nhanh chóng, chặt chẽ, chính xác, an toàn, bảo mật đúng pháp luật, trong đó tối thiểu phải có các nội dung: </w:t>
      </w:r>
    </w:p>
    <w:p w:rsidR="001F5E2E" w:rsidRPr="009610D5" w:rsidRDefault="001F5E2E" w:rsidP="001F5E2E">
      <w:pPr>
        <w:spacing w:before="120" w:line="276" w:lineRule="auto"/>
        <w:ind w:firstLine="561"/>
        <w:jc w:val="both"/>
        <w:rPr>
          <w:spacing w:val="-4"/>
          <w:sz w:val="28"/>
          <w:szCs w:val="28"/>
          <w:lang w:val="vi-VN"/>
        </w:rPr>
      </w:pPr>
      <w:r w:rsidRPr="009610D5">
        <w:rPr>
          <w:spacing w:val="-4"/>
          <w:sz w:val="28"/>
          <w:szCs w:val="28"/>
          <w:lang w:val="vi-VN"/>
        </w:rPr>
        <w:t>a) T</w:t>
      </w:r>
      <w:r w:rsidRPr="00277207">
        <w:rPr>
          <w:spacing w:val="-4"/>
          <w:sz w:val="28"/>
          <w:szCs w:val="28"/>
          <w:lang w:val="vi-VN"/>
        </w:rPr>
        <w:t>hực hiện các</w:t>
      </w:r>
      <w:r w:rsidRPr="009610D5">
        <w:rPr>
          <w:spacing w:val="-4"/>
          <w:sz w:val="28"/>
          <w:szCs w:val="28"/>
          <w:lang w:val="vi-VN"/>
        </w:rPr>
        <w:t xml:space="preserve"> quy định </w:t>
      </w:r>
      <w:r w:rsidRPr="00277207">
        <w:rPr>
          <w:spacing w:val="-4"/>
          <w:sz w:val="28"/>
          <w:szCs w:val="28"/>
          <w:lang w:val="vi-VN"/>
        </w:rPr>
        <w:t>tại Điều</w:t>
      </w:r>
      <w:r w:rsidRPr="000616AB">
        <w:rPr>
          <w:spacing w:val="-4"/>
          <w:sz w:val="28"/>
          <w:szCs w:val="28"/>
          <w:lang w:val="vi-VN"/>
        </w:rPr>
        <w:t xml:space="preserve"> 10 </w:t>
      </w:r>
      <w:r w:rsidRPr="00277207">
        <w:rPr>
          <w:spacing w:val="-4"/>
          <w:sz w:val="28"/>
          <w:szCs w:val="28"/>
          <w:lang w:val="vi-VN"/>
        </w:rPr>
        <w:t>Thông tư này phù hợp với các quy định</w:t>
      </w:r>
      <w:r w:rsidRPr="009610D5">
        <w:rPr>
          <w:spacing w:val="-4"/>
          <w:sz w:val="28"/>
          <w:szCs w:val="28"/>
          <w:lang w:val="vi-VN"/>
        </w:rPr>
        <w:t xml:space="preserve"> pháp luật về phòng, chống rửa tiền, chống tài trợ khủng bố;</w:t>
      </w:r>
    </w:p>
    <w:p w:rsidR="001F5E2E" w:rsidRPr="00041CAA" w:rsidRDefault="001F5E2E" w:rsidP="001F5E2E">
      <w:pPr>
        <w:spacing w:before="120" w:line="276" w:lineRule="auto"/>
        <w:ind w:firstLine="561"/>
        <w:jc w:val="both"/>
        <w:rPr>
          <w:spacing w:val="-4"/>
          <w:sz w:val="28"/>
          <w:szCs w:val="28"/>
        </w:rPr>
      </w:pPr>
      <w:r w:rsidRPr="00041CAA">
        <w:rPr>
          <w:spacing w:val="-4"/>
          <w:sz w:val="28"/>
          <w:szCs w:val="28"/>
        </w:rPr>
        <w:t xml:space="preserve">b) </w:t>
      </w:r>
      <w:bookmarkStart w:id="15" w:name="OLE_LINK27"/>
      <w:bookmarkStart w:id="16" w:name="OLE_LINK28"/>
      <w:r w:rsidRPr="00041CAA">
        <w:rPr>
          <w:spacing w:val="-4"/>
          <w:sz w:val="28"/>
          <w:szCs w:val="28"/>
        </w:rPr>
        <w:t xml:space="preserve">Quy định rõ các khâu xử lý của quy trình như lập, đối chiếu kiểm soát, lưu trữ chứng từ chuyển tiền, thời gian xử lý lệnh chuyển tiền, hạch toán tuân </w:t>
      </w:r>
      <w:proofErr w:type="gramStart"/>
      <w:r w:rsidRPr="00041CAA">
        <w:rPr>
          <w:spacing w:val="-4"/>
          <w:sz w:val="28"/>
          <w:szCs w:val="28"/>
        </w:rPr>
        <w:t>theo</w:t>
      </w:r>
      <w:proofErr w:type="gramEnd"/>
      <w:r w:rsidRPr="00041CAA">
        <w:rPr>
          <w:spacing w:val="-4"/>
          <w:sz w:val="28"/>
          <w:szCs w:val="28"/>
        </w:rPr>
        <w:t xml:space="preserve"> chế độ kế toán hiện hành, theo dõi sổ sách kế toán đầy đủ; </w:t>
      </w:r>
    </w:p>
    <w:bookmarkEnd w:id="15"/>
    <w:bookmarkEnd w:id="16"/>
    <w:p w:rsidR="001F5E2E" w:rsidRPr="00041CAA" w:rsidRDefault="001F5E2E" w:rsidP="001F5E2E">
      <w:pPr>
        <w:spacing w:before="120" w:line="276" w:lineRule="auto"/>
        <w:ind w:firstLine="561"/>
        <w:jc w:val="both"/>
        <w:rPr>
          <w:spacing w:val="-4"/>
          <w:sz w:val="28"/>
          <w:szCs w:val="28"/>
        </w:rPr>
      </w:pPr>
      <w:r w:rsidRPr="00041CAA">
        <w:rPr>
          <w:spacing w:val="-4"/>
          <w:sz w:val="28"/>
          <w:szCs w:val="28"/>
        </w:rPr>
        <w:t xml:space="preserve">c) </w:t>
      </w:r>
      <w:r>
        <w:rPr>
          <w:spacing w:val="-4"/>
          <w:sz w:val="28"/>
          <w:szCs w:val="28"/>
        </w:rPr>
        <w:t>C</w:t>
      </w:r>
      <w:r w:rsidRPr="00041CAA">
        <w:rPr>
          <w:spacing w:val="-4"/>
          <w:sz w:val="28"/>
          <w:szCs w:val="28"/>
        </w:rPr>
        <w:t>ăn cứ vào cơ sở vật chất, hạ tầng kỹ thuật, bộ máy vận hành xác định cụ thể hạn mức chuyển tiền, nhận tiền tại các điểm cung cấp dịch vụ của mình nhưng tối đa 200 triệu đồng/</w:t>
      </w:r>
      <w:r>
        <w:rPr>
          <w:spacing w:val="-4"/>
          <w:sz w:val="28"/>
          <w:szCs w:val="28"/>
        </w:rPr>
        <w:t>khách hàng/ngày</w:t>
      </w:r>
      <w:r w:rsidRPr="00041CAA">
        <w:rPr>
          <w:spacing w:val="-4"/>
          <w:sz w:val="28"/>
          <w:szCs w:val="28"/>
        </w:rPr>
        <w:t xml:space="preserve"> và chịu trách nhiệm đảm bảo an toàn đúng pháp luật trong quá trình thực hiện;</w:t>
      </w:r>
    </w:p>
    <w:p w:rsidR="001F5E2E" w:rsidRDefault="001F5E2E" w:rsidP="001F5E2E">
      <w:pPr>
        <w:spacing w:before="120" w:line="276" w:lineRule="auto"/>
        <w:ind w:firstLine="561"/>
        <w:jc w:val="both"/>
        <w:rPr>
          <w:spacing w:val="-4"/>
          <w:sz w:val="28"/>
          <w:szCs w:val="28"/>
        </w:rPr>
      </w:pPr>
      <w:r w:rsidRPr="00E56157">
        <w:rPr>
          <w:spacing w:val="-4"/>
          <w:sz w:val="28"/>
          <w:szCs w:val="28"/>
        </w:rPr>
        <w:t>d) Xây dựng cơ chế đảm bảo khả năng thanh toán phù hợp với quy định tại Điều 8 Thông tư này</w:t>
      </w:r>
      <w:r>
        <w:rPr>
          <w:spacing w:val="-4"/>
          <w:sz w:val="28"/>
          <w:szCs w:val="28"/>
        </w:rPr>
        <w:t xml:space="preserve"> và các quy định pháp luật khác có liên quan;</w:t>
      </w:r>
    </w:p>
    <w:p w:rsidR="001F5E2E" w:rsidRPr="00041CAA" w:rsidRDefault="001F5E2E" w:rsidP="001F5E2E">
      <w:pPr>
        <w:spacing w:before="120" w:line="276" w:lineRule="auto"/>
        <w:ind w:firstLine="561"/>
        <w:jc w:val="both"/>
        <w:rPr>
          <w:spacing w:val="-4"/>
          <w:sz w:val="28"/>
          <w:szCs w:val="28"/>
        </w:rPr>
      </w:pPr>
      <w:r>
        <w:rPr>
          <w:spacing w:val="-4"/>
          <w:sz w:val="28"/>
          <w:szCs w:val="28"/>
        </w:rPr>
        <w:t xml:space="preserve">đ) </w:t>
      </w:r>
      <w:r w:rsidRPr="00041CAA">
        <w:rPr>
          <w:spacing w:val="-4"/>
          <w:sz w:val="28"/>
          <w:szCs w:val="28"/>
        </w:rPr>
        <w:t xml:space="preserve">Quy định trách nhiệm cụ thể cho từng tổ chức, cá nhân thực hiện quy trình, tối thiểu có các nội dung: nghĩa vụ cam kết của các bên về việc bảo mật thông tin khách hàng, giao dịch thanh toán, </w:t>
      </w:r>
      <w:r>
        <w:rPr>
          <w:spacing w:val="-4"/>
          <w:sz w:val="28"/>
          <w:szCs w:val="28"/>
        </w:rPr>
        <w:t xml:space="preserve">các quy định về an toàn, bảo mật, </w:t>
      </w:r>
      <w:r w:rsidRPr="00041CAA">
        <w:rPr>
          <w:spacing w:val="-4"/>
          <w:sz w:val="28"/>
          <w:szCs w:val="28"/>
        </w:rPr>
        <w:t xml:space="preserve">trách nhiệm phối hợp tra soát, xử lý các khiếu nại và chịu trách nhiệm đền bù các tổn thất cho khách hàng do tổ chức </w:t>
      </w:r>
      <w:r>
        <w:rPr>
          <w:spacing w:val="-4"/>
          <w:sz w:val="28"/>
          <w:szCs w:val="28"/>
        </w:rPr>
        <w:t xml:space="preserve">khác </w:t>
      </w:r>
      <w:r w:rsidRPr="00041CAA">
        <w:rPr>
          <w:spacing w:val="-4"/>
          <w:sz w:val="28"/>
          <w:szCs w:val="28"/>
        </w:rPr>
        <w:t>làm lộ thông tin, sai sót trong quá trình tác nghiệp hoặc thực hiện không đúng theo thỏa thuận giữa các bên.</w:t>
      </w:r>
    </w:p>
    <w:p w:rsidR="001F5E2E" w:rsidRPr="00041CAA" w:rsidRDefault="001F5E2E" w:rsidP="001F5E2E">
      <w:pPr>
        <w:spacing w:before="120" w:line="276" w:lineRule="auto"/>
        <w:ind w:firstLine="561"/>
        <w:jc w:val="both"/>
        <w:rPr>
          <w:spacing w:val="-4"/>
          <w:sz w:val="28"/>
          <w:szCs w:val="28"/>
          <w:lang w:val="vi-VN"/>
        </w:rPr>
      </w:pPr>
      <w:r w:rsidRPr="00E56157">
        <w:rPr>
          <w:spacing w:val="-4"/>
          <w:sz w:val="28"/>
          <w:szCs w:val="28"/>
        </w:rPr>
        <w:t>2</w:t>
      </w:r>
      <w:r w:rsidRPr="00E56157">
        <w:rPr>
          <w:spacing w:val="-4"/>
          <w:sz w:val="28"/>
          <w:szCs w:val="28"/>
          <w:lang w:val="vi-VN"/>
        </w:rPr>
        <w:t>.</w:t>
      </w:r>
      <w:r w:rsidRPr="00041CAA">
        <w:rPr>
          <w:spacing w:val="-4"/>
          <w:sz w:val="28"/>
          <w:szCs w:val="28"/>
          <w:lang w:val="vi-VN"/>
        </w:rPr>
        <w:t xml:space="preserve"> Thời gian xử lý lệnh chuyển tiền đến</w:t>
      </w:r>
    </w:p>
    <w:p w:rsidR="001F5E2E" w:rsidRPr="00E56157" w:rsidRDefault="001F5E2E" w:rsidP="001F5E2E">
      <w:pPr>
        <w:spacing w:before="120" w:line="276" w:lineRule="auto"/>
        <w:ind w:firstLine="561"/>
        <w:jc w:val="both"/>
        <w:rPr>
          <w:spacing w:val="-4"/>
          <w:sz w:val="28"/>
          <w:szCs w:val="28"/>
          <w:lang w:val="vi-VN"/>
        </w:rPr>
      </w:pPr>
      <w:r w:rsidRPr="00B8166C">
        <w:rPr>
          <w:spacing w:val="-4"/>
          <w:sz w:val="28"/>
          <w:szCs w:val="28"/>
          <w:lang w:val="vi-VN"/>
        </w:rPr>
        <w:t xml:space="preserve">a) </w:t>
      </w:r>
      <w:r w:rsidRPr="002F1C4E">
        <w:rPr>
          <w:spacing w:val="-4"/>
          <w:sz w:val="28"/>
          <w:szCs w:val="28"/>
          <w:lang w:val="vi-VN"/>
        </w:rPr>
        <w:t xml:space="preserve">Nếu lệnh chuyển tiền đến hợp pháp, hợp lệ, chậm nhất trong 01 ngày làm việc kể từ thời điểm nhận được lệnh chuyển tiền, tổ chức </w:t>
      </w:r>
      <w:r w:rsidRPr="001317D6">
        <w:rPr>
          <w:spacing w:val="-4"/>
          <w:sz w:val="28"/>
          <w:szCs w:val="28"/>
          <w:lang w:val="vi-VN"/>
        </w:rPr>
        <w:t xml:space="preserve">khác cung ứng dịch vụ chuyển tiền </w:t>
      </w:r>
      <w:r w:rsidRPr="002F1C4E">
        <w:rPr>
          <w:spacing w:val="-4"/>
          <w:sz w:val="28"/>
          <w:szCs w:val="28"/>
          <w:lang w:val="vi-VN"/>
        </w:rPr>
        <w:t>phục vụ bên thụ hưởng hạch toán vào tài khoản thích hợp và có trách nhiệm thông báo cho khách hàng đến nhận tiền</w:t>
      </w:r>
      <w:r w:rsidRPr="005C654B">
        <w:rPr>
          <w:spacing w:val="-4"/>
          <w:sz w:val="28"/>
          <w:szCs w:val="28"/>
          <w:lang w:val="vi-VN"/>
        </w:rPr>
        <w:t xml:space="preserve"> theo thỏa thuận</w:t>
      </w:r>
      <w:r w:rsidRPr="00E56157">
        <w:rPr>
          <w:spacing w:val="-4"/>
          <w:sz w:val="28"/>
          <w:szCs w:val="28"/>
          <w:lang w:val="vi-VN"/>
        </w:rPr>
        <w:t>;</w:t>
      </w:r>
    </w:p>
    <w:p w:rsidR="001F5E2E" w:rsidRPr="00501A90" w:rsidRDefault="001F5E2E" w:rsidP="001F5E2E">
      <w:pPr>
        <w:spacing w:before="120" w:line="276" w:lineRule="auto"/>
        <w:ind w:firstLine="561"/>
        <w:jc w:val="both"/>
        <w:rPr>
          <w:spacing w:val="-4"/>
          <w:sz w:val="28"/>
          <w:szCs w:val="28"/>
          <w:lang w:val="vi-VN"/>
        </w:rPr>
      </w:pPr>
      <w:r w:rsidRPr="00B8166C">
        <w:rPr>
          <w:spacing w:val="-4"/>
          <w:sz w:val="28"/>
          <w:szCs w:val="28"/>
          <w:lang w:val="vi-VN"/>
        </w:rPr>
        <w:t xml:space="preserve">b) </w:t>
      </w:r>
      <w:r w:rsidRPr="001317D6">
        <w:rPr>
          <w:spacing w:val="-4"/>
          <w:sz w:val="28"/>
          <w:szCs w:val="28"/>
          <w:lang w:val="vi-VN"/>
        </w:rPr>
        <w:t xml:space="preserve">Trường hợp tổ chức khác cung ứng dịch vụ </w:t>
      </w:r>
      <w:r w:rsidRPr="009610D5">
        <w:rPr>
          <w:spacing w:val="-4"/>
          <w:sz w:val="28"/>
          <w:szCs w:val="28"/>
          <w:lang w:val="vi-VN"/>
        </w:rPr>
        <w:t xml:space="preserve">chuyển tiền </w:t>
      </w:r>
      <w:r w:rsidRPr="001317D6">
        <w:rPr>
          <w:spacing w:val="-4"/>
          <w:sz w:val="28"/>
          <w:szCs w:val="28"/>
          <w:lang w:val="vi-VN"/>
        </w:rPr>
        <w:t>đã thông báo cho bên thụ hưởng, nếu bên thụ hưởng không đến nhận tiền hoặc không liên hệ được với bên thụ hưởng để thông báo nhận tiền, trong vòng tối đa 30 ngày kể từ ngày nhận lệnh chuyển tiền đến, tổ chức khác làm thủ tục t</w:t>
      </w:r>
      <w:r>
        <w:rPr>
          <w:spacing w:val="-4"/>
          <w:sz w:val="28"/>
          <w:szCs w:val="28"/>
          <w:lang w:val="vi-VN"/>
        </w:rPr>
        <w:t>rả lại tiền cho bên chuyển tiền</w:t>
      </w:r>
      <w:r w:rsidRPr="00501A90">
        <w:rPr>
          <w:spacing w:val="-4"/>
          <w:sz w:val="28"/>
          <w:szCs w:val="28"/>
          <w:lang w:val="vi-VN"/>
        </w:rPr>
        <w:t>.</w:t>
      </w:r>
    </w:p>
    <w:p w:rsidR="001F5E2E" w:rsidRPr="004D4A51" w:rsidRDefault="001F5E2E" w:rsidP="001F5E2E">
      <w:pPr>
        <w:spacing w:before="120" w:line="276" w:lineRule="auto"/>
        <w:ind w:firstLine="561"/>
        <w:jc w:val="both"/>
        <w:rPr>
          <w:spacing w:val="-4"/>
          <w:sz w:val="28"/>
          <w:szCs w:val="28"/>
          <w:lang w:val="vi-VN"/>
        </w:rPr>
      </w:pPr>
      <w:r w:rsidRPr="004D4A51">
        <w:rPr>
          <w:spacing w:val="-4"/>
          <w:sz w:val="28"/>
          <w:szCs w:val="28"/>
          <w:lang w:val="vi-VN"/>
        </w:rPr>
        <w:t>3</w:t>
      </w:r>
      <w:r w:rsidRPr="005D4A72">
        <w:rPr>
          <w:spacing w:val="-4"/>
          <w:sz w:val="28"/>
          <w:szCs w:val="28"/>
          <w:lang w:val="vi-VN"/>
        </w:rPr>
        <w:t>. Xử lý sai sót, tra soát, khiếu nại</w:t>
      </w:r>
    </w:p>
    <w:p w:rsidR="001F5E2E" w:rsidRPr="00E56157" w:rsidRDefault="001F5E2E" w:rsidP="001F5E2E">
      <w:pPr>
        <w:spacing w:before="120" w:line="276" w:lineRule="auto"/>
        <w:ind w:firstLine="561"/>
        <w:jc w:val="both"/>
        <w:rPr>
          <w:spacing w:val="-4"/>
          <w:sz w:val="28"/>
          <w:szCs w:val="28"/>
          <w:lang w:val="vi-VN"/>
        </w:rPr>
      </w:pPr>
      <w:r>
        <w:rPr>
          <w:spacing w:val="-4"/>
          <w:sz w:val="28"/>
          <w:szCs w:val="28"/>
        </w:rPr>
        <w:t>a)</w:t>
      </w:r>
      <w:r w:rsidRPr="001317D6">
        <w:rPr>
          <w:spacing w:val="-4"/>
          <w:sz w:val="28"/>
          <w:szCs w:val="28"/>
          <w:lang w:val="vi-VN"/>
        </w:rPr>
        <w:t xml:space="preserve"> Nếu lệnh chuyển tiền đến có sai sót, chậm nhất trong 01 ngày làm việc kể từ thời điểm nhận được lệnh chuyển tiền đến, tổ chức khác phục vụ bên thụ hưởng </w:t>
      </w:r>
      <w:r w:rsidRPr="001317D6">
        <w:rPr>
          <w:spacing w:val="-4"/>
          <w:sz w:val="28"/>
          <w:szCs w:val="28"/>
          <w:lang w:val="vi-VN"/>
        </w:rPr>
        <w:lastRenderedPageBreak/>
        <w:t xml:space="preserve">thông báo và phối hợp với </w:t>
      </w:r>
      <w:r w:rsidRPr="006844FB">
        <w:rPr>
          <w:spacing w:val="-4"/>
          <w:sz w:val="28"/>
          <w:szCs w:val="28"/>
          <w:lang w:val="vi-VN"/>
        </w:rPr>
        <w:t xml:space="preserve">bên </w:t>
      </w:r>
      <w:r w:rsidRPr="009610D5">
        <w:rPr>
          <w:spacing w:val="-4"/>
          <w:sz w:val="28"/>
          <w:szCs w:val="28"/>
          <w:lang w:val="vi-VN"/>
        </w:rPr>
        <w:t xml:space="preserve">liên quan </w:t>
      </w:r>
      <w:r w:rsidRPr="001317D6">
        <w:rPr>
          <w:spacing w:val="-4"/>
          <w:sz w:val="28"/>
          <w:szCs w:val="28"/>
          <w:lang w:val="vi-VN"/>
        </w:rPr>
        <w:t>thực hiện tra soát. Sau khi có kết quả tra soát, trường hợp sai sót do lỗi của khách hàng, tổ chức khác thông báo ngay cho bên chuyển tiền để kịp thời xử lý lệnh hoặc hoàn trả lại tiền cho khách hàng nếu khách hàng có yêu cầu</w:t>
      </w:r>
      <w:r w:rsidRPr="00E56157">
        <w:rPr>
          <w:spacing w:val="-4"/>
          <w:sz w:val="28"/>
          <w:szCs w:val="28"/>
          <w:lang w:val="vi-VN"/>
        </w:rPr>
        <w:t>;</w:t>
      </w:r>
    </w:p>
    <w:p w:rsidR="001F5E2E" w:rsidRPr="00E56157" w:rsidRDefault="001F5E2E" w:rsidP="001F5E2E">
      <w:pPr>
        <w:spacing w:before="120" w:line="276" w:lineRule="auto"/>
        <w:ind w:firstLine="560"/>
        <w:jc w:val="both"/>
        <w:rPr>
          <w:sz w:val="28"/>
          <w:szCs w:val="28"/>
          <w:lang w:val="vi-VN"/>
        </w:rPr>
      </w:pPr>
      <w:r w:rsidRPr="00501A90">
        <w:rPr>
          <w:sz w:val="28"/>
          <w:szCs w:val="28"/>
          <w:lang w:val="vi-VN"/>
        </w:rPr>
        <w:t xml:space="preserve">b) Tổ chức khác quy định cụ thể thời hạn khách hàng sử dụng dịch vụ </w:t>
      </w:r>
      <w:r w:rsidRPr="00CD113E">
        <w:rPr>
          <w:sz w:val="28"/>
          <w:szCs w:val="28"/>
          <w:lang w:val="vi-VN"/>
        </w:rPr>
        <w:t>được quyền đề nghị</w:t>
      </w:r>
      <w:r w:rsidRPr="00501A90">
        <w:rPr>
          <w:sz w:val="28"/>
          <w:szCs w:val="28"/>
          <w:lang w:val="vi-VN"/>
        </w:rPr>
        <w:t xml:space="preserve"> tra soát</w:t>
      </w:r>
      <w:r w:rsidRPr="00CD113E">
        <w:rPr>
          <w:sz w:val="28"/>
          <w:szCs w:val="28"/>
          <w:lang w:val="vi-VN"/>
        </w:rPr>
        <w:t>, khiếu nại đối với tổ chức khác</w:t>
      </w:r>
      <w:r w:rsidRPr="00501A90">
        <w:rPr>
          <w:sz w:val="28"/>
          <w:szCs w:val="28"/>
          <w:lang w:val="vi-VN"/>
        </w:rPr>
        <w:t xml:space="preserve"> không được ít hơn 60 ngày kể từ ngày phát sinh giao dịch yêu cầu tra soát</w:t>
      </w:r>
      <w:r w:rsidRPr="00E56157">
        <w:rPr>
          <w:sz w:val="28"/>
          <w:szCs w:val="28"/>
          <w:lang w:val="vi-VN"/>
        </w:rPr>
        <w:t>;</w:t>
      </w:r>
    </w:p>
    <w:p w:rsidR="001F5E2E" w:rsidRPr="00647DCE" w:rsidRDefault="001F5E2E" w:rsidP="001F5E2E">
      <w:pPr>
        <w:spacing w:before="120" w:line="276" w:lineRule="auto"/>
        <w:ind w:firstLine="560"/>
        <w:jc w:val="both"/>
        <w:rPr>
          <w:sz w:val="28"/>
          <w:szCs w:val="28"/>
          <w:lang w:val="vi-VN"/>
        </w:rPr>
      </w:pPr>
      <w:r w:rsidRPr="00647DCE">
        <w:rPr>
          <w:sz w:val="28"/>
          <w:szCs w:val="28"/>
          <w:lang w:val="vi-VN"/>
        </w:rPr>
        <w:t>c) Tổ chức khác có trách nhiệm xử lý đề nghị tra soát, khiếu nại của khách hàng sử dụng dịch vụ:</w:t>
      </w:r>
    </w:p>
    <w:p w:rsidR="001F5E2E" w:rsidRPr="00B8166C" w:rsidRDefault="001F5E2E" w:rsidP="001F5E2E">
      <w:pPr>
        <w:spacing w:before="120" w:line="276" w:lineRule="auto"/>
        <w:ind w:firstLine="560"/>
        <w:jc w:val="both"/>
        <w:rPr>
          <w:sz w:val="28"/>
          <w:szCs w:val="28"/>
          <w:lang w:val="vi-VN"/>
        </w:rPr>
      </w:pPr>
      <w:r w:rsidRPr="00B8166C">
        <w:rPr>
          <w:sz w:val="28"/>
          <w:szCs w:val="28"/>
          <w:lang w:val="vi-VN"/>
        </w:rPr>
        <w:t xml:space="preserve">- </w:t>
      </w:r>
      <w:r w:rsidRPr="00647DCE">
        <w:rPr>
          <w:sz w:val="28"/>
          <w:szCs w:val="28"/>
          <w:lang w:val="vi-VN"/>
        </w:rPr>
        <w:t>Áp dụng tối thiểu hai hình thức tiếp nhận thông tin tra soát, khiếu nại bao gồm qua tổng đài điện thoại (có ghi âm) và qua các địa điểm giao dịch của tổ chức khác; đảm bảo xác thực những thông tin cơ bản mà khách hàng đã cun</w:t>
      </w:r>
      <w:r>
        <w:rPr>
          <w:sz w:val="28"/>
          <w:szCs w:val="28"/>
          <w:lang w:val="vi-VN"/>
        </w:rPr>
        <w:t>g cấp cho tổ chức khác</w:t>
      </w:r>
      <w:r w:rsidRPr="00B8166C">
        <w:rPr>
          <w:sz w:val="28"/>
          <w:szCs w:val="28"/>
          <w:lang w:val="vi-VN"/>
        </w:rPr>
        <w:t>;</w:t>
      </w:r>
    </w:p>
    <w:p w:rsidR="001F5E2E" w:rsidRPr="00647DCE" w:rsidRDefault="001F5E2E" w:rsidP="001F5E2E">
      <w:pPr>
        <w:spacing w:before="120" w:line="276" w:lineRule="auto"/>
        <w:ind w:firstLine="560"/>
        <w:jc w:val="both"/>
        <w:rPr>
          <w:sz w:val="28"/>
          <w:szCs w:val="28"/>
          <w:lang w:val="vi-VN"/>
        </w:rPr>
      </w:pPr>
      <w:r w:rsidRPr="00B8166C">
        <w:rPr>
          <w:sz w:val="28"/>
          <w:szCs w:val="28"/>
          <w:lang w:val="vi-VN"/>
        </w:rPr>
        <w:t xml:space="preserve">- Xây dựng mẫu giấy đề nghị tra soát, khiếu nại để khách hàng sử dụng khi đề nghị tra soát, khiếu nại. </w:t>
      </w:r>
      <w:r>
        <w:rPr>
          <w:sz w:val="28"/>
          <w:szCs w:val="28"/>
        </w:rPr>
        <w:t xml:space="preserve">Trường hợp tiếp nhận thông tin qua tổng đài điện thoại, tổ chức khác yêu cầu khách hàng bổ sung giấy đề nghị tra soát, khiếu nại theo mẫu trong thời hạn quy định của tổ chức khác làm căn cứ chính thức để xử lý. Trường hợp ủy quyền cho người khác đề nghị tra soát, khiếu nại, khách hàng thực hiện </w:t>
      </w:r>
      <w:proofErr w:type="gramStart"/>
      <w:r>
        <w:rPr>
          <w:sz w:val="28"/>
          <w:szCs w:val="28"/>
        </w:rPr>
        <w:t>theo</w:t>
      </w:r>
      <w:proofErr w:type="gramEnd"/>
      <w:r>
        <w:rPr>
          <w:sz w:val="28"/>
          <w:szCs w:val="28"/>
        </w:rPr>
        <w:t xml:space="preserve"> quy định của pháp luật về ủy quyền;</w:t>
      </w:r>
      <w:r w:rsidRPr="00647DCE">
        <w:rPr>
          <w:sz w:val="28"/>
          <w:szCs w:val="28"/>
          <w:lang w:val="vi-VN"/>
        </w:rPr>
        <w:t xml:space="preserve"> </w:t>
      </w:r>
    </w:p>
    <w:p w:rsidR="001F5E2E" w:rsidRPr="00B8166C" w:rsidRDefault="001F5E2E" w:rsidP="001F5E2E">
      <w:pPr>
        <w:spacing w:before="120" w:line="276" w:lineRule="auto"/>
        <w:ind w:firstLine="560"/>
        <w:jc w:val="both"/>
        <w:rPr>
          <w:sz w:val="28"/>
          <w:szCs w:val="28"/>
          <w:lang w:val="vi-VN"/>
        </w:rPr>
      </w:pPr>
      <w:r w:rsidRPr="00B8166C">
        <w:rPr>
          <w:sz w:val="28"/>
          <w:szCs w:val="28"/>
          <w:lang w:val="vi-VN"/>
        </w:rPr>
        <w:t xml:space="preserve">- </w:t>
      </w:r>
      <w:r w:rsidRPr="004D0785">
        <w:rPr>
          <w:sz w:val="28"/>
          <w:szCs w:val="28"/>
          <w:lang w:val="vi-VN"/>
        </w:rPr>
        <w:t>Tổ chức khác có trách nhiệm t</w:t>
      </w:r>
      <w:r w:rsidRPr="00041CAA">
        <w:rPr>
          <w:sz w:val="28"/>
          <w:szCs w:val="28"/>
          <w:lang w:val="vi-VN"/>
        </w:rPr>
        <w:t xml:space="preserve">rả lời hoặc xử lý kịp thời các thắc mắc, khiếu nại của khách hàng sử dụng trong thời hạn không quá </w:t>
      </w:r>
      <w:r w:rsidRPr="004D0785">
        <w:rPr>
          <w:sz w:val="28"/>
          <w:szCs w:val="28"/>
          <w:lang w:val="vi-VN"/>
        </w:rPr>
        <w:t>30</w:t>
      </w:r>
      <w:r w:rsidRPr="00041CAA">
        <w:rPr>
          <w:sz w:val="28"/>
          <w:szCs w:val="28"/>
          <w:lang w:val="vi-VN"/>
        </w:rPr>
        <w:t xml:space="preserve"> ngày làm việc kể từ ngày </w:t>
      </w:r>
      <w:r w:rsidRPr="00B8166C">
        <w:rPr>
          <w:sz w:val="28"/>
          <w:szCs w:val="28"/>
          <w:lang w:val="vi-VN"/>
        </w:rPr>
        <w:t xml:space="preserve">tiếp </w:t>
      </w:r>
      <w:r w:rsidRPr="00041CAA">
        <w:rPr>
          <w:sz w:val="28"/>
          <w:szCs w:val="28"/>
          <w:lang w:val="vi-VN"/>
        </w:rPr>
        <w:t>nhận được yêu cầu khiếu nại</w:t>
      </w:r>
      <w:r>
        <w:rPr>
          <w:sz w:val="28"/>
          <w:szCs w:val="28"/>
          <w:lang w:val="vi-VN"/>
        </w:rPr>
        <w:t xml:space="preserve"> của khách hàng sử dụng dịch vụ</w:t>
      </w:r>
      <w:r w:rsidRPr="00B8166C">
        <w:rPr>
          <w:sz w:val="28"/>
          <w:szCs w:val="28"/>
          <w:lang w:val="vi-VN"/>
        </w:rPr>
        <w:t>;</w:t>
      </w:r>
      <w:r w:rsidRPr="00041CAA">
        <w:rPr>
          <w:sz w:val="28"/>
          <w:szCs w:val="28"/>
          <w:lang w:val="vi-VN"/>
        </w:rPr>
        <w:t xml:space="preserve"> </w:t>
      </w:r>
    </w:p>
    <w:p w:rsidR="001F5E2E" w:rsidRDefault="001F5E2E" w:rsidP="001F5E2E">
      <w:pPr>
        <w:spacing w:before="120" w:line="276" w:lineRule="auto"/>
        <w:ind w:firstLine="560"/>
        <w:jc w:val="both"/>
        <w:rPr>
          <w:sz w:val="28"/>
          <w:szCs w:val="28"/>
        </w:rPr>
      </w:pPr>
      <w:r>
        <w:rPr>
          <w:sz w:val="28"/>
          <w:szCs w:val="28"/>
        </w:rPr>
        <w:t>d) Xử lý kết quả tra soát, khiếu nại:</w:t>
      </w:r>
    </w:p>
    <w:p w:rsidR="001F5E2E" w:rsidRPr="00B8166C" w:rsidRDefault="001F5E2E" w:rsidP="001F5E2E">
      <w:pPr>
        <w:spacing w:before="120" w:line="276" w:lineRule="auto"/>
        <w:ind w:firstLine="560"/>
        <w:jc w:val="both"/>
        <w:rPr>
          <w:sz w:val="28"/>
          <w:szCs w:val="28"/>
        </w:rPr>
      </w:pPr>
      <w:r>
        <w:rPr>
          <w:sz w:val="28"/>
          <w:szCs w:val="28"/>
        </w:rPr>
        <w:t>- Trong thời hạn tối đa 05 ngày làm việc kể từ ngày thông báo kết quả tra soát, khiếu nại cho khách hàng, t</w:t>
      </w:r>
      <w:r w:rsidRPr="00041CAA">
        <w:rPr>
          <w:sz w:val="28"/>
          <w:szCs w:val="28"/>
          <w:lang w:val="vi-VN"/>
        </w:rPr>
        <w:t xml:space="preserve">ổ chức </w:t>
      </w:r>
      <w:r w:rsidRPr="00D42BD1">
        <w:rPr>
          <w:sz w:val="28"/>
          <w:szCs w:val="28"/>
          <w:lang w:val="vi-VN"/>
        </w:rPr>
        <w:t xml:space="preserve">khác </w:t>
      </w:r>
      <w:r w:rsidRPr="00041CAA">
        <w:rPr>
          <w:sz w:val="28"/>
          <w:szCs w:val="28"/>
          <w:lang w:val="vi-VN"/>
        </w:rPr>
        <w:t>cung ứng dịch vụ</w:t>
      </w:r>
      <w:r w:rsidRPr="00D42BD1">
        <w:rPr>
          <w:sz w:val="28"/>
          <w:szCs w:val="28"/>
          <w:lang w:val="vi-VN"/>
        </w:rPr>
        <w:t xml:space="preserve"> thanh toán</w:t>
      </w:r>
      <w:r w:rsidRPr="00041CAA">
        <w:rPr>
          <w:sz w:val="28"/>
          <w:szCs w:val="28"/>
          <w:lang w:val="vi-VN"/>
        </w:rPr>
        <w:t xml:space="preserve"> phải chịu trách nhiệm bồi thường</w:t>
      </w:r>
      <w:r w:rsidRPr="006E6820">
        <w:rPr>
          <w:sz w:val="28"/>
          <w:szCs w:val="28"/>
          <w:lang w:val="vi-VN"/>
        </w:rPr>
        <w:t xml:space="preserve"> thiệt hại </w:t>
      </w:r>
      <w:r>
        <w:rPr>
          <w:sz w:val="28"/>
          <w:szCs w:val="28"/>
        </w:rPr>
        <w:t xml:space="preserve">không </w:t>
      </w:r>
      <w:r w:rsidRPr="006E6820">
        <w:rPr>
          <w:sz w:val="28"/>
          <w:szCs w:val="28"/>
          <w:lang w:val="vi-VN"/>
        </w:rPr>
        <w:t xml:space="preserve">do lỗi của </w:t>
      </w:r>
      <w:r>
        <w:rPr>
          <w:sz w:val="28"/>
          <w:szCs w:val="28"/>
        </w:rPr>
        <w:t xml:space="preserve">khách hàng và/hoặc không thuộc các trường hợp bất khả kháng theo </w:t>
      </w:r>
      <w:r w:rsidRPr="006E6820">
        <w:rPr>
          <w:sz w:val="28"/>
          <w:szCs w:val="28"/>
          <w:lang w:val="vi-VN"/>
        </w:rPr>
        <w:t xml:space="preserve">theo </w:t>
      </w:r>
      <w:r w:rsidRPr="00041CAA">
        <w:rPr>
          <w:sz w:val="28"/>
          <w:szCs w:val="28"/>
          <w:lang w:val="vi-VN"/>
        </w:rPr>
        <w:t xml:space="preserve">thỏa thuận với khách hàng sử dụng dịch vụ và phù hợp với </w:t>
      </w:r>
      <w:r w:rsidRPr="006E6820">
        <w:rPr>
          <w:sz w:val="28"/>
          <w:szCs w:val="28"/>
          <w:lang w:val="vi-VN"/>
        </w:rPr>
        <w:t>quy định của pháp luật</w:t>
      </w:r>
      <w:r>
        <w:rPr>
          <w:sz w:val="28"/>
          <w:szCs w:val="28"/>
        </w:rPr>
        <w:t>;</w:t>
      </w:r>
    </w:p>
    <w:p w:rsidR="001F5E2E" w:rsidRPr="006E6820" w:rsidRDefault="001F5E2E" w:rsidP="001F5E2E">
      <w:pPr>
        <w:spacing w:before="120" w:line="276" w:lineRule="auto"/>
        <w:ind w:firstLine="560"/>
        <w:jc w:val="both"/>
        <w:rPr>
          <w:sz w:val="28"/>
          <w:szCs w:val="28"/>
        </w:rPr>
      </w:pPr>
      <w:r>
        <w:rPr>
          <w:sz w:val="28"/>
          <w:szCs w:val="28"/>
        </w:rPr>
        <w:t xml:space="preserve">- </w:t>
      </w:r>
      <w:r w:rsidRPr="00D42BD1">
        <w:rPr>
          <w:sz w:val="28"/>
          <w:szCs w:val="28"/>
          <w:lang w:val="vi-VN"/>
        </w:rPr>
        <w:t xml:space="preserve">Trong trường hợp hết thời hạn giải quyết tra soát, khiếu nại được quy định tại </w:t>
      </w:r>
      <w:r>
        <w:rPr>
          <w:sz w:val="28"/>
          <w:szCs w:val="28"/>
        </w:rPr>
        <w:t xml:space="preserve">điểm c </w:t>
      </w:r>
      <w:r w:rsidRPr="00D42BD1">
        <w:rPr>
          <w:sz w:val="28"/>
          <w:szCs w:val="28"/>
          <w:lang w:val="vi-VN"/>
        </w:rPr>
        <w:t>khoản này mà vẫn chưa xác định được nguyên nhân hay lỗi thuộc bên nào thì trong vòng 15 ngày làm việc tiếp theo, tổ chức khác thỏa thuận với khách hàng về phương án xử lý, nếu không thỏa thuận được phương án xử lý thì việc giải quyết tranh chấp được thực h</w:t>
      </w:r>
      <w:r>
        <w:rPr>
          <w:sz w:val="28"/>
          <w:szCs w:val="28"/>
          <w:lang w:val="vi-VN"/>
        </w:rPr>
        <w:t>iện theo quy định của pháp luật</w:t>
      </w:r>
      <w:r>
        <w:rPr>
          <w:sz w:val="28"/>
          <w:szCs w:val="28"/>
        </w:rPr>
        <w:t>;</w:t>
      </w:r>
    </w:p>
    <w:p w:rsidR="001F5E2E" w:rsidRPr="00F72C65" w:rsidRDefault="001F5E2E" w:rsidP="001F5E2E">
      <w:pPr>
        <w:spacing w:before="120" w:line="276" w:lineRule="auto"/>
        <w:ind w:firstLine="561"/>
        <w:jc w:val="both"/>
        <w:rPr>
          <w:sz w:val="28"/>
          <w:szCs w:val="28"/>
          <w:lang w:val="vi-VN"/>
        </w:rPr>
      </w:pPr>
      <w:r w:rsidRPr="004D4A51">
        <w:rPr>
          <w:sz w:val="28"/>
          <w:szCs w:val="28"/>
          <w:lang w:val="vi-VN"/>
        </w:rPr>
        <w:t>4</w:t>
      </w:r>
      <w:r w:rsidRPr="000B4758">
        <w:rPr>
          <w:sz w:val="28"/>
          <w:szCs w:val="28"/>
          <w:lang w:val="vi-VN"/>
        </w:rPr>
        <w:t>. Các quy định khác cần bổ sung trong qu</w:t>
      </w:r>
      <w:r>
        <w:rPr>
          <w:sz w:val="28"/>
          <w:szCs w:val="28"/>
          <w:lang w:val="vi-VN"/>
        </w:rPr>
        <w:t>y trình nội bộ của tổ chức khác</w:t>
      </w:r>
      <w:r w:rsidRPr="00F72C65">
        <w:rPr>
          <w:sz w:val="28"/>
          <w:szCs w:val="28"/>
          <w:lang w:val="vi-VN"/>
        </w:rPr>
        <w:t xml:space="preserve"> như cơ chế quản lý rủi ro, quyền lợi chính đáng của khách hàng và các quy định khác có liên quan.</w:t>
      </w:r>
    </w:p>
    <w:p w:rsidR="001F5E2E" w:rsidRPr="005D4A72" w:rsidRDefault="001F5E2E" w:rsidP="001F5E2E">
      <w:pPr>
        <w:spacing w:before="120" w:line="276" w:lineRule="auto"/>
        <w:ind w:firstLine="561"/>
        <w:jc w:val="both"/>
        <w:rPr>
          <w:spacing w:val="-4"/>
          <w:sz w:val="28"/>
          <w:szCs w:val="28"/>
          <w:lang w:val="vi-VN"/>
        </w:rPr>
      </w:pPr>
    </w:p>
    <w:p w:rsidR="001F5E2E" w:rsidRPr="00041CAA" w:rsidRDefault="001F5E2E" w:rsidP="001F5E2E">
      <w:pPr>
        <w:spacing w:before="120" w:line="276" w:lineRule="auto"/>
        <w:ind w:firstLine="561"/>
        <w:jc w:val="both"/>
        <w:rPr>
          <w:bCs/>
          <w:sz w:val="28"/>
          <w:szCs w:val="28"/>
          <w:lang w:val="vi-VN"/>
        </w:rPr>
      </w:pPr>
      <w:bookmarkStart w:id="17" w:name="17"/>
      <w:bookmarkStart w:id="18" w:name="19"/>
      <w:bookmarkEnd w:id="13"/>
      <w:bookmarkEnd w:id="14"/>
      <w:bookmarkEnd w:id="17"/>
      <w:bookmarkEnd w:id="18"/>
      <w:r w:rsidRPr="00041CAA">
        <w:rPr>
          <w:b/>
          <w:bCs/>
          <w:sz w:val="28"/>
          <w:szCs w:val="28"/>
          <w:lang w:val="vi-VN"/>
        </w:rPr>
        <w:t xml:space="preserve">Điều </w:t>
      </w:r>
      <w:r w:rsidRPr="00041CAA">
        <w:rPr>
          <w:b/>
          <w:bCs/>
          <w:sz w:val="28"/>
          <w:szCs w:val="28"/>
        </w:rPr>
        <w:t>6</w:t>
      </w:r>
      <w:r w:rsidRPr="00041CAA">
        <w:rPr>
          <w:b/>
          <w:bCs/>
          <w:sz w:val="28"/>
          <w:szCs w:val="28"/>
          <w:lang w:val="vi-VN"/>
        </w:rPr>
        <w:t xml:space="preserve">. Dịch vụ thu hộ và </w:t>
      </w:r>
      <w:r w:rsidRPr="006E6820">
        <w:rPr>
          <w:b/>
          <w:bCs/>
          <w:sz w:val="28"/>
          <w:szCs w:val="28"/>
          <w:lang w:val="vi-VN"/>
        </w:rPr>
        <w:t xml:space="preserve">dịch vụ </w:t>
      </w:r>
      <w:r w:rsidRPr="00041CAA">
        <w:rPr>
          <w:b/>
          <w:bCs/>
          <w:sz w:val="28"/>
          <w:szCs w:val="28"/>
          <w:lang w:val="vi-VN"/>
        </w:rPr>
        <w:t>chi hộ</w:t>
      </w:r>
    </w:p>
    <w:p w:rsidR="001F5E2E" w:rsidRPr="00041CAA" w:rsidRDefault="001F5E2E" w:rsidP="001F5E2E">
      <w:pPr>
        <w:spacing w:before="120" w:line="276" w:lineRule="auto"/>
        <w:ind w:firstLine="561"/>
        <w:jc w:val="both"/>
        <w:rPr>
          <w:sz w:val="28"/>
          <w:szCs w:val="28"/>
          <w:lang w:val="vi-VN"/>
        </w:rPr>
      </w:pPr>
      <w:bookmarkStart w:id="19" w:name="OLE_LINK17"/>
      <w:bookmarkStart w:id="20" w:name="OLE_LINK18"/>
      <w:r w:rsidRPr="00041CAA">
        <w:rPr>
          <w:sz w:val="28"/>
          <w:szCs w:val="28"/>
          <w:lang w:val="vi-VN"/>
        </w:rPr>
        <w:t>1. Để thực hiện dịch vụ thu hộ</w:t>
      </w:r>
      <w:r w:rsidRPr="006E6820">
        <w:rPr>
          <w:sz w:val="28"/>
          <w:szCs w:val="28"/>
          <w:lang w:val="vi-VN"/>
        </w:rPr>
        <w:t>,</w:t>
      </w:r>
      <w:r w:rsidRPr="00041CAA">
        <w:rPr>
          <w:sz w:val="28"/>
          <w:szCs w:val="28"/>
          <w:lang w:val="vi-VN"/>
        </w:rPr>
        <w:t xml:space="preserve"> </w:t>
      </w:r>
      <w:r w:rsidRPr="006E6820">
        <w:rPr>
          <w:sz w:val="28"/>
          <w:szCs w:val="28"/>
          <w:lang w:val="vi-VN"/>
        </w:rPr>
        <w:t>b</w:t>
      </w:r>
      <w:r w:rsidRPr="00041CAA">
        <w:rPr>
          <w:sz w:val="28"/>
          <w:szCs w:val="28"/>
          <w:lang w:val="vi-VN"/>
        </w:rPr>
        <w:t>ên</w:t>
      </w:r>
      <w:r w:rsidRPr="006E6820">
        <w:rPr>
          <w:sz w:val="28"/>
          <w:szCs w:val="28"/>
          <w:lang w:val="vi-VN"/>
        </w:rPr>
        <w:t xml:space="preserve"> </w:t>
      </w:r>
      <w:r w:rsidRPr="00041CAA">
        <w:rPr>
          <w:sz w:val="28"/>
          <w:szCs w:val="28"/>
          <w:lang w:val="vi-VN"/>
        </w:rPr>
        <w:t xml:space="preserve">nhờ thu </w:t>
      </w:r>
      <w:r w:rsidRPr="006E6820">
        <w:rPr>
          <w:sz w:val="28"/>
          <w:szCs w:val="28"/>
          <w:lang w:val="vi-VN"/>
        </w:rPr>
        <w:t xml:space="preserve">phải </w:t>
      </w:r>
      <w:r w:rsidRPr="00041CAA">
        <w:rPr>
          <w:sz w:val="28"/>
          <w:szCs w:val="28"/>
          <w:lang w:val="vi-VN"/>
        </w:rPr>
        <w:t xml:space="preserve">cung cấp cho tổ chức </w:t>
      </w:r>
      <w:r w:rsidRPr="001317D6">
        <w:rPr>
          <w:sz w:val="28"/>
          <w:szCs w:val="28"/>
          <w:lang w:val="vi-VN"/>
        </w:rPr>
        <w:t xml:space="preserve">khác </w:t>
      </w:r>
      <w:r w:rsidRPr="006E6820">
        <w:rPr>
          <w:sz w:val="28"/>
          <w:szCs w:val="28"/>
          <w:lang w:val="vi-VN"/>
        </w:rPr>
        <w:t xml:space="preserve">các văn bản, tài liệu cần thiết liên quan </w:t>
      </w:r>
      <w:r w:rsidRPr="00041CAA">
        <w:rPr>
          <w:sz w:val="28"/>
          <w:szCs w:val="28"/>
          <w:lang w:val="vi-VN"/>
        </w:rPr>
        <w:t xml:space="preserve">đến số tiền phải thu </w:t>
      </w:r>
      <w:r w:rsidRPr="006E6820">
        <w:rPr>
          <w:sz w:val="28"/>
          <w:szCs w:val="28"/>
          <w:lang w:val="vi-VN"/>
        </w:rPr>
        <w:t xml:space="preserve">làm điều kiện để </w:t>
      </w:r>
      <w:r w:rsidRPr="00041CAA">
        <w:rPr>
          <w:sz w:val="28"/>
          <w:szCs w:val="28"/>
          <w:lang w:val="vi-VN"/>
        </w:rPr>
        <w:t xml:space="preserve">tổ chức </w:t>
      </w:r>
      <w:r w:rsidRPr="001317D6">
        <w:rPr>
          <w:sz w:val="28"/>
          <w:szCs w:val="28"/>
          <w:lang w:val="vi-VN"/>
        </w:rPr>
        <w:t xml:space="preserve">khác </w:t>
      </w:r>
      <w:r w:rsidRPr="006E6820">
        <w:rPr>
          <w:sz w:val="28"/>
          <w:szCs w:val="28"/>
          <w:lang w:val="vi-VN"/>
        </w:rPr>
        <w:t>thực hiện việc thu hộ tiền</w:t>
      </w:r>
      <w:r w:rsidRPr="00041CAA">
        <w:rPr>
          <w:sz w:val="28"/>
          <w:szCs w:val="28"/>
          <w:lang w:val="vi-VN"/>
        </w:rPr>
        <w:t xml:space="preserve">. Tổ chức </w:t>
      </w:r>
      <w:r w:rsidRPr="001317D6">
        <w:rPr>
          <w:sz w:val="28"/>
          <w:szCs w:val="28"/>
          <w:lang w:val="vi-VN"/>
        </w:rPr>
        <w:t xml:space="preserve">khác </w:t>
      </w:r>
      <w:r w:rsidRPr="00041CAA">
        <w:rPr>
          <w:sz w:val="28"/>
          <w:szCs w:val="28"/>
          <w:lang w:val="vi-VN"/>
        </w:rPr>
        <w:t>thực hiện thu hộ</w:t>
      </w:r>
      <w:r w:rsidRPr="006E6820">
        <w:rPr>
          <w:sz w:val="28"/>
          <w:szCs w:val="28"/>
          <w:lang w:val="vi-VN"/>
        </w:rPr>
        <w:t xml:space="preserve"> theo đúng nội dung văn bản thỏa thuận </w:t>
      </w:r>
      <w:r w:rsidRPr="00041CAA">
        <w:rPr>
          <w:sz w:val="28"/>
          <w:szCs w:val="28"/>
          <w:lang w:val="vi-VN"/>
        </w:rPr>
        <w:t>v</w:t>
      </w:r>
      <w:r w:rsidRPr="006E6820">
        <w:rPr>
          <w:sz w:val="28"/>
          <w:szCs w:val="28"/>
          <w:lang w:val="vi-VN"/>
        </w:rPr>
        <w:t xml:space="preserve">ới bên </w:t>
      </w:r>
      <w:r w:rsidRPr="00041CAA">
        <w:rPr>
          <w:sz w:val="28"/>
          <w:szCs w:val="28"/>
          <w:lang w:val="vi-VN"/>
        </w:rPr>
        <w:t>nhờ thu</w:t>
      </w:r>
      <w:r w:rsidRPr="006E6820">
        <w:rPr>
          <w:sz w:val="28"/>
          <w:szCs w:val="28"/>
          <w:lang w:val="vi-VN"/>
        </w:rPr>
        <w:t xml:space="preserve"> và phù hợp quy định pháp luật có liên quan.</w:t>
      </w:r>
    </w:p>
    <w:p w:rsidR="001F5E2E" w:rsidRPr="00041CAA" w:rsidRDefault="001F5E2E" w:rsidP="001F5E2E">
      <w:pPr>
        <w:spacing w:before="120" w:line="276" w:lineRule="auto"/>
        <w:ind w:firstLine="561"/>
        <w:jc w:val="both"/>
        <w:rPr>
          <w:sz w:val="28"/>
          <w:szCs w:val="28"/>
          <w:lang w:val="vi-VN"/>
        </w:rPr>
      </w:pPr>
      <w:r w:rsidRPr="00041CAA">
        <w:rPr>
          <w:sz w:val="28"/>
          <w:szCs w:val="28"/>
          <w:lang w:val="vi-VN"/>
        </w:rPr>
        <w:t xml:space="preserve">2. Để thực hiện dịch vụ chi hộ, bên trả tiền phải cung cấp cho tổ chức </w:t>
      </w:r>
      <w:r w:rsidRPr="008C6AF1">
        <w:rPr>
          <w:sz w:val="28"/>
          <w:szCs w:val="28"/>
          <w:lang w:val="vi-VN"/>
        </w:rPr>
        <w:t xml:space="preserve">khác </w:t>
      </w:r>
      <w:r w:rsidRPr="00041CAA">
        <w:rPr>
          <w:sz w:val="28"/>
          <w:szCs w:val="28"/>
          <w:lang w:val="vi-VN"/>
        </w:rPr>
        <w:t xml:space="preserve">các văn bản, tài liệu cần thiết liên quan đến số tiền phải trả làm điều kiện để tổ chức </w:t>
      </w:r>
      <w:r w:rsidRPr="008C6AF1">
        <w:rPr>
          <w:sz w:val="28"/>
          <w:szCs w:val="28"/>
          <w:lang w:val="vi-VN"/>
        </w:rPr>
        <w:t xml:space="preserve">khác </w:t>
      </w:r>
      <w:r w:rsidRPr="00041CAA">
        <w:rPr>
          <w:sz w:val="28"/>
          <w:szCs w:val="28"/>
          <w:lang w:val="vi-VN"/>
        </w:rPr>
        <w:t>thực hiện việc chi hộ.</w:t>
      </w:r>
      <w:r w:rsidRPr="006E6820">
        <w:rPr>
          <w:sz w:val="28"/>
          <w:szCs w:val="28"/>
          <w:lang w:val="vi-VN"/>
        </w:rPr>
        <w:t xml:space="preserve"> </w:t>
      </w:r>
      <w:r w:rsidRPr="00041CAA">
        <w:rPr>
          <w:sz w:val="28"/>
          <w:szCs w:val="28"/>
          <w:lang w:val="vi-VN"/>
        </w:rPr>
        <w:t xml:space="preserve">Tổ chức </w:t>
      </w:r>
      <w:r w:rsidRPr="008C6AF1">
        <w:rPr>
          <w:sz w:val="28"/>
          <w:szCs w:val="28"/>
          <w:lang w:val="vi-VN"/>
        </w:rPr>
        <w:t xml:space="preserve">khác </w:t>
      </w:r>
      <w:r w:rsidRPr="00041CAA">
        <w:rPr>
          <w:sz w:val="28"/>
          <w:szCs w:val="28"/>
          <w:lang w:val="vi-VN"/>
        </w:rPr>
        <w:t xml:space="preserve">thực hiện chi hộ </w:t>
      </w:r>
      <w:r w:rsidRPr="006E6820">
        <w:rPr>
          <w:sz w:val="28"/>
          <w:szCs w:val="28"/>
          <w:lang w:val="vi-VN"/>
        </w:rPr>
        <w:t>theo đúng yêu cầu của bên trả tiền t</w:t>
      </w:r>
      <w:r w:rsidRPr="008C6AF1">
        <w:rPr>
          <w:sz w:val="28"/>
          <w:szCs w:val="28"/>
          <w:lang w:val="vi-VN"/>
        </w:rPr>
        <w:t>heo</w:t>
      </w:r>
      <w:r w:rsidRPr="006E6820">
        <w:rPr>
          <w:sz w:val="28"/>
          <w:szCs w:val="28"/>
          <w:lang w:val="vi-VN"/>
        </w:rPr>
        <w:t xml:space="preserve"> văn bản thỏa thuận với bên trả tiền </w:t>
      </w:r>
      <w:r w:rsidRPr="00041CAA">
        <w:rPr>
          <w:sz w:val="28"/>
          <w:szCs w:val="28"/>
          <w:lang w:val="vi-VN"/>
        </w:rPr>
        <w:t>và phù hợp quy định pháp luật</w:t>
      </w:r>
      <w:r w:rsidRPr="006E6820">
        <w:rPr>
          <w:sz w:val="28"/>
          <w:szCs w:val="28"/>
          <w:lang w:val="vi-VN"/>
        </w:rPr>
        <w:t xml:space="preserve"> có liên quan.</w:t>
      </w:r>
    </w:p>
    <w:p w:rsidR="001F5E2E" w:rsidRPr="00041CAA" w:rsidRDefault="001F5E2E" w:rsidP="001F5E2E">
      <w:pPr>
        <w:spacing w:before="120" w:line="276" w:lineRule="auto"/>
        <w:ind w:firstLine="561"/>
        <w:jc w:val="both"/>
        <w:rPr>
          <w:spacing w:val="-4"/>
          <w:sz w:val="28"/>
          <w:szCs w:val="28"/>
          <w:lang w:val="vi-VN"/>
        </w:rPr>
      </w:pPr>
      <w:r w:rsidRPr="00041CAA">
        <w:rPr>
          <w:sz w:val="28"/>
          <w:szCs w:val="28"/>
          <w:lang w:val="vi-VN"/>
        </w:rPr>
        <w:t xml:space="preserve">3. Tổ chức </w:t>
      </w:r>
      <w:r w:rsidRPr="008C6AF1">
        <w:rPr>
          <w:sz w:val="28"/>
          <w:szCs w:val="28"/>
          <w:lang w:val="vi-VN"/>
        </w:rPr>
        <w:t xml:space="preserve">khác </w:t>
      </w:r>
      <w:r w:rsidRPr="00041CAA">
        <w:rPr>
          <w:sz w:val="28"/>
          <w:szCs w:val="28"/>
          <w:lang w:val="vi-VN"/>
        </w:rPr>
        <w:t xml:space="preserve">xây dựng, ban hành quy trình nội bộ </w:t>
      </w:r>
      <w:r w:rsidRPr="006E6820">
        <w:rPr>
          <w:sz w:val="28"/>
          <w:szCs w:val="28"/>
          <w:lang w:val="vi-VN"/>
        </w:rPr>
        <w:t xml:space="preserve">để </w:t>
      </w:r>
      <w:r w:rsidRPr="00041CAA">
        <w:rPr>
          <w:sz w:val="28"/>
          <w:szCs w:val="28"/>
          <w:lang w:val="vi-VN"/>
        </w:rPr>
        <w:t xml:space="preserve">thực hiện </w:t>
      </w:r>
      <w:r w:rsidRPr="006E6820">
        <w:rPr>
          <w:sz w:val="28"/>
          <w:szCs w:val="28"/>
          <w:lang w:val="vi-VN"/>
        </w:rPr>
        <w:t xml:space="preserve">dịch vụ </w:t>
      </w:r>
      <w:r w:rsidRPr="00041CAA">
        <w:rPr>
          <w:sz w:val="28"/>
          <w:szCs w:val="28"/>
          <w:lang w:val="vi-VN"/>
        </w:rPr>
        <w:t>thu hộ</w:t>
      </w:r>
      <w:r w:rsidRPr="006E6820">
        <w:rPr>
          <w:sz w:val="28"/>
          <w:szCs w:val="28"/>
          <w:lang w:val="vi-VN"/>
        </w:rPr>
        <w:t xml:space="preserve"> và dịch vụ</w:t>
      </w:r>
      <w:r w:rsidRPr="00041CAA">
        <w:rPr>
          <w:sz w:val="28"/>
          <w:szCs w:val="28"/>
          <w:lang w:val="vi-VN"/>
        </w:rPr>
        <w:t xml:space="preserve"> chi hộ </w:t>
      </w:r>
      <w:r w:rsidRPr="006E6820">
        <w:rPr>
          <w:sz w:val="28"/>
          <w:szCs w:val="28"/>
          <w:lang w:val="vi-VN"/>
        </w:rPr>
        <w:t>cho khách hàng phù hợp với quy định của pháp luật có liên quan</w:t>
      </w:r>
      <w:r w:rsidRPr="00041CAA">
        <w:rPr>
          <w:sz w:val="28"/>
          <w:szCs w:val="28"/>
          <w:lang w:val="vi-VN"/>
        </w:rPr>
        <w:t xml:space="preserve"> trong đó đảm bảo quy định rõ các bước, khâu xử lý của quy trình, kiểm tra, kiểm soát nội bộ, quy định trách nhiệm cụ thể cho từng tổ chức, cá nhân thực hiện quy trình, đảm bảo xử lý nhanh chóng, chính xác, an toàn, đúng pháp luật</w:t>
      </w:r>
      <w:r w:rsidRPr="006E6820">
        <w:rPr>
          <w:sz w:val="28"/>
          <w:szCs w:val="28"/>
          <w:lang w:val="vi-VN"/>
        </w:rPr>
        <w:t>.</w:t>
      </w:r>
      <w:r w:rsidRPr="00041CAA">
        <w:rPr>
          <w:spacing w:val="-4"/>
          <w:sz w:val="28"/>
          <w:szCs w:val="28"/>
          <w:lang w:val="vi-VN"/>
        </w:rPr>
        <w:t xml:space="preserve"> </w:t>
      </w:r>
    </w:p>
    <w:p w:rsidR="001F5E2E" w:rsidRPr="00C9264E" w:rsidRDefault="001F5E2E" w:rsidP="001F5E2E">
      <w:pPr>
        <w:spacing w:before="120" w:line="276" w:lineRule="auto"/>
        <w:ind w:firstLine="561"/>
        <w:jc w:val="both"/>
        <w:rPr>
          <w:spacing w:val="-4"/>
          <w:sz w:val="28"/>
          <w:szCs w:val="28"/>
          <w:lang w:val="vi-VN"/>
        </w:rPr>
      </w:pPr>
      <w:r w:rsidRPr="00277207">
        <w:rPr>
          <w:spacing w:val="-4"/>
          <w:sz w:val="28"/>
          <w:szCs w:val="28"/>
          <w:lang w:val="vi-VN"/>
        </w:rPr>
        <w:t xml:space="preserve">4. </w:t>
      </w:r>
      <w:r w:rsidRPr="00C9264E">
        <w:rPr>
          <w:spacing w:val="-4"/>
          <w:sz w:val="28"/>
          <w:szCs w:val="28"/>
          <w:lang w:val="vi-VN"/>
        </w:rPr>
        <w:t>Hợp đồng/văn bản thỏa thuận về dịch vụ thu hộ, chi hộ</w:t>
      </w:r>
    </w:p>
    <w:p w:rsidR="001F5E2E" w:rsidRPr="00C9264E" w:rsidRDefault="001F5E2E" w:rsidP="001F5E2E">
      <w:pPr>
        <w:spacing w:before="120" w:line="276" w:lineRule="auto"/>
        <w:ind w:firstLine="561"/>
        <w:jc w:val="both"/>
        <w:rPr>
          <w:spacing w:val="-4"/>
          <w:sz w:val="28"/>
          <w:szCs w:val="28"/>
          <w:lang w:val="vi-VN"/>
        </w:rPr>
      </w:pPr>
      <w:r w:rsidRPr="00C9264E">
        <w:rPr>
          <w:spacing w:val="-4"/>
          <w:sz w:val="28"/>
          <w:szCs w:val="28"/>
          <w:lang w:val="vi-VN"/>
        </w:rPr>
        <w:t>Căn cứ vào từng loại hình dịch vụ thu hộ, chi hộ, tổ chức khác thỏa thuận với khách hàng sử dụng dịch vụ về hình thức là hợp đồng hoặc văn bản thỏa thuận đối với dịch vụ thu hộ, chi hộ; đảm bảo phải có tối thiểu các nội dung:</w:t>
      </w:r>
    </w:p>
    <w:p w:rsidR="001F5E2E" w:rsidRPr="001F2F16" w:rsidRDefault="001F5E2E" w:rsidP="001F5E2E">
      <w:pPr>
        <w:numPr>
          <w:ilvl w:val="0"/>
          <w:numId w:val="2"/>
        </w:numPr>
        <w:spacing w:before="120" w:line="276" w:lineRule="auto"/>
        <w:jc w:val="both"/>
        <w:rPr>
          <w:spacing w:val="-4"/>
          <w:sz w:val="28"/>
          <w:szCs w:val="28"/>
          <w:lang w:val="vi-VN"/>
        </w:rPr>
      </w:pPr>
      <w:r w:rsidRPr="001F2F16">
        <w:rPr>
          <w:spacing w:val="-4"/>
          <w:sz w:val="28"/>
          <w:szCs w:val="28"/>
          <w:lang w:val="vi-VN"/>
        </w:rPr>
        <w:t>Số hợp đồng/văn bản;</w:t>
      </w:r>
    </w:p>
    <w:p w:rsidR="001F5E2E" w:rsidRDefault="001F5E2E" w:rsidP="001F5E2E">
      <w:pPr>
        <w:numPr>
          <w:ilvl w:val="0"/>
          <w:numId w:val="2"/>
        </w:numPr>
        <w:spacing w:before="120" w:line="276" w:lineRule="auto"/>
        <w:jc w:val="both"/>
        <w:rPr>
          <w:spacing w:val="-4"/>
          <w:sz w:val="28"/>
          <w:szCs w:val="28"/>
        </w:rPr>
      </w:pPr>
      <w:r>
        <w:rPr>
          <w:spacing w:val="-4"/>
          <w:sz w:val="28"/>
          <w:szCs w:val="28"/>
        </w:rPr>
        <w:t>Thời điểm (ngày, tháng, năm) lập hợp đồng;</w:t>
      </w:r>
    </w:p>
    <w:p w:rsidR="001F5E2E" w:rsidRDefault="001F5E2E" w:rsidP="001F5E2E">
      <w:pPr>
        <w:numPr>
          <w:ilvl w:val="0"/>
          <w:numId w:val="2"/>
        </w:numPr>
        <w:spacing w:before="120" w:line="276" w:lineRule="auto"/>
        <w:jc w:val="both"/>
        <w:rPr>
          <w:spacing w:val="-4"/>
          <w:sz w:val="28"/>
          <w:szCs w:val="28"/>
        </w:rPr>
      </w:pPr>
      <w:r>
        <w:rPr>
          <w:spacing w:val="-4"/>
          <w:sz w:val="28"/>
          <w:szCs w:val="28"/>
        </w:rPr>
        <w:t>Tên, địa chỉ của các bên tham gia;</w:t>
      </w:r>
    </w:p>
    <w:p w:rsidR="001F5E2E" w:rsidRDefault="001F5E2E" w:rsidP="001F5E2E">
      <w:pPr>
        <w:spacing w:before="120" w:line="276" w:lineRule="auto"/>
        <w:ind w:firstLine="561"/>
        <w:jc w:val="both"/>
        <w:rPr>
          <w:spacing w:val="-4"/>
          <w:sz w:val="28"/>
          <w:szCs w:val="28"/>
        </w:rPr>
      </w:pPr>
      <w:r>
        <w:rPr>
          <w:spacing w:val="-4"/>
          <w:sz w:val="28"/>
          <w:szCs w:val="28"/>
        </w:rPr>
        <w:t xml:space="preserve">d) Quy định về thỏa thuận thời hạn xử lý các giao dịch thanh toán; quyết toán các giao dịch; </w:t>
      </w:r>
    </w:p>
    <w:p w:rsidR="001F5E2E" w:rsidRDefault="001F5E2E" w:rsidP="001F5E2E">
      <w:pPr>
        <w:spacing w:before="120" w:line="276" w:lineRule="auto"/>
        <w:ind w:firstLine="561"/>
        <w:jc w:val="both"/>
        <w:rPr>
          <w:spacing w:val="-4"/>
          <w:sz w:val="28"/>
          <w:szCs w:val="28"/>
        </w:rPr>
      </w:pPr>
      <w:r>
        <w:rPr>
          <w:spacing w:val="-4"/>
          <w:sz w:val="28"/>
          <w:szCs w:val="28"/>
        </w:rPr>
        <w:t xml:space="preserve">đ) Địa điểm giao dịch thuộc mạng lưới giao dịch của tổ chức khác hoặc thông qua địa điểm giao dịch của ngân hàng ủy thác cho tổ chức khác cung ứng dịch vụ; </w:t>
      </w:r>
    </w:p>
    <w:p w:rsidR="001F5E2E" w:rsidRDefault="001F5E2E" w:rsidP="001F5E2E">
      <w:pPr>
        <w:spacing w:before="120" w:line="276" w:lineRule="auto"/>
        <w:ind w:firstLine="561"/>
        <w:jc w:val="both"/>
        <w:rPr>
          <w:spacing w:val="-4"/>
          <w:sz w:val="28"/>
          <w:szCs w:val="28"/>
        </w:rPr>
      </w:pPr>
      <w:r>
        <w:rPr>
          <w:spacing w:val="-4"/>
          <w:sz w:val="28"/>
          <w:szCs w:val="28"/>
        </w:rPr>
        <w:t xml:space="preserve">e) Việc thực hiện các biện pháp đảm bảo </w:t>
      </w:r>
      <w:proofErr w:type="gramStart"/>
      <w:r>
        <w:rPr>
          <w:spacing w:val="-4"/>
          <w:sz w:val="28"/>
          <w:szCs w:val="28"/>
        </w:rPr>
        <w:t>an</w:t>
      </w:r>
      <w:proofErr w:type="gramEnd"/>
      <w:r>
        <w:rPr>
          <w:spacing w:val="-4"/>
          <w:sz w:val="28"/>
          <w:szCs w:val="28"/>
        </w:rPr>
        <w:t xml:space="preserve"> toàn, bảo mật;</w:t>
      </w:r>
    </w:p>
    <w:p w:rsidR="001F5E2E" w:rsidRDefault="001F5E2E" w:rsidP="001F5E2E">
      <w:pPr>
        <w:spacing w:before="120" w:line="276" w:lineRule="auto"/>
        <w:ind w:firstLine="561"/>
        <w:jc w:val="both"/>
        <w:rPr>
          <w:spacing w:val="-4"/>
          <w:sz w:val="28"/>
          <w:szCs w:val="28"/>
        </w:rPr>
      </w:pPr>
      <w:r>
        <w:rPr>
          <w:spacing w:val="-4"/>
          <w:sz w:val="28"/>
          <w:szCs w:val="28"/>
        </w:rPr>
        <w:t>g) Các nội dung về quyền và nghĩa vụ của các bên;</w:t>
      </w:r>
    </w:p>
    <w:p w:rsidR="001F5E2E" w:rsidRDefault="001F5E2E" w:rsidP="001F5E2E">
      <w:pPr>
        <w:spacing w:before="120" w:line="276" w:lineRule="auto"/>
        <w:ind w:firstLine="561"/>
        <w:jc w:val="both"/>
        <w:rPr>
          <w:spacing w:val="-4"/>
          <w:sz w:val="28"/>
          <w:szCs w:val="28"/>
        </w:rPr>
      </w:pPr>
      <w:r>
        <w:rPr>
          <w:spacing w:val="-4"/>
          <w:sz w:val="28"/>
          <w:szCs w:val="28"/>
        </w:rPr>
        <w:t xml:space="preserve">h) Trách nhiệm phối hợp xử lý tra soát, khiếu nại, tranh chấp trong quá trình thực hiện, trong đó quy định cụ thể trách nhiệm trong việc tiếp nhận thông tin từ </w:t>
      </w:r>
      <w:r>
        <w:rPr>
          <w:spacing w:val="-4"/>
          <w:sz w:val="28"/>
          <w:szCs w:val="28"/>
        </w:rPr>
        <w:lastRenderedPageBreak/>
        <w:t>khách hàng, thời gian xử lý, trách nhiệm và phương án đền bù các tổn thất phát sinh;</w:t>
      </w:r>
    </w:p>
    <w:p w:rsidR="001F5E2E" w:rsidRDefault="001F5E2E" w:rsidP="001F5E2E">
      <w:pPr>
        <w:spacing w:before="120" w:line="276" w:lineRule="auto"/>
        <w:ind w:left="561"/>
        <w:jc w:val="both"/>
        <w:rPr>
          <w:spacing w:val="-4"/>
          <w:sz w:val="28"/>
          <w:szCs w:val="28"/>
        </w:rPr>
      </w:pPr>
      <w:r>
        <w:rPr>
          <w:spacing w:val="-4"/>
          <w:sz w:val="28"/>
          <w:szCs w:val="28"/>
        </w:rPr>
        <w:t>i) Quy định về phí;</w:t>
      </w:r>
    </w:p>
    <w:p w:rsidR="001F5E2E" w:rsidRPr="00DF1152" w:rsidRDefault="001F5E2E" w:rsidP="001F5E2E">
      <w:pPr>
        <w:spacing w:before="120" w:line="276" w:lineRule="auto"/>
        <w:ind w:firstLine="561"/>
        <w:jc w:val="both"/>
        <w:rPr>
          <w:spacing w:val="-4"/>
          <w:sz w:val="28"/>
          <w:szCs w:val="28"/>
        </w:rPr>
      </w:pPr>
      <w:r>
        <w:rPr>
          <w:spacing w:val="-4"/>
          <w:sz w:val="28"/>
          <w:szCs w:val="28"/>
        </w:rPr>
        <w:t xml:space="preserve">k) Quy định các trường hợp </w:t>
      </w:r>
      <w:proofErr w:type="gramStart"/>
      <w:r>
        <w:rPr>
          <w:spacing w:val="-4"/>
          <w:sz w:val="28"/>
          <w:szCs w:val="28"/>
        </w:rPr>
        <w:t>vi</w:t>
      </w:r>
      <w:proofErr w:type="gramEnd"/>
      <w:r>
        <w:rPr>
          <w:spacing w:val="-4"/>
          <w:sz w:val="28"/>
          <w:szCs w:val="28"/>
        </w:rPr>
        <w:t xml:space="preserve"> phạm thỏa thuận giữa các bên làm cơ sở để từ chối thực hiện giao dịch hoặc chấm dứt hợp đồng/văn bản thỏa thuận về thanh toán.</w:t>
      </w:r>
    </w:p>
    <w:bookmarkEnd w:id="19"/>
    <w:bookmarkEnd w:id="20"/>
    <w:p w:rsidR="001F5E2E" w:rsidRPr="00F96C92" w:rsidRDefault="001F5E2E" w:rsidP="001F5E2E">
      <w:pPr>
        <w:spacing w:before="120"/>
        <w:ind w:firstLine="561"/>
        <w:jc w:val="both"/>
        <w:rPr>
          <w:b/>
          <w:sz w:val="28"/>
          <w:szCs w:val="28"/>
          <w:lang w:val="vi-VN"/>
        </w:rPr>
      </w:pPr>
      <w:r w:rsidRPr="00F96C92">
        <w:rPr>
          <w:b/>
          <w:sz w:val="28"/>
          <w:szCs w:val="28"/>
          <w:lang w:val="vi-VN"/>
        </w:rPr>
        <w:t xml:space="preserve">Điều </w:t>
      </w:r>
      <w:r>
        <w:rPr>
          <w:b/>
          <w:sz w:val="28"/>
          <w:szCs w:val="28"/>
        </w:rPr>
        <w:t>7.</w:t>
      </w:r>
      <w:r w:rsidRPr="00F96C92">
        <w:rPr>
          <w:b/>
          <w:sz w:val="28"/>
          <w:szCs w:val="28"/>
          <w:lang w:val="vi-VN"/>
        </w:rPr>
        <w:t xml:space="preserve"> Địa điểm giao dịch khi cung ứng dịch vụ thanh toán</w:t>
      </w:r>
    </w:p>
    <w:p w:rsidR="001F5E2E" w:rsidRPr="005E34D1" w:rsidRDefault="001F5E2E" w:rsidP="001F5E2E">
      <w:pPr>
        <w:spacing w:before="120" w:line="276" w:lineRule="auto"/>
        <w:ind w:firstLine="561"/>
        <w:jc w:val="both"/>
        <w:rPr>
          <w:spacing w:val="-4"/>
          <w:sz w:val="28"/>
          <w:szCs w:val="28"/>
          <w:lang w:val="vi-VN"/>
        </w:rPr>
      </w:pPr>
      <w:r w:rsidRPr="00A80EE0">
        <w:rPr>
          <w:sz w:val="28"/>
          <w:szCs w:val="28"/>
          <w:lang w:val="vi-VN"/>
        </w:rPr>
        <w:t>1.</w:t>
      </w:r>
      <w:r w:rsidRPr="005E34D1">
        <w:rPr>
          <w:sz w:val="28"/>
          <w:szCs w:val="28"/>
          <w:lang w:val="vi-VN"/>
        </w:rPr>
        <w:t xml:space="preserve"> Tại các địa điểm cung ứng dịch vụ, tổ chức khác </w:t>
      </w:r>
      <w:bookmarkStart w:id="21" w:name="OLE_LINK24"/>
      <w:bookmarkStart w:id="22" w:name="OLE_LINK21"/>
      <w:r w:rsidRPr="005E34D1">
        <w:rPr>
          <w:sz w:val="28"/>
          <w:szCs w:val="28"/>
          <w:lang w:val="vi-VN"/>
        </w:rPr>
        <w:t xml:space="preserve">có trách nhiệm </w:t>
      </w:r>
      <w:r w:rsidRPr="00A80EE0">
        <w:rPr>
          <w:spacing w:val="-4"/>
          <w:sz w:val="28"/>
          <w:szCs w:val="28"/>
          <w:lang w:val="vi-VN"/>
        </w:rPr>
        <w:t>trang bị</w:t>
      </w:r>
      <w:r w:rsidRPr="005E34D1">
        <w:rPr>
          <w:spacing w:val="-4"/>
          <w:sz w:val="28"/>
          <w:szCs w:val="28"/>
          <w:lang w:val="vi-VN"/>
        </w:rPr>
        <w:t xml:space="preserve"> đầy đủ</w:t>
      </w:r>
      <w:r w:rsidRPr="00A80EE0">
        <w:rPr>
          <w:spacing w:val="-4"/>
          <w:sz w:val="28"/>
          <w:szCs w:val="28"/>
          <w:lang w:val="vi-VN"/>
        </w:rPr>
        <w:t xml:space="preserve"> hệ thống công nghệ thông tin, hạ tầng kỹ thuật nh</w:t>
      </w:r>
      <w:r>
        <w:rPr>
          <w:spacing w:val="-4"/>
          <w:sz w:val="28"/>
          <w:szCs w:val="28"/>
          <w:lang w:val="vi-VN"/>
        </w:rPr>
        <w:t xml:space="preserve">ằm thực hiện dịch vụ </w:t>
      </w:r>
      <w:r w:rsidRPr="005E34D1">
        <w:rPr>
          <w:spacing w:val="-4"/>
          <w:sz w:val="28"/>
          <w:szCs w:val="28"/>
          <w:lang w:val="vi-VN"/>
        </w:rPr>
        <w:t xml:space="preserve">thanh toán </w:t>
      </w:r>
      <w:r w:rsidRPr="00A80EE0">
        <w:rPr>
          <w:spacing w:val="-4"/>
          <w:sz w:val="28"/>
          <w:szCs w:val="28"/>
          <w:lang w:val="vi-VN"/>
        </w:rPr>
        <w:t xml:space="preserve">đảm bảo an toàn, </w:t>
      </w:r>
      <w:r w:rsidRPr="005E34D1">
        <w:rPr>
          <w:spacing w:val="-4"/>
          <w:sz w:val="28"/>
          <w:szCs w:val="28"/>
          <w:lang w:val="vi-VN"/>
        </w:rPr>
        <w:t xml:space="preserve">bảo mật và </w:t>
      </w:r>
      <w:r>
        <w:rPr>
          <w:spacing w:val="-4"/>
          <w:sz w:val="28"/>
          <w:szCs w:val="28"/>
          <w:lang w:val="vi-VN"/>
        </w:rPr>
        <w:t>thông suốt</w:t>
      </w:r>
      <w:r w:rsidRPr="005E34D1">
        <w:rPr>
          <w:spacing w:val="-4"/>
          <w:sz w:val="28"/>
          <w:szCs w:val="28"/>
          <w:lang w:val="vi-VN"/>
        </w:rPr>
        <w:t>.</w:t>
      </w:r>
      <w:r w:rsidRPr="00A80EE0">
        <w:rPr>
          <w:spacing w:val="-4"/>
          <w:sz w:val="28"/>
          <w:szCs w:val="28"/>
          <w:lang w:val="vi-VN"/>
        </w:rPr>
        <w:t xml:space="preserve"> </w:t>
      </w:r>
      <w:bookmarkEnd w:id="21"/>
      <w:bookmarkEnd w:id="22"/>
    </w:p>
    <w:p w:rsidR="001F5E2E" w:rsidRPr="005E34D1" w:rsidRDefault="001F5E2E" w:rsidP="001F5E2E">
      <w:pPr>
        <w:spacing w:before="120" w:line="276" w:lineRule="auto"/>
        <w:ind w:firstLine="561"/>
        <w:jc w:val="both"/>
        <w:rPr>
          <w:sz w:val="28"/>
          <w:szCs w:val="28"/>
          <w:lang w:val="vi-VN"/>
        </w:rPr>
      </w:pPr>
      <w:r w:rsidRPr="005E34D1">
        <w:rPr>
          <w:spacing w:val="-4"/>
          <w:sz w:val="28"/>
          <w:szCs w:val="28"/>
          <w:lang w:val="vi-VN"/>
        </w:rPr>
        <w:t xml:space="preserve">2. Đối với dịch vụ </w:t>
      </w:r>
      <w:r w:rsidRPr="0060293C">
        <w:rPr>
          <w:spacing w:val="-4"/>
          <w:sz w:val="28"/>
          <w:szCs w:val="28"/>
          <w:lang w:val="vi-VN"/>
        </w:rPr>
        <w:t>thanh toán</w:t>
      </w:r>
      <w:r w:rsidRPr="005E34D1">
        <w:rPr>
          <w:spacing w:val="-4"/>
          <w:sz w:val="28"/>
          <w:szCs w:val="28"/>
          <w:lang w:val="vi-VN"/>
        </w:rPr>
        <w:t xml:space="preserve">, </w:t>
      </w:r>
      <w:r w:rsidRPr="0060293C">
        <w:rPr>
          <w:spacing w:val="-4"/>
          <w:sz w:val="28"/>
          <w:szCs w:val="28"/>
          <w:lang w:val="vi-VN"/>
        </w:rPr>
        <w:t xml:space="preserve">tổ chức khác có </w:t>
      </w:r>
      <w:r w:rsidRPr="00863830">
        <w:rPr>
          <w:spacing w:val="-4"/>
          <w:sz w:val="28"/>
          <w:szCs w:val="28"/>
          <w:lang w:val="vi-VN"/>
        </w:rPr>
        <w:t xml:space="preserve">mạng lưới </w:t>
      </w:r>
      <w:r w:rsidRPr="005E34D1">
        <w:rPr>
          <w:spacing w:val="-4"/>
          <w:sz w:val="28"/>
          <w:szCs w:val="28"/>
          <w:lang w:val="vi-VN"/>
        </w:rPr>
        <w:t>địa điểm giao dịch</w:t>
      </w:r>
      <w:r w:rsidRPr="0060293C">
        <w:rPr>
          <w:spacing w:val="-4"/>
          <w:sz w:val="28"/>
          <w:szCs w:val="28"/>
          <w:lang w:val="vi-VN"/>
        </w:rPr>
        <w:t xml:space="preserve"> và </w:t>
      </w:r>
      <w:bookmarkStart w:id="23" w:name="OLE_LINK29"/>
      <w:bookmarkStart w:id="24" w:name="OLE_LINK30"/>
      <w:r w:rsidRPr="0060293C">
        <w:rPr>
          <w:spacing w:val="-4"/>
          <w:sz w:val="28"/>
          <w:szCs w:val="28"/>
          <w:lang w:val="vi-VN"/>
        </w:rPr>
        <w:t xml:space="preserve">hệ thống công nghệ phục vụ truyền dẫn, xử lý dữ liệu chuyển tiền </w:t>
      </w:r>
      <w:bookmarkEnd w:id="23"/>
      <w:bookmarkEnd w:id="24"/>
      <w:r w:rsidRPr="0060293C">
        <w:rPr>
          <w:spacing w:val="-4"/>
          <w:sz w:val="28"/>
          <w:szCs w:val="28"/>
          <w:lang w:val="vi-VN"/>
        </w:rPr>
        <w:t>đảm bảo an toàn và thông suốt.</w:t>
      </w:r>
      <w:r>
        <w:rPr>
          <w:sz w:val="28"/>
          <w:szCs w:val="28"/>
          <w:lang w:val="vi-VN"/>
        </w:rPr>
        <w:t xml:space="preserve"> </w:t>
      </w:r>
    </w:p>
    <w:p w:rsidR="001F5E2E" w:rsidRPr="005E34D1" w:rsidRDefault="001F5E2E" w:rsidP="001F5E2E">
      <w:pPr>
        <w:spacing w:before="120" w:line="276" w:lineRule="auto"/>
        <w:ind w:firstLine="561"/>
        <w:jc w:val="both"/>
        <w:rPr>
          <w:sz w:val="28"/>
          <w:szCs w:val="28"/>
          <w:lang w:val="vi-VN"/>
        </w:rPr>
      </w:pPr>
      <w:r w:rsidRPr="0060293C">
        <w:rPr>
          <w:sz w:val="28"/>
          <w:szCs w:val="28"/>
          <w:lang w:val="vi-VN"/>
        </w:rPr>
        <w:t>3</w:t>
      </w:r>
      <w:r w:rsidRPr="00407CAF">
        <w:rPr>
          <w:sz w:val="28"/>
          <w:szCs w:val="28"/>
          <w:lang w:val="vi-VN"/>
        </w:rPr>
        <w:t xml:space="preserve">. </w:t>
      </w:r>
      <w:r w:rsidRPr="00A80EE0">
        <w:rPr>
          <w:sz w:val="28"/>
          <w:szCs w:val="28"/>
          <w:lang w:val="vi-VN"/>
        </w:rPr>
        <w:t xml:space="preserve">Biểu phí cung cấp dịch vụ phải được </w:t>
      </w:r>
      <w:r w:rsidRPr="00407CAF">
        <w:rPr>
          <w:sz w:val="28"/>
          <w:szCs w:val="28"/>
          <w:lang w:val="vi-VN"/>
        </w:rPr>
        <w:t xml:space="preserve">niêm yết </w:t>
      </w:r>
      <w:r>
        <w:rPr>
          <w:sz w:val="28"/>
          <w:szCs w:val="28"/>
          <w:lang w:val="vi-VN"/>
        </w:rPr>
        <w:t>công khai</w:t>
      </w:r>
      <w:r w:rsidRPr="00A80EE0">
        <w:rPr>
          <w:sz w:val="28"/>
          <w:szCs w:val="28"/>
          <w:lang w:val="vi-VN"/>
        </w:rPr>
        <w:t xml:space="preserve"> tại các địa điểm giao dịch để khách hàng </w:t>
      </w:r>
      <w:r w:rsidRPr="005E34D1">
        <w:rPr>
          <w:sz w:val="28"/>
          <w:szCs w:val="28"/>
          <w:lang w:val="vi-VN"/>
        </w:rPr>
        <w:t>nắm rõ trước khi sử dụng dịch vụ.</w:t>
      </w:r>
    </w:p>
    <w:p w:rsidR="001F5E2E" w:rsidRPr="00041CAA" w:rsidRDefault="001F5E2E" w:rsidP="001F5E2E">
      <w:pPr>
        <w:spacing w:before="120" w:line="276" w:lineRule="auto"/>
        <w:ind w:firstLine="561"/>
        <w:jc w:val="both"/>
        <w:rPr>
          <w:b/>
          <w:sz w:val="28"/>
          <w:szCs w:val="28"/>
          <w:lang w:val="vi-VN"/>
        </w:rPr>
      </w:pPr>
      <w:r w:rsidRPr="00041CAA">
        <w:rPr>
          <w:b/>
          <w:sz w:val="28"/>
          <w:szCs w:val="28"/>
          <w:lang w:val="vi-VN"/>
        </w:rPr>
        <w:t xml:space="preserve">Điều </w:t>
      </w:r>
      <w:r>
        <w:rPr>
          <w:b/>
          <w:sz w:val="28"/>
          <w:szCs w:val="28"/>
        </w:rPr>
        <w:t>8</w:t>
      </w:r>
      <w:r w:rsidRPr="00041CAA">
        <w:rPr>
          <w:b/>
          <w:sz w:val="28"/>
          <w:szCs w:val="28"/>
          <w:lang w:val="vi-VN"/>
        </w:rPr>
        <w:t xml:space="preserve">. Đảm bảo khả năng thanh toán </w:t>
      </w:r>
    </w:p>
    <w:p w:rsidR="001F5E2E" w:rsidRPr="00041CAA" w:rsidRDefault="001F5E2E" w:rsidP="001F5E2E">
      <w:pPr>
        <w:spacing w:before="120" w:line="276" w:lineRule="auto"/>
        <w:ind w:firstLine="561"/>
        <w:jc w:val="both"/>
        <w:rPr>
          <w:sz w:val="28"/>
          <w:szCs w:val="28"/>
          <w:lang w:val="vi-VN"/>
        </w:rPr>
      </w:pPr>
      <w:r w:rsidRPr="00041CAA">
        <w:rPr>
          <w:sz w:val="28"/>
          <w:szCs w:val="28"/>
          <w:lang w:val="vi-VN"/>
        </w:rPr>
        <w:t>Tổ chức</w:t>
      </w:r>
      <w:r w:rsidRPr="0023682B">
        <w:rPr>
          <w:sz w:val="28"/>
          <w:szCs w:val="28"/>
          <w:lang w:val="vi-VN"/>
        </w:rPr>
        <w:t xml:space="preserve"> </w:t>
      </w:r>
      <w:r w:rsidRPr="00D42BD1">
        <w:rPr>
          <w:sz w:val="28"/>
          <w:szCs w:val="28"/>
          <w:lang w:val="vi-VN"/>
        </w:rPr>
        <w:t xml:space="preserve">khác </w:t>
      </w:r>
      <w:r w:rsidRPr="00041CAA">
        <w:rPr>
          <w:sz w:val="28"/>
          <w:szCs w:val="28"/>
          <w:lang w:val="vi-VN"/>
        </w:rPr>
        <w:t xml:space="preserve">phải xây dựng và triển khai các biện pháp đảm bảo khả năng </w:t>
      </w:r>
      <w:r>
        <w:rPr>
          <w:sz w:val="28"/>
          <w:szCs w:val="28"/>
          <w:lang w:val="vi-VN"/>
        </w:rPr>
        <w:t>thanh toá</w:t>
      </w:r>
      <w:r w:rsidRPr="0038593C">
        <w:rPr>
          <w:sz w:val="28"/>
          <w:szCs w:val="28"/>
          <w:lang w:val="vi-VN"/>
        </w:rPr>
        <w:t xml:space="preserve">n và </w:t>
      </w:r>
      <w:r w:rsidRPr="00F54469">
        <w:rPr>
          <w:sz w:val="28"/>
          <w:szCs w:val="28"/>
          <w:lang w:val="vi-VN"/>
        </w:rPr>
        <w:t xml:space="preserve">duy trì </w:t>
      </w:r>
      <w:r w:rsidRPr="0038593C">
        <w:rPr>
          <w:sz w:val="28"/>
          <w:szCs w:val="28"/>
          <w:lang w:val="vi-VN"/>
        </w:rPr>
        <w:t>số dư</w:t>
      </w:r>
      <w:r w:rsidRPr="00041CAA">
        <w:rPr>
          <w:sz w:val="28"/>
          <w:szCs w:val="28"/>
          <w:lang w:val="vi-VN"/>
        </w:rPr>
        <w:t xml:space="preserve"> </w:t>
      </w:r>
      <w:r w:rsidRPr="00101E6D">
        <w:rPr>
          <w:sz w:val="28"/>
          <w:szCs w:val="28"/>
          <w:lang w:val="vi-VN"/>
        </w:rPr>
        <w:t>hoặc thỏa thuận với ngân hàng về thấu chi tài khoản thanh toán</w:t>
      </w:r>
      <w:r w:rsidRPr="0038593C">
        <w:rPr>
          <w:sz w:val="28"/>
          <w:szCs w:val="28"/>
          <w:lang w:val="vi-VN"/>
        </w:rPr>
        <w:t xml:space="preserve"> cuối ngày lớn hơn số tiền phải trả cho khách hàng</w:t>
      </w:r>
      <w:r w:rsidRPr="00041CAA">
        <w:rPr>
          <w:sz w:val="28"/>
          <w:szCs w:val="28"/>
          <w:lang w:val="vi-VN"/>
        </w:rPr>
        <w:t xml:space="preserve"> để thực hiện các giao dịch thanh toán đảm bảo an toàn và thông suốt.</w:t>
      </w:r>
    </w:p>
    <w:p w:rsidR="001F5E2E" w:rsidRPr="00041CAA" w:rsidRDefault="001F5E2E" w:rsidP="001F5E2E">
      <w:pPr>
        <w:spacing w:before="120" w:line="276" w:lineRule="auto"/>
        <w:ind w:firstLine="560"/>
        <w:jc w:val="both"/>
        <w:rPr>
          <w:sz w:val="28"/>
          <w:szCs w:val="28"/>
          <w:lang w:val="vi-VN"/>
        </w:rPr>
      </w:pPr>
      <w:r w:rsidRPr="00041CAA">
        <w:rPr>
          <w:b/>
          <w:sz w:val="28"/>
          <w:szCs w:val="28"/>
          <w:lang w:val="vi-VN"/>
        </w:rPr>
        <w:t xml:space="preserve">Điều </w:t>
      </w:r>
      <w:r>
        <w:rPr>
          <w:b/>
          <w:sz w:val="28"/>
          <w:szCs w:val="28"/>
        </w:rPr>
        <w:t>9</w:t>
      </w:r>
      <w:r w:rsidRPr="00041CAA">
        <w:rPr>
          <w:b/>
          <w:sz w:val="28"/>
          <w:szCs w:val="28"/>
          <w:lang w:val="vi-VN"/>
        </w:rPr>
        <w:t>.</w:t>
      </w:r>
      <w:r w:rsidRPr="00041CAA">
        <w:rPr>
          <w:sz w:val="28"/>
          <w:szCs w:val="28"/>
          <w:lang w:val="vi-VN"/>
        </w:rPr>
        <w:t xml:space="preserve"> </w:t>
      </w:r>
      <w:r w:rsidRPr="00041CAA">
        <w:rPr>
          <w:b/>
          <w:sz w:val="28"/>
          <w:szCs w:val="28"/>
          <w:lang w:val="vi-VN"/>
        </w:rPr>
        <w:t>Quản lý rủi ro, đảm bảo an toàn, bảo mật</w:t>
      </w:r>
    </w:p>
    <w:p w:rsidR="001F5E2E" w:rsidRPr="008043E0" w:rsidRDefault="001F5E2E" w:rsidP="001F5E2E">
      <w:pPr>
        <w:spacing w:before="120" w:line="276" w:lineRule="auto"/>
        <w:ind w:firstLine="561"/>
        <w:jc w:val="both"/>
        <w:rPr>
          <w:sz w:val="28"/>
          <w:szCs w:val="28"/>
          <w:lang w:val="vi-VN"/>
        </w:rPr>
      </w:pPr>
      <w:r w:rsidRPr="00041CAA">
        <w:rPr>
          <w:sz w:val="28"/>
          <w:szCs w:val="28"/>
          <w:lang w:val="vi-VN"/>
        </w:rPr>
        <w:t xml:space="preserve">1. Tổ chức </w:t>
      </w:r>
      <w:r w:rsidRPr="00D42BD1">
        <w:rPr>
          <w:sz w:val="28"/>
          <w:szCs w:val="28"/>
          <w:lang w:val="vi-VN"/>
        </w:rPr>
        <w:t xml:space="preserve">khác </w:t>
      </w:r>
      <w:r w:rsidRPr="00041CAA">
        <w:rPr>
          <w:sz w:val="28"/>
          <w:szCs w:val="28"/>
          <w:lang w:val="vi-VN"/>
        </w:rPr>
        <w:t xml:space="preserve">phải xây dựng các cơ chế quản lý rủi ro, </w:t>
      </w:r>
      <w:r w:rsidRPr="008043E0">
        <w:rPr>
          <w:sz w:val="28"/>
          <w:szCs w:val="28"/>
          <w:lang w:val="vi-VN"/>
        </w:rPr>
        <w:t xml:space="preserve">trích lập dự phòng, </w:t>
      </w:r>
      <w:r w:rsidRPr="00041CAA">
        <w:rPr>
          <w:sz w:val="28"/>
          <w:szCs w:val="28"/>
          <w:lang w:val="vi-VN"/>
        </w:rPr>
        <w:t xml:space="preserve">có biện pháp đánh giá, kiểm soát, phòng ngừa rủi ro và tuân thủ theo các quy định pháp luật </w:t>
      </w:r>
      <w:r>
        <w:rPr>
          <w:sz w:val="28"/>
          <w:szCs w:val="28"/>
          <w:lang w:val="vi-VN"/>
        </w:rPr>
        <w:t>về hoạt động giao dịch điện tử</w:t>
      </w:r>
      <w:r w:rsidRPr="008043E0">
        <w:rPr>
          <w:sz w:val="28"/>
          <w:szCs w:val="28"/>
          <w:lang w:val="vi-VN"/>
        </w:rPr>
        <w:t>.</w:t>
      </w:r>
    </w:p>
    <w:p w:rsidR="001F5E2E" w:rsidRPr="009D355B" w:rsidRDefault="001F5E2E" w:rsidP="001F5E2E">
      <w:pPr>
        <w:spacing w:before="120" w:line="276" w:lineRule="auto"/>
        <w:ind w:firstLine="561"/>
        <w:jc w:val="both"/>
        <w:rPr>
          <w:sz w:val="28"/>
          <w:szCs w:val="28"/>
          <w:lang w:val="vi-VN"/>
        </w:rPr>
      </w:pPr>
      <w:r w:rsidRPr="00E56157">
        <w:rPr>
          <w:sz w:val="28"/>
          <w:szCs w:val="28"/>
          <w:lang w:val="vi-VN"/>
        </w:rPr>
        <w:t xml:space="preserve">2. </w:t>
      </w:r>
      <w:r w:rsidRPr="006E6820">
        <w:rPr>
          <w:sz w:val="28"/>
          <w:szCs w:val="28"/>
          <w:lang w:val="vi-VN"/>
        </w:rPr>
        <w:t xml:space="preserve">Từ chối </w:t>
      </w:r>
      <w:r w:rsidRPr="00E56157">
        <w:rPr>
          <w:sz w:val="28"/>
          <w:szCs w:val="28"/>
          <w:lang w:val="vi-VN"/>
        </w:rPr>
        <w:t xml:space="preserve">hoặc chấm dứt </w:t>
      </w:r>
      <w:r w:rsidRPr="006E6820">
        <w:rPr>
          <w:sz w:val="28"/>
          <w:szCs w:val="28"/>
          <w:lang w:val="vi-VN"/>
        </w:rPr>
        <w:t xml:space="preserve">cung cấp dịch vụ thanh toán cho </w:t>
      </w:r>
      <w:r w:rsidRPr="00E56157">
        <w:rPr>
          <w:sz w:val="28"/>
          <w:szCs w:val="28"/>
          <w:lang w:val="vi-VN"/>
        </w:rPr>
        <w:t>khách hàng</w:t>
      </w:r>
      <w:r w:rsidRPr="006E6820">
        <w:rPr>
          <w:sz w:val="28"/>
          <w:szCs w:val="28"/>
          <w:lang w:val="vi-VN"/>
        </w:rPr>
        <w:t xml:space="preserve"> sử dụng d</w:t>
      </w:r>
      <w:r w:rsidRPr="00E56157">
        <w:rPr>
          <w:sz w:val="28"/>
          <w:szCs w:val="28"/>
          <w:lang w:val="vi-VN"/>
        </w:rPr>
        <w:t>ịch vụ khi</w:t>
      </w:r>
      <w:r w:rsidRPr="006E6820">
        <w:rPr>
          <w:sz w:val="28"/>
          <w:szCs w:val="28"/>
          <w:lang w:val="vi-VN"/>
        </w:rPr>
        <w:t xml:space="preserve"> </w:t>
      </w:r>
      <w:r w:rsidRPr="00E56157">
        <w:rPr>
          <w:sz w:val="28"/>
          <w:szCs w:val="28"/>
          <w:lang w:val="vi-VN"/>
        </w:rPr>
        <w:t xml:space="preserve">khách hàng </w:t>
      </w:r>
      <w:r w:rsidRPr="006E6820">
        <w:rPr>
          <w:sz w:val="28"/>
          <w:szCs w:val="28"/>
          <w:lang w:val="vi-VN"/>
        </w:rPr>
        <w:t>không đáp ứng đầy đủ các yêu cầu khi thực hiện dịch vụ thanh toán hoặc vi phạm thỏa thuận giữa</w:t>
      </w:r>
      <w:r w:rsidRPr="00E56157">
        <w:rPr>
          <w:sz w:val="28"/>
          <w:szCs w:val="28"/>
          <w:lang w:val="vi-VN"/>
        </w:rPr>
        <w:t xml:space="preserve"> các bên.</w:t>
      </w:r>
    </w:p>
    <w:p w:rsidR="001F5E2E" w:rsidRPr="00E56157" w:rsidRDefault="001F5E2E" w:rsidP="001F5E2E">
      <w:pPr>
        <w:spacing w:before="120" w:line="276" w:lineRule="auto"/>
        <w:ind w:firstLine="561"/>
        <w:jc w:val="both"/>
        <w:rPr>
          <w:sz w:val="28"/>
          <w:szCs w:val="28"/>
          <w:lang w:val="vi-VN"/>
        </w:rPr>
      </w:pPr>
      <w:r w:rsidRPr="00E56157">
        <w:rPr>
          <w:sz w:val="28"/>
          <w:szCs w:val="28"/>
          <w:lang w:val="vi-VN"/>
        </w:rPr>
        <w:t>3. Có quy trình và thủ tục giải quyết yêu cầu tra soát, khiếu nại, tranh chấp. Xây dựng cơ chế đền bù, bồi thường thiệt hại đối với các trường hợp phát sinh rủi ro, sự cố trong quá trình cung ứng dịch vụ.</w:t>
      </w:r>
    </w:p>
    <w:p w:rsidR="001F5E2E" w:rsidRPr="00097A6B" w:rsidRDefault="001F5E2E" w:rsidP="001F5E2E">
      <w:pPr>
        <w:spacing w:before="120" w:line="276" w:lineRule="auto"/>
        <w:ind w:firstLine="561"/>
        <w:jc w:val="both"/>
        <w:rPr>
          <w:sz w:val="28"/>
          <w:szCs w:val="28"/>
          <w:lang w:val="vi-VN"/>
        </w:rPr>
      </w:pPr>
      <w:r w:rsidRPr="00097A6B">
        <w:rPr>
          <w:sz w:val="28"/>
          <w:szCs w:val="28"/>
          <w:lang w:val="vi-VN"/>
        </w:rPr>
        <w:t>4</w:t>
      </w:r>
      <w:r w:rsidRPr="00041CAA">
        <w:rPr>
          <w:sz w:val="28"/>
          <w:szCs w:val="28"/>
          <w:lang w:val="vi-VN"/>
        </w:rPr>
        <w:t xml:space="preserve">. </w:t>
      </w:r>
      <w:r w:rsidRPr="00041CAA">
        <w:rPr>
          <w:spacing w:val="-4"/>
          <w:sz w:val="28"/>
          <w:szCs w:val="28"/>
          <w:lang w:val="vi-VN"/>
        </w:rPr>
        <w:t xml:space="preserve">Tổ chức </w:t>
      </w:r>
      <w:r w:rsidRPr="00D42BD1">
        <w:rPr>
          <w:spacing w:val="-4"/>
          <w:sz w:val="28"/>
          <w:szCs w:val="28"/>
          <w:lang w:val="vi-VN"/>
        </w:rPr>
        <w:t xml:space="preserve">khác </w:t>
      </w:r>
      <w:r w:rsidRPr="00041CAA">
        <w:rPr>
          <w:spacing w:val="-4"/>
          <w:sz w:val="28"/>
          <w:szCs w:val="28"/>
          <w:lang w:val="vi-VN"/>
        </w:rPr>
        <w:t xml:space="preserve">phải xây dựng, ban hành văn bản quy định việc giao nhận, bảo quản, </w:t>
      </w:r>
      <w:r w:rsidRPr="001C407A">
        <w:rPr>
          <w:spacing w:val="-4"/>
          <w:sz w:val="28"/>
          <w:szCs w:val="28"/>
          <w:lang w:val="vi-VN"/>
        </w:rPr>
        <w:t xml:space="preserve">trang bị két sắt tại các địa điểm giao dịch của hệ thống mình, </w:t>
      </w:r>
      <w:r w:rsidRPr="00A210E7">
        <w:rPr>
          <w:spacing w:val="-4"/>
          <w:sz w:val="28"/>
          <w:szCs w:val="28"/>
          <w:lang w:val="vi-VN"/>
        </w:rPr>
        <w:t xml:space="preserve">thu gom, vận chuyển tiền mặt đảm bảo cuối ngày nộp vào tài khoản thanh toán mở tại ngân hàng, có </w:t>
      </w:r>
      <w:r w:rsidRPr="00041CAA">
        <w:rPr>
          <w:spacing w:val="-4"/>
          <w:sz w:val="28"/>
          <w:szCs w:val="28"/>
          <w:lang w:val="vi-VN"/>
        </w:rPr>
        <w:t>phương án phòng cháy chữa cháy theo quy định của pháp luật.</w:t>
      </w:r>
      <w:r w:rsidRPr="00041CAA">
        <w:rPr>
          <w:sz w:val="28"/>
          <w:szCs w:val="28"/>
          <w:lang w:val="vi-VN"/>
        </w:rPr>
        <w:t xml:space="preserve"> </w:t>
      </w:r>
    </w:p>
    <w:p w:rsidR="001F5E2E" w:rsidRPr="00E56157" w:rsidRDefault="001F5E2E" w:rsidP="001F5E2E">
      <w:pPr>
        <w:spacing w:before="120" w:line="276" w:lineRule="auto"/>
        <w:ind w:firstLine="561"/>
        <w:jc w:val="both"/>
        <w:rPr>
          <w:bCs/>
          <w:sz w:val="28"/>
          <w:szCs w:val="28"/>
          <w:lang w:val="vi-VN"/>
        </w:rPr>
      </w:pPr>
      <w:r>
        <w:rPr>
          <w:bCs/>
          <w:sz w:val="28"/>
          <w:szCs w:val="28"/>
          <w:lang w:val="vi-VN"/>
        </w:rPr>
        <w:lastRenderedPageBreak/>
        <w:t>T</w:t>
      </w:r>
      <w:r w:rsidRPr="00E51845">
        <w:rPr>
          <w:bCs/>
          <w:sz w:val="28"/>
          <w:szCs w:val="28"/>
          <w:lang w:val="vi-VN"/>
        </w:rPr>
        <w:t>ổ chức khác c</w:t>
      </w:r>
      <w:r w:rsidRPr="00041CAA">
        <w:rPr>
          <w:bCs/>
          <w:sz w:val="28"/>
          <w:szCs w:val="28"/>
          <w:lang w:val="vi-VN"/>
        </w:rPr>
        <w:t xml:space="preserve">hịu trách nhiệm đảm bảo an ninh, an toàn đối với việc luân chuyển tiền mặt </w:t>
      </w:r>
      <w:r w:rsidRPr="00041CAA">
        <w:rPr>
          <w:sz w:val="28"/>
          <w:szCs w:val="28"/>
          <w:lang w:val="vi-VN"/>
        </w:rPr>
        <w:t>cũng như xác định hạn mức tồn quỹ tiền mặt cuối ngày cho mỗi điểm giao dịch phù hợp với khả năng quản lý của mình và tính thanh khoản cho khách hàng sử dụng dịch vụ.</w:t>
      </w:r>
      <w:r w:rsidRPr="00041CAA">
        <w:rPr>
          <w:bCs/>
          <w:sz w:val="28"/>
          <w:szCs w:val="28"/>
          <w:lang w:val="vi-VN"/>
        </w:rPr>
        <w:t xml:space="preserve">  </w:t>
      </w:r>
    </w:p>
    <w:p w:rsidR="001F5E2E" w:rsidRPr="00501A90" w:rsidRDefault="001F5E2E" w:rsidP="001F5E2E">
      <w:pPr>
        <w:spacing w:before="120" w:line="276" w:lineRule="auto"/>
        <w:ind w:firstLine="561"/>
        <w:jc w:val="both"/>
        <w:rPr>
          <w:b/>
          <w:bCs/>
          <w:sz w:val="28"/>
          <w:szCs w:val="28"/>
          <w:lang w:val="vi-VN"/>
        </w:rPr>
      </w:pPr>
      <w:proofErr w:type="gramStart"/>
      <w:r w:rsidRPr="00501A90">
        <w:rPr>
          <w:b/>
          <w:bCs/>
          <w:sz w:val="28"/>
          <w:szCs w:val="28"/>
        </w:rPr>
        <w:t xml:space="preserve">Điều </w:t>
      </w:r>
      <w:r>
        <w:rPr>
          <w:b/>
          <w:bCs/>
          <w:sz w:val="28"/>
          <w:szCs w:val="28"/>
        </w:rPr>
        <w:t>10</w:t>
      </w:r>
      <w:r w:rsidRPr="00501A90">
        <w:rPr>
          <w:b/>
          <w:bCs/>
          <w:sz w:val="28"/>
          <w:szCs w:val="28"/>
        </w:rPr>
        <w:t>.</w:t>
      </w:r>
      <w:proofErr w:type="gramEnd"/>
      <w:r w:rsidRPr="00501A90">
        <w:rPr>
          <w:b/>
          <w:bCs/>
          <w:sz w:val="28"/>
          <w:szCs w:val="28"/>
        </w:rPr>
        <w:t xml:space="preserve"> Trách nhiệm thực hiện các quy định về phòng, chống rửa tiền</w:t>
      </w:r>
    </w:p>
    <w:p w:rsidR="001F5E2E" w:rsidRPr="00097A6B" w:rsidRDefault="001F5E2E" w:rsidP="001F5E2E">
      <w:pPr>
        <w:spacing w:before="120" w:line="276" w:lineRule="auto"/>
        <w:ind w:firstLine="561"/>
        <w:jc w:val="both"/>
        <w:rPr>
          <w:sz w:val="28"/>
          <w:szCs w:val="28"/>
          <w:lang w:val="vi-VN"/>
        </w:rPr>
      </w:pPr>
      <w:r w:rsidRPr="00097A6B">
        <w:rPr>
          <w:sz w:val="28"/>
          <w:szCs w:val="28"/>
          <w:lang w:val="vi-VN"/>
        </w:rPr>
        <w:t>Trong quy trình nội bộ triển khai thực hiện các dịch vụ, tổ chức khác</w:t>
      </w:r>
      <w:r w:rsidRPr="00041CAA">
        <w:rPr>
          <w:sz w:val="28"/>
          <w:szCs w:val="28"/>
          <w:lang w:val="vi-VN"/>
        </w:rPr>
        <w:t xml:space="preserve"> </w:t>
      </w:r>
      <w:r w:rsidRPr="00097A6B">
        <w:rPr>
          <w:sz w:val="28"/>
          <w:szCs w:val="28"/>
          <w:lang w:val="vi-VN"/>
        </w:rPr>
        <w:t xml:space="preserve">phải </w:t>
      </w:r>
      <w:r w:rsidRPr="00041CAA">
        <w:rPr>
          <w:sz w:val="28"/>
          <w:szCs w:val="28"/>
          <w:lang w:val="vi-VN"/>
        </w:rPr>
        <w:t xml:space="preserve">quy định </w:t>
      </w:r>
      <w:r w:rsidRPr="00097A6B">
        <w:rPr>
          <w:sz w:val="28"/>
          <w:szCs w:val="28"/>
          <w:lang w:val="vi-VN"/>
        </w:rPr>
        <w:t>cụ thể các nội dung đảm bảo</w:t>
      </w:r>
      <w:r w:rsidRPr="00041CAA">
        <w:rPr>
          <w:sz w:val="28"/>
          <w:szCs w:val="28"/>
          <w:lang w:val="vi-VN"/>
        </w:rPr>
        <w:t xml:space="preserve"> tuân thủ các quy định của pháp luật về phòng, chống rửa tiền, chống tài trợ khủng bố và các quy định khác của </w:t>
      </w:r>
      <w:r>
        <w:rPr>
          <w:sz w:val="28"/>
          <w:szCs w:val="28"/>
          <w:lang w:val="vi-VN"/>
        </w:rPr>
        <w:t>pháp luật Việt Nam có liên quan</w:t>
      </w:r>
      <w:r w:rsidRPr="00097A6B">
        <w:rPr>
          <w:sz w:val="28"/>
          <w:szCs w:val="28"/>
          <w:lang w:val="vi-VN"/>
        </w:rPr>
        <w:t>, đảm bảo tối thiểu có các nội dung sau:</w:t>
      </w:r>
    </w:p>
    <w:p w:rsidR="001F5E2E" w:rsidRPr="00041CAA" w:rsidRDefault="001F5E2E" w:rsidP="001F5E2E">
      <w:pPr>
        <w:spacing w:before="120" w:line="276" w:lineRule="auto"/>
        <w:ind w:firstLine="560"/>
        <w:jc w:val="both"/>
        <w:rPr>
          <w:sz w:val="28"/>
          <w:szCs w:val="28"/>
          <w:lang w:val="vi-VN"/>
        </w:rPr>
      </w:pPr>
      <w:r w:rsidRPr="00097A6B">
        <w:rPr>
          <w:sz w:val="28"/>
          <w:szCs w:val="28"/>
          <w:lang w:val="vi-VN"/>
        </w:rPr>
        <w:t>1</w:t>
      </w:r>
      <w:r w:rsidRPr="00041CAA">
        <w:rPr>
          <w:sz w:val="28"/>
          <w:szCs w:val="28"/>
          <w:lang w:val="vi-VN"/>
        </w:rPr>
        <w:t xml:space="preserve">. Tổ chức </w:t>
      </w:r>
      <w:r w:rsidRPr="00D42BD1">
        <w:rPr>
          <w:sz w:val="28"/>
          <w:szCs w:val="28"/>
          <w:lang w:val="vi-VN"/>
        </w:rPr>
        <w:t xml:space="preserve">khác </w:t>
      </w:r>
      <w:r w:rsidRPr="00041CAA">
        <w:rPr>
          <w:sz w:val="28"/>
          <w:szCs w:val="28"/>
          <w:lang w:val="vi-VN"/>
        </w:rPr>
        <w:t xml:space="preserve">phải thực hiện những biện pháp nhận biết khách hàng, </w:t>
      </w:r>
      <w:r w:rsidRPr="00097A6B">
        <w:rPr>
          <w:sz w:val="28"/>
          <w:szCs w:val="28"/>
          <w:lang w:val="vi-VN"/>
        </w:rPr>
        <w:t xml:space="preserve">thu thập, </w:t>
      </w:r>
      <w:r w:rsidRPr="00041CAA">
        <w:rPr>
          <w:sz w:val="28"/>
          <w:szCs w:val="28"/>
          <w:lang w:val="vi-VN"/>
        </w:rPr>
        <w:t xml:space="preserve">xác minh, cập nhật, lưu trữ thông tin khách hàng, kiểm soát, phát hiện, xử lý và </w:t>
      </w:r>
      <w:r w:rsidRPr="00CE4BAF">
        <w:rPr>
          <w:sz w:val="28"/>
          <w:szCs w:val="28"/>
          <w:lang w:val="vi-VN"/>
        </w:rPr>
        <w:t xml:space="preserve">kịp thời </w:t>
      </w:r>
      <w:r w:rsidRPr="00041CAA">
        <w:rPr>
          <w:sz w:val="28"/>
          <w:szCs w:val="28"/>
          <w:lang w:val="vi-VN"/>
        </w:rPr>
        <w:t>báo cáo giao dịch có giá trị lớn, giao dịch đáng ngờ cho cơ quan nhà nước có thẩm quyền theo quy định của pháp luật về phòng chống, rửa tiền và tài trợ khủng bố và các quy định pháp luật khác có liên quan.</w:t>
      </w:r>
    </w:p>
    <w:p w:rsidR="001F5E2E" w:rsidRPr="00041CAA" w:rsidRDefault="001F5E2E" w:rsidP="001F5E2E">
      <w:pPr>
        <w:spacing w:before="120" w:line="276" w:lineRule="auto"/>
        <w:ind w:firstLine="560"/>
        <w:jc w:val="both"/>
        <w:rPr>
          <w:sz w:val="28"/>
          <w:szCs w:val="28"/>
          <w:lang w:val="vi-VN"/>
        </w:rPr>
      </w:pPr>
      <w:r w:rsidRPr="00097A6B">
        <w:rPr>
          <w:sz w:val="28"/>
          <w:szCs w:val="28"/>
          <w:lang w:val="vi-VN"/>
        </w:rPr>
        <w:t xml:space="preserve">2. </w:t>
      </w:r>
      <w:r w:rsidRPr="006E6820">
        <w:rPr>
          <w:sz w:val="28"/>
          <w:szCs w:val="28"/>
          <w:lang w:val="vi-VN"/>
        </w:rPr>
        <w:t xml:space="preserve">Không được sử dụng các dịch vụ thanh toán cho các mục đích rửa tiền, tài trợ khủng bố, </w:t>
      </w:r>
      <w:bookmarkStart w:id="25" w:name="OLE_LINK7"/>
      <w:bookmarkStart w:id="26" w:name="OLE_LINK8"/>
      <w:r w:rsidRPr="006E6820">
        <w:rPr>
          <w:sz w:val="28"/>
          <w:szCs w:val="28"/>
          <w:lang w:val="vi-VN"/>
        </w:rPr>
        <w:t>lừa đảo, gian lận hoặc các hành vi vi phạm pháp luật khác</w:t>
      </w:r>
      <w:bookmarkEnd w:id="25"/>
      <w:bookmarkEnd w:id="26"/>
      <w:r w:rsidRPr="006E6820">
        <w:rPr>
          <w:sz w:val="28"/>
          <w:szCs w:val="28"/>
          <w:lang w:val="vi-VN"/>
        </w:rPr>
        <w:t>.</w:t>
      </w:r>
    </w:p>
    <w:p w:rsidR="001F5E2E" w:rsidRPr="00041CAA" w:rsidRDefault="001F5E2E" w:rsidP="001F5E2E">
      <w:pPr>
        <w:spacing w:before="120" w:line="276" w:lineRule="auto"/>
        <w:ind w:firstLine="561"/>
        <w:jc w:val="both"/>
        <w:rPr>
          <w:sz w:val="28"/>
          <w:szCs w:val="28"/>
          <w:lang w:val="vi-VN"/>
        </w:rPr>
      </w:pPr>
      <w:bookmarkStart w:id="27" w:name="OLE_LINK25"/>
      <w:bookmarkStart w:id="28" w:name="OLE_LINK26"/>
      <w:r w:rsidRPr="00097A6B">
        <w:rPr>
          <w:sz w:val="28"/>
          <w:szCs w:val="28"/>
          <w:lang w:val="vi-VN"/>
        </w:rPr>
        <w:t xml:space="preserve">3. </w:t>
      </w:r>
      <w:r w:rsidRPr="006E6820">
        <w:rPr>
          <w:sz w:val="28"/>
          <w:szCs w:val="28"/>
          <w:lang w:val="vi-VN"/>
        </w:rPr>
        <w:t xml:space="preserve">Từ chối </w:t>
      </w:r>
      <w:r w:rsidRPr="00041CAA">
        <w:rPr>
          <w:sz w:val="28"/>
          <w:szCs w:val="28"/>
          <w:lang w:val="vi-VN"/>
        </w:rPr>
        <w:t xml:space="preserve">hoặc chấm dứt </w:t>
      </w:r>
      <w:r w:rsidRPr="006E6820">
        <w:rPr>
          <w:sz w:val="28"/>
          <w:szCs w:val="28"/>
          <w:lang w:val="vi-VN"/>
        </w:rPr>
        <w:t xml:space="preserve">cung cấp dịch vụ thanh toán cho </w:t>
      </w:r>
      <w:r w:rsidRPr="00041CAA">
        <w:rPr>
          <w:sz w:val="28"/>
          <w:szCs w:val="28"/>
          <w:lang w:val="vi-VN"/>
        </w:rPr>
        <w:t>khách hàng</w:t>
      </w:r>
      <w:r w:rsidRPr="006E6820">
        <w:rPr>
          <w:sz w:val="28"/>
          <w:szCs w:val="28"/>
          <w:lang w:val="vi-VN"/>
        </w:rPr>
        <w:t xml:space="preserve"> sử dụng d</w:t>
      </w:r>
      <w:r>
        <w:rPr>
          <w:sz w:val="28"/>
          <w:szCs w:val="28"/>
          <w:lang w:val="vi-VN"/>
        </w:rPr>
        <w:t xml:space="preserve">ịch vụ </w:t>
      </w:r>
      <w:bookmarkEnd w:id="27"/>
      <w:bookmarkEnd w:id="28"/>
      <w:r w:rsidRPr="001E2CE6">
        <w:rPr>
          <w:sz w:val="28"/>
          <w:szCs w:val="28"/>
          <w:lang w:val="vi-VN"/>
        </w:rPr>
        <w:t>k</w:t>
      </w:r>
      <w:r w:rsidRPr="006E6820">
        <w:rPr>
          <w:sz w:val="28"/>
          <w:szCs w:val="28"/>
          <w:lang w:val="vi-VN"/>
        </w:rPr>
        <w:t>hi có yêu cầu bằng văn bản của cơ quan nhà nước có thẩm quyền hoặc có bằng chứng về việc giao dịch thanh toán nhằm rửa tiền, tài trợ khủng bố theo quy định của pháp luật về phòng chống rửa tiền</w:t>
      </w:r>
      <w:r w:rsidRPr="00041CAA">
        <w:rPr>
          <w:sz w:val="28"/>
          <w:szCs w:val="28"/>
          <w:lang w:val="vi-VN"/>
        </w:rPr>
        <w:t>; lừa đảo, gian lận hoặc các hành vi vi phạm pháp luật khác</w:t>
      </w:r>
      <w:r w:rsidRPr="006E6820">
        <w:rPr>
          <w:sz w:val="28"/>
          <w:szCs w:val="28"/>
          <w:lang w:val="vi-VN"/>
        </w:rPr>
        <w:t>.</w:t>
      </w:r>
    </w:p>
    <w:p w:rsidR="001F5E2E" w:rsidRPr="009966E3" w:rsidRDefault="001F5E2E" w:rsidP="001F5E2E">
      <w:pPr>
        <w:spacing w:before="120"/>
        <w:ind w:firstLine="561"/>
        <w:jc w:val="both"/>
        <w:rPr>
          <w:b/>
          <w:sz w:val="28"/>
          <w:szCs w:val="28"/>
          <w:lang w:val="vi-VN"/>
        </w:rPr>
      </w:pPr>
      <w:r w:rsidRPr="009966E3">
        <w:rPr>
          <w:b/>
          <w:sz w:val="28"/>
          <w:szCs w:val="28"/>
          <w:lang w:val="vi-VN"/>
        </w:rPr>
        <w:t>Điều 1</w:t>
      </w:r>
      <w:r>
        <w:rPr>
          <w:b/>
          <w:sz w:val="28"/>
          <w:szCs w:val="28"/>
        </w:rPr>
        <w:t>1</w:t>
      </w:r>
      <w:r w:rsidRPr="009966E3">
        <w:rPr>
          <w:b/>
          <w:sz w:val="28"/>
          <w:szCs w:val="28"/>
          <w:lang w:val="vi-VN"/>
        </w:rPr>
        <w:t>. Bảo vệ quyền lợi của khách hàng</w:t>
      </w:r>
    </w:p>
    <w:p w:rsidR="001F5E2E" w:rsidRPr="006E6820" w:rsidRDefault="001F5E2E" w:rsidP="001F5E2E">
      <w:pPr>
        <w:spacing w:before="120" w:line="276" w:lineRule="auto"/>
        <w:ind w:firstLine="560"/>
        <w:jc w:val="both"/>
        <w:rPr>
          <w:sz w:val="28"/>
          <w:szCs w:val="28"/>
          <w:lang w:val="vi-VN"/>
        </w:rPr>
      </w:pPr>
      <w:r w:rsidRPr="00041CAA">
        <w:rPr>
          <w:sz w:val="28"/>
          <w:szCs w:val="28"/>
          <w:lang w:val="vi-VN"/>
        </w:rPr>
        <w:t>1</w:t>
      </w:r>
      <w:r w:rsidRPr="006E6820">
        <w:rPr>
          <w:sz w:val="28"/>
          <w:szCs w:val="28"/>
          <w:lang w:val="vi-VN"/>
        </w:rPr>
        <w:t>. Thông báo</w:t>
      </w:r>
      <w:r w:rsidRPr="00041CAA">
        <w:rPr>
          <w:sz w:val="28"/>
          <w:szCs w:val="28"/>
          <w:lang w:val="vi-VN"/>
        </w:rPr>
        <w:t>,</w:t>
      </w:r>
      <w:r w:rsidRPr="006E6820">
        <w:rPr>
          <w:i/>
          <w:sz w:val="28"/>
          <w:szCs w:val="28"/>
          <w:lang w:val="vi-VN"/>
        </w:rPr>
        <w:t xml:space="preserve"> </w:t>
      </w:r>
      <w:r w:rsidRPr="006E6820">
        <w:rPr>
          <w:sz w:val="28"/>
          <w:szCs w:val="28"/>
          <w:lang w:val="vi-VN"/>
        </w:rPr>
        <w:t xml:space="preserve">hướng dẫn </w:t>
      </w:r>
      <w:r w:rsidRPr="00041CAA">
        <w:rPr>
          <w:sz w:val="28"/>
          <w:szCs w:val="28"/>
          <w:lang w:val="vi-VN"/>
        </w:rPr>
        <w:t xml:space="preserve">và cảnh bảo để </w:t>
      </w:r>
      <w:r w:rsidRPr="006E6820">
        <w:rPr>
          <w:sz w:val="28"/>
          <w:szCs w:val="28"/>
          <w:lang w:val="vi-VN"/>
        </w:rPr>
        <w:t xml:space="preserve">khách hàng </w:t>
      </w:r>
      <w:r w:rsidRPr="00041CAA">
        <w:rPr>
          <w:sz w:val="28"/>
          <w:szCs w:val="28"/>
          <w:lang w:val="vi-VN"/>
        </w:rPr>
        <w:t xml:space="preserve">nhận biết và phòng tránh rủi ro khi </w:t>
      </w:r>
      <w:r w:rsidRPr="006E6820">
        <w:rPr>
          <w:sz w:val="28"/>
          <w:szCs w:val="28"/>
          <w:lang w:val="vi-VN"/>
        </w:rPr>
        <w:t xml:space="preserve">sử dụng dịch vụ thanh toán </w:t>
      </w:r>
      <w:r w:rsidRPr="00041CAA">
        <w:rPr>
          <w:sz w:val="28"/>
          <w:szCs w:val="28"/>
          <w:lang w:val="vi-VN"/>
        </w:rPr>
        <w:t xml:space="preserve">không qua tài khoản thanh toán của khách hàng </w:t>
      </w:r>
      <w:r>
        <w:rPr>
          <w:sz w:val="28"/>
          <w:szCs w:val="28"/>
          <w:lang w:val="vi-VN"/>
        </w:rPr>
        <w:t>mà mình cung cấp</w:t>
      </w:r>
      <w:r w:rsidRPr="00570CC6">
        <w:rPr>
          <w:sz w:val="28"/>
          <w:szCs w:val="28"/>
          <w:lang w:val="vi-VN"/>
        </w:rPr>
        <w:t>.</w:t>
      </w:r>
    </w:p>
    <w:p w:rsidR="001F5E2E" w:rsidRPr="00E427EB" w:rsidRDefault="001F5E2E" w:rsidP="001F5E2E">
      <w:pPr>
        <w:spacing w:before="120" w:line="276" w:lineRule="auto"/>
        <w:ind w:firstLine="560"/>
        <w:jc w:val="both"/>
        <w:rPr>
          <w:sz w:val="28"/>
          <w:szCs w:val="28"/>
          <w:lang w:val="vi-VN"/>
        </w:rPr>
      </w:pPr>
      <w:r w:rsidRPr="00F76593">
        <w:rPr>
          <w:sz w:val="28"/>
          <w:szCs w:val="28"/>
          <w:lang w:val="vi-VN"/>
        </w:rPr>
        <w:t>2</w:t>
      </w:r>
      <w:r w:rsidRPr="006E6820">
        <w:rPr>
          <w:sz w:val="28"/>
          <w:szCs w:val="28"/>
          <w:lang w:val="vi-VN"/>
        </w:rPr>
        <w:t xml:space="preserve">. </w:t>
      </w:r>
      <w:r w:rsidRPr="00F76593">
        <w:rPr>
          <w:sz w:val="28"/>
          <w:szCs w:val="28"/>
          <w:lang w:val="vi-VN"/>
        </w:rPr>
        <w:t>Thông báo và hướng dẫn khách hàng cung cấp</w:t>
      </w:r>
      <w:r w:rsidRPr="00E427EB">
        <w:rPr>
          <w:sz w:val="28"/>
          <w:szCs w:val="28"/>
          <w:lang w:val="vi-VN"/>
        </w:rPr>
        <w:t xml:space="preserve"> </w:t>
      </w:r>
      <w:r>
        <w:rPr>
          <w:sz w:val="28"/>
          <w:szCs w:val="28"/>
          <w:lang w:val="vi-VN"/>
        </w:rPr>
        <w:t xml:space="preserve">chính xác, trung thực </w:t>
      </w:r>
      <w:r w:rsidRPr="00041CAA">
        <w:rPr>
          <w:sz w:val="28"/>
          <w:szCs w:val="28"/>
          <w:lang w:val="vi-VN"/>
        </w:rPr>
        <w:t>các thông tin và chứng</w:t>
      </w:r>
      <w:r>
        <w:rPr>
          <w:sz w:val="28"/>
          <w:szCs w:val="28"/>
          <w:lang w:val="vi-VN"/>
        </w:rPr>
        <w:t xml:space="preserve"> từ thanh toán mà mình cung cấp</w:t>
      </w:r>
      <w:r w:rsidRPr="00E427EB">
        <w:rPr>
          <w:sz w:val="28"/>
          <w:szCs w:val="28"/>
          <w:lang w:val="vi-VN"/>
        </w:rPr>
        <w:t>, c</w:t>
      </w:r>
      <w:r w:rsidRPr="00041CAA">
        <w:rPr>
          <w:sz w:val="28"/>
          <w:szCs w:val="28"/>
          <w:lang w:val="vi-VN"/>
        </w:rPr>
        <w:t>hịu trác</w:t>
      </w:r>
      <w:r>
        <w:rPr>
          <w:sz w:val="28"/>
          <w:szCs w:val="28"/>
          <w:lang w:val="vi-VN"/>
        </w:rPr>
        <w:t xml:space="preserve">h nhiệm trước pháp luật về </w:t>
      </w:r>
      <w:r w:rsidRPr="00E427EB">
        <w:rPr>
          <w:sz w:val="28"/>
          <w:szCs w:val="28"/>
          <w:lang w:val="vi-VN"/>
        </w:rPr>
        <w:t>các thông tin mà mình cung cấp.</w:t>
      </w:r>
    </w:p>
    <w:p w:rsidR="001F5E2E" w:rsidRPr="006E6820" w:rsidRDefault="001F5E2E" w:rsidP="001F5E2E">
      <w:pPr>
        <w:spacing w:before="120" w:line="276" w:lineRule="auto"/>
        <w:ind w:firstLine="560"/>
        <w:jc w:val="both"/>
        <w:rPr>
          <w:sz w:val="28"/>
          <w:szCs w:val="28"/>
          <w:lang w:val="vi-VN"/>
        </w:rPr>
      </w:pPr>
      <w:r w:rsidRPr="00E427EB">
        <w:rPr>
          <w:sz w:val="28"/>
          <w:szCs w:val="28"/>
          <w:lang w:val="vi-VN"/>
        </w:rPr>
        <w:t>Cảnh báo khách hàng t</w:t>
      </w:r>
      <w:r w:rsidRPr="00041CAA">
        <w:rPr>
          <w:sz w:val="28"/>
          <w:szCs w:val="28"/>
          <w:lang w:val="vi-VN"/>
        </w:rPr>
        <w:t>ự bảo vệ các bí mật thông tin giao dịch của cá nhân để đảm bảo an toàn, bảo mật trong giao dịc</w:t>
      </w:r>
      <w:r w:rsidRPr="006E6820">
        <w:rPr>
          <w:sz w:val="28"/>
          <w:szCs w:val="28"/>
          <w:lang w:val="vi-VN"/>
        </w:rPr>
        <w:t xml:space="preserve">h thanh toán; thông báo kịp thời cho </w:t>
      </w:r>
      <w:r w:rsidRPr="00041CAA">
        <w:rPr>
          <w:sz w:val="28"/>
          <w:szCs w:val="28"/>
          <w:lang w:val="vi-VN"/>
        </w:rPr>
        <w:t xml:space="preserve">tổ chức </w:t>
      </w:r>
      <w:r w:rsidRPr="00D42BD1">
        <w:rPr>
          <w:sz w:val="28"/>
          <w:szCs w:val="28"/>
          <w:lang w:val="vi-VN"/>
        </w:rPr>
        <w:t xml:space="preserve">khác </w:t>
      </w:r>
      <w:bookmarkStart w:id="29" w:name="OLE_LINK19"/>
      <w:bookmarkStart w:id="30" w:name="OLE_LINK20"/>
      <w:r w:rsidRPr="006E6820">
        <w:rPr>
          <w:sz w:val="28"/>
          <w:szCs w:val="28"/>
          <w:lang w:val="vi-VN"/>
        </w:rPr>
        <w:t>khi phát hiện thấy có sai sót, nhầm lẫn trong giao dịch thanh toán hoặc nghi ngờ thông tin giao dịch bị lợi dụng</w:t>
      </w:r>
      <w:bookmarkEnd w:id="29"/>
      <w:bookmarkEnd w:id="30"/>
      <w:r w:rsidRPr="006E6820">
        <w:rPr>
          <w:sz w:val="28"/>
          <w:szCs w:val="28"/>
          <w:lang w:val="vi-VN"/>
        </w:rPr>
        <w:t>.</w:t>
      </w:r>
    </w:p>
    <w:p w:rsidR="001F5E2E" w:rsidRPr="00041CAA" w:rsidRDefault="001F5E2E" w:rsidP="001F5E2E">
      <w:pPr>
        <w:spacing w:before="120" w:line="276" w:lineRule="auto"/>
        <w:ind w:firstLine="560"/>
        <w:jc w:val="both"/>
        <w:rPr>
          <w:sz w:val="28"/>
          <w:szCs w:val="28"/>
          <w:lang w:val="vi-VN"/>
        </w:rPr>
      </w:pPr>
      <w:r w:rsidRPr="00E427EB">
        <w:rPr>
          <w:sz w:val="28"/>
          <w:szCs w:val="28"/>
          <w:lang w:val="vi-VN"/>
        </w:rPr>
        <w:t xml:space="preserve">3. </w:t>
      </w:r>
      <w:r w:rsidRPr="006E6820">
        <w:rPr>
          <w:sz w:val="28"/>
          <w:szCs w:val="28"/>
          <w:lang w:val="vi-VN"/>
        </w:rPr>
        <w:t xml:space="preserve">Được khiếu nại và yêu cầu </w:t>
      </w:r>
      <w:r w:rsidRPr="00041CAA">
        <w:rPr>
          <w:sz w:val="28"/>
          <w:szCs w:val="28"/>
          <w:lang w:val="vi-VN"/>
        </w:rPr>
        <w:t xml:space="preserve">tổ chức </w:t>
      </w:r>
      <w:r w:rsidRPr="0023682B">
        <w:rPr>
          <w:sz w:val="28"/>
          <w:szCs w:val="28"/>
          <w:lang w:val="vi-VN"/>
        </w:rPr>
        <w:t>khác</w:t>
      </w:r>
      <w:r w:rsidRPr="00041CAA">
        <w:rPr>
          <w:sz w:val="28"/>
          <w:szCs w:val="28"/>
          <w:lang w:val="vi-VN"/>
        </w:rPr>
        <w:t xml:space="preserve"> </w:t>
      </w:r>
      <w:r w:rsidRPr="006E6820">
        <w:rPr>
          <w:sz w:val="28"/>
          <w:szCs w:val="28"/>
          <w:lang w:val="vi-VN"/>
        </w:rPr>
        <w:t xml:space="preserve">bồi thường thiệt hại khi: </w:t>
      </w:r>
      <w:r w:rsidRPr="00041CAA">
        <w:rPr>
          <w:sz w:val="28"/>
          <w:szCs w:val="28"/>
          <w:lang w:val="vi-VN"/>
        </w:rPr>
        <w:t xml:space="preserve">tổ chức </w:t>
      </w:r>
      <w:r w:rsidRPr="00D42BD1">
        <w:rPr>
          <w:sz w:val="28"/>
          <w:szCs w:val="28"/>
          <w:lang w:val="vi-VN"/>
        </w:rPr>
        <w:t xml:space="preserve">khác </w:t>
      </w:r>
      <w:r w:rsidRPr="006E6820">
        <w:rPr>
          <w:sz w:val="28"/>
          <w:szCs w:val="28"/>
          <w:lang w:val="vi-VN"/>
        </w:rPr>
        <w:t xml:space="preserve">thực hiện giao dịch thanh toán chậm so với thỏa thuận, không thực hiện giao dịch thanh toán hoặc </w:t>
      </w:r>
      <w:r w:rsidRPr="00041CAA">
        <w:rPr>
          <w:sz w:val="28"/>
          <w:szCs w:val="28"/>
          <w:lang w:val="vi-VN"/>
        </w:rPr>
        <w:t xml:space="preserve">chuyển nhầm địa chỉ người nhận, sai thông tin người </w:t>
      </w:r>
      <w:r w:rsidRPr="00041CAA">
        <w:rPr>
          <w:sz w:val="28"/>
          <w:szCs w:val="28"/>
          <w:lang w:val="vi-VN"/>
        </w:rPr>
        <w:lastRenderedPageBreak/>
        <w:t xml:space="preserve">nhận, sai nội dung giao dịch hoặc sai số tiền mà khách hàng đã nộp để chuyển đi, </w:t>
      </w:r>
      <w:r w:rsidRPr="006E6820">
        <w:rPr>
          <w:sz w:val="28"/>
          <w:szCs w:val="28"/>
          <w:lang w:val="vi-VN"/>
        </w:rPr>
        <w:t xml:space="preserve">thu phí dịch vụ thanh toán </w:t>
      </w:r>
      <w:r w:rsidRPr="00041CAA">
        <w:rPr>
          <w:sz w:val="28"/>
          <w:szCs w:val="28"/>
          <w:lang w:val="vi-VN"/>
        </w:rPr>
        <w:t xml:space="preserve">không qua tài khoản thanh toán của khách hàng </w:t>
      </w:r>
      <w:r w:rsidRPr="006E6820">
        <w:rPr>
          <w:sz w:val="28"/>
          <w:szCs w:val="28"/>
          <w:lang w:val="vi-VN"/>
        </w:rPr>
        <w:t xml:space="preserve">không đúng loại phí hoặc mức phí mà </w:t>
      </w:r>
      <w:r w:rsidRPr="00041CAA">
        <w:rPr>
          <w:sz w:val="28"/>
          <w:szCs w:val="28"/>
          <w:lang w:val="vi-VN"/>
        </w:rPr>
        <w:t>tổ chức</w:t>
      </w:r>
      <w:r w:rsidRPr="006E6820">
        <w:rPr>
          <w:sz w:val="28"/>
          <w:szCs w:val="28"/>
          <w:lang w:val="vi-VN"/>
        </w:rPr>
        <w:t xml:space="preserve"> </w:t>
      </w:r>
      <w:r w:rsidRPr="00041CAA">
        <w:rPr>
          <w:sz w:val="28"/>
          <w:szCs w:val="28"/>
          <w:lang w:val="vi-VN"/>
        </w:rPr>
        <w:t xml:space="preserve">cung ứng dịch vụ </w:t>
      </w:r>
      <w:r w:rsidRPr="006E6820">
        <w:rPr>
          <w:sz w:val="28"/>
          <w:szCs w:val="28"/>
          <w:lang w:val="vi-VN"/>
        </w:rPr>
        <w:t>đã công bố và các vi phạm khác trong thỏa thuận</w:t>
      </w:r>
      <w:r w:rsidRPr="00041CAA">
        <w:rPr>
          <w:sz w:val="28"/>
          <w:szCs w:val="28"/>
          <w:lang w:val="vi-VN"/>
        </w:rPr>
        <w:t xml:space="preserve"> với khách hàng</w:t>
      </w:r>
      <w:r w:rsidRPr="006E6820">
        <w:rPr>
          <w:sz w:val="28"/>
          <w:szCs w:val="28"/>
          <w:lang w:val="vi-VN"/>
        </w:rPr>
        <w:t>.</w:t>
      </w:r>
    </w:p>
    <w:p w:rsidR="001F5E2E" w:rsidRPr="006E6820" w:rsidRDefault="001F5E2E" w:rsidP="001F5E2E">
      <w:pPr>
        <w:spacing w:before="120" w:line="276" w:lineRule="auto"/>
        <w:ind w:firstLine="560"/>
        <w:jc w:val="both"/>
        <w:rPr>
          <w:sz w:val="28"/>
          <w:szCs w:val="28"/>
          <w:lang w:val="vi-VN"/>
        </w:rPr>
      </w:pPr>
      <w:r w:rsidRPr="006E6820">
        <w:rPr>
          <w:sz w:val="28"/>
          <w:szCs w:val="28"/>
          <w:lang w:val="vi-VN"/>
        </w:rPr>
        <w:t xml:space="preserve">Thực hiện giao dịch thanh toán kịp thời, an toàn, chính xác theo thỏa thuận với </w:t>
      </w:r>
      <w:r w:rsidRPr="00041CAA">
        <w:rPr>
          <w:sz w:val="28"/>
          <w:szCs w:val="28"/>
          <w:lang w:val="vi-VN"/>
        </w:rPr>
        <w:t>khách hàng</w:t>
      </w:r>
      <w:r w:rsidRPr="006E6820">
        <w:rPr>
          <w:sz w:val="28"/>
          <w:szCs w:val="28"/>
          <w:lang w:val="vi-VN"/>
        </w:rPr>
        <w:t xml:space="preserve"> sử dụng dịch vụ; </w:t>
      </w:r>
      <w:r w:rsidRPr="00041CAA">
        <w:rPr>
          <w:sz w:val="28"/>
          <w:szCs w:val="28"/>
          <w:lang w:val="vi-VN"/>
        </w:rPr>
        <w:t xml:space="preserve">xây dựng biểu phí và </w:t>
      </w:r>
      <w:r w:rsidRPr="006E6820">
        <w:rPr>
          <w:sz w:val="28"/>
          <w:szCs w:val="28"/>
          <w:lang w:val="vi-VN"/>
        </w:rPr>
        <w:t xml:space="preserve">niêm yết công khai phí </w:t>
      </w:r>
      <w:r w:rsidRPr="00041CAA">
        <w:rPr>
          <w:sz w:val="28"/>
          <w:szCs w:val="28"/>
          <w:lang w:val="vi-VN"/>
        </w:rPr>
        <w:t xml:space="preserve">sử dụng </w:t>
      </w:r>
      <w:r w:rsidRPr="006E6820">
        <w:rPr>
          <w:sz w:val="28"/>
          <w:szCs w:val="28"/>
          <w:lang w:val="vi-VN"/>
        </w:rPr>
        <w:t>dịch vụ thanh toán</w:t>
      </w:r>
      <w:r w:rsidRPr="00041CAA">
        <w:rPr>
          <w:lang w:val="vi-VN"/>
        </w:rPr>
        <w:t xml:space="preserve"> </w:t>
      </w:r>
      <w:r w:rsidRPr="00041CAA">
        <w:rPr>
          <w:sz w:val="28"/>
          <w:szCs w:val="28"/>
          <w:lang w:val="vi-VN"/>
        </w:rPr>
        <w:t>không qua tài khoản thanh toán của khách hàng</w:t>
      </w:r>
      <w:r w:rsidRPr="006E6820">
        <w:rPr>
          <w:sz w:val="28"/>
          <w:szCs w:val="28"/>
          <w:lang w:val="vi-VN"/>
        </w:rPr>
        <w:t>.</w:t>
      </w:r>
    </w:p>
    <w:p w:rsidR="001F5E2E" w:rsidRPr="00F96C92" w:rsidRDefault="001F5E2E" w:rsidP="001F5E2E">
      <w:pPr>
        <w:spacing w:before="120"/>
        <w:ind w:firstLine="561"/>
        <w:jc w:val="both"/>
        <w:rPr>
          <w:b/>
          <w:sz w:val="28"/>
          <w:szCs w:val="28"/>
          <w:lang w:val="vi-VN"/>
        </w:rPr>
      </w:pPr>
    </w:p>
    <w:p w:rsidR="001F5E2E" w:rsidRPr="00041CAA" w:rsidRDefault="001F5E2E" w:rsidP="001F5E2E">
      <w:pPr>
        <w:spacing w:before="120"/>
        <w:ind w:firstLine="561"/>
        <w:jc w:val="center"/>
        <w:rPr>
          <w:b/>
          <w:sz w:val="28"/>
          <w:szCs w:val="28"/>
        </w:rPr>
      </w:pPr>
      <w:r w:rsidRPr="00041CAA">
        <w:rPr>
          <w:b/>
          <w:sz w:val="28"/>
          <w:szCs w:val="28"/>
        </w:rPr>
        <w:t>Chương I</w:t>
      </w:r>
      <w:r>
        <w:rPr>
          <w:b/>
          <w:sz w:val="28"/>
          <w:szCs w:val="28"/>
        </w:rPr>
        <w:t>II</w:t>
      </w:r>
    </w:p>
    <w:p w:rsidR="001F5E2E" w:rsidRPr="00041CAA" w:rsidRDefault="001F5E2E" w:rsidP="001F5E2E">
      <w:pPr>
        <w:spacing w:before="120"/>
        <w:ind w:firstLine="561"/>
        <w:jc w:val="center"/>
        <w:rPr>
          <w:b/>
          <w:sz w:val="28"/>
          <w:szCs w:val="28"/>
        </w:rPr>
      </w:pPr>
      <w:r>
        <w:rPr>
          <w:b/>
          <w:sz w:val="28"/>
          <w:szCs w:val="28"/>
        </w:rPr>
        <w:t>CHẾ ĐỘ BÁO CÁO, CUNG CẤP THÔNG TIN, XỬ LÝ VI PHẠM</w:t>
      </w:r>
    </w:p>
    <w:p w:rsidR="001F5E2E" w:rsidRPr="00041CAA" w:rsidRDefault="001F5E2E" w:rsidP="001F5E2E">
      <w:pPr>
        <w:spacing w:before="120" w:line="276" w:lineRule="auto"/>
        <w:ind w:firstLine="561"/>
        <w:jc w:val="both"/>
        <w:rPr>
          <w:b/>
          <w:sz w:val="28"/>
          <w:szCs w:val="28"/>
        </w:rPr>
      </w:pPr>
      <w:r w:rsidRPr="00041CAA">
        <w:rPr>
          <w:b/>
          <w:sz w:val="28"/>
          <w:szCs w:val="28"/>
          <w:lang w:val="vi-VN"/>
        </w:rPr>
        <w:t>Điều 1</w:t>
      </w:r>
      <w:r>
        <w:rPr>
          <w:b/>
          <w:sz w:val="28"/>
          <w:szCs w:val="28"/>
        </w:rPr>
        <w:t>2</w:t>
      </w:r>
      <w:r w:rsidRPr="00041CAA">
        <w:rPr>
          <w:b/>
          <w:sz w:val="28"/>
          <w:szCs w:val="28"/>
          <w:lang w:val="vi-VN"/>
        </w:rPr>
        <w:t xml:space="preserve">. </w:t>
      </w:r>
      <w:r>
        <w:rPr>
          <w:b/>
          <w:sz w:val="28"/>
          <w:szCs w:val="28"/>
        </w:rPr>
        <w:t>Chế độ báo cáo</w:t>
      </w:r>
    </w:p>
    <w:p w:rsidR="001F5E2E" w:rsidRDefault="001F5E2E" w:rsidP="001F5E2E">
      <w:pPr>
        <w:spacing w:before="120" w:line="276" w:lineRule="auto"/>
        <w:ind w:firstLine="561"/>
        <w:jc w:val="both"/>
        <w:rPr>
          <w:sz w:val="28"/>
          <w:szCs w:val="28"/>
        </w:rPr>
      </w:pPr>
      <w:r w:rsidRPr="00041CAA">
        <w:rPr>
          <w:sz w:val="28"/>
          <w:szCs w:val="28"/>
          <w:lang w:val="vi-VN"/>
        </w:rPr>
        <w:t xml:space="preserve">1. Định kỳ hàng quý (trước ngày 05 của tháng tiếp theo kỳ báo cáo), hàng năm (trước ngày 15 tháng 01 của năm tiếp theo), tổ chức </w:t>
      </w:r>
      <w:r>
        <w:rPr>
          <w:sz w:val="28"/>
          <w:szCs w:val="28"/>
        </w:rPr>
        <w:t>khác</w:t>
      </w:r>
      <w:r w:rsidRPr="00041CAA">
        <w:rPr>
          <w:sz w:val="28"/>
          <w:szCs w:val="28"/>
          <w:lang w:val="vi-VN"/>
        </w:rPr>
        <w:t xml:space="preserve"> có trách nhiệm báo cáo Ngân hàng Nhà nước (qua Vụ Thanh toán) về tình hình triển khai thực hiện dịch vụ theo Phụ lục đính kèm Thông tư này. </w:t>
      </w:r>
    </w:p>
    <w:p w:rsidR="001F5E2E" w:rsidRPr="00041CAA" w:rsidRDefault="001F5E2E" w:rsidP="001F5E2E">
      <w:pPr>
        <w:spacing w:before="120" w:line="276" w:lineRule="auto"/>
        <w:ind w:firstLine="561"/>
        <w:jc w:val="both"/>
        <w:rPr>
          <w:sz w:val="28"/>
          <w:szCs w:val="28"/>
        </w:rPr>
      </w:pPr>
      <w:r w:rsidRPr="00041CAA">
        <w:rPr>
          <w:sz w:val="28"/>
          <w:szCs w:val="28"/>
        </w:rPr>
        <w:t xml:space="preserve">2. Tổ chức </w:t>
      </w:r>
      <w:r>
        <w:rPr>
          <w:sz w:val="28"/>
          <w:szCs w:val="28"/>
        </w:rPr>
        <w:t xml:space="preserve">khác </w:t>
      </w:r>
      <w:r w:rsidRPr="00041CAA">
        <w:rPr>
          <w:sz w:val="28"/>
          <w:szCs w:val="28"/>
        </w:rPr>
        <w:t>có trách nhiệm báo cáo kịp thời cho Ngân hàng Nhà nước các thông tin liên quan trong các trường hợp sau:</w:t>
      </w:r>
    </w:p>
    <w:p w:rsidR="001F5E2E" w:rsidRPr="00041CAA" w:rsidRDefault="001F5E2E" w:rsidP="001F5E2E">
      <w:pPr>
        <w:spacing w:before="120" w:line="276" w:lineRule="auto"/>
        <w:ind w:firstLine="561"/>
        <w:jc w:val="both"/>
        <w:rPr>
          <w:sz w:val="28"/>
          <w:szCs w:val="28"/>
        </w:rPr>
      </w:pPr>
      <w:r w:rsidRPr="00041CAA">
        <w:rPr>
          <w:sz w:val="28"/>
          <w:szCs w:val="28"/>
        </w:rPr>
        <w:t>a) Theo yêu cầu cụ thể của Ngân hàng Nhà nước để phục vụ cho mục tiêu quản lý nhà nước;</w:t>
      </w:r>
    </w:p>
    <w:p w:rsidR="001F5E2E" w:rsidRPr="00041CAA" w:rsidRDefault="001F5E2E" w:rsidP="001F5E2E">
      <w:pPr>
        <w:spacing w:before="120" w:line="276" w:lineRule="auto"/>
        <w:ind w:firstLine="561"/>
        <w:jc w:val="both"/>
        <w:rPr>
          <w:sz w:val="28"/>
          <w:szCs w:val="28"/>
        </w:rPr>
      </w:pPr>
      <w:r w:rsidRPr="00041CAA">
        <w:rPr>
          <w:sz w:val="28"/>
          <w:szCs w:val="28"/>
        </w:rPr>
        <w:t xml:space="preserve">b) Khi có phát sinh diễn biễn bất thường hoặc sự cố gây gián đoạn trong hoạt động cung ứng có thể làm ảnh hưởng đến hoạt động </w:t>
      </w:r>
      <w:r>
        <w:rPr>
          <w:sz w:val="28"/>
          <w:szCs w:val="28"/>
        </w:rPr>
        <w:t xml:space="preserve">của tổ chức khác cung ứng dịch vụ thanh toán </w:t>
      </w:r>
      <w:r w:rsidRPr="00041CAA">
        <w:rPr>
          <w:sz w:val="28"/>
          <w:szCs w:val="28"/>
        </w:rPr>
        <w:t>hoặc các tổ chức, cá nhân có liên quan khác.</w:t>
      </w:r>
    </w:p>
    <w:p w:rsidR="001F5E2E" w:rsidRPr="00570CC6" w:rsidRDefault="001F5E2E" w:rsidP="001F5E2E">
      <w:pPr>
        <w:spacing w:before="120" w:line="276" w:lineRule="auto"/>
        <w:ind w:firstLine="561"/>
        <w:jc w:val="both"/>
        <w:rPr>
          <w:b/>
          <w:sz w:val="28"/>
          <w:szCs w:val="28"/>
        </w:rPr>
      </w:pPr>
      <w:proofErr w:type="gramStart"/>
      <w:r w:rsidRPr="00570CC6">
        <w:rPr>
          <w:b/>
          <w:sz w:val="28"/>
          <w:szCs w:val="28"/>
        </w:rPr>
        <w:t>Điều 13.</w:t>
      </w:r>
      <w:proofErr w:type="gramEnd"/>
      <w:r w:rsidRPr="00570CC6">
        <w:rPr>
          <w:b/>
          <w:sz w:val="28"/>
          <w:szCs w:val="28"/>
        </w:rPr>
        <w:t xml:space="preserve"> Cung cấp thông tin</w:t>
      </w:r>
    </w:p>
    <w:p w:rsidR="001F5E2E" w:rsidRPr="00041CAA" w:rsidRDefault="001F5E2E" w:rsidP="001F5E2E">
      <w:pPr>
        <w:spacing w:before="120" w:line="276" w:lineRule="auto"/>
        <w:ind w:firstLine="561"/>
        <w:jc w:val="both"/>
        <w:rPr>
          <w:sz w:val="28"/>
          <w:szCs w:val="28"/>
          <w:lang w:val="vi-VN"/>
        </w:rPr>
      </w:pPr>
      <w:r w:rsidRPr="00041CAA">
        <w:rPr>
          <w:sz w:val="28"/>
          <w:szCs w:val="28"/>
          <w:lang w:val="vi-VN"/>
        </w:rPr>
        <w:t>1. Khi cung ứng dịch vụ thanh toán</w:t>
      </w:r>
      <w:r w:rsidRPr="00041CAA">
        <w:rPr>
          <w:lang w:val="vi-VN"/>
        </w:rPr>
        <w:t xml:space="preserve"> </w:t>
      </w:r>
      <w:r w:rsidRPr="00041CAA">
        <w:rPr>
          <w:sz w:val="28"/>
          <w:szCs w:val="28"/>
          <w:lang w:val="vi-VN"/>
        </w:rPr>
        <w:t xml:space="preserve">không qua tài khoản thanh toán của khách hàng, tổ chức </w:t>
      </w:r>
      <w:bookmarkStart w:id="31" w:name="OLE_LINK5"/>
      <w:bookmarkStart w:id="32" w:name="OLE_LINK6"/>
      <w:r w:rsidRPr="00D42BD1">
        <w:rPr>
          <w:sz w:val="28"/>
          <w:szCs w:val="28"/>
          <w:lang w:val="vi-VN"/>
        </w:rPr>
        <w:t xml:space="preserve">khác </w:t>
      </w:r>
      <w:bookmarkEnd w:id="31"/>
      <w:bookmarkEnd w:id="32"/>
      <w:r w:rsidRPr="00041CAA">
        <w:rPr>
          <w:sz w:val="28"/>
          <w:szCs w:val="28"/>
          <w:lang w:val="vi-VN"/>
        </w:rPr>
        <w:t xml:space="preserve">phải có trách nhiệm cung cấp đầy đủ các thông tin, tài liệu và thực hiện đầy đủ các quy định tại Thông tư này và các quy định khác có liên quan để làm cơ sở cho Ngân hàng Nhà nước quản lý, giám sát. Tổ chức </w:t>
      </w:r>
      <w:r w:rsidRPr="00D42BD1">
        <w:rPr>
          <w:sz w:val="28"/>
          <w:szCs w:val="28"/>
          <w:lang w:val="vi-VN"/>
        </w:rPr>
        <w:t xml:space="preserve">khác </w:t>
      </w:r>
      <w:r w:rsidRPr="00041CAA">
        <w:rPr>
          <w:sz w:val="28"/>
          <w:szCs w:val="28"/>
          <w:lang w:val="vi-VN"/>
        </w:rPr>
        <w:t xml:space="preserve">cung ứng dịch vụ </w:t>
      </w:r>
      <w:r w:rsidRPr="00D42BD1">
        <w:rPr>
          <w:sz w:val="28"/>
          <w:szCs w:val="28"/>
          <w:lang w:val="vi-VN"/>
        </w:rPr>
        <w:t xml:space="preserve">thanh toán </w:t>
      </w:r>
      <w:r w:rsidRPr="00041CAA">
        <w:rPr>
          <w:sz w:val="28"/>
          <w:szCs w:val="28"/>
          <w:lang w:val="vi-VN"/>
        </w:rPr>
        <w:t>chịu trách nhiệm trước pháp luật về tính chính xác, trung thực của các thông tin mình cung cấp.</w:t>
      </w:r>
    </w:p>
    <w:p w:rsidR="001F5E2E" w:rsidRPr="00570CC6" w:rsidRDefault="001F5E2E" w:rsidP="001F5E2E">
      <w:pPr>
        <w:spacing w:before="120" w:line="276" w:lineRule="auto"/>
        <w:ind w:firstLine="561"/>
        <w:jc w:val="both"/>
        <w:rPr>
          <w:sz w:val="28"/>
          <w:szCs w:val="28"/>
          <w:lang w:val="vi-VN"/>
        </w:rPr>
      </w:pPr>
      <w:r w:rsidRPr="00570CC6">
        <w:rPr>
          <w:sz w:val="28"/>
          <w:szCs w:val="28"/>
          <w:lang w:val="vi-VN"/>
        </w:rPr>
        <w:t xml:space="preserve">2. Trong quá trình cung ứng dịch vụ thanh toán không qua tài khoản thanh toán của khách hàng, tổ chức khác phải cung cấp hệ thống thông tin kế toán quản trị đảm bảo theo dõi riêng được nguồn vốn, tài sản và xác định được kết quả của hoạt động cung ứng dịch vụ thanh toán không qua tài khoản thanh toán của khách hàng làm cơ sở cho Ngân hàng Nhà nước quản lý và giám sát. </w:t>
      </w:r>
    </w:p>
    <w:p w:rsidR="001F5E2E" w:rsidRPr="00570CC6" w:rsidRDefault="001F5E2E" w:rsidP="001F5E2E">
      <w:pPr>
        <w:spacing w:before="120" w:line="276" w:lineRule="auto"/>
        <w:ind w:firstLine="561"/>
        <w:jc w:val="both"/>
        <w:rPr>
          <w:sz w:val="28"/>
          <w:szCs w:val="28"/>
          <w:lang w:val="vi-VN"/>
        </w:rPr>
      </w:pPr>
      <w:r w:rsidRPr="00570CC6">
        <w:rPr>
          <w:sz w:val="28"/>
          <w:szCs w:val="28"/>
          <w:lang w:val="vi-VN"/>
        </w:rPr>
        <w:lastRenderedPageBreak/>
        <w:t>3. Tổ chức khác chỉ cung cấp các thông tin liên quan đến giao dịch thanh toán, thông tin cá nhân của khách hàng và các thông tin liên quan khác theo yêu cầu của khách hàng sử dụng dịch vụ, của cơ quan nhà nước có thẩm quyền hoặc theo quy định của pháp luật.</w:t>
      </w:r>
    </w:p>
    <w:p w:rsidR="001F5E2E" w:rsidRPr="00570CC6" w:rsidRDefault="001F5E2E" w:rsidP="001F5E2E">
      <w:pPr>
        <w:spacing w:before="120" w:line="276" w:lineRule="auto"/>
        <w:ind w:firstLine="561"/>
        <w:jc w:val="both"/>
        <w:rPr>
          <w:b/>
          <w:sz w:val="28"/>
          <w:szCs w:val="28"/>
          <w:lang w:val="vi-VN"/>
        </w:rPr>
      </w:pPr>
      <w:r w:rsidRPr="00570CC6">
        <w:rPr>
          <w:b/>
          <w:sz w:val="28"/>
          <w:szCs w:val="28"/>
          <w:lang w:val="vi-VN"/>
        </w:rPr>
        <w:t>Điều 14. Xử lý vi phạm</w:t>
      </w:r>
    </w:p>
    <w:p w:rsidR="001F5E2E" w:rsidRPr="00570CC6" w:rsidRDefault="001F5E2E" w:rsidP="001F5E2E">
      <w:pPr>
        <w:spacing w:before="120" w:line="276" w:lineRule="auto"/>
        <w:ind w:firstLine="561"/>
        <w:jc w:val="both"/>
        <w:rPr>
          <w:sz w:val="28"/>
          <w:szCs w:val="28"/>
          <w:lang w:val="vi-VN"/>
        </w:rPr>
      </w:pPr>
      <w:r w:rsidRPr="00570CC6">
        <w:rPr>
          <w:sz w:val="28"/>
          <w:szCs w:val="28"/>
          <w:lang w:val="vi-VN"/>
        </w:rPr>
        <w:t>Tổ chức, cá nhân vi phạm các quy định tại Thông tư này tùy theo tính chất và mức độ vi phạm sẽ bị xử lý vi phạm hành chính, trường hợp nghiêm trọng thì bị truy cứu trách nhiệm hình sự; nếu gây thiệt hại thì phải bồi thường theo quy định của pháp luật.</w:t>
      </w:r>
    </w:p>
    <w:p w:rsidR="001F5E2E" w:rsidRPr="00041CAA" w:rsidRDefault="001F5E2E" w:rsidP="001F5E2E">
      <w:pPr>
        <w:spacing w:before="120" w:line="276" w:lineRule="auto"/>
        <w:ind w:firstLine="561"/>
        <w:jc w:val="center"/>
        <w:rPr>
          <w:b/>
          <w:sz w:val="28"/>
          <w:szCs w:val="28"/>
        </w:rPr>
      </w:pPr>
      <w:r w:rsidRPr="00041CAA">
        <w:rPr>
          <w:b/>
          <w:sz w:val="28"/>
          <w:szCs w:val="28"/>
        </w:rPr>
        <w:t xml:space="preserve">Chương </w:t>
      </w:r>
      <w:r>
        <w:rPr>
          <w:b/>
          <w:sz w:val="28"/>
          <w:szCs w:val="28"/>
        </w:rPr>
        <w:t>I</w:t>
      </w:r>
      <w:r w:rsidRPr="00041CAA">
        <w:rPr>
          <w:b/>
          <w:sz w:val="28"/>
          <w:szCs w:val="28"/>
        </w:rPr>
        <w:t>V</w:t>
      </w:r>
    </w:p>
    <w:p w:rsidR="001F5E2E" w:rsidRPr="006E6820" w:rsidRDefault="001F5E2E" w:rsidP="001F5E2E">
      <w:pPr>
        <w:spacing w:before="120" w:line="276" w:lineRule="auto"/>
        <w:ind w:firstLine="561"/>
        <w:jc w:val="center"/>
        <w:rPr>
          <w:b/>
          <w:sz w:val="28"/>
          <w:szCs w:val="28"/>
        </w:rPr>
      </w:pPr>
      <w:r w:rsidRPr="00041CAA">
        <w:rPr>
          <w:b/>
          <w:sz w:val="28"/>
          <w:szCs w:val="28"/>
        </w:rPr>
        <w:t>ĐIỀU KHOẢN THI HÀNH</w:t>
      </w:r>
    </w:p>
    <w:p w:rsidR="001F5E2E" w:rsidRPr="00041CAA" w:rsidRDefault="001F5E2E" w:rsidP="001F5E2E">
      <w:pPr>
        <w:spacing w:before="120" w:line="276" w:lineRule="auto"/>
        <w:ind w:firstLine="561"/>
        <w:jc w:val="both"/>
        <w:rPr>
          <w:b/>
          <w:sz w:val="28"/>
          <w:szCs w:val="28"/>
        </w:rPr>
      </w:pPr>
      <w:proofErr w:type="gramStart"/>
      <w:r w:rsidRPr="00041CAA">
        <w:rPr>
          <w:b/>
          <w:sz w:val="28"/>
          <w:szCs w:val="28"/>
        </w:rPr>
        <w:t>Điều 15.</w:t>
      </w:r>
      <w:proofErr w:type="gramEnd"/>
      <w:r w:rsidRPr="00041CAA">
        <w:rPr>
          <w:b/>
          <w:sz w:val="28"/>
          <w:szCs w:val="28"/>
        </w:rPr>
        <w:t xml:space="preserve">  Hiệu lực thi hành</w:t>
      </w:r>
    </w:p>
    <w:p w:rsidR="001F5E2E" w:rsidRPr="00041CAA" w:rsidRDefault="001F5E2E" w:rsidP="001F5E2E">
      <w:pPr>
        <w:spacing w:before="120" w:line="276" w:lineRule="auto"/>
        <w:ind w:firstLine="561"/>
        <w:jc w:val="both"/>
        <w:rPr>
          <w:sz w:val="28"/>
          <w:szCs w:val="28"/>
        </w:rPr>
      </w:pPr>
      <w:r w:rsidRPr="00041CAA">
        <w:rPr>
          <w:sz w:val="28"/>
          <w:szCs w:val="28"/>
        </w:rPr>
        <w:t>Thông tư này có hiệu lực thi hành kể từ ngày…….</w:t>
      </w:r>
    </w:p>
    <w:p w:rsidR="001F5E2E" w:rsidRPr="00041CAA" w:rsidRDefault="001F5E2E" w:rsidP="001F5E2E">
      <w:pPr>
        <w:spacing w:before="120" w:line="276" w:lineRule="auto"/>
        <w:ind w:firstLine="567"/>
        <w:jc w:val="both"/>
        <w:rPr>
          <w:b/>
          <w:sz w:val="28"/>
          <w:szCs w:val="28"/>
        </w:rPr>
      </w:pPr>
      <w:proofErr w:type="gramStart"/>
      <w:r w:rsidRPr="00041CAA">
        <w:rPr>
          <w:b/>
          <w:sz w:val="28"/>
          <w:szCs w:val="28"/>
        </w:rPr>
        <w:t>Điều 16.</w:t>
      </w:r>
      <w:proofErr w:type="gramEnd"/>
      <w:r w:rsidRPr="00041CAA">
        <w:rPr>
          <w:b/>
          <w:sz w:val="28"/>
          <w:szCs w:val="28"/>
        </w:rPr>
        <w:t xml:space="preserve"> </w:t>
      </w:r>
      <w:r w:rsidRPr="006E6820">
        <w:rPr>
          <w:b/>
          <w:sz w:val="28"/>
          <w:szCs w:val="28"/>
          <w:lang w:val="vi-VN"/>
        </w:rPr>
        <w:t>Tổ chức thực hiện</w:t>
      </w:r>
    </w:p>
    <w:p w:rsidR="001F5E2E" w:rsidRPr="006E6820" w:rsidRDefault="001F5E2E" w:rsidP="001F5E2E">
      <w:pPr>
        <w:spacing w:before="120" w:line="276" w:lineRule="auto"/>
        <w:ind w:firstLine="561"/>
        <w:jc w:val="both"/>
        <w:rPr>
          <w:sz w:val="28"/>
          <w:szCs w:val="28"/>
          <w:lang w:val="vi-VN"/>
        </w:rPr>
      </w:pPr>
      <w:r w:rsidRPr="006E6820">
        <w:rPr>
          <w:sz w:val="28"/>
          <w:szCs w:val="28"/>
          <w:lang w:val="vi-VN"/>
        </w:rPr>
        <w:t xml:space="preserve">1. Vụ Thanh toán có trách nhiệm theo dõi, kiểm tra, giám sát và phối hợp với các đơn vị liên quan để xử lý những vướng mắc phát sinh trong quá trình thực hiện </w:t>
      </w:r>
      <w:r w:rsidRPr="00041CAA">
        <w:rPr>
          <w:sz w:val="28"/>
          <w:szCs w:val="28"/>
          <w:lang w:val="vi-VN"/>
        </w:rPr>
        <w:t>Thông tư</w:t>
      </w:r>
      <w:r w:rsidRPr="006E6820">
        <w:rPr>
          <w:sz w:val="28"/>
          <w:szCs w:val="28"/>
          <w:lang w:val="vi-VN"/>
        </w:rPr>
        <w:t xml:space="preserve"> này.</w:t>
      </w:r>
    </w:p>
    <w:p w:rsidR="001F5E2E" w:rsidRPr="00041CAA" w:rsidRDefault="001F5E2E" w:rsidP="001F5E2E">
      <w:pPr>
        <w:spacing w:before="120" w:line="276" w:lineRule="auto"/>
        <w:ind w:firstLine="561"/>
        <w:jc w:val="both"/>
        <w:rPr>
          <w:sz w:val="28"/>
          <w:szCs w:val="28"/>
          <w:lang w:val="vi-VN"/>
        </w:rPr>
      </w:pPr>
      <w:r w:rsidRPr="00041CAA">
        <w:rPr>
          <w:sz w:val="28"/>
          <w:szCs w:val="28"/>
          <w:lang w:val="vi-VN"/>
        </w:rPr>
        <w:t>2. Cơ quan Thanh tra, giám sát ngân hàng, Ngân hàng Nhà nước chi nhánh tỉnh, thành phố trực thuộc Trung ương nơi không có Cục Thanh tra, giám sát ngân hàng có trách nhiệm theo dõi, kiểm tra, thanh tra, giám sát về hoạt động cung ứng dịch vụ thanh toán không qua tài khoản thanh toán của khách hàng qua tổ chức</w:t>
      </w:r>
      <w:r w:rsidRPr="00563E1B">
        <w:rPr>
          <w:sz w:val="28"/>
          <w:szCs w:val="28"/>
          <w:lang w:val="vi-VN"/>
        </w:rPr>
        <w:t xml:space="preserve"> khác</w:t>
      </w:r>
      <w:r w:rsidRPr="00041CAA">
        <w:rPr>
          <w:sz w:val="28"/>
          <w:szCs w:val="28"/>
          <w:lang w:val="vi-VN"/>
        </w:rPr>
        <w:t xml:space="preserve"> theo quy định của pháp luật, báo cáo Thống đốc Ngân hàng Nhà nước về các trường hợp vi phạm và kịp thời xử lý các trường hợp vi phạm theo thẩm quyền.</w:t>
      </w:r>
    </w:p>
    <w:p w:rsidR="001F5E2E" w:rsidRPr="00041CAA" w:rsidRDefault="001F5E2E" w:rsidP="001F5E2E">
      <w:pPr>
        <w:spacing w:before="120" w:line="276" w:lineRule="auto"/>
        <w:ind w:firstLine="561"/>
        <w:jc w:val="both"/>
        <w:rPr>
          <w:sz w:val="28"/>
          <w:szCs w:val="28"/>
          <w:lang w:val="vi-VN"/>
        </w:rPr>
      </w:pPr>
      <w:r w:rsidRPr="00041CAA">
        <w:rPr>
          <w:sz w:val="28"/>
          <w:szCs w:val="28"/>
          <w:lang w:val="vi-VN"/>
        </w:rPr>
        <w:t xml:space="preserve">3. Cục Công nghệ tin học ngân hàng phối hợp với Vụ Thanh toán có trách nhiệm kiểm tra việc tuân thủ các quy định về an toàn, bảo mật và quản lý rủi ro trong giao dịch điện tử của tổ chức </w:t>
      </w:r>
      <w:r w:rsidRPr="00E91E15">
        <w:rPr>
          <w:sz w:val="28"/>
          <w:szCs w:val="28"/>
          <w:lang w:val="vi-VN"/>
        </w:rPr>
        <w:t xml:space="preserve">khác khi </w:t>
      </w:r>
      <w:r w:rsidRPr="00041CAA">
        <w:rPr>
          <w:sz w:val="28"/>
          <w:szCs w:val="28"/>
          <w:lang w:val="vi-VN"/>
        </w:rPr>
        <w:t>cung ứng dịch vụ.</w:t>
      </w:r>
    </w:p>
    <w:p w:rsidR="001F5E2E" w:rsidRPr="00041CAA" w:rsidRDefault="001F5E2E" w:rsidP="001F5E2E">
      <w:pPr>
        <w:spacing w:before="120" w:line="276" w:lineRule="auto"/>
        <w:ind w:firstLine="561"/>
        <w:jc w:val="both"/>
        <w:rPr>
          <w:sz w:val="28"/>
          <w:szCs w:val="28"/>
          <w:lang w:val="vi-VN"/>
        </w:rPr>
      </w:pPr>
      <w:bookmarkStart w:id="33" w:name="OLE_LINK22"/>
      <w:bookmarkStart w:id="34" w:name="OLE_LINK23"/>
      <w:r w:rsidRPr="00041CAA">
        <w:rPr>
          <w:sz w:val="28"/>
          <w:szCs w:val="28"/>
        </w:rPr>
        <w:t>4</w:t>
      </w:r>
      <w:r w:rsidRPr="006E6820">
        <w:rPr>
          <w:sz w:val="28"/>
          <w:szCs w:val="28"/>
          <w:lang w:val="vi-VN"/>
        </w:rPr>
        <w:t xml:space="preserve">. </w:t>
      </w:r>
      <w:r>
        <w:rPr>
          <w:sz w:val="28"/>
          <w:szCs w:val="28"/>
        </w:rPr>
        <w:t>Các t</w:t>
      </w:r>
      <w:r w:rsidRPr="00041CAA">
        <w:rPr>
          <w:sz w:val="28"/>
          <w:szCs w:val="28"/>
          <w:lang w:val="vi-VN"/>
        </w:rPr>
        <w:t>ổ chức khác đang thực hiện cung ứng một hoặc một số dịch vụ thanh toán không qua tài khoản thanh toán của khách hàng theo quy định tại Thông tư này có trách nhiệm thực hiện và hoàn thiện đầy đủ các nội dung được quy định tại Thông tư này và gửi về Ngân hàng Nhà nước (Vụ Thanh toán) trong vòng 06 tháng kể từ ngày Thông tư này có hiệu lực thi hành.</w:t>
      </w:r>
    </w:p>
    <w:p w:rsidR="001F5E2E" w:rsidRPr="00563E1B" w:rsidRDefault="001F5E2E" w:rsidP="001F5E2E">
      <w:pPr>
        <w:spacing w:before="120" w:line="276" w:lineRule="auto"/>
        <w:ind w:firstLine="561"/>
        <w:jc w:val="both"/>
        <w:rPr>
          <w:sz w:val="28"/>
          <w:szCs w:val="28"/>
          <w:lang w:val="vi-VN"/>
        </w:rPr>
      </w:pPr>
      <w:r w:rsidRPr="00041CAA">
        <w:rPr>
          <w:sz w:val="28"/>
          <w:szCs w:val="28"/>
          <w:lang w:val="vi-VN"/>
        </w:rPr>
        <w:t xml:space="preserve">Đối với các </w:t>
      </w:r>
      <w:r w:rsidRPr="00325607">
        <w:rPr>
          <w:sz w:val="28"/>
          <w:szCs w:val="28"/>
          <w:lang w:val="vi-VN"/>
        </w:rPr>
        <w:t xml:space="preserve">trường </w:t>
      </w:r>
      <w:r w:rsidRPr="0023682B">
        <w:rPr>
          <w:sz w:val="28"/>
          <w:szCs w:val="28"/>
          <w:lang w:val="vi-VN"/>
        </w:rPr>
        <w:t xml:space="preserve">hợp </w:t>
      </w:r>
      <w:r w:rsidRPr="00041CAA">
        <w:rPr>
          <w:sz w:val="28"/>
          <w:szCs w:val="28"/>
          <w:lang w:val="vi-VN"/>
        </w:rPr>
        <w:t xml:space="preserve">khác trước khi bắt đầu cung ứng dịch vụ theo quy định của pháp luật, căn cứ vào quy định tại Thông tư này </w:t>
      </w:r>
      <w:r w:rsidRPr="00325607">
        <w:rPr>
          <w:sz w:val="28"/>
          <w:szCs w:val="28"/>
          <w:lang w:val="vi-VN"/>
        </w:rPr>
        <w:t>tổ chức khác phải</w:t>
      </w:r>
      <w:r w:rsidRPr="00041CAA">
        <w:rPr>
          <w:sz w:val="28"/>
          <w:szCs w:val="28"/>
          <w:lang w:val="vi-VN"/>
        </w:rPr>
        <w:t xml:space="preserve"> xây dựng quy trình nội bộ của từng dịch vụ thanh toán không qua tài khoản thanh </w:t>
      </w:r>
      <w:r w:rsidRPr="00041CAA">
        <w:rPr>
          <w:sz w:val="28"/>
          <w:szCs w:val="28"/>
          <w:lang w:val="vi-VN"/>
        </w:rPr>
        <w:lastRenderedPageBreak/>
        <w:t>toán của khách hàng tại đơn vị mình cũng như cung cấp đầy đủ các thông tin, tài liệu theo quy định tại Thông tư này và gửi về Ngân hàng Nhà nước (Vụ Thanh toán).</w:t>
      </w:r>
    </w:p>
    <w:p w:rsidR="001F5E2E" w:rsidRPr="00041CAA" w:rsidRDefault="001F5E2E" w:rsidP="001F5E2E">
      <w:pPr>
        <w:spacing w:before="120" w:line="276" w:lineRule="auto"/>
        <w:ind w:firstLine="561"/>
        <w:jc w:val="both"/>
        <w:rPr>
          <w:sz w:val="28"/>
          <w:szCs w:val="28"/>
          <w:lang w:val="vi-VN"/>
        </w:rPr>
      </w:pPr>
      <w:r w:rsidRPr="00E91E15">
        <w:rPr>
          <w:sz w:val="28"/>
          <w:szCs w:val="28"/>
          <w:lang w:val="vi-VN"/>
        </w:rPr>
        <w:t>5</w:t>
      </w:r>
      <w:r w:rsidRPr="00041CAA">
        <w:rPr>
          <w:sz w:val="28"/>
          <w:szCs w:val="28"/>
          <w:lang w:val="vi-VN"/>
        </w:rPr>
        <w:t xml:space="preserve">. Chánh Văn phòng, Vụ trưởng Vụ Thanh toán, Chánh thanh tra, giám sát ngân hàng và Thủ trưởng các đơn vị thuộc Ngân hàng Nhà nước, Giám đốc Ngân hàng Nhà nước chi nhánh các tỉnh, thành phố trực thuộc Trung ương, Chủ tịch Hội đồng quản trị, Chủ tịch Hội đồng thành viên và Tổng giám đốc (Giám đốc) các tổ chức </w:t>
      </w:r>
      <w:r w:rsidRPr="00E91E15">
        <w:rPr>
          <w:sz w:val="28"/>
          <w:szCs w:val="28"/>
          <w:lang w:val="vi-VN"/>
        </w:rPr>
        <w:t xml:space="preserve">khác </w:t>
      </w:r>
      <w:r w:rsidRPr="00041CAA">
        <w:rPr>
          <w:sz w:val="28"/>
          <w:szCs w:val="28"/>
          <w:lang w:val="vi-VN"/>
        </w:rPr>
        <w:t>cung ứng dịch vụ thanh toán chịu trách nhiệm thi hành Thông tư này./.</w:t>
      </w:r>
    </w:p>
    <w:bookmarkEnd w:id="33"/>
    <w:bookmarkEnd w:id="34"/>
    <w:p w:rsidR="001F5E2E" w:rsidRPr="00041CAA" w:rsidRDefault="001F5E2E" w:rsidP="001F5E2E">
      <w:pPr>
        <w:spacing w:before="120" w:line="276" w:lineRule="auto"/>
        <w:ind w:firstLine="561"/>
        <w:jc w:val="both"/>
        <w:rPr>
          <w:sz w:val="6"/>
          <w:szCs w:val="28"/>
          <w:lang w:val="vi-VN"/>
        </w:rPr>
      </w:pPr>
    </w:p>
    <w:tbl>
      <w:tblPr>
        <w:tblW w:w="8935" w:type="dxa"/>
        <w:tblCellMar>
          <w:left w:w="0" w:type="dxa"/>
          <w:right w:w="0" w:type="dxa"/>
        </w:tblCellMar>
        <w:tblLook w:val="0000" w:firstRow="0" w:lastRow="0" w:firstColumn="0" w:lastColumn="0" w:noHBand="0" w:noVBand="0"/>
      </w:tblPr>
      <w:tblGrid>
        <w:gridCol w:w="4376"/>
        <w:gridCol w:w="4559"/>
      </w:tblGrid>
      <w:tr w:rsidR="001F5E2E" w:rsidRPr="006E6820" w:rsidTr="006E6820">
        <w:trPr>
          <w:trHeight w:val="2318"/>
        </w:trPr>
        <w:tc>
          <w:tcPr>
            <w:tcW w:w="4376" w:type="dxa"/>
            <w:tcMar>
              <w:top w:w="0" w:type="dxa"/>
              <w:left w:w="108" w:type="dxa"/>
              <w:bottom w:w="0" w:type="dxa"/>
              <w:right w:w="108" w:type="dxa"/>
            </w:tcMar>
          </w:tcPr>
          <w:p w:rsidR="001F5E2E" w:rsidRPr="00041CAA" w:rsidRDefault="001F5E2E" w:rsidP="006E6820">
            <w:pPr>
              <w:rPr>
                <w:b/>
                <w:i/>
                <w:lang w:val="vi-VN"/>
              </w:rPr>
            </w:pPr>
            <w:r w:rsidRPr="00041CAA">
              <w:rPr>
                <w:b/>
                <w:i/>
                <w:lang w:val="vi-VN"/>
              </w:rPr>
              <w:t>Nơi nhận:</w:t>
            </w:r>
          </w:p>
          <w:p w:rsidR="001F5E2E" w:rsidRPr="00041CAA" w:rsidRDefault="001F5E2E" w:rsidP="006E6820">
            <w:pPr>
              <w:rPr>
                <w:sz w:val="22"/>
                <w:szCs w:val="22"/>
                <w:lang w:val="vi-VN"/>
              </w:rPr>
            </w:pPr>
            <w:r w:rsidRPr="00041CAA">
              <w:rPr>
                <w:sz w:val="22"/>
                <w:szCs w:val="22"/>
                <w:lang w:val="vi-VN"/>
              </w:rPr>
              <w:t xml:space="preserve">- Như khoản </w:t>
            </w:r>
            <w:r w:rsidRPr="00041CAA">
              <w:rPr>
                <w:sz w:val="22"/>
                <w:szCs w:val="22"/>
              </w:rPr>
              <w:t>5</w:t>
            </w:r>
            <w:r w:rsidRPr="00041CAA">
              <w:rPr>
                <w:sz w:val="22"/>
                <w:szCs w:val="22"/>
                <w:lang w:val="vi-VN"/>
              </w:rPr>
              <w:t xml:space="preserve"> Điều 1</w:t>
            </w:r>
            <w:r w:rsidRPr="00041CAA">
              <w:rPr>
                <w:sz w:val="22"/>
                <w:szCs w:val="22"/>
              </w:rPr>
              <w:t>6</w:t>
            </w:r>
            <w:r w:rsidRPr="00041CAA">
              <w:rPr>
                <w:sz w:val="22"/>
                <w:szCs w:val="22"/>
                <w:lang w:val="vi-VN"/>
              </w:rPr>
              <w:t>;</w:t>
            </w:r>
          </w:p>
          <w:p w:rsidR="001F5E2E" w:rsidRPr="00041CAA" w:rsidRDefault="001F5E2E" w:rsidP="006E6820">
            <w:pPr>
              <w:rPr>
                <w:sz w:val="22"/>
                <w:szCs w:val="22"/>
                <w:lang w:val="vi-VN"/>
              </w:rPr>
            </w:pPr>
            <w:r w:rsidRPr="00041CAA">
              <w:rPr>
                <w:sz w:val="22"/>
                <w:szCs w:val="22"/>
                <w:lang w:val="vi-VN"/>
              </w:rPr>
              <w:t>- Ban lãnh đạo NHNN;</w:t>
            </w:r>
          </w:p>
          <w:p w:rsidR="001F5E2E" w:rsidRPr="00041CAA" w:rsidRDefault="001F5E2E" w:rsidP="006E6820">
            <w:pPr>
              <w:rPr>
                <w:sz w:val="22"/>
                <w:szCs w:val="22"/>
                <w:lang w:val="vi-VN"/>
              </w:rPr>
            </w:pPr>
            <w:r w:rsidRPr="00041CAA">
              <w:rPr>
                <w:sz w:val="22"/>
                <w:szCs w:val="22"/>
                <w:lang w:val="vi-VN"/>
              </w:rPr>
              <w:t>- Văn phòng Chính phủ;</w:t>
            </w:r>
          </w:p>
          <w:p w:rsidR="001F5E2E" w:rsidRPr="00041CAA" w:rsidRDefault="001F5E2E" w:rsidP="006E6820">
            <w:pPr>
              <w:rPr>
                <w:sz w:val="22"/>
                <w:szCs w:val="22"/>
                <w:lang w:val="vi-VN"/>
              </w:rPr>
            </w:pPr>
            <w:r w:rsidRPr="00041CAA">
              <w:rPr>
                <w:sz w:val="22"/>
                <w:szCs w:val="22"/>
                <w:lang w:val="vi-VN"/>
              </w:rPr>
              <w:t>- Bộ Tư pháp (để kiểm tra);</w:t>
            </w:r>
          </w:p>
          <w:p w:rsidR="001F5E2E" w:rsidRPr="00041CAA" w:rsidRDefault="001F5E2E" w:rsidP="006E6820">
            <w:pPr>
              <w:rPr>
                <w:sz w:val="22"/>
                <w:szCs w:val="22"/>
                <w:lang w:val="vi-VN"/>
              </w:rPr>
            </w:pPr>
            <w:r w:rsidRPr="00041CAA">
              <w:rPr>
                <w:sz w:val="22"/>
                <w:szCs w:val="22"/>
                <w:lang w:val="vi-VN"/>
              </w:rPr>
              <w:t>- Công báo;</w:t>
            </w:r>
            <w:r w:rsidRPr="00041CAA">
              <w:rPr>
                <w:sz w:val="22"/>
                <w:szCs w:val="22"/>
                <w:lang w:val="vi-VN"/>
              </w:rPr>
              <w:br/>
              <w:t>- Lưu: VP, Vụ PC, Vụ TT (</w:t>
            </w:r>
            <w:r w:rsidRPr="006E6820">
              <w:rPr>
                <w:sz w:val="22"/>
                <w:szCs w:val="22"/>
                <w:lang w:val="vi-VN"/>
              </w:rPr>
              <w:t>5</w:t>
            </w:r>
            <w:r w:rsidRPr="00041CAA">
              <w:rPr>
                <w:sz w:val="22"/>
                <w:szCs w:val="22"/>
                <w:lang w:val="vi-VN"/>
              </w:rPr>
              <w:t>b).</w:t>
            </w:r>
          </w:p>
        </w:tc>
        <w:tc>
          <w:tcPr>
            <w:tcW w:w="4559" w:type="dxa"/>
            <w:tcMar>
              <w:top w:w="0" w:type="dxa"/>
              <w:left w:w="108" w:type="dxa"/>
              <w:bottom w:w="0" w:type="dxa"/>
              <w:right w:w="108" w:type="dxa"/>
            </w:tcMar>
          </w:tcPr>
          <w:p w:rsidR="001F5E2E" w:rsidRPr="00041CAA" w:rsidRDefault="001F5E2E" w:rsidP="006E6820">
            <w:pPr>
              <w:tabs>
                <w:tab w:val="left" w:pos="990"/>
              </w:tabs>
              <w:spacing w:before="120"/>
              <w:jc w:val="center"/>
              <w:rPr>
                <w:lang w:val="vi-VN"/>
              </w:rPr>
            </w:pPr>
            <w:r w:rsidRPr="00041CAA">
              <w:rPr>
                <w:b/>
                <w:bCs/>
                <w:lang w:val="vi-VN"/>
              </w:rPr>
              <w:t>THỐNG ĐỐC</w:t>
            </w:r>
            <w:r w:rsidRPr="00041CAA">
              <w:rPr>
                <w:b/>
                <w:bCs/>
                <w:lang w:val="vi-VN"/>
              </w:rPr>
              <w:br/>
            </w:r>
          </w:p>
        </w:tc>
      </w:tr>
    </w:tbl>
    <w:p w:rsidR="001F5E2E" w:rsidRPr="006E6820" w:rsidRDefault="001F5E2E" w:rsidP="001F5E2E">
      <w:pPr>
        <w:rPr>
          <w:b/>
        </w:rPr>
      </w:pPr>
    </w:p>
    <w:p w:rsidR="001F5E2E" w:rsidRPr="00041CAA" w:rsidRDefault="001F5E2E" w:rsidP="001F5E2E">
      <w:pPr>
        <w:jc w:val="center"/>
        <w:rPr>
          <w:b/>
        </w:rPr>
      </w:pPr>
    </w:p>
    <w:p w:rsidR="001F5E2E" w:rsidRPr="00041CAA" w:rsidRDefault="001F5E2E" w:rsidP="001F5E2E">
      <w:pPr>
        <w:jc w:val="center"/>
        <w:rPr>
          <w:b/>
        </w:rPr>
      </w:pPr>
    </w:p>
    <w:p w:rsidR="001F5E2E" w:rsidRPr="00041CAA" w:rsidRDefault="001F5E2E" w:rsidP="001F5E2E">
      <w:pPr>
        <w:jc w:val="center"/>
        <w:rPr>
          <w:b/>
        </w:rPr>
      </w:pPr>
    </w:p>
    <w:p w:rsidR="001F5E2E" w:rsidRPr="00041CAA" w:rsidRDefault="001F5E2E" w:rsidP="001F5E2E">
      <w:pPr>
        <w:jc w:val="center"/>
        <w:rPr>
          <w:b/>
          <w:sz w:val="28"/>
          <w:szCs w:val="28"/>
        </w:rPr>
      </w:pPr>
      <w:r w:rsidRPr="00041CAA">
        <w:rPr>
          <w:b/>
        </w:rPr>
        <w:br w:type="page"/>
      </w:r>
      <w:r w:rsidRPr="00041CAA">
        <w:rPr>
          <w:b/>
          <w:sz w:val="28"/>
          <w:szCs w:val="28"/>
        </w:rPr>
        <w:lastRenderedPageBreak/>
        <w:t xml:space="preserve">Phụ lục </w:t>
      </w:r>
    </w:p>
    <w:p w:rsidR="001F5E2E" w:rsidRPr="00041CAA" w:rsidRDefault="001F5E2E" w:rsidP="001F5E2E">
      <w:pPr>
        <w:jc w:val="center"/>
        <w:rPr>
          <w:i/>
        </w:rPr>
      </w:pPr>
      <w:r w:rsidRPr="00041CAA">
        <w:rPr>
          <w:i/>
        </w:rPr>
        <w:t>(Ban hành kèm theo Thông tư số       /2016/TT-NHNN ngày… tháng…năm 2016 của Thống đốc Ngân hàng Nhà nước Việt Nam)</w:t>
      </w:r>
    </w:p>
    <w:p w:rsidR="001F5E2E" w:rsidRPr="00041CAA" w:rsidRDefault="001F5E2E" w:rsidP="001F5E2E"/>
    <w:p w:rsidR="001F5E2E" w:rsidRPr="00041CAA" w:rsidRDefault="001F5E2E" w:rsidP="001F5E2E">
      <w:pPr>
        <w:rPr>
          <w:b/>
        </w:rPr>
      </w:pPr>
      <w:r w:rsidRPr="00041CAA">
        <w:rPr>
          <w:b/>
        </w:rPr>
        <w:t>TỔ CHỨC</w:t>
      </w:r>
      <w:r>
        <w:rPr>
          <w:b/>
        </w:rPr>
        <w:t xml:space="preserve"> KHÁC</w:t>
      </w:r>
      <w:r w:rsidRPr="00041CAA">
        <w:rPr>
          <w:b/>
        </w:rPr>
        <w:t xml:space="preserve"> CUNG ỨNG DỊCH VỤ </w:t>
      </w:r>
    </w:p>
    <w:p w:rsidR="001F5E2E" w:rsidRPr="00041CAA" w:rsidRDefault="001F5E2E" w:rsidP="001F5E2E">
      <w:r w:rsidRPr="00041CAA">
        <w:rPr>
          <w:b/>
        </w:rPr>
        <w:t xml:space="preserve">            THANH TOÁN</w:t>
      </w:r>
      <w:r w:rsidRPr="00041CAA">
        <w:t xml:space="preserve">                                                             </w:t>
      </w:r>
      <w:r w:rsidRPr="00041CAA">
        <w:rPr>
          <w:i/>
        </w:rPr>
        <w:t>…..</w:t>
      </w:r>
      <w:proofErr w:type="gramStart"/>
      <w:r w:rsidRPr="00041CAA">
        <w:rPr>
          <w:i/>
        </w:rPr>
        <w:t>,ngày</w:t>
      </w:r>
      <w:proofErr w:type="gramEnd"/>
      <w:r w:rsidRPr="00041CAA">
        <w:rPr>
          <w:i/>
        </w:rPr>
        <w:t>…tháng…năm</w:t>
      </w:r>
    </w:p>
    <w:p w:rsidR="001F5E2E" w:rsidRPr="00041CAA" w:rsidRDefault="001F5E2E" w:rsidP="001F5E2E"/>
    <w:p w:rsidR="001F5E2E" w:rsidRPr="00041CAA" w:rsidRDefault="001F5E2E" w:rsidP="001F5E2E">
      <w:pPr>
        <w:jc w:val="center"/>
      </w:pPr>
      <w:r w:rsidRPr="00041CAA">
        <w:t>BÁO CÁO</w:t>
      </w:r>
    </w:p>
    <w:p w:rsidR="001F5E2E" w:rsidRPr="00041CAA" w:rsidRDefault="001F5E2E" w:rsidP="001F5E2E">
      <w:pPr>
        <w:jc w:val="center"/>
      </w:pPr>
      <w:r w:rsidRPr="00041CAA">
        <w:t>VỀ HOẠT ĐỘNG CUNG ỨNG DỊCH VỤ THANH TOÁN</w:t>
      </w:r>
    </w:p>
    <w:p w:rsidR="001F5E2E" w:rsidRPr="00041CAA" w:rsidRDefault="001F5E2E" w:rsidP="001F5E2E">
      <w:pPr>
        <w:jc w:val="center"/>
      </w:pPr>
      <w:r w:rsidRPr="00041CAA">
        <w:t>Kỳ (Quý/Năm)…</w:t>
      </w:r>
    </w:p>
    <w:p w:rsidR="001F5E2E" w:rsidRPr="00041CAA" w:rsidRDefault="001F5E2E" w:rsidP="001F5E2E">
      <w:pPr>
        <w:jc w:val="center"/>
      </w:pPr>
    </w:p>
    <w:p w:rsidR="001F5E2E" w:rsidRPr="00041CAA" w:rsidRDefault="001F5E2E" w:rsidP="001F5E2E">
      <w:pPr>
        <w:jc w:val="center"/>
        <w:rPr>
          <w:b/>
          <w:sz w:val="28"/>
          <w:szCs w:val="28"/>
        </w:rPr>
      </w:pPr>
      <w:r w:rsidRPr="00041CAA">
        <w:rPr>
          <w:b/>
          <w:sz w:val="28"/>
          <w:szCs w:val="28"/>
        </w:rPr>
        <w:t>Kính gửi: Ngân hàng Nhà nước Việt Nam (Vụ Thanh toán)</w:t>
      </w:r>
    </w:p>
    <w:p w:rsidR="001F5E2E" w:rsidRPr="00041CAA" w:rsidRDefault="001F5E2E" w:rsidP="001F5E2E">
      <w:pPr>
        <w:jc w:val="center"/>
        <w:rPr>
          <w:sz w:val="28"/>
          <w:szCs w:val="28"/>
        </w:rPr>
      </w:pPr>
    </w:p>
    <w:p w:rsidR="001F5E2E" w:rsidRPr="00041CAA" w:rsidRDefault="001F5E2E" w:rsidP="001F5E2E">
      <w:pPr>
        <w:spacing w:before="120"/>
        <w:ind w:firstLine="720"/>
        <w:jc w:val="both"/>
        <w:rPr>
          <w:b/>
          <w:sz w:val="28"/>
          <w:szCs w:val="28"/>
        </w:rPr>
      </w:pPr>
      <w:r w:rsidRPr="00041CAA">
        <w:rPr>
          <w:b/>
          <w:sz w:val="28"/>
          <w:szCs w:val="28"/>
        </w:rPr>
        <w:t>I. Dịch vụ thanh toán không qua tài khoản thanh toán của khách hàng mà tổ chức cung cấp</w:t>
      </w:r>
    </w:p>
    <w:p w:rsidR="001F5E2E" w:rsidRPr="00041CAA" w:rsidRDefault="001F5E2E" w:rsidP="001F5E2E">
      <w:pPr>
        <w:spacing w:before="120"/>
        <w:ind w:firstLine="720"/>
        <w:jc w:val="both"/>
        <w:rPr>
          <w:sz w:val="28"/>
          <w:szCs w:val="28"/>
        </w:rPr>
      </w:pPr>
      <w:r w:rsidRPr="00041CAA">
        <w:rPr>
          <w:sz w:val="28"/>
          <w:szCs w:val="28"/>
        </w:rPr>
        <w:t>(Báo cáo chi tiết từng loại hình dịch vụ được cung cấp)</w:t>
      </w:r>
    </w:p>
    <w:p w:rsidR="001F5E2E" w:rsidRPr="00041CAA" w:rsidRDefault="001F5E2E" w:rsidP="001F5E2E">
      <w:pPr>
        <w:numPr>
          <w:ilvl w:val="0"/>
          <w:numId w:val="1"/>
        </w:numPr>
        <w:spacing w:before="120"/>
        <w:jc w:val="both"/>
        <w:rPr>
          <w:sz w:val="28"/>
          <w:szCs w:val="28"/>
        </w:rPr>
      </w:pPr>
      <w:r w:rsidRPr="00041CAA">
        <w:rPr>
          <w:sz w:val="28"/>
          <w:szCs w:val="28"/>
        </w:rPr>
        <w:t>Loại hình dịch vụ cung cấp, thời điểm bắt đầu thực hiện</w:t>
      </w:r>
    </w:p>
    <w:p w:rsidR="001F5E2E" w:rsidRPr="00041CAA" w:rsidRDefault="001F5E2E" w:rsidP="001F5E2E">
      <w:pPr>
        <w:spacing w:before="120"/>
        <w:ind w:firstLine="720"/>
        <w:jc w:val="both"/>
        <w:rPr>
          <w:sz w:val="28"/>
          <w:szCs w:val="28"/>
        </w:rPr>
      </w:pPr>
      <w:r>
        <w:rPr>
          <w:sz w:val="28"/>
          <w:szCs w:val="28"/>
        </w:rPr>
        <w:t xml:space="preserve">2. </w:t>
      </w:r>
      <w:r w:rsidRPr="00041CAA">
        <w:rPr>
          <w:sz w:val="28"/>
          <w:szCs w:val="28"/>
        </w:rPr>
        <w:t>Số lượng khách hàng sử dụng dịch vụ (tính đến cuối kỳ báo cáo)</w:t>
      </w:r>
      <w:r>
        <w:rPr>
          <w:sz w:val="28"/>
          <w:szCs w:val="28"/>
        </w:rPr>
        <w:t>, địa điểm giao dịch.</w:t>
      </w:r>
    </w:p>
    <w:p w:rsidR="001F5E2E" w:rsidRPr="00041CAA" w:rsidRDefault="001F5E2E" w:rsidP="001F5E2E">
      <w:pPr>
        <w:spacing w:before="120"/>
        <w:ind w:firstLine="720"/>
        <w:jc w:val="both"/>
        <w:rPr>
          <w:sz w:val="28"/>
          <w:szCs w:val="28"/>
        </w:rPr>
      </w:pPr>
      <w:r w:rsidRPr="00041CAA">
        <w:rPr>
          <w:sz w:val="28"/>
          <w:szCs w:val="28"/>
        </w:rPr>
        <w:t>3. Giao dịch thanh toán được thực hiện qua từng dịch vụ thanh toán (phát sinh trong kỳ báo cáo):</w:t>
      </w:r>
    </w:p>
    <w:p w:rsidR="001F5E2E" w:rsidRPr="00041CAA" w:rsidRDefault="001F5E2E" w:rsidP="001F5E2E">
      <w:pPr>
        <w:spacing w:before="120"/>
        <w:ind w:left="1080"/>
        <w:jc w:val="both"/>
        <w:rPr>
          <w:sz w:val="28"/>
          <w:szCs w:val="28"/>
        </w:rPr>
      </w:pPr>
      <w:r w:rsidRPr="00041CAA">
        <w:rPr>
          <w:sz w:val="28"/>
          <w:szCs w:val="28"/>
        </w:rPr>
        <w:t>Tổng số lượng giao dịch, bình quân ngày/tháng</w:t>
      </w:r>
    </w:p>
    <w:p w:rsidR="001F5E2E" w:rsidRPr="00041CAA" w:rsidRDefault="001F5E2E" w:rsidP="001F5E2E">
      <w:pPr>
        <w:spacing w:before="120"/>
        <w:ind w:left="1080"/>
        <w:jc w:val="both"/>
        <w:rPr>
          <w:sz w:val="28"/>
          <w:szCs w:val="28"/>
        </w:rPr>
      </w:pPr>
      <w:r w:rsidRPr="00041CAA">
        <w:rPr>
          <w:sz w:val="28"/>
          <w:szCs w:val="28"/>
        </w:rPr>
        <w:t>Tổng giá trị giao dịch, bình quân ngày/tháng</w:t>
      </w:r>
    </w:p>
    <w:p w:rsidR="001F5E2E" w:rsidRPr="00041CAA" w:rsidRDefault="001F5E2E" w:rsidP="001F5E2E">
      <w:pPr>
        <w:spacing w:before="120"/>
        <w:ind w:left="1080"/>
        <w:jc w:val="both"/>
        <w:rPr>
          <w:sz w:val="28"/>
          <w:szCs w:val="28"/>
        </w:rPr>
      </w:pPr>
      <w:r w:rsidRPr="00041CAA">
        <w:rPr>
          <w:sz w:val="28"/>
          <w:szCs w:val="28"/>
        </w:rPr>
        <w:t xml:space="preserve">Tổng giá trị phí dịch vụ </w:t>
      </w:r>
      <w:proofErr w:type="gramStart"/>
      <w:r w:rsidRPr="00041CAA">
        <w:rPr>
          <w:sz w:val="28"/>
          <w:szCs w:val="28"/>
        </w:rPr>
        <w:t>thu</w:t>
      </w:r>
      <w:proofErr w:type="gramEnd"/>
      <w:r w:rsidRPr="00041CAA">
        <w:rPr>
          <w:sz w:val="28"/>
          <w:szCs w:val="28"/>
        </w:rPr>
        <w:t xml:space="preserve"> được từ từng dịch vụ thanh toán.</w:t>
      </w:r>
    </w:p>
    <w:p w:rsidR="001F5E2E" w:rsidRPr="00041CAA" w:rsidRDefault="001F5E2E" w:rsidP="001F5E2E">
      <w:pPr>
        <w:spacing w:before="120"/>
        <w:ind w:firstLine="720"/>
        <w:jc w:val="both"/>
        <w:rPr>
          <w:sz w:val="28"/>
          <w:szCs w:val="28"/>
        </w:rPr>
      </w:pPr>
      <w:r w:rsidRPr="00041CAA">
        <w:rPr>
          <w:sz w:val="28"/>
          <w:szCs w:val="28"/>
        </w:rPr>
        <w:t xml:space="preserve">4. Ngoài ra, đối với dịch vụ </w:t>
      </w:r>
      <w:proofErr w:type="gramStart"/>
      <w:r w:rsidRPr="00041CAA">
        <w:rPr>
          <w:sz w:val="28"/>
          <w:szCs w:val="28"/>
        </w:rPr>
        <w:t>thu</w:t>
      </w:r>
      <w:proofErr w:type="gramEnd"/>
      <w:r w:rsidRPr="00041CAA">
        <w:rPr>
          <w:sz w:val="28"/>
          <w:szCs w:val="28"/>
        </w:rPr>
        <w:t xml:space="preserve"> hộ, chi hộ cung cấp thêm danh sách các tổ chức cung ứng hàng hóa, dịch vụ ký kết hợp đồng thỏa thuận thu hộ, chi hộ với tổ chức cung ứng dịch vụ thanh toán, nêu cụ thể loại hình dịch vụ thu hộ, chi hộ.</w:t>
      </w:r>
    </w:p>
    <w:p w:rsidR="001F5E2E" w:rsidRPr="00041CAA" w:rsidRDefault="001F5E2E" w:rsidP="001F5E2E">
      <w:pPr>
        <w:spacing w:before="120"/>
        <w:ind w:firstLine="720"/>
        <w:jc w:val="both"/>
        <w:rPr>
          <w:sz w:val="28"/>
          <w:szCs w:val="28"/>
        </w:rPr>
      </w:pPr>
      <w:r w:rsidRPr="00041CAA">
        <w:rPr>
          <w:sz w:val="28"/>
          <w:szCs w:val="28"/>
        </w:rPr>
        <w:t>5. Danh sách ngân hàng, tổ chức trung gian thanh toán (nếu có) tham gia vào triển khai dịch vụ thanh toán không qua tài khoản thanh toán của khách hàng.</w:t>
      </w:r>
    </w:p>
    <w:p w:rsidR="001F5E2E" w:rsidRPr="00041CAA" w:rsidRDefault="001F5E2E" w:rsidP="001F5E2E">
      <w:pPr>
        <w:spacing w:before="120"/>
        <w:ind w:firstLine="720"/>
        <w:jc w:val="both"/>
        <w:rPr>
          <w:sz w:val="28"/>
          <w:szCs w:val="28"/>
        </w:rPr>
      </w:pPr>
      <w:r w:rsidRPr="00041CAA">
        <w:rPr>
          <w:sz w:val="28"/>
          <w:szCs w:val="28"/>
        </w:rPr>
        <w:t xml:space="preserve">6. Liệt kê chi tiết các loại phí quy định liên quan đến dịch vụ thanh toán cung ứng. Khi có sự thay đổi trong biểu phí cần báo cáo và gửi về Ngân hàng Nhà nước để </w:t>
      </w:r>
      <w:proofErr w:type="gramStart"/>
      <w:r w:rsidRPr="00041CAA">
        <w:rPr>
          <w:sz w:val="28"/>
          <w:szCs w:val="28"/>
        </w:rPr>
        <w:t>theo</w:t>
      </w:r>
      <w:proofErr w:type="gramEnd"/>
      <w:r w:rsidRPr="00041CAA">
        <w:rPr>
          <w:sz w:val="28"/>
          <w:szCs w:val="28"/>
        </w:rPr>
        <w:t xml:space="preserve"> dõi và quản lý.</w:t>
      </w:r>
    </w:p>
    <w:p w:rsidR="001F5E2E" w:rsidRPr="00041CAA" w:rsidRDefault="001F5E2E" w:rsidP="001F5E2E">
      <w:pPr>
        <w:spacing w:before="120"/>
        <w:ind w:firstLine="720"/>
        <w:jc w:val="both"/>
        <w:rPr>
          <w:b/>
          <w:sz w:val="28"/>
          <w:szCs w:val="28"/>
        </w:rPr>
      </w:pPr>
      <w:r w:rsidRPr="00041CAA">
        <w:rPr>
          <w:b/>
          <w:sz w:val="28"/>
          <w:szCs w:val="28"/>
        </w:rPr>
        <w:t>II. Đánh giá kết quả thực hiện, những thuận lợi, khó khăn trong quá trình thực hiện dịch vụ.</w:t>
      </w:r>
    </w:p>
    <w:p w:rsidR="001F5E2E" w:rsidRPr="00041CAA" w:rsidRDefault="001F5E2E" w:rsidP="001F5E2E">
      <w:pPr>
        <w:spacing w:before="120"/>
        <w:ind w:left="720"/>
        <w:jc w:val="both"/>
        <w:rPr>
          <w:b/>
          <w:sz w:val="28"/>
          <w:szCs w:val="28"/>
        </w:rPr>
      </w:pPr>
      <w:r w:rsidRPr="00041CAA">
        <w:rPr>
          <w:b/>
          <w:sz w:val="28"/>
          <w:szCs w:val="28"/>
        </w:rPr>
        <w:t>III. Những kiến nghị đề xuất với Ngân hàng Nhà nước (nếu có).</w:t>
      </w:r>
    </w:p>
    <w:p w:rsidR="001F5E2E" w:rsidRPr="00041CAA" w:rsidRDefault="001F5E2E" w:rsidP="001F5E2E">
      <w:pPr>
        <w:spacing w:before="120"/>
        <w:jc w:val="both"/>
      </w:pPr>
    </w:p>
    <w:p w:rsidR="001F5E2E" w:rsidRPr="00041CAA" w:rsidRDefault="001F5E2E" w:rsidP="001F5E2E">
      <w:pPr>
        <w:spacing w:before="120"/>
        <w:ind w:firstLine="720"/>
        <w:jc w:val="both"/>
        <w:rPr>
          <w:b/>
        </w:rPr>
      </w:pPr>
      <w:r w:rsidRPr="00041CAA">
        <w:rPr>
          <w:b/>
          <w:sz w:val="28"/>
          <w:szCs w:val="28"/>
        </w:rPr>
        <w:t>Người lập</w:t>
      </w:r>
      <w:r w:rsidRPr="00041CAA">
        <w:rPr>
          <w:b/>
        </w:rPr>
        <w:t xml:space="preserve">                     </w:t>
      </w:r>
      <w:r w:rsidRPr="00041CAA">
        <w:rPr>
          <w:b/>
          <w:sz w:val="28"/>
          <w:szCs w:val="28"/>
        </w:rPr>
        <w:t>Kiểm soát</w:t>
      </w:r>
      <w:r w:rsidRPr="00041CAA">
        <w:rPr>
          <w:b/>
        </w:rPr>
        <w:t xml:space="preserve">                NGƯỜI ĐẠI DIỆN HỢP PHÁP</w:t>
      </w:r>
    </w:p>
    <w:p w:rsidR="001F5E2E" w:rsidRDefault="001F5E2E" w:rsidP="001F5E2E">
      <w:pPr>
        <w:ind w:left="3600"/>
        <w:jc w:val="both"/>
      </w:pPr>
      <w:r w:rsidRPr="00041CAA">
        <w:t xml:space="preserve">                           (</w:t>
      </w:r>
      <w:r w:rsidRPr="00041CAA">
        <w:rPr>
          <w:i/>
        </w:rPr>
        <w:t>Ký, ghi rõ họ tên, đóng dấu</w:t>
      </w:r>
      <w:r w:rsidRPr="00041CAA">
        <w:t>)</w:t>
      </w:r>
    </w:p>
    <w:p w:rsidR="001F5E2E" w:rsidRDefault="001F5E2E" w:rsidP="001F5E2E">
      <w:pPr>
        <w:jc w:val="center"/>
      </w:pPr>
    </w:p>
    <w:p w:rsidR="000C6D88" w:rsidRDefault="000C6D88">
      <w:bookmarkStart w:id="35" w:name="_GoBack"/>
      <w:bookmarkEnd w:id="35"/>
    </w:p>
    <w:sectPr w:rsidR="000C6D88" w:rsidSect="006A4855">
      <w:footerReference w:type="even" r:id="rId6"/>
      <w:footerReference w:type="default" r:id="rId7"/>
      <w:pgSz w:w="11909" w:h="16834" w:code="9"/>
      <w:pgMar w:top="1276"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FC2" w:rsidRDefault="001F5E2E" w:rsidP="006C6D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D6FC2" w:rsidRDefault="001F5E2E" w:rsidP="006C6D7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FC2" w:rsidRDefault="001F5E2E" w:rsidP="006C6D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D6FC2" w:rsidRDefault="001F5E2E" w:rsidP="006C6D7D">
    <w:pPr>
      <w:pStyle w:val="Footer"/>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F0466"/>
    <w:multiLevelType w:val="hybridMultilevel"/>
    <w:tmpl w:val="ACF83AD2"/>
    <w:lvl w:ilvl="0" w:tplc="FAC28B5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7B1471C6"/>
    <w:multiLevelType w:val="hybridMultilevel"/>
    <w:tmpl w:val="CE345A40"/>
    <w:lvl w:ilvl="0" w:tplc="52608898">
      <w:start w:val="1"/>
      <w:numFmt w:val="lowerLetter"/>
      <w:lvlText w:val="%1)"/>
      <w:lvlJc w:val="left"/>
      <w:pPr>
        <w:ind w:left="921" w:hanging="360"/>
      </w:pPr>
      <w:rPr>
        <w:rFonts w:hint="default"/>
      </w:rPr>
    </w:lvl>
    <w:lvl w:ilvl="1" w:tplc="042A0019" w:tentative="1">
      <w:start w:val="1"/>
      <w:numFmt w:val="lowerLetter"/>
      <w:lvlText w:val="%2."/>
      <w:lvlJc w:val="left"/>
      <w:pPr>
        <w:ind w:left="1641" w:hanging="360"/>
      </w:pPr>
    </w:lvl>
    <w:lvl w:ilvl="2" w:tplc="042A001B" w:tentative="1">
      <w:start w:val="1"/>
      <w:numFmt w:val="lowerRoman"/>
      <w:lvlText w:val="%3."/>
      <w:lvlJc w:val="right"/>
      <w:pPr>
        <w:ind w:left="2361" w:hanging="180"/>
      </w:pPr>
    </w:lvl>
    <w:lvl w:ilvl="3" w:tplc="042A000F" w:tentative="1">
      <w:start w:val="1"/>
      <w:numFmt w:val="decimal"/>
      <w:lvlText w:val="%4."/>
      <w:lvlJc w:val="left"/>
      <w:pPr>
        <w:ind w:left="3081" w:hanging="360"/>
      </w:pPr>
    </w:lvl>
    <w:lvl w:ilvl="4" w:tplc="042A0019" w:tentative="1">
      <w:start w:val="1"/>
      <w:numFmt w:val="lowerLetter"/>
      <w:lvlText w:val="%5."/>
      <w:lvlJc w:val="left"/>
      <w:pPr>
        <w:ind w:left="3801" w:hanging="360"/>
      </w:pPr>
    </w:lvl>
    <w:lvl w:ilvl="5" w:tplc="042A001B" w:tentative="1">
      <w:start w:val="1"/>
      <w:numFmt w:val="lowerRoman"/>
      <w:lvlText w:val="%6."/>
      <w:lvlJc w:val="right"/>
      <w:pPr>
        <w:ind w:left="4521" w:hanging="180"/>
      </w:pPr>
    </w:lvl>
    <w:lvl w:ilvl="6" w:tplc="042A000F" w:tentative="1">
      <w:start w:val="1"/>
      <w:numFmt w:val="decimal"/>
      <w:lvlText w:val="%7."/>
      <w:lvlJc w:val="left"/>
      <w:pPr>
        <w:ind w:left="5241" w:hanging="360"/>
      </w:pPr>
    </w:lvl>
    <w:lvl w:ilvl="7" w:tplc="042A0019" w:tentative="1">
      <w:start w:val="1"/>
      <w:numFmt w:val="lowerLetter"/>
      <w:lvlText w:val="%8."/>
      <w:lvlJc w:val="left"/>
      <w:pPr>
        <w:ind w:left="5961" w:hanging="360"/>
      </w:pPr>
    </w:lvl>
    <w:lvl w:ilvl="8" w:tplc="042A001B" w:tentative="1">
      <w:start w:val="1"/>
      <w:numFmt w:val="lowerRoman"/>
      <w:lvlText w:val="%9."/>
      <w:lvlJc w:val="right"/>
      <w:pPr>
        <w:ind w:left="668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E2E"/>
    <w:rsid w:val="000C6D88"/>
    <w:rsid w:val="001F5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E2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F5E2E"/>
    <w:pPr>
      <w:tabs>
        <w:tab w:val="center" w:pos="4320"/>
        <w:tab w:val="right" w:pos="8640"/>
      </w:tabs>
    </w:pPr>
  </w:style>
  <w:style w:type="character" w:customStyle="1" w:styleId="FooterChar">
    <w:name w:val="Footer Char"/>
    <w:basedOn w:val="DefaultParagraphFont"/>
    <w:link w:val="Footer"/>
    <w:uiPriority w:val="99"/>
    <w:rsid w:val="001F5E2E"/>
    <w:rPr>
      <w:rFonts w:ascii="Times New Roman" w:eastAsia="Times New Roman" w:hAnsi="Times New Roman" w:cs="Times New Roman"/>
      <w:sz w:val="24"/>
      <w:szCs w:val="24"/>
    </w:rPr>
  </w:style>
  <w:style w:type="character" w:styleId="PageNumber">
    <w:name w:val="page number"/>
    <w:basedOn w:val="DefaultParagraphFont"/>
    <w:rsid w:val="001F5E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E2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F5E2E"/>
    <w:pPr>
      <w:tabs>
        <w:tab w:val="center" w:pos="4320"/>
        <w:tab w:val="right" w:pos="8640"/>
      </w:tabs>
    </w:pPr>
  </w:style>
  <w:style w:type="character" w:customStyle="1" w:styleId="FooterChar">
    <w:name w:val="Footer Char"/>
    <w:basedOn w:val="DefaultParagraphFont"/>
    <w:link w:val="Footer"/>
    <w:uiPriority w:val="99"/>
    <w:rsid w:val="001F5E2E"/>
    <w:rPr>
      <w:rFonts w:ascii="Times New Roman" w:eastAsia="Times New Roman" w:hAnsi="Times New Roman" w:cs="Times New Roman"/>
      <w:sz w:val="24"/>
      <w:szCs w:val="24"/>
    </w:rPr>
  </w:style>
  <w:style w:type="character" w:styleId="PageNumber">
    <w:name w:val="page number"/>
    <w:basedOn w:val="DefaultParagraphFont"/>
    <w:rsid w:val="001F5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3233</Words>
  <Characters>18430</Characters>
  <Application>Microsoft Office Word</Application>
  <DocSecurity>0</DocSecurity>
  <Lines>153</Lines>
  <Paragraphs>43</Paragraphs>
  <ScaleCrop>false</ScaleCrop>
  <Company/>
  <LinksUpToDate>false</LinksUpToDate>
  <CharactersWithSpaces>21620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2016-11-22T09:38:00Z</dcterms:created>
  <dcterms:modified xsi:type="dcterms:W3CDTF">2016-11-22T09:38:00Z</dcterms:modified>
</cp:coreProperties>
</file>