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FA" w:rsidRPr="00772C74" w:rsidRDefault="009C7DE3" w:rsidP="004A1355">
      <w:pPr>
        <w:jc w:val="center"/>
        <w:rPr>
          <w:b/>
          <w:bCs/>
          <w:szCs w:val="28"/>
        </w:rPr>
      </w:pPr>
      <w:r>
        <w:rPr>
          <w:b/>
          <w:bCs/>
          <w:szCs w:val="28"/>
        </w:rPr>
        <w:t>PHỤ LỤC LỘ TRÌNH</w:t>
      </w:r>
      <w:r w:rsidR="00AA6EFA" w:rsidRPr="00772C74">
        <w:rPr>
          <w:b/>
          <w:bCs/>
          <w:szCs w:val="28"/>
        </w:rPr>
        <w:t xml:space="preserve"> TRIỂN KHAI </w:t>
      </w:r>
      <w:r w:rsidR="00AC78AF">
        <w:rPr>
          <w:b/>
          <w:bCs/>
          <w:szCs w:val="28"/>
        </w:rPr>
        <w:t xml:space="preserve">CÁC GIẢI PHÁP </w:t>
      </w:r>
      <w:r w:rsidR="00AA6EFA" w:rsidRPr="00772C74">
        <w:rPr>
          <w:b/>
          <w:bCs/>
          <w:szCs w:val="28"/>
        </w:rPr>
        <w:t>CHIẾN LƯỢC PHÁT TRI</w:t>
      </w:r>
      <w:r w:rsidR="007D2DA8" w:rsidRPr="00772C74">
        <w:rPr>
          <w:b/>
          <w:bCs/>
          <w:szCs w:val="28"/>
        </w:rPr>
        <w:t xml:space="preserve">ỂN </w:t>
      </w:r>
      <w:r w:rsidR="004A1355" w:rsidRPr="00772C74">
        <w:rPr>
          <w:b/>
          <w:bCs/>
          <w:szCs w:val="28"/>
        </w:rPr>
        <w:t xml:space="preserve">THỊ TRƯỜNG BẢO HIỂM </w:t>
      </w:r>
      <w:r w:rsidR="00B51629">
        <w:rPr>
          <w:b/>
          <w:bCs/>
          <w:szCs w:val="28"/>
        </w:rPr>
        <w:t xml:space="preserve">ĐẾN NĂM </w:t>
      </w:r>
      <w:r w:rsidR="004A1355" w:rsidRPr="00772C74">
        <w:rPr>
          <w:b/>
          <w:bCs/>
          <w:szCs w:val="28"/>
        </w:rPr>
        <w:t>2030</w:t>
      </w:r>
    </w:p>
    <w:p w:rsidR="00596F82" w:rsidRDefault="00596F82" w:rsidP="004A1355">
      <w:pPr>
        <w:jc w:val="center"/>
        <w:rPr>
          <w:bCs/>
          <w:i/>
          <w:sz w:val="26"/>
          <w:szCs w:val="26"/>
        </w:rPr>
      </w:pPr>
      <w:r w:rsidRPr="00772C74">
        <w:rPr>
          <w:bCs/>
          <w:i/>
          <w:sz w:val="26"/>
          <w:szCs w:val="26"/>
        </w:rPr>
        <w:t>(</w:t>
      </w:r>
      <w:proofErr w:type="spellStart"/>
      <w:r w:rsidRPr="00772C74">
        <w:rPr>
          <w:bCs/>
          <w:i/>
          <w:sz w:val="26"/>
          <w:szCs w:val="26"/>
        </w:rPr>
        <w:t>Kèm</w:t>
      </w:r>
      <w:proofErr w:type="spellEnd"/>
      <w:r w:rsidRPr="00772C74">
        <w:rPr>
          <w:bCs/>
          <w:i/>
          <w:sz w:val="26"/>
          <w:szCs w:val="26"/>
        </w:rPr>
        <w:t xml:space="preserve"> </w:t>
      </w:r>
      <w:proofErr w:type="spellStart"/>
      <w:r w:rsidRPr="00772C74">
        <w:rPr>
          <w:bCs/>
          <w:i/>
          <w:sz w:val="26"/>
          <w:szCs w:val="26"/>
        </w:rPr>
        <w:t>theo</w:t>
      </w:r>
      <w:proofErr w:type="spellEnd"/>
      <w:r w:rsidRPr="00772C74">
        <w:rPr>
          <w:bCs/>
          <w:i/>
          <w:sz w:val="26"/>
          <w:szCs w:val="26"/>
        </w:rPr>
        <w:t xml:space="preserve"> </w:t>
      </w:r>
      <w:proofErr w:type="spellStart"/>
      <w:r w:rsidRPr="00772C74">
        <w:rPr>
          <w:bCs/>
          <w:i/>
          <w:sz w:val="26"/>
          <w:szCs w:val="26"/>
        </w:rPr>
        <w:t>Quyết</w:t>
      </w:r>
      <w:proofErr w:type="spellEnd"/>
      <w:r w:rsidRPr="00772C74">
        <w:rPr>
          <w:bCs/>
          <w:i/>
          <w:sz w:val="26"/>
          <w:szCs w:val="26"/>
        </w:rPr>
        <w:t xml:space="preserve"> </w:t>
      </w:r>
      <w:proofErr w:type="spellStart"/>
      <w:r w:rsidRPr="00772C74">
        <w:rPr>
          <w:bCs/>
          <w:i/>
          <w:sz w:val="26"/>
          <w:szCs w:val="26"/>
        </w:rPr>
        <w:t>định</w:t>
      </w:r>
      <w:proofErr w:type="spellEnd"/>
      <w:r w:rsidRPr="00772C74">
        <w:rPr>
          <w:bCs/>
          <w:i/>
          <w:sz w:val="26"/>
          <w:szCs w:val="26"/>
        </w:rPr>
        <w:t xml:space="preserve"> </w:t>
      </w:r>
      <w:proofErr w:type="spellStart"/>
      <w:r w:rsidRPr="00772C74">
        <w:rPr>
          <w:bCs/>
          <w:i/>
          <w:sz w:val="26"/>
          <w:szCs w:val="26"/>
        </w:rPr>
        <w:t>số</w:t>
      </w:r>
      <w:proofErr w:type="spellEnd"/>
      <w:r w:rsidRPr="00772C74">
        <w:rPr>
          <w:bCs/>
          <w:i/>
          <w:sz w:val="26"/>
          <w:szCs w:val="26"/>
        </w:rPr>
        <w:t xml:space="preserve"> …</w:t>
      </w:r>
      <w:proofErr w:type="gramStart"/>
      <w:r w:rsidRPr="00772C74">
        <w:rPr>
          <w:bCs/>
          <w:i/>
          <w:sz w:val="26"/>
          <w:szCs w:val="26"/>
        </w:rPr>
        <w:t>./</w:t>
      </w:r>
      <w:proofErr w:type="gramEnd"/>
      <w:r w:rsidRPr="00772C74">
        <w:rPr>
          <w:bCs/>
          <w:i/>
          <w:sz w:val="26"/>
          <w:szCs w:val="26"/>
        </w:rPr>
        <w:t>QĐ-</w:t>
      </w:r>
      <w:proofErr w:type="spellStart"/>
      <w:r w:rsidRPr="00772C74">
        <w:rPr>
          <w:bCs/>
          <w:i/>
          <w:sz w:val="26"/>
          <w:szCs w:val="26"/>
        </w:rPr>
        <w:t>TTg</w:t>
      </w:r>
      <w:proofErr w:type="spellEnd"/>
      <w:r w:rsidRPr="00772C74">
        <w:rPr>
          <w:bCs/>
          <w:i/>
          <w:sz w:val="26"/>
          <w:szCs w:val="26"/>
        </w:rPr>
        <w:t xml:space="preserve"> </w:t>
      </w:r>
      <w:proofErr w:type="spellStart"/>
      <w:r w:rsidRPr="00772C74">
        <w:rPr>
          <w:bCs/>
          <w:i/>
          <w:sz w:val="26"/>
          <w:szCs w:val="26"/>
        </w:rPr>
        <w:t>ngày</w:t>
      </w:r>
      <w:proofErr w:type="spellEnd"/>
      <w:r w:rsidRPr="00772C74">
        <w:rPr>
          <w:bCs/>
          <w:i/>
          <w:sz w:val="26"/>
          <w:szCs w:val="26"/>
        </w:rPr>
        <w:t xml:space="preserve"> … </w:t>
      </w:r>
      <w:proofErr w:type="spellStart"/>
      <w:r w:rsidRPr="00772C74">
        <w:rPr>
          <w:bCs/>
          <w:i/>
          <w:sz w:val="26"/>
          <w:szCs w:val="26"/>
        </w:rPr>
        <w:t>tháng</w:t>
      </w:r>
      <w:proofErr w:type="spellEnd"/>
      <w:r w:rsidRPr="00772C74">
        <w:rPr>
          <w:bCs/>
          <w:i/>
          <w:sz w:val="26"/>
          <w:szCs w:val="26"/>
        </w:rPr>
        <w:t xml:space="preserve"> … </w:t>
      </w:r>
      <w:proofErr w:type="spellStart"/>
      <w:r w:rsidRPr="00772C74">
        <w:rPr>
          <w:bCs/>
          <w:i/>
          <w:sz w:val="26"/>
          <w:szCs w:val="26"/>
        </w:rPr>
        <w:t>năm</w:t>
      </w:r>
      <w:proofErr w:type="spellEnd"/>
      <w:r w:rsidRPr="00772C74">
        <w:rPr>
          <w:bCs/>
          <w:i/>
          <w:sz w:val="26"/>
          <w:szCs w:val="26"/>
        </w:rPr>
        <w:t xml:space="preserve"> … </w:t>
      </w:r>
      <w:proofErr w:type="spellStart"/>
      <w:r w:rsidRPr="00772C74">
        <w:rPr>
          <w:bCs/>
          <w:i/>
          <w:sz w:val="26"/>
          <w:szCs w:val="26"/>
        </w:rPr>
        <w:t>của</w:t>
      </w:r>
      <w:proofErr w:type="spellEnd"/>
      <w:r w:rsidRPr="00772C74">
        <w:rPr>
          <w:bCs/>
          <w:i/>
          <w:sz w:val="26"/>
          <w:szCs w:val="26"/>
        </w:rPr>
        <w:t xml:space="preserve"> </w:t>
      </w:r>
      <w:proofErr w:type="spellStart"/>
      <w:r w:rsidRPr="00772C74">
        <w:rPr>
          <w:bCs/>
          <w:i/>
          <w:sz w:val="26"/>
          <w:szCs w:val="26"/>
        </w:rPr>
        <w:t>Thủ</w:t>
      </w:r>
      <w:proofErr w:type="spellEnd"/>
      <w:r w:rsidRPr="00772C74">
        <w:rPr>
          <w:bCs/>
          <w:i/>
          <w:sz w:val="26"/>
          <w:szCs w:val="26"/>
        </w:rPr>
        <w:t xml:space="preserve"> </w:t>
      </w:r>
      <w:proofErr w:type="spellStart"/>
      <w:r w:rsidRPr="00772C74">
        <w:rPr>
          <w:bCs/>
          <w:i/>
          <w:sz w:val="26"/>
          <w:szCs w:val="26"/>
        </w:rPr>
        <w:t>tướng</w:t>
      </w:r>
      <w:proofErr w:type="spellEnd"/>
      <w:r w:rsidRPr="00772C74">
        <w:rPr>
          <w:bCs/>
          <w:i/>
          <w:sz w:val="26"/>
          <w:szCs w:val="26"/>
        </w:rPr>
        <w:t xml:space="preserve"> </w:t>
      </w:r>
      <w:proofErr w:type="spellStart"/>
      <w:r w:rsidRPr="00772C74">
        <w:rPr>
          <w:bCs/>
          <w:i/>
          <w:sz w:val="26"/>
          <w:szCs w:val="26"/>
        </w:rPr>
        <w:t>Chính</w:t>
      </w:r>
      <w:proofErr w:type="spellEnd"/>
      <w:r w:rsidRPr="00772C74">
        <w:rPr>
          <w:bCs/>
          <w:i/>
          <w:sz w:val="26"/>
          <w:szCs w:val="26"/>
        </w:rPr>
        <w:t xml:space="preserve"> </w:t>
      </w:r>
      <w:proofErr w:type="spellStart"/>
      <w:r w:rsidRPr="00772C74">
        <w:rPr>
          <w:bCs/>
          <w:i/>
          <w:sz w:val="26"/>
          <w:szCs w:val="26"/>
        </w:rPr>
        <w:t>phủ</w:t>
      </w:r>
      <w:proofErr w:type="spellEnd"/>
      <w:r w:rsidRPr="00772C74">
        <w:rPr>
          <w:bCs/>
          <w:i/>
          <w:sz w:val="26"/>
          <w:szCs w:val="26"/>
        </w:rPr>
        <w:t>)</w:t>
      </w:r>
    </w:p>
    <w:p w:rsidR="00926564" w:rsidRPr="00772C74" w:rsidRDefault="00926564" w:rsidP="004A1355">
      <w:pPr>
        <w:jc w:val="center"/>
        <w:rPr>
          <w:bCs/>
          <w:i/>
          <w:sz w:val="26"/>
          <w:szCs w:val="26"/>
        </w:rPr>
      </w:pPr>
    </w:p>
    <w:p w:rsidR="004A1355" w:rsidRPr="004A1355" w:rsidRDefault="004A1355" w:rsidP="004A1355">
      <w:pPr>
        <w:jc w:val="center"/>
        <w:rPr>
          <w:b/>
          <w:bCs/>
          <w:sz w:val="16"/>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7335"/>
        <w:gridCol w:w="1367"/>
        <w:gridCol w:w="1460"/>
        <w:gridCol w:w="360"/>
        <w:gridCol w:w="360"/>
        <w:gridCol w:w="360"/>
        <w:gridCol w:w="360"/>
        <w:gridCol w:w="360"/>
        <w:gridCol w:w="360"/>
        <w:gridCol w:w="360"/>
        <w:gridCol w:w="360"/>
        <w:gridCol w:w="354"/>
      </w:tblGrid>
      <w:tr w:rsidR="00422745" w:rsidRPr="0022505F" w:rsidTr="00422745">
        <w:trPr>
          <w:tblHeader/>
          <w:jc w:val="center"/>
        </w:trPr>
        <w:tc>
          <w:tcPr>
            <w:tcW w:w="644" w:type="dxa"/>
            <w:vAlign w:val="center"/>
          </w:tcPr>
          <w:p w:rsidR="00422745" w:rsidRPr="0022505F" w:rsidRDefault="00422745" w:rsidP="00772C74">
            <w:pPr>
              <w:ind w:right="-87" w:hanging="194"/>
              <w:jc w:val="center"/>
              <w:rPr>
                <w:b/>
                <w:bCs/>
                <w:sz w:val="26"/>
                <w:szCs w:val="26"/>
              </w:rPr>
            </w:pPr>
            <w:r>
              <w:rPr>
                <w:b/>
                <w:bCs/>
                <w:sz w:val="26"/>
                <w:szCs w:val="26"/>
              </w:rPr>
              <w:t xml:space="preserve"> </w:t>
            </w:r>
            <w:r w:rsidRPr="0022505F">
              <w:rPr>
                <w:b/>
                <w:bCs/>
                <w:sz w:val="26"/>
                <w:szCs w:val="26"/>
              </w:rPr>
              <w:t>STT</w:t>
            </w:r>
          </w:p>
        </w:tc>
        <w:tc>
          <w:tcPr>
            <w:tcW w:w="7335" w:type="dxa"/>
            <w:vAlign w:val="center"/>
          </w:tcPr>
          <w:p w:rsidR="00422745" w:rsidRPr="0022505F" w:rsidRDefault="00422745" w:rsidP="004303BF">
            <w:pPr>
              <w:jc w:val="center"/>
              <w:rPr>
                <w:b/>
                <w:bCs/>
                <w:sz w:val="26"/>
                <w:szCs w:val="26"/>
              </w:rPr>
            </w:pPr>
            <w:proofErr w:type="spellStart"/>
            <w:r w:rsidRPr="0022505F">
              <w:rPr>
                <w:b/>
                <w:bCs/>
                <w:sz w:val="26"/>
                <w:szCs w:val="26"/>
              </w:rPr>
              <w:t>Nội</w:t>
            </w:r>
            <w:proofErr w:type="spellEnd"/>
            <w:r w:rsidRPr="0022505F">
              <w:rPr>
                <w:b/>
                <w:bCs/>
                <w:sz w:val="26"/>
                <w:szCs w:val="26"/>
              </w:rPr>
              <w:t xml:space="preserve"> dung</w:t>
            </w:r>
          </w:p>
        </w:tc>
        <w:tc>
          <w:tcPr>
            <w:tcW w:w="1367" w:type="dxa"/>
            <w:vAlign w:val="center"/>
          </w:tcPr>
          <w:p w:rsidR="00422745" w:rsidRPr="0022505F" w:rsidRDefault="00422745" w:rsidP="004303BF">
            <w:pPr>
              <w:jc w:val="center"/>
              <w:rPr>
                <w:b/>
                <w:bCs/>
                <w:sz w:val="26"/>
                <w:szCs w:val="26"/>
              </w:rPr>
            </w:pPr>
            <w:proofErr w:type="spellStart"/>
            <w:r w:rsidRPr="0022505F">
              <w:rPr>
                <w:b/>
                <w:bCs/>
                <w:sz w:val="26"/>
                <w:szCs w:val="26"/>
              </w:rPr>
              <w:t>Đơn</w:t>
            </w:r>
            <w:proofErr w:type="spellEnd"/>
            <w:r w:rsidRPr="0022505F">
              <w:rPr>
                <w:b/>
                <w:bCs/>
                <w:sz w:val="26"/>
                <w:szCs w:val="26"/>
              </w:rPr>
              <w:t xml:space="preserve"> </w:t>
            </w:r>
            <w:proofErr w:type="spellStart"/>
            <w:r w:rsidRPr="0022505F">
              <w:rPr>
                <w:b/>
                <w:bCs/>
                <w:sz w:val="26"/>
                <w:szCs w:val="26"/>
              </w:rPr>
              <w:t>vị</w:t>
            </w:r>
            <w:proofErr w:type="spellEnd"/>
            <w:r w:rsidRPr="0022505F">
              <w:rPr>
                <w:b/>
                <w:bCs/>
                <w:sz w:val="26"/>
                <w:szCs w:val="26"/>
              </w:rPr>
              <w:t xml:space="preserve"> </w:t>
            </w:r>
            <w:proofErr w:type="spellStart"/>
            <w:r w:rsidRPr="0022505F">
              <w:rPr>
                <w:b/>
                <w:bCs/>
                <w:sz w:val="26"/>
                <w:szCs w:val="26"/>
              </w:rPr>
              <w:t>thực</w:t>
            </w:r>
            <w:proofErr w:type="spellEnd"/>
            <w:r w:rsidRPr="0022505F">
              <w:rPr>
                <w:b/>
                <w:bCs/>
                <w:sz w:val="26"/>
                <w:szCs w:val="26"/>
              </w:rPr>
              <w:t xml:space="preserve"> </w:t>
            </w:r>
            <w:proofErr w:type="spellStart"/>
            <w:r w:rsidRPr="0022505F">
              <w:rPr>
                <w:b/>
                <w:bCs/>
                <w:sz w:val="26"/>
                <w:szCs w:val="26"/>
              </w:rPr>
              <w:t>hiện</w:t>
            </w:r>
            <w:proofErr w:type="spellEnd"/>
          </w:p>
        </w:tc>
        <w:tc>
          <w:tcPr>
            <w:tcW w:w="1460" w:type="dxa"/>
            <w:vAlign w:val="center"/>
          </w:tcPr>
          <w:p w:rsidR="00422745" w:rsidRPr="0022505F" w:rsidRDefault="00422745" w:rsidP="004303BF">
            <w:pPr>
              <w:jc w:val="center"/>
              <w:rPr>
                <w:b/>
                <w:bCs/>
                <w:sz w:val="26"/>
                <w:szCs w:val="26"/>
              </w:rPr>
            </w:pPr>
            <w:proofErr w:type="spellStart"/>
            <w:r w:rsidRPr="0022505F">
              <w:rPr>
                <w:b/>
                <w:bCs/>
                <w:sz w:val="26"/>
                <w:szCs w:val="26"/>
              </w:rPr>
              <w:t>Đơn</w:t>
            </w:r>
            <w:proofErr w:type="spellEnd"/>
            <w:r w:rsidRPr="0022505F">
              <w:rPr>
                <w:b/>
                <w:bCs/>
                <w:sz w:val="26"/>
                <w:szCs w:val="26"/>
              </w:rPr>
              <w:t xml:space="preserve"> </w:t>
            </w:r>
            <w:proofErr w:type="spellStart"/>
            <w:r w:rsidRPr="0022505F">
              <w:rPr>
                <w:b/>
                <w:bCs/>
                <w:sz w:val="26"/>
                <w:szCs w:val="26"/>
              </w:rPr>
              <w:t>vị</w:t>
            </w:r>
            <w:proofErr w:type="spellEnd"/>
            <w:r w:rsidRPr="0022505F">
              <w:rPr>
                <w:b/>
                <w:bCs/>
                <w:sz w:val="26"/>
                <w:szCs w:val="26"/>
              </w:rPr>
              <w:t xml:space="preserve"> </w:t>
            </w:r>
            <w:proofErr w:type="spellStart"/>
            <w:r w:rsidRPr="0022505F">
              <w:rPr>
                <w:b/>
                <w:bCs/>
                <w:sz w:val="26"/>
                <w:szCs w:val="26"/>
              </w:rPr>
              <w:t>phối</w:t>
            </w:r>
            <w:proofErr w:type="spellEnd"/>
            <w:r w:rsidRPr="0022505F">
              <w:rPr>
                <w:b/>
                <w:bCs/>
                <w:sz w:val="26"/>
                <w:szCs w:val="26"/>
              </w:rPr>
              <w:t xml:space="preserve"> </w:t>
            </w:r>
            <w:proofErr w:type="spellStart"/>
            <w:r w:rsidRPr="0022505F">
              <w:rPr>
                <w:b/>
                <w:bCs/>
                <w:sz w:val="26"/>
                <w:szCs w:val="26"/>
              </w:rPr>
              <w:t>hợp</w:t>
            </w:r>
            <w:proofErr w:type="spellEnd"/>
          </w:p>
        </w:tc>
        <w:tc>
          <w:tcPr>
            <w:tcW w:w="360" w:type="dxa"/>
          </w:tcPr>
          <w:p w:rsidR="00422745" w:rsidRPr="0022505F" w:rsidRDefault="00422745" w:rsidP="007F2678">
            <w:pPr>
              <w:jc w:val="center"/>
              <w:rPr>
                <w:b/>
                <w:bCs/>
                <w:sz w:val="26"/>
                <w:szCs w:val="26"/>
              </w:rPr>
            </w:pPr>
            <w:r w:rsidRPr="0022505F">
              <w:rPr>
                <w:b/>
                <w:bCs/>
                <w:sz w:val="26"/>
                <w:szCs w:val="26"/>
              </w:rPr>
              <w:t>2022</w:t>
            </w:r>
          </w:p>
        </w:tc>
        <w:tc>
          <w:tcPr>
            <w:tcW w:w="360" w:type="dxa"/>
          </w:tcPr>
          <w:p w:rsidR="00422745" w:rsidRPr="0022505F" w:rsidRDefault="00422745" w:rsidP="007F2678">
            <w:pPr>
              <w:jc w:val="center"/>
              <w:rPr>
                <w:b/>
                <w:bCs/>
                <w:sz w:val="26"/>
                <w:szCs w:val="26"/>
              </w:rPr>
            </w:pPr>
            <w:r w:rsidRPr="0022505F">
              <w:rPr>
                <w:b/>
                <w:bCs/>
                <w:sz w:val="26"/>
                <w:szCs w:val="26"/>
              </w:rPr>
              <w:t>2023</w:t>
            </w:r>
          </w:p>
        </w:tc>
        <w:tc>
          <w:tcPr>
            <w:tcW w:w="360" w:type="dxa"/>
          </w:tcPr>
          <w:p w:rsidR="00422745" w:rsidRPr="0022505F" w:rsidRDefault="00422745" w:rsidP="007F2678">
            <w:pPr>
              <w:jc w:val="center"/>
              <w:rPr>
                <w:b/>
                <w:bCs/>
                <w:sz w:val="26"/>
                <w:szCs w:val="26"/>
              </w:rPr>
            </w:pPr>
            <w:r w:rsidRPr="0022505F">
              <w:rPr>
                <w:b/>
                <w:bCs/>
                <w:sz w:val="26"/>
                <w:szCs w:val="26"/>
              </w:rPr>
              <w:t>2024</w:t>
            </w:r>
          </w:p>
        </w:tc>
        <w:tc>
          <w:tcPr>
            <w:tcW w:w="360" w:type="dxa"/>
          </w:tcPr>
          <w:p w:rsidR="00422745" w:rsidRPr="0022505F" w:rsidRDefault="00422745" w:rsidP="007F2678">
            <w:pPr>
              <w:jc w:val="center"/>
              <w:rPr>
                <w:b/>
                <w:bCs/>
                <w:sz w:val="26"/>
                <w:szCs w:val="26"/>
              </w:rPr>
            </w:pPr>
            <w:r w:rsidRPr="0022505F">
              <w:rPr>
                <w:b/>
                <w:bCs/>
                <w:sz w:val="26"/>
                <w:szCs w:val="26"/>
              </w:rPr>
              <w:t>2025</w:t>
            </w:r>
          </w:p>
        </w:tc>
        <w:tc>
          <w:tcPr>
            <w:tcW w:w="360" w:type="dxa"/>
          </w:tcPr>
          <w:p w:rsidR="00422745" w:rsidRPr="0022505F" w:rsidRDefault="00422745" w:rsidP="007F2678">
            <w:pPr>
              <w:jc w:val="center"/>
              <w:rPr>
                <w:b/>
                <w:bCs/>
                <w:sz w:val="26"/>
                <w:szCs w:val="26"/>
              </w:rPr>
            </w:pPr>
            <w:r w:rsidRPr="0022505F">
              <w:rPr>
                <w:b/>
                <w:bCs/>
                <w:sz w:val="26"/>
                <w:szCs w:val="26"/>
              </w:rPr>
              <w:t>2026</w:t>
            </w:r>
          </w:p>
        </w:tc>
        <w:tc>
          <w:tcPr>
            <w:tcW w:w="360" w:type="dxa"/>
          </w:tcPr>
          <w:p w:rsidR="00422745" w:rsidRPr="0022505F" w:rsidRDefault="00422745" w:rsidP="007F2678">
            <w:pPr>
              <w:jc w:val="center"/>
              <w:rPr>
                <w:b/>
                <w:bCs/>
                <w:sz w:val="26"/>
                <w:szCs w:val="26"/>
              </w:rPr>
            </w:pPr>
            <w:r w:rsidRPr="0022505F">
              <w:rPr>
                <w:b/>
                <w:bCs/>
                <w:sz w:val="26"/>
                <w:szCs w:val="26"/>
              </w:rPr>
              <w:t>2027</w:t>
            </w:r>
          </w:p>
        </w:tc>
        <w:tc>
          <w:tcPr>
            <w:tcW w:w="360" w:type="dxa"/>
          </w:tcPr>
          <w:p w:rsidR="00422745" w:rsidRPr="0022505F" w:rsidRDefault="00422745" w:rsidP="007F2678">
            <w:pPr>
              <w:jc w:val="center"/>
              <w:rPr>
                <w:b/>
                <w:bCs/>
                <w:sz w:val="26"/>
                <w:szCs w:val="26"/>
              </w:rPr>
            </w:pPr>
            <w:r w:rsidRPr="0022505F">
              <w:rPr>
                <w:b/>
                <w:bCs/>
                <w:sz w:val="26"/>
                <w:szCs w:val="26"/>
              </w:rPr>
              <w:t>2028</w:t>
            </w:r>
          </w:p>
        </w:tc>
        <w:tc>
          <w:tcPr>
            <w:tcW w:w="360" w:type="dxa"/>
          </w:tcPr>
          <w:p w:rsidR="00422745" w:rsidRPr="0022505F" w:rsidRDefault="00422745" w:rsidP="007F2678">
            <w:pPr>
              <w:jc w:val="center"/>
              <w:rPr>
                <w:b/>
                <w:bCs/>
                <w:sz w:val="26"/>
                <w:szCs w:val="26"/>
              </w:rPr>
            </w:pPr>
            <w:r w:rsidRPr="0022505F">
              <w:rPr>
                <w:b/>
                <w:bCs/>
                <w:sz w:val="26"/>
                <w:szCs w:val="26"/>
              </w:rPr>
              <w:t>2029</w:t>
            </w:r>
          </w:p>
        </w:tc>
        <w:tc>
          <w:tcPr>
            <w:tcW w:w="354" w:type="dxa"/>
          </w:tcPr>
          <w:p w:rsidR="00422745" w:rsidRPr="0022505F" w:rsidRDefault="00422745" w:rsidP="007F2678">
            <w:pPr>
              <w:jc w:val="center"/>
              <w:rPr>
                <w:b/>
                <w:bCs/>
                <w:sz w:val="26"/>
                <w:szCs w:val="26"/>
              </w:rPr>
            </w:pPr>
            <w:r w:rsidRPr="0022505F">
              <w:rPr>
                <w:b/>
                <w:bCs/>
                <w:sz w:val="26"/>
                <w:szCs w:val="26"/>
              </w:rPr>
              <w:t>2030</w:t>
            </w:r>
          </w:p>
        </w:tc>
      </w:tr>
      <w:tr w:rsidR="00422745" w:rsidRPr="0022505F" w:rsidTr="00422745">
        <w:trPr>
          <w:jc w:val="center"/>
        </w:trPr>
        <w:tc>
          <w:tcPr>
            <w:tcW w:w="644" w:type="dxa"/>
          </w:tcPr>
          <w:p w:rsidR="00422745" w:rsidRPr="0022505F" w:rsidRDefault="00422745" w:rsidP="00772C74">
            <w:pPr>
              <w:rPr>
                <w:b/>
                <w:sz w:val="26"/>
                <w:szCs w:val="26"/>
              </w:rPr>
            </w:pPr>
            <w:r w:rsidRPr="0022505F">
              <w:rPr>
                <w:b/>
                <w:sz w:val="26"/>
                <w:szCs w:val="26"/>
              </w:rPr>
              <w:t>I</w:t>
            </w:r>
          </w:p>
        </w:tc>
        <w:tc>
          <w:tcPr>
            <w:tcW w:w="7335" w:type="dxa"/>
          </w:tcPr>
          <w:p w:rsidR="00422745" w:rsidRPr="0022505F" w:rsidRDefault="005119F5" w:rsidP="00C97496">
            <w:pPr>
              <w:jc w:val="both"/>
              <w:rPr>
                <w:sz w:val="26"/>
                <w:szCs w:val="26"/>
              </w:rPr>
            </w:pPr>
            <w:proofErr w:type="spellStart"/>
            <w:r w:rsidRPr="005119F5">
              <w:rPr>
                <w:b/>
                <w:bCs/>
                <w:sz w:val="26"/>
                <w:szCs w:val="26"/>
              </w:rPr>
              <w:t>Hoàn</w:t>
            </w:r>
            <w:proofErr w:type="spellEnd"/>
            <w:r w:rsidRPr="005119F5">
              <w:rPr>
                <w:b/>
                <w:bCs/>
                <w:sz w:val="26"/>
                <w:szCs w:val="26"/>
              </w:rPr>
              <w:t xml:space="preserve"> </w:t>
            </w:r>
            <w:proofErr w:type="spellStart"/>
            <w:r w:rsidRPr="005119F5">
              <w:rPr>
                <w:b/>
                <w:bCs/>
                <w:sz w:val="26"/>
                <w:szCs w:val="26"/>
              </w:rPr>
              <w:t>thiện</w:t>
            </w:r>
            <w:proofErr w:type="spellEnd"/>
            <w:r w:rsidRPr="005119F5">
              <w:rPr>
                <w:b/>
                <w:bCs/>
                <w:sz w:val="26"/>
                <w:szCs w:val="26"/>
              </w:rPr>
              <w:t xml:space="preserve"> </w:t>
            </w:r>
            <w:proofErr w:type="spellStart"/>
            <w:r w:rsidRPr="005119F5">
              <w:rPr>
                <w:b/>
                <w:bCs/>
                <w:sz w:val="26"/>
                <w:szCs w:val="26"/>
              </w:rPr>
              <w:t>hệ</w:t>
            </w:r>
            <w:proofErr w:type="spellEnd"/>
            <w:r w:rsidRPr="005119F5">
              <w:rPr>
                <w:b/>
                <w:bCs/>
                <w:sz w:val="26"/>
                <w:szCs w:val="26"/>
              </w:rPr>
              <w:t xml:space="preserve"> </w:t>
            </w:r>
            <w:proofErr w:type="spellStart"/>
            <w:r w:rsidRPr="005119F5">
              <w:rPr>
                <w:b/>
                <w:bCs/>
                <w:sz w:val="26"/>
                <w:szCs w:val="26"/>
              </w:rPr>
              <w:t>thống</w:t>
            </w:r>
            <w:proofErr w:type="spellEnd"/>
            <w:r w:rsidRPr="005119F5">
              <w:rPr>
                <w:b/>
                <w:bCs/>
                <w:sz w:val="26"/>
                <w:szCs w:val="26"/>
              </w:rPr>
              <w:t xml:space="preserve"> </w:t>
            </w:r>
            <w:proofErr w:type="spellStart"/>
            <w:r w:rsidRPr="005119F5">
              <w:rPr>
                <w:b/>
                <w:bCs/>
                <w:sz w:val="26"/>
                <w:szCs w:val="26"/>
              </w:rPr>
              <w:t>pháp</w:t>
            </w:r>
            <w:proofErr w:type="spellEnd"/>
            <w:r w:rsidRPr="005119F5">
              <w:rPr>
                <w:b/>
                <w:bCs/>
                <w:sz w:val="26"/>
                <w:szCs w:val="26"/>
              </w:rPr>
              <w:t xml:space="preserve"> </w:t>
            </w:r>
            <w:proofErr w:type="spellStart"/>
            <w:r w:rsidRPr="005119F5">
              <w:rPr>
                <w:b/>
                <w:bCs/>
                <w:sz w:val="26"/>
                <w:szCs w:val="26"/>
              </w:rPr>
              <w:t>luật</w:t>
            </w:r>
            <w:proofErr w:type="spellEnd"/>
            <w:r w:rsidRPr="005119F5">
              <w:rPr>
                <w:b/>
                <w:bCs/>
                <w:sz w:val="26"/>
                <w:szCs w:val="26"/>
              </w:rPr>
              <w:t xml:space="preserve"> </w:t>
            </w:r>
            <w:proofErr w:type="spellStart"/>
            <w:r w:rsidRPr="005119F5">
              <w:rPr>
                <w:b/>
                <w:bCs/>
                <w:sz w:val="26"/>
                <w:szCs w:val="26"/>
              </w:rPr>
              <w:t>kinh</w:t>
            </w:r>
            <w:proofErr w:type="spellEnd"/>
            <w:r w:rsidRPr="005119F5">
              <w:rPr>
                <w:b/>
                <w:bCs/>
                <w:sz w:val="26"/>
                <w:szCs w:val="26"/>
              </w:rPr>
              <w:t xml:space="preserve"> </w:t>
            </w:r>
            <w:proofErr w:type="spellStart"/>
            <w:r w:rsidRPr="005119F5">
              <w:rPr>
                <w:b/>
                <w:bCs/>
                <w:sz w:val="26"/>
                <w:szCs w:val="26"/>
              </w:rPr>
              <w:t>doanh</w:t>
            </w:r>
            <w:proofErr w:type="spellEnd"/>
            <w:r w:rsidRPr="005119F5">
              <w:rPr>
                <w:b/>
                <w:bCs/>
                <w:sz w:val="26"/>
                <w:szCs w:val="26"/>
              </w:rPr>
              <w:t xml:space="preserve"> </w:t>
            </w:r>
            <w:proofErr w:type="spellStart"/>
            <w:r w:rsidRPr="005119F5">
              <w:rPr>
                <w:b/>
                <w:bCs/>
                <w:sz w:val="26"/>
                <w:szCs w:val="26"/>
              </w:rPr>
              <w:t>bảo</w:t>
            </w:r>
            <w:proofErr w:type="spellEnd"/>
            <w:r w:rsidRPr="005119F5">
              <w:rPr>
                <w:b/>
                <w:bCs/>
                <w:sz w:val="26"/>
                <w:szCs w:val="26"/>
              </w:rPr>
              <w:t xml:space="preserve"> </w:t>
            </w:r>
            <w:proofErr w:type="spellStart"/>
            <w:r w:rsidRPr="005119F5">
              <w:rPr>
                <w:b/>
                <w:bCs/>
                <w:sz w:val="26"/>
                <w:szCs w:val="26"/>
              </w:rPr>
              <w:t>hiểm</w:t>
            </w:r>
            <w:proofErr w:type="spellEnd"/>
          </w:p>
        </w:tc>
        <w:tc>
          <w:tcPr>
            <w:tcW w:w="1367" w:type="dxa"/>
            <w:vMerge w:val="restart"/>
            <w:vAlign w:val="center"/>
          </w:tcPr>
          <w:p w:rsidR="00422745" w:rsidRPr="0022505F" w:rsidRDefault="00422745" w:rsidP="00772C74">
            <w:pPr>
              <w:jc w:val="center"/>
              <w:rPr>
                <w:sz w:val="26"/>
                <w:szCs w:val="26"/>
              </w:rPr>
            </w:pPr>
            <w:proofErr w:type="spellStart"/>
            <w:r>
              <w:rPr>
                <w:sz w:val="26"/>
                <w:szCs w:val="26"/>
              </w:rPr>
              <w:t>Bộ</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chính</w:t>
            </w:r>
            <w:proofErr w:type="spellEnd"/>
          </w:p>
        </w:tc>
        <w:tc>
          <w:tcPr>
            <w:tcW w:w="1460" w:type="dxa"/>
            <w:vMerge w:val="restart"/>
            <w:vAlign w:val="center"/>
          </w:tcPr>
          <w:p w:rsidR="00422745" w:rsidRPr="0022505F" w:rsidRDefault="00422745" w:rsidP="00772C74">
            <w:pPr>
              <w:jc w:val="center"/>
              <w:rPr>
                <w:sz w:val="26"/>
                <w:szCs w:val="26"/>
              </w:rPr>
            </w:pPr>
            <w:proofErr w:type="spellStart"/>
            <w:r>
              <w:rPr>
                <w:sz w:val="26"/>
                <w:szCs w:val="26"/>
              </w:rPr>
              <w:t>Bộ</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54" w:type="dxa"/>
            <w:shd w:val="clear" w:color="auto" w:fill="auto"/>
          </w:tcPr>
          <w:p w:rsidR="00422745" w:rsidRPr="0022505F" w:rsidRDefault="00422745" w:rsidP="00772C74">
            <w:pPr>
              <w:rPr>
                <w:sz w:val="26"/>
                <w:szCs w:val="26"/>
              </w:rPr>
            </w:pPr>
          </w:p>
        </w:tc>
      </w:tr>
      <w:tr w:rsidR="0035770C" w:rsidRPr="0022505F" w:rsidTr="00422745">
        <w:trPr>
          <w:jc w:val="center"/>
        </w:trPr>
        <w:tc>
          <w:tcPr>
            <w:tcW w:w="644" w:type="dxa"/>
          </w:tcPr>
          <w:p w:rsidR="00422745" w:rsidRPr="0022505F" w:rsidRDefault="00422745" w:rsidP="00772C74">
            <w:pPr>
              <w:rPr>
                <w:sz w:val="26"/>
                <w:szCs w:val="26"/>
              </w:rPr>
            </w:pPr>
            <w:r>
              <w:rPr>
                <w:sz w:val="26"/>
                <w:szCs w:val="26"/>
              </w:rPr>
              <w:t>1</w:t>
            </w:r>
            <w:r w:rsidR="00EB16B0">
              <w:rPr>
                <w:sz w:val="26"/>
                <w:szCs w:val="26"/>
              </w:rPr>
              <w:t>.</w:t>
            </w:r>
            <w:r w:rsidR="00926564">
              <w:rPr>
                <w:sz w:val="26"/>
                <w:szCs w:val="26"/>
              </w:rPr>
              <w:t>1</w:t>
            </w:r>
          </w:p>
        </w:tc>
        <w:tc>
          <w:tcPr>
            <w:tcW w:w="7335" w:type="dxa"/>
          </w:tcPr>
          <w:p w:rsidR="00422745" w:rsidRPr="0022505F" w:rsidRDefault="005119F5" w:rsidP="00C97496">
            <w:pPr>
              <w:jc w:val="both"/>
              <w:rPr>
                <w:sz w:val="26"/>
                <w:szCs w:val="26"/>
              </w:rPr>
            </w:pPr>
            <w:proofErr w:type="spellStart"/>
            <w:r w:rsidRPr="005119F5">
              <w:rPr>
                <w:sz w:val="26"/>
                <w:szCs w:val="26"/>
              </w:rPr>
              <w:t>Hướng</w:t>
            </w:r>
            <w:proofErr w:type="spellEnd"/>
            <w:r w:rsidRPr="005119F5">
              <w:rPr>
                <w:sz w:val="26"/>
                <w:szCs w:val="26"/>
              </w:rPr>
              <w:t xml:space="preserve"> </w:t>
            </w:r>
            <w:proofErr w:type="spellStart"/>
            <w:r w:rsidRPr="005119F5">
              <w:rPr>
                <w:sz w:val="26"/>
                <w:szCs w:val="26"/>
              </w:rPr>
              <w:t>dẫn</w:t>
            </w:r>
            <w:proofErr w:type="spellEnd"/>
            <w:r w:rsidRPr="005119F5">
              <w:rPr>
                <w:sz w:val="26"/>
                <w:szCs w:val="26"/>
              </w:rPr>
              <w:t xml:space="preserve"> chi </w:t>
            </w:r>
            <w:proofErr w:type="spellStart"/>
            <w:r w:rsidRPr="005119F5">
              <w:rPr>
                <w:sz w:val="26"/>
                <w:szCs w:val="26"/>
              </w:rPr>
              <w:t>tiết</w:t>
            </w:r>
            <w:proofErr w:type="spellEnd"/>
            <w:r w:rsidRPr="005119F5">
              <w:rPr>
                <w:sz w:val="26"/>
                <w:szCs w:val="26"/>
              </w:rPr>
              <w:t xml:space="preserve"> </w:t>
            </w:r>
            <w:proofErr w:type="spellStart"/>
            <w:r w:rsidRPr="005119F5">
              <w:rPr>
                <w:sz w:val="26"/>
                <w:szCs w:val="26"/>
              </w:rPr>
              <w:t>về</w:t>
            </w:r>
            <w:proofErr w:type="spellEnd"/>
            <w:r w:rsidRPr="005119F5">
              <w:rPr>
                <w:sz w:val="26"/>
                <w:szCs w:val="26"/>
              </w:rPr>
              <w:t xml:space="preserve"> </w:t>
            </w:r>
            <w:proofErr w:type="spellStart"/>
            <w:r w:rsidRPr="005119F5">
              <w:rPr>
                <w:sz w:val="26"/>
                <w:szCs w:val="26"/>
              </w:rPr>
              <w:t>mô</w:t>
            </w:r>
            <w:proofErr w:type="spellEnd"/>
            <w:r w:rsidRPr="005119F5">
              <w:rPr>
                <w:sz w:val="26"/>
                <w:szCs w:val="26"/>
              </w:rPr>
              <w:t xml:space="preserve"> </w:t>
            </w:r>
            <w:proofErr w:type="spellStart"/>
            <w:r w:rsidRPr="005119F5">
              <w:rPr>
                <w:sz w:val="26"/>
                <w:szCs w:val="26"/>
              </w:rPr>
              <w:t>hình</w:t>
            </w:r>
            <w:proofErr w:type="spellEnd"/>
            <w:r w:rsidRPr="005119F5">
              <w:rPr>
                <w:sz w:val="26"/>
                <w:szCs w:val="26"/>
              </w:rPr>
              <w:t xml:space="preserve"> </w:t>
            </w:r>
            <w:proofErr w:type="spellStart"/>
            <w:r w:rsidRPr="005119F5">
              <w:rPr>
                <w:sz w:val="26"/>
                <w:szCs w:val="26"/>
              </w:rPr>
              <w:t>vốn</w:t>
            </w:r>
            <w:proofErr w:type="spellEnd"/>
            <w:r w:rsidRPr="005119F5">
              <w:rPr>
                <w:sz w:val="26"/>
                <w:szCs w:val="26"/>
              </w:rPr>
              <w:t xml:space="preserve"> </w:t>
            </w:r>
            <w:proofErr w:type="spellStart"/>
            <w:r w:rsidRPr="005119F5">
              <w:rPr>
                <w:sz w:val="26"/>
                <w:szCs w:val="26"/>
              </w:rPr>
              <w:t>trên</w:t>
            </w:r>
            <w:proofErr w:type="spellEnd"/>
            <w:r w:rsidRPr="005119F5">
              <w:rPr>
                <w:sz w:val="26"/>
                <w:szCs w:val="26"/>
              </w:rPr>
              <w:t xml:space="preserve"> </w:t>
            </w:r>
            <w:proofErr w:type="spellStart"/>
            <w:r w:rsidRPr="005119F5">
              <w:rPr>
                <w:sz w:val="26"/>
                <w:szCs w:val="26"/>
              </w:rPr>
              <w:t>cơ</w:t>
            </w:r>
            <w:proofErr w:type="spellEnd"/>
            <w:r w:rsidRPr="005119F5">
              <w:rPr>
                <w:sz w:val="26"/>
                <w:szCs w:val="26"/>
              </w:rPr>
              <w:t xml:space="preserve"> </w:t>
            </w:r>
            <w:proofErr w:type="spellStart"/>
            <w:r w:rsidRPr="005119F5">
              <w:rPr>
                <w:sz w:val="26"/>
                <w:szCs w:val="26"/>
              </w:rPr>
              <w:t>sở</w:t>
            </w:r>
            <w:proofErr w:type="spellEnd"/>
            <w:r w:rsidRPr="005119F5">
              <w:rPr>
                <w:sz w:val="26"/>
                <w:szCs w:val="26"/>
              </w:rPr>
              <w:t xml:space="preserve"> </w:t>
            </w:r>
            <w:proofErr w:type="spellStart"/>
            <w:r w:rsidRPr="005119F5">
              <w:rPr>
                <w:sz w:val="26"/>
                <w:szCs w:val="26"/>
              </w:rPr>
              <w:t>rủi</w:t>
            </w:r>
            <w:proofErr w:type="spellEnd"/>
            <w:r w:rsidRPr="005119F5">
              <w:rPr>
                <w:sz w:val="26"/>
                <w:szCs w:val="26"/>
              </w:rPr>
              <w:t xml:space="preserve"> </w:t>
            </w:r>
            <w:proofErr w:type="spellStart"/>
            <w:r w:rsidRPr="005119F5">
              <w:rPr>
                <w:sz w:val="26"/>
                <w:szCs w:val="26"/>
              </w:rPr>
              <w:t>ro</w:t>
            </w:r>
            <w:proofErr w:type="spellEnd"/>
            <w:r w:rsidRPr="005119F5">
              <w:rPr>
                <w:sz w:val="26"/>
                <w:szCs w:val="26"/>
              </w:rPr>
              <w:t xml:space="preserve">, </w:t>
            </w:r>
            <w:proofErr w:type="spellStart"/>
            <w:r w:rsidRPr="005119F5">
              <w:rPr>
                <w:sz w:val="26"/>
                <w:szCs w:val="26"/>
              </w:rPr>
              <w:t>quản</w:t>
            </w:r>
            <w:proofErr w:type="spellEnd"/>
            <w:r w:rsidRPr="005119F5">
              <w:rPr>
                <w:sz w:val="26"/>
                <w:szCs w:val="26"/>
              </w:rPr>
              <w:t xml:space="preserve"> </w:t>
            </w:r>
            <w:proofErr w:type="spellStart"/>
            <w:r w:rsidRPr="005119F5">
              <w:rPr>
                <w:sz w:val="26"/>
                <w:szCs w:val="26"/>
              </w:rPr>
              <w:t>trị</w:t>
            </w:r>
            <w:proofErr w:type="spellEnd"/>
            <w:r w:rsidRPr="005119F5">
              <w:rPr>
                <w:sz w:val="26"/>
                <w:szCs w:val="26"/>
              </w:rPr>
              <w:t xml:space="preserve"> </w:t>
            </w:r>
            <w:proofErr w:type="spellStart"/>
            <w:r w:rsidRPr="005119F5">
              <w:rPr>
                <w:sz w:val="26"/>
                <w:szCs w:val="26"/>
              </w:rPr>
              <w:t>rủi</w:t>
            </w:r>
            <w:proofErr w:type="spellEnd"/>
            <w:r w:rsidRPr="005119F5">
              <w:rPr>
                <w:sz w:val="26"/>
                <w:szCs w:val="26"/>
              </w:rPr>
              <w:t xml:space="preserve"> </w:t>
            </w:r>
            <w:proofErr w:type="spellStart"/>
            <w:r w:rsidRPr="005119F5">
              <w:rPr>
                <w:sz w:val="26"/>
                <w:szCs w:val="26"/>
              </w:rPr>
              <w:t>ro</w:t>
            </w:r>
            <w:proofErr w:type="spellEnd"/>
            <w:r w:rsidRPr="005119F5">
              <w:rPr>
                <w:sz w:val="26"/>
                <w:szCs w:val="26"/>
              </w:rPr>
              <w:t xml:space="preserve">, </w:t>
            </w:r>
            <w:proofErr w:type="spellStart"/>
            <w:r w:rsidRPr="005119F5">
              <w:rPr>
                <w:sz w:val="26"/>
                <w:szCs w:val="26"/>
              </w:rPr>
              <w:t>kiểm</w:t>
            </w:r>
            <w:proofErr w:type="spellEnd"/>
            <w:r w:rsidRPr="005119F5">
              <w:rPr>
                <w:sz w:val="26"/>
                <w:szCs w:val="26"/>
              </w:rPr>
              <w:t xml:space="preserve"> </w:t>
            </w:r>
            <w:proofErr w:type="spellStart"/>
            <w:r w:rsidRPr="005119F5">
              <w:rPr>
                <w:sz w:val="26"/>
                <w:szCs w:val="26"/>
              </w:rPr>
              <w:t>soát</w:t>
            </w:r>
            <w:proofErr w:type="spellEnd"/>
            <w:r w:rsidRPr="005119F5">
              <w:rPr>
                <w:sz w:val="26"/>
                <w:szCs w:val="26"/>
              </w:rPr>
              <w:t xml:space="preserve"> </w:t>
            </w:r>
            <w:proofErr w:type="spellStart"/>
            <w:r w:rsidRPr="005119F5">
              <w:rPr>
                <w:sz w:val="26"/>
                <w:szCs w:val="26"/>
              </w:rPr>
              <w:t>nội</w:t>
            </w:r>
            <w:proofErr w:type="spellEnd"/>
            <w:r w:rsidRPr="005119F5">
              <w:rPr>
                <w:sz w:val="26"/>
                <w:szCs w:val="26"/>
              </w:rPr>
              <w:t xml:space="preserve"> </w:t>
            </w:r>
            <w:proofErr w:type="spellStart"/>
            <w:r w:rsidRPr="005119F5">
              <w:rPr>
                <w:sz w:val="26"/>
                <w:szCs w:val="26"/>
              </w:rPr>
              <w:t>bộ</w:t>
            </w:r>
            <w:proofErr w:type="spellEnd"/>
            <w:r w:rsidRPr="005119F5">
              <w:rPr>
                <w:sz w:val="26"/>
                <w:szCs w:val="26"/>
              </w:rPr>
              <w:t xml:space="preserve">, </w:t>
            </w:r>
            <w:proofErr w:type="spellStart"/>
            <w:r w:rsidRPr="005119F5">
              <w:rPr>
                <w:sz w:val="26"/>
                <w:szCs w:val="26"/>
              </w:rPr>
              <w:t>các</w:t>
            </w:r>
            <w:proofErr w:type="spellEnd"/>
            <w:r w:rsidRPr="005119F5">
              <w:rPr>
                <w:sz w:val="26"/>
                <w:szCs w:val="26"/>
              </w:rPr>
              <w:t xml:space="preserve"> </w:t>
            </w:r>
            <w:proofErr w:type="spellStart"/>
            <w:r w:rsidRPr="005119F5">
              <w:rPr>
                <w:sz w:val="26"/>
                <w:szCs w:val="26"/>
              </w:rPr>
              <w:t>biện</w:t>
            </w:r>
            <w:proofErr w:type="spellEnd"/>
            <w:r w:rsidRPr="005119F5">
              <w:rPr>
                <w:sz w:val="26"/>
                <w:szCs w:val="26"/>
              </w:rPr>
              <w:t xml:space="preserve"> </w:t>
            </w:r>
            <w:proofErr w:type="spellStart"/>
            <w:r w:rsidRPr="005119F5">
              <w:rPr>
                <w:sz w:val="26"/>
                <w:szCs w:val="26"/>
              </w:rPr>
              <w:t>pháp</w:t>
            </w:r>
            <w:proofErr w:type="spellEnd"/>
            <w:r w:rsidRPr="005119F5">
              <w:rPr>
                <w:sz w:val="26"/>
                <w:szCs w:val="26"/>
              </w:rPr>
              <w:t xml:space="preserve"> can </w:t>
            </w:r>
            <w:proofErr w:type="spellStart"/>
            <w:r w:rsidRPr="005119F5">
              <w:rPr>
                <w:sz w:val="26"/>
                <w:szCs w:val="26"/>
              </w:rPr>
              <w:t>thiệp</w:t>
            </w:r>
            <w:proofErr w:type="spellEnd"/>
            <w:r w:rsidRPr="005119F5">
              <w:rPr>
                <w:sz w:val="26"/>
                <w:szCs w:val="26"/>
              </w:rPr>
              <w:t xml:space="preserve"> </w:t>
            </w:r>
            <w:proofErr w:type="spellStart"/>
            <w:r w:rsidRPr="005119F5">
              <w:rPr>
                <w:sz w:val="26"/>
                <w:szCs w:val="26"/>
              </w:rPr>
              <w:t>đối</w:t>
            </w:r>
            <w:proofErr w:type="spellEnd"/>
            <w:r w:rsidRPr="005119F5">
              <w:rPr>
                <w:sz w:val="26"/>
                <w:szCs w:val="26"/>
              </w:rPr>
              <w:t xml:space="preserve"> </w:t>
            </w:r>
            <w:proofErr w:type="spellStart"/>
            <w:r w:rsidRPr="005119F5">
              <w:rPr>
                <w:sz w:val="26"/>
                <w:szCs w:val="26"/>
              </w:rPr>
              <w:t>với</w:t>
            </w:r>
            <w:proofErr w:type="spellEnd"/>
            <w:r w:rsidRPr="005119F5">
              <w:rPr>
                <w:sz w:val="26"/>
                <w:szCs w:val="26"/>
              </w:rPr>
              <w:t xml:space="preserve"> </w:t>
            </w:r>
            <w:proofErr w:type="spellStart"/>
            <w:r w:rsidRPr="005119F5">
              <w:rPr>
                <w:sz w:val="26"/>
                <w:szCs w:val="26"/>
              </w:rPr>
              <w:t>doanh</w:t>
            </w:r>
            <w:proofErr w:type="spellEnd"/>
            <w:r w:rsidRPr="005119F5">
              <w:rPr>
                <w:sz w:val="26"/>
                <w:szCs w:val="26"/>
              </w:rPr>
              <w:t xml:space="preserve"> </w:t>
            </w:r>
            <w:proofErr w:type="spellStart"/>
            <w:r w:rsidRPr="005119F5">
              <w:rPr>
                <w:sz w:val="26"/>
                <w:szCs w:val="26"/>
              </w:rPr>
              <w:t>nghiệp</w:t>
            </w:r>
            <w:proofErr w:type="spellEnd"/>
            <w:r w:rsidRPr="005119F5">
              <w:rPr>
                <w:sz w:val="26"/>
                <w:szCs w:val="26"/>
              </w:rPr>
              <w:t xml:space="preserve"> </w:t>
            </w:r>
            <w:proofErr w:type="spellStart"/>
            <w:r w:rsidRPr="005119F5">
              <w:rPr>
                <w:sz w:val="26"/>
                <w:szCs w:val="26"/>
              </w:rPr>
              <w:t>bảo</w:t>
            </w:r>
            <w:proofErr w:type="spellEnd"/>
            <w:r w:rsidRPr="005119F5">
              <w:rPr>
                <w:sz w:val="26"/>
                <w:szCs w:val="26"/>
              </w:rPr>
              <w:t xml:space="preserve"> </w:t>
            </w:r>
            <w:proofErr w:type="spellStart"/>
            <w:r w:rsidRPr="005119F5">
              <w:rPr>
                <w:sz w:val="26"/>
                <w:szCs w:val="26"/>
              </w:rPr>
              <w:t>hiểm</w:t>
            </w:r>
            <w:proofErr w:type="spellEnd"/>
          </w:p>
        </w:tc>
        <w:tc>
          <w:tcPr>
            <w:tcW w:w="1367" w:type="dxa"/>
            <w:vMerge/>
          </w:tcPr>
          <w:p w:rsidR="00422745" w:rsidRPr="0022505F" w:rsidRDefault="00422745" w:rsidP="00772C74">
            <w:pPr>
              <w:rPr>
                <w:sz w:val="26"/>
                <w:szCs w:val="26"/>
              </w:rPr>
            </w:pPr>
          </w:p>
        </w:tc>
        <w:tc>
          <w:tcPr>
            <w:tcW w:w="1460" w:type="dxa"/>
            <w:vMerge/>
          </w:tcPr>
          <w:p w:rsidR="00422745" w:rsidRPr="0022505F" w:rsidRDefault="00422745" w:rsidP="00772C74">
            <w:pPr>
              <w:rPr>
                <w:sz w:val="26"/>
                <w:szCs w:val="26"/>
              </w:rPr>
            </w:pPr>
          </w:p>
        </w:tc>
        <w:tc>
          <w:tcPr>
            <w:tcW w:w="360" w:type="dxa"/>
            <w:tcBorders>
              <w:bottom w:val="single" w:sz="4" w:space="0" w:color="auto"/>
            </w:tcBorders>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54" w:type="dxa"/>
            <w:shd w:val="clear" w:color="auto" w:fill="FFFFFF" w:themeFill="background1"/>
          </w:tcPr>
          <w:p w:rsidR="00422745" w:rsidRPr="0022505F" w:rsidRDefault="00422745" w:rsidP="00772C74">
            <w:pPr>
              <w:rPr>
                <w:sz w:val="26"/>
                <w:szCs w:val="26"/>
              </w:rPr>
            </w:pPr>
          </w:p>
        </w:tc>
      </w:tr>
      <w:tr w:rsidR="00422745" w:rsidRPr="0022505F" w:rsidTr="00422745">
        <w:trPr>
          <w:jc w:val="center"/>
        </w:trPr>
        <w:tc>
          <w:tcPr>
            <w:tcW w:w="644" w:type="dxa"/>
          </w:tcPr>
          <w:p w:rsidR="00422745" w:rsidRPr="0022505F" w:rsidRDefault="00422745" w:rsidP="00772C74">
            <w:pPr>
              <w:rPr>
                <w:sz w:val="26"/>
                <w:szCs w:val="26"/>
              </w:rPr>
            </w:pPr>
            <w:r>
              <w:rPr>
                <w:sz w:val="26"/>
                <w:szCs w:val="26"/>
              </w:rPr>
              <w:t>1.</w:t>
            </w:r>
            <w:r w:rsidR="00926564">
              <w:rPr>
                <w:sz w:val="26"/>
                <w:szCs w:val="26"/>
              </w:rPr>
              <w:t>2</w:t>
            </w:r>
          </w:p>
        </w:tc>
        <w:tc>
          <w:tcPr>
            <w:tcW w:w="7335" w:type="dxa"/>
          </w:tcPr>
          <w:p w:rsidR="00422745" w:rsidRDefault="00926564">
            <w:pPr>
              <w:jc w:val="both"/>
              <w:rPr>
                <w:sz w:val="26"/>
                <w:szCs w:val="26"/>
              </w:rPr>
            </w:pPr>
            <w:proofErr w:type="spellStart"/>
            <w:r w:rsidRPr="00926564">
              <w:rPr>
                <w:sz w:val="26"/>
                <w:szCs w:val="26"/>
              </w:rPr>
              <w:t>Xây</w:t>
            </w:r>
            <w:proofErr w:type="spellEnd"/>
            <w:r w:rsidRPr="00926564">
              <w:rPr>
                <w:sz w:val="26"/>
                <w:szCs w:val="26"/>
              </w:rPr>
              <w:t xml:space="preserve"> </w:t>
            </w:r>
            <w:proofErr w:type="spellStart"/>
            <w:r w:rsidRPr="00926564">
              <w:rPr>
                <w:sz w:val="26"/>
                <w:szCs w:val="26"/>
              </w:rPr>
              <w:t>dựng</w:t>
            </w:r>
            <w:proofErr w:type="spellEnd"/>
            <w:r w:rsidRPr="00926564">
              <w:rPr>
                <w:sz w:val="26"/>
                <w:szCs w:val="26"/>
              </w:rPr>
              <w:t xml:space="preserve"> </w:t>
            </w:r>
            <w:proofErr w:type="spellStart"/>
            <w:r w:rsidRPr="00926564">
              <w:rPr>
                <w:sz w:val="26"/>
                <w:szCs w:val="26"/>
              </w:rPr>
              <w:t>và</w:t>
            </w:r>
            <w:proofErr w:type="spellEnd"/>
            <w:r w:rsidRPr="00926564">
              <w:rPr>
                <w:sz w:val="26"/>
                <w:szCs w:val="26"/>
              </w:rPr>
              <w:t xml:space="preserve"> ban </w:t>
            </w:r>
            <w:proofErr w:type="spellStart"/>
            <w:r w:rsidRPr="00926564">
              <w:rPr>
                <w:sz w:val="26"/>
                <w:szCs w:val="26"/>
              </w:rPr>
              <w:t>hành</w:t>
            </w:r>
            <w:proofErr w:type="spellEnd"/>
            <w:r w:rsidRPr="00926564">
              <w:rPr>
                <w:sz w:val="26"/>
                <w:szCs w:val="26"/>
              </w:rPr>
              <w:t xml:space="preserve"> </w:t>
            </w:r>
            <w:proofErr w:type="spellStart"/>
            <w:r w:rsidRPr="00926564">
              <w:rPr>
                <w:sz w:val="26"/>
                <w:szCs w:val="26"/>
              </w:rPr>
              <w:t>quy</w:t>
            </w:r>
            <w:proofErr w:type="spellEnd"/>
            <w:r w:rsidRPr="00926564">
              <w:rPr>
                <w:sz w:val="26"/>
                <w:szCs w:val="26"/>
              </w:rPr>
              <w:t xml:space="preserve"> </w:t>
            </w:r>
            <w:proofErr w:type="spellStart"/>
            <w:r w:rsidRPr="00926564">
              <w:rPr>
                <w:sz w:val="26"/>
                <w:szCs w:val="26"/>
              </w:rPr>
              <w:t>định</w:t>
            </w:r>
            <w:proofErr w:type="spellEnd"/>
            <w:r w:rsidRPr="00926564">
              <w:rPr>
                <w:sz w:val="26"/>
                <w:szCs w:val="26"/>
              </w:rPr>
              <w:t xml:space="preserve"> </w:t>
            </w:r>
            <w:proofErr w:type="spellStart"/>
            <w:r w:rsidRPr="00926564">
              <w:rPr>
                <w:sz w:val="26"/>
                <w:szCs w:val="26"/>
              </w:rPr>
              <w:t>về</w:t>
            </w:r>
            <w:proofErr w:type="spellEnd"/>
            <w:r w:rsidRPr="00926564">
              <w:rPr>
                <w:sz w:val="26"/>
                <w:szCs w:val="26"/>
              </w:rPr>
              <w:t xml:space="preserve"> </w:t>
            </w:r>
            <w:proofErr w:type="spellStart"/>
            <w:r w:rsidRPr="00926564">
              <w:rPr>
                <w:sz w:val="26"/>
                <w:szCs w:val="26"/>
              </w:rPr>
              <w:t>ứng</w:t>
            </w:r>
            <w:proofErr w:type="spellEnd"/>
            <w:r w:rsidRPr="00926564">
              <w:rPr>
                <w:sz w:val="26"/>
                <w:szCs w:val="26"/>
              </w:rPr>
              <w:t xml:space="preserve"> </w:t>
            </w:r>
            <w:proofErr w:type="spellStart"/>
            <w:r w:rsidRPr="00926564">
              <w:rPr>
                <w:sz w:val="26"/>
                <w:szCs w:val="26"/>
              </w:rPr>
              <w:t>dụng</w:t>
            </w:r>
            <w:proofErr w:type="spellEnd"/>
            <w:r w:rsidRPr="00926564">
              <w:rPr>
                <w:sz w:val="26"/>
                <w:szCs w:val="26"/>
              </w:rPr>
              <w:t xml:space="preserve"> </w:t>
            </w:r>
            <w:proofErr w:type="spellStart"/>
            <w:r w:rsidRPr="00926564">
              <w:rPr>
                <w:sz w:val="26"/>
                <w:szCs w:val="26"/>
              </w:rPr>
              <w:t>công</w:t>
            </w:r>
            <w:proofErr w:type="spellEnd"/>
            <w:r w:rsidRPr="00926564">
              <w:rPr>
                <w:sz w:val="26"/>
                <w:szCs w:val="26"/>
              </w:rPr>
              <w:t xml:space="preserve"> </w:t>
            </w:r>
            <w:proofErr w:type="spellStart"/>
            <w:r w:rsidRPr="00926564">
              <w:rPr>
                <w:sz w:val="26"/>
                <w:szCs w:val="26"/>
              </w:rPr>
              <w:t>nghệ</w:t>
            </w:r>
            <w:proofErr w:type="spellEnd"/>
            <w:r w:rsidRPr="00926564">
              <w:rPr>
                <w:sz w:val="26"/>
                <w:szCs w:val="26"/>
              </w:rPr>
              <w:t xml:space="preserve"> </w:t>
            </w:r>
            <w:proofErr w:type="spellStart"/>
            <w:r w:rsidRPr="00926564">
              <w:rPr>
                <w:sz w:val="26"/>
                <w:szCs w:val="26"/>
              </w:rPr>
              <w:t>thông</w:t>
            </w:r>
            <w:proofErr w:type="spellEnd"/>
            <w:r w:rsidRPr="00926564">
              <w:rPr>
                <w:sz w:val="26"/>
                <w:szCs w:val="26"/>
              </w:rPr>
              <w:t xml:space="preserve"> tin </w:t>
            </w:r>
            <w:proofErr w:type="spellStart"/>
            <w:r w:rsidRPr="00926564">
              <w:rPr>
                <w:sz w:val="26"/>
                <w:szCs w:val="26"/>
              </w:rPr>
              <w:t>trong</w:t>
            </w:r>
            <w:proofErr w:type="spellEnd"/>
            <w:r w:rsidRPr="00926564">
              <w:rPr>
                <w:sz w:val="26"/>
                <w:szCs w:val="26"/>
              </w:rPr>
              <w:t xml:space="preserve"> </w:t>
            </w:r>
            <w:proofErr w:type="spellStart"/>
            <w:r w:rsidRPr="00926564">
              <w:rPr>
                <w:sz w:val="26"/>
                <w:szCs w:val="26"/>
              </w:rPr>
              <w:t>hoạt</w:t>
            </w:r>
            <w:proofErr w:type="spellEnd"/>
            <w:r w:rsidRPr="00926564">
              <w:rPr>
                <w:sz w:val="26"/>
                <w:szCs w:val="26"/>
              </w:rPr>
              <w:t xml:space="preserve"> </w:t>
            </w:r>
            <w:proofErr w:type="spellStart"/>
            <w:r w:rsidRPr="00926564">
              <w:rPr>
                <w:sz w:val="26"/>
                <w:szCs w:val="26"/>
              </w:rPr>
              <w:t>động</w:t>
            </w:r>
            <w:proofErr w:type="spellEnd"/>
            <w:r w:rsidRPr="00926564">
              <w:rPr>
                <w:sz w:val="26"/>
                <w:szCs w:val="26"/>
              </w:rPr>
              <w:t xml:space="preserve"> </w:t>
            </w:r>
            <w:proofErr w:type="spellStart"/>
            <w:r w:rsidRPr="00926564">
              <w:rPr>
                <w:sz w:val="26"/>
                <w:szCs w:val="26"/>
              </w:rPr>
              <w:t>kinh</w:t>
            </w:r>
            <w:proofErr w:type="spellEnd"/>
            <w:r w:rsidRPr="00926564">
              <w:rPr>
                <w:sz w:val="26"/>
                <w:szCs w:val="26"/>
              </w:rPr>
              <w:t xml:space="preserve"> </w:t>
            </w:r>
            <w:proofErr w:type="spellStart"/>
            <w:r w:rsidRPr="00926564">
              <w:rPr>
                <w:sz w:val="26"/>
                <w:szCs w:val="26"/>
              </w:rPr>
              <w:t>doanh</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Nghiên</w:t>
            </w:r>
            <w:proofErr w:type="spellEnd"/>
            <w:r w:rsidRPr="00926564">
              <w:rPr>
                <w:sz w:val="26"/>
                <w:szCs w:val="26"/>
              </w:rPr>
              <w:t xml:space="preserve"> </w:t>
            </w:r>
            <w:proofErr w:type="spellStart"/>
            <w:r w:rsidRPr="00926564">
              <w:rPr>
                <w:sz w:val="26"/>
                <w:szCs w:val="26"/>
              </w:rPr>
              <w:t>cứu</w:t>
            </w:r>
            <w:proofErr w:type="spellEnd"/>
            <w:r w:rsidRPr="00926564">
              <w:rPr>
                <w:sz w:val="26"/>
                <w:szCs w:val="26"/>
              </w:rPr>
              <w:t xml:space="preserve"> </w:t>
            </w:r>
            <w:proofErr w:type="spellStart"/>
            <w:r w:rsidRPr="00926564">
              <w:rPr>
                <w:sz w:val="26"/>
                <w:szCs w:val="26"/>
              </w:rPr>
              <w:t>xây</w:t>
            </w:r>
            <w:proofErr w:type="spellEnd"/>
            <w:r w:rsidRPr="00926564">
              <w:rPr>
                <w:sz w:val="26"/>
                <w:szCs w:val="26"/>
              </w:rPr>
              <w:t xml:space="preserve"> </w:t>
            </w:r>
            <w:proofErr w:type="spellStart"/>
            <w:r w:rsidRPr="00926564">
              <w:rPr>
                <w:sz w:val="26"/>
                <w:szCs w:val="26"/>
              </w:rPr>
              <w:t>dựng</w:t>
            </w:r>
            <w:proofErr w:type="spellEnd"/>
            <w:r w:rsidRPr="00926564">
              <w:rPr>
                <w:sz w:val="26"/>
                <w:szCs w:val="26"/>
              </w:rPr>
              <w:t xml:space="preserve"> </w:t>
            </w:r>
            <w:proofErr w:type="spellStart"/>
            <w:r w:rsidRPr="00926564">
              <w:rPr>
                <w:sz w:val="26"/>
                <w:szCs w:val="26"/>
              </w:rPr>
              <w:t>các</w:t>
            </w:r>
            <w:proofErr w:type="spellEnd"/>
            <w:r w:rsidRPr="00926564">
              <w:rPr>
                <w:sz w:val="26"/>
                <w:szCs w:val="26"/>
              </w:rPr>
              <w:t xml:space="preserve"> </w:t>
            </w:r>
            <w:proofErr w:type="spellStart"/>
            <w:r w:rsidRPr="00926564">
              <w:rPr>
                <w:sz w:val="26"/>
                <w:szCs w:val="26"/>
              </w:rPr>
              <w:t>quy</w:t>
            </w:r>
            <w:proofErr w:type="spellEnd"/>
            <w:r w:rsidRPr="00926564">
              <w:rPr>
                <w:sz w:val="26"/>
                <w:szCs w:val="26"/>
              </w:rPr>
              <w:t xml:space="preserve"> </w:t>
            </w:r>
            <w:proofErr w:type="spellStart"/>
            <w:r w:rsidRPr="00926564">
              <w:rPr>
                <w:sz w:val="26"/>
                <w:szCs w:val="26"/>
              </w:rPr>
              <w:t>định</w:t>
            </w:r>
            <w:proofErr w:type="spellEnd"/>
            <w:r w:rsidRPr="00926564">
              <w:rPr>
                <w:sz w:val="26"/>
                <w:szCs w:val="26"/>
              </w:rPr>
              <w:t xml:space="preserve"> </w:t>
            </w:r>
            <w:proofErr w:type="spellStart"/>
            <w:r w:rsidRPr="00926564">
              <w:rPr>
                <w:sz w:val="26"/>
                <w:szCs w:val="26"/>
              </w:rPr>
              <w:t>pháp</w:t>
            </w:r>
            <w:proofErr w:type="spellEnd"/>
            <w:r w:rsidRPr="00926564">
              <w:rPr>
                <w:sz w:val="26"/>
                <w:szCs w:val="26"/>
              </w:rPr>
              <w:t xml:space="preserve"> </w:t>
            </w:r>
            <w:proofErr w:type="spellStart"/>
            <w:r w:rsidRPr="00926564">
              <w:rPr>
                <w:sz w:val="26"/>
                <w:szCs w:val="26"/>
              </w:rPr>
              <w:t>luật</w:t>
            </w:r>
            <w:proofErr w:type="spellEnd"/>
            <w:r w:rsidRPr="00926564">
              <w:rPr>
                <w:sz w:val="26"/>
                <w:szCs w:val="26"/>
              </w:rPr>
              <w:t xml:space="preserve"> </w:t>
            </w:r>
            <w:proofErr w:type="spellStart"/>
            <w:r w:rsidRPr="00926564">
              <w:rPr>
                <w:sz w:val="26"/>
                <w:szCs w:val="26"/>
              </w:rPr>
              <w:t>cho</w:t>
            </w:r>
            <w:proofErr w:type="spellEnd"/>
            <w:r w:rsidRPr="00926564">
              <w:rPr>
                <w:sz w:val="26"/>
                <w:szCs w:val="26"/>
              </w:rPr>
              <w:t xml:space="preserve"> </w:t>
            </w:r>
            <w:proofErr w:type="spellStart"/>
            <w:r w:rsidRPr="00926564">
              <w:rPr>
                <w:sz w:val="26"/>
                <w:szCs w:val="26"/>
              </w:rPr>
              <w:t>phép</w:t>
            </w:r>
            <w:proofErr w:type="spellEnd"/>
            <w:r w:rsidRPr="00926564">
              <w:rPr>
                <w:sz w:val="26"/>
                <w:szCs w:val="26"/>
              </w:rPr>
              <w:t xml:space="preserve"> </w:t>
            </w:r>
            <w:proofErr w:type="spellStart"/>
            <w:r w:rsidRPr="00926564">
              <w:rPr>
                <w:sz w:val="26"/>
                <w:szCs w:val="26"/>
              </w:rPr>
              <w:t>doanh</w:t>
            </w:r>
            <w:proofErr w:type="spellEnd"/>
            <w:r w:rsidRPr="00926564">
              <w:rPr>
                <w:sz w:val="26"/>
                <w:szCs w:val="26"/>
              </w:rPr>
              <w:t xml:space="preserve"> </w:t>
            </w:r>
            <w:proofErr w:type="spellStart"/>
            <w:r w:rsidRPr="00926564">
              <w:rPr>
                <w:sz w:val="26"/>
                <w:szCs w:val="26"/>
              </w:rPr>
              <w:t>nghiệp</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áp</w:t>
            </w:r>
            <w:proofErr w:type="spellEnd"/>
            <w:r w:rsidRPr="00926564">
              <w:rPr>
                <w:sz w:val="26"/>
                <w:szCs w:val="26"/>
              </w:rPr>
              <w:t xml:space="preserve"> </w:t>
            </w:r>
            <w:proofErr w:type="spellStart"/>
            <w:r w:rsidRPr="00926564">
              <w:rPr>
                <w:sz w:val="26"/>
                <w:szCs w:val="26"/>
              </w:rPr>
              <w:t>dụng</w:t>
            </w:r>
            <w:proofErr w:type="spellEnd"/>
            <w:r w:rsidRPr="00926564">
              <w:rPr>
                <w:sz w:val="26"/>
                <w:szCs w:val="26"/>
              </w:rPr>
              <w:t xml:space="preserve"> </w:t>
            </w:r>
            <w:proofErr w:type="spellStart"/>
            <w:r w:rsidRPr="00926564">
              <w:rPr>
                <w:sz w:val="26"/>
                <w:szCs w:val="26"/>
              </w:rPr>
              <w:t>các</w:t>
            </w:r>
            <w:proofErr w:type="spellEnd"/>
            <w:r w:rsidRPr="00926564">
              <w:rPr>
                <w:sz w:val="26"/>
                <w:szCs w:val="26"/>
              </w:rPr>
              <w:t xml:space="preserve"> </w:t>
            </w:r>
            <w:proofErr w:type="spellStart"/>
            <w:r w:rsidRPr="00926564">
              <w:rPr>
                <w:sz w:val="26"/>
                <w:szCs w:val="26"/>
              </w:rPr>
              <w:t>giải</w:t>
            </w:r>
            <w:proofErr w:type="spellEnd"/>
            <w:r w:rsidRPr="00926564">
              <w:rPr>
                <w:sz w:val="26"/>
                <w:szCs w:val="26"/>
              </w:rPr>
              <w:t xml:space="preserve"> </w:t>
            </w:r>
            <w:proofErr w:type="spellStart"/>
            <w:r w:rsidRPr="00926564">
              <w:rPr>
                <w:sz w:val="26"/>
                <w:szCs w:val="26"/>
              </w:rPr>
              <w:t>pháp</w:t>
            </w:r>
            <w:proofErr w:type="spellEnd"/>
            <w:r w:rsidRPr="00926564">
              <w:rPr>
                <w:sz w:val="26"/>
                <w:szCs w:val="26"/>
              </w:rPr>
              <w:t xml:space="preserve"> </w:t>
            </w:r>
            <w:proofErr w:type="spellStart"/>
            <w:r w:rsidRPr="00926564">
              <w:rPr>
                <w:sz w:val="26"/>
                <w:szCs w:val="26"/>
              </w:rPr>
              <w:t>định</w:t>
            </w:r>
            <w:proofErr w:type="spellEnd"/>
            <w:r w:rsidRPr="00926564">
              <w:rPr>
                <w:sz w:val="26"/>
                <w:szCs w:val="26"/>
              </w:rPr>
              <w:t xml:space="preserve"> </w:t>
            </w:r>
            <w:proofErr w:type="spellStart"/>
            <w:r w:rsidRPr="00926564">
              <w:rPr>
                <w:sz w:val="26"/>
                <w:szCs w:val="26"/>
              </w:rPr>
              <w:t>danh</w:t>
            </w:r>
            <w:proofErr w:type="spellEnd"/>
            <w:r w:rsidRPr="00926564">
              <w:rPr>
                <w:sz w:val="26"/>
                <w:szCs w:val="26"/>
              </w:rPr>
              <w:t xml:space="preserve"> </w:t>
            </w:r>
            <w:proofErr w:type="spellStart"/>
            <w:r w:rsidRPr="00926564">
              <w:rPr>
                <w:sz w:val="26"/>
                <w:szCs w:val="26"/>
              </w:rPr>
              <w:t>khách</w:t>
            </w:r>
            <w:proofErr w:type="spellEnd"/>
            <w:r w:rsidRPr="00926564">
              <w:rPr>
                <w:sz w:val="26"/>
                <w:szCs w:val="26"/>
              </w:rPr>
              <w:t xml:space="preserve"> </w:t>
            </w:r>
            <w:proofErr w:type="spellStart"/>
            <w:r w:rsidRPr="00926564">
              <w:rPr>
                <w:sz w:val="26"/>
                <w:szCs w:val="26"/>
              </w:rPr>
              <w:t>hàng</w:t>
            </w:r>
            <w:proofErr w:type="spellEnd"/>
            <w:r w:rsidRPr="00926564">
              <w:rPr>
                <w:sz w:val="26"/>
                <w:szCs w:val="26"/>
              </w:rPr>
              <w:t xml:space="preserve"> </w:t>
            </w:r>
            <w:proofErr w:type="spellStart"/>
            <w:r w:rsidRPr="00926564">
              <w:rPr>
                <w:sz w:val="26"/>
                <w:szCs w:val="26"/>
              </w:rPr>
              <w:t>thông</w:t>
            </w:r>
            <w:proofErr w:type="spellEnd"/>
            <w:r w:rsidRPr="00926564">
              <w:rPr>
                <w:sz w:val="26"/>
                <w:szCs w:val="26"/>
              </w:rPr>
              <w:t xml:space="preserve"> qua </w:t>
            </w:r>
            <w:proofErr w:type="spellStart"/>
            <w:r w:rsidRPr="00926564">
              <w:rPr>
                <w:sz w:val="26"/>
                <w:szCs w:val="26"/>
              </w:rPr>
              <w:t>các</w:t>
            </w:r>
            <w:proofErr w:type="spellEnd"/>
            <w:r w:rsidRPr="00926564">
              <w:rPr>
                <w:sz w:val="26"/>
                <w:szCs w:val="26"/>
              </w:rPr>
              <w:t xml:space="preserve"> </w:t>
            </w:r>
            <w:proofErr w:type="spellStart"/>
            <w:r w:rsidRPr="00926564">
              <w:rPr>
                <w:sz w:val="26"/>
                <w:szCs w:val="26"/>
              </w:rPr>
              <w:t>phương</w:t>
            </w:r>
            <w:proofErr w:type="spellEnd"/>
            <w:r w:rsidRPr="00926564">
              <w:rPr>
                <w:sz w:val="26"/>
                <w:szCs w:val="26"/>
              </w:rPr>
              <w:t xml:space="preserve"> </w:t>
            </w:r>
            <w:proofErr w:type="spellStart"/>
            <w:r w:rsidRPr="00926564">
              <w:rPr>
                <w:sz w:val="26"/>
                <w:szCs w:val="26"/>
              </w:rPr>
              <w:t>tiện</w:t>
            </w:r>
            <w:proofErr w:type="spellEnd"/>
            <w:r w:rsidRPr="00926564">
              <w:rPr>
                <w:sz w:val="26"/>
                <w:szCs w:val="26"/>
              </w:rPr>
              <w:t xml:space="preserve"> </w:t>
            </w:r>
            <w:proofErr w:type="spellStart"/>
            <w:r w:rsidRPr="00926564">
              <w:rPr>
                <w:sz w:val="26"/>
                <w:szCs w:val="26"/>
              </w:rPr>
              <w:t>điện</w:t>
            </w:r>
            <w:proofErr w:type="spellEnd"/>
            <w:r w:rsidRPr="00926564">
              <w:rPr>
                <w:sz w:val="26"/>
                <w:szCs w:val="26"/>
              </w:rPr>
              <w:t xml:space="preserve"> </w:t>
            </w:r>
            <w:proofErr w:type="spellStart"/>
            <w:r w:rsidRPr="00926564">
              <w:rPr>
                <w:sz w:val="26"/>
                <w:szCs w:val="26"/>
              </w:rPr>
              <w:t>tử</w:t>
            </w:r>
            <w:proofErr w:type="spellEnd"/>
            <w:r w:rsidRPr="00926564">
              <w:rPr>
                <w:sz w:val="26"/>
                <w:szCs w:val="26"/>
              </w:rPr>
              <w:t>;</w:t>
            </w:r>
          </w:p>
        </w:tc>
        <w:tc>
          <w:tcPr>
            <w:tcW w:w="1367" w:type="dxa"/>
            <w:vMerge/>
          </w:tcPr>
          <w:p w:rsidR="00422745" w:rsidRPr="0022505F" w:rsidRDefault="00422745" w:rsidP="00772C74">
            <w:pPr>
              <w:rPr>
                <w:sz w:val="26"/>
                <w:szCs w:val="26"/>
              </w:rPr>
            </w:pPr>
          </w:p>
        </w:tc>
        <w:tc>
          <w:tcPr>
            <w:tcW w:w="1460" w:type="dxa"/>
            <w:vMerge/>
          </w:tcPr>
          <w:p w:rsidR="00422745" w:rsidRPr="0022505F" w:rsidRDefault="00422745" w:rsidP="00772C74">
            <w:pPr>
              <w:rPr>
                <w:sz w:val="26"/>
                <w:szCs w:val="26"/>
              </w:rPr>
            </w:pPr>
          </w:p>
        </w:tc>
        <w:tc>
          <w:tcPr>
            <w:tcW w:w="360" w:type="dxa"/>
            <w:shd w:val="clear" w:color="auto" w:fill="auto"/>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ACB9CA" w:themeFill="text2" w:themeFillTint="66"/>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54" w:type="dxa"/>
            <w:shd w:val="clear" w:color="auto" w:fill="FFFFFF" w:themeFill="background1"/>
          </w:tcPr>
          <w:p w:rsidR="00422745" w:rsidRPr="0022505F" w:rsidRDefault="00422745" w:rsidP="00772C74">
            <w:pPr>
              <w:rPr>
                <w:sz w:val="26"/>
                <w:szCs w:val="26"/>
              </w:rPr>
            </w:pPr>
          </w:p>
        </w:tc>
      </w:tr>
      <w:tr w:rsidR="0035770C" w:rsidRPr="0022505F" w:rsidTr="00422745">
        <w:trPr>
          <w:jc w:val="center"/>
        </w:trPr>
        <w:tc>
          <w:tcPr>
            <w:tcW w:w="644" w:type="dxa"/>
          </w:tcPr>
          <w:p w:rsidR="00422745" w:rsidRPr="0022505F" w:rsidRDefault="00422745" w:rsidP="00772C74">
            <w:pPr>
              <w:rPr>
                <w:sz w:val="26"/>
                <w:szCs w:val="26"/>
              </w:rPr>
            </w:pPr>
            <w:r>
              <w:rPr>
                <w:sz w:val="26"/>
                <w:szCs w:val="26"/>
              </w:rPr>
              <w:t>1.</w:t>
            </w:r>
            <w:r w:rsidR="00926564">
              <w:rPr>
                <w:sz w:val="26"/>
                <w:szCs w:val="26"/>
              </w:rPr>
              <w:t>3</w:t>
            </w:r>
          </w:p>
        </w:tc>
        <w:tc>
          <w:tcPr>
            <w:tcW w:w="7335" w:type="dxa"/>
          </w:tcPr>
          <w:p w:rsidR="00422745" w:rsidRPr="0022505F" w:rsidRDefault="00926564" w:rsidP="00B37EC0">
            <w:pPr>
              <w:jc w:val="both"/>
              <w:rPr>
                <w:sz w:val="26"/>
                <w:szCs w:val="26"/>
              </w:rPr>
            </w:pPr>
            <w:proofErr w:type="spellStart"/>
            <w:r w:rsidRPr="00926564">
              <w:rPr>
                <w:sz w:val="26"/>
                <w:szCs w:val="26"/>
              </w:rPr>
              <w:t>Xây</w:t>
            </w:r>
            <w:proofErr w:type="spellEnd"/>
            <w:r w:rsidRPr="00926564">
              <w:rPr>
                <w:sz w:val="26"/>
                <w:szCs w:val="26"/>
              </w:rPr>
              <w:t xml:space="preserve"> </w:t>
            </w:r>
            <w:proofErr w:type="spellStart"/>
            <w:r w:rsidRPr="00926564">
              <w:rPr>
                <w:sz w:val="26"/>
                <w:szCs w:val="26"/>
              </w:rPr>
              <w:t>dựng</w:t>
            </w:r>
            <w:proofErr w:type="spellEnd"/>
            <w:r w:rsidRPr="00926564">
              <w:rPr>
                <w:sz w:val="26"/>
                <w:szCs w:val="26"/>
              </w:rPr>
              <w:t xml:space="preserve"> </w:t>
            </w:r>
            <w:proofErr w:type="spellStart"/>
            <w:r w:rsidRPr="00926564">
              <w:rPr>
                <w:sz w:val="26"/>
                <w:szCs w:val="26"/>
              </w:rPr>
              <w:t>và</w:t>
            </w:r>
            <w:proofErr w:type="spellEnd"/>
            <w:r w:rsidRPr="00926564">
              <w:rPr>
                <w:sz w:val="26"/>
                <w:szCs w:val="26"/>
              </w:rPr>
              <w:t xml:space="preserve"> ban </w:t>
            </w:r>
            <w:proofErr w:type="spellStart"/>
            <w:r w:rsidRPr="00926564">
              <w:rPr>
                <w:sz w:val="26"/>
                <w:szCs w:val="26"/>
              </w:rPr>
              <w:t>hành</w:t>
            </w:r>
            <w:proofErr w:type="spellEnd"/>
            <w:r w:rsidRPr="00926564">
              <w:rPr>
                <w:sz w:val="26"/>
                <w:szCs w:val="26"/>
              </w:rPr>
              <w:t xml:space="preserve"> </w:t>
            </w:r>
            <w:proofErr w:type="spellStart"/>
            <w:r w:rsidRPr="00926564">
              <w:rPr>
                <w:sz w:val="26"/>
                <w:szCs w:val="26"/>
              </w:rPr>
              <w:t>quy</w:t>
            </w:r>
            <w:proofErr w:type="spellEnd"/>
            <w:r w:rsidRPr="00926564">
              <w:rPr>
                <w:sz w:val="26"/>
                <w:szCs w:val="26"/>
              </w:rPr>
              <w:t xml:space="preserve"> </w:t>
            </w:r>
            <w:proofErr w:type="spellStart"/>
            <w:r w:rsidRPr="00926564">
              <w:rPr>
                <w:sz w:val="26"/>
                <w:szCs w:val="26"/>
              </w:rPr>
              <w:t>định</w:t>
            </w:r>
            <w:proofErr w:type="spellEnd"/>
            <w:r w:rsidRPr="00926564">
              <w:rPr>
                <w:sz w:val="26"/>
                <w:szCs w:val="26"/>
              </w:rPr>
              <w:t xml:space="preserve"> </w:t>
            </w:r>
            <w:proofErr w:type="spellStart"/>
            <w:r w:rsidRPr="00926564">
              <w:rPr>
                <w:sz w:val="26"/>
                <w:szCs w:val="26"/>
              </w:rPr>
              <w:t>về</w:t>
            </w:r>
            <w:proofErr w:type="spellEnd"/>
            <w:r w:rsidRPr="00926564">
              <w:rPr>
                <w:sz w:val="26"/>
                <w:szCs w:val="26"/>
              </w:rPr>
              <w:t xml:space="preserve"> </w:t>
            </w:r>
            <w:proofErr w:type="spellStart"/>
            <w:r w:rsidRPr="00926564">
              <w:rPr>
                <w:sz w:val="26"/>
                <w:szCs w:val="26"/>
              </w:rPr>
              <w:t>quản</w:t>
            </w:r>
            <w:proofErr w:type="spellEnd"/>
            <w:r w:rsidRPr="00926564">
              <w:rPr>
                <w:sz w:val="26"/>
                <w:szCs w:val="26"/>
              </w:rPr>
              <w:t xml:space="preserve"> </w:t>
            </w:r>
            <w:proofErr w:type="spellStart"/>
            <w:r w:rsidRPr="00926564">
              <w:rPr>
                <w:sz w:val="26"/>
                <w:szCs w:val="26"/>
              </w:rPr>
              <w:t>lý</w:t>
            </w:r>
            <w:proofErr w:type="spellEnd"/>
            <w:r w:rsidRPr="00926564">
              <w:rPr>
                <w:sz w:val="26"/>
                <w:szCs w:val="26"/>
              </w:rPr>
              <w:t xml:space="preserve"> </w:t>
            </w:r>
            <w:proofErr w:type="spellStart"/>
            <w:r w:rsidRPr="00926564">
              <w:rPr>
                <w:sz w:val="26"/>
                <w:szCs w:val="26"/>
              </w:rPr>
              <w:t>cơ</w:t>
            </w:r>
            <w:proofErr w:type="spellEnd"/>
            <w:r w:rsidRPr="00926564">
              <w:rPr>
                <w:sz w:val="26"/>
                <w:szCs w:val="26"/>
              </w:rPr>
              <w:t xml:space="preserve"> </w:t>
            </w:r>
            <w:proofErr w:type="spellStart"/>
            <w:r w:rsidRPr="00926564">
              <w:rPr>
                <w:sz w:val="26"/>
                <w:szCs w:val="26"/>
              </w:rPr>
              <w:t>sở</w:t>
            </w:r>
            <w:proofErr w:type="spellEnd"/>
            <w:r w:rsidRPr="00926564">
              <w:rPr>
                <w:sz w:val="26"/>
                <w:szCs w:val="26"/>
              </w:rPr>
              <w:t xml:space="preserve"> </w:t>
            </w:r>
            <w:proofErr w:type="spellStart"/>
            <w:r w:rsidRPr="00926564">
              <w:rPr>
                <w:sz w:val="26"/>
                <w:szCs w:val="26"/>
              </w:rPr>
              <w:t>dữ</w:t>
            </w:r>
            <w:proofErr w:type="spellEnd"/>
            <w:r w:rsidRPr="00926564">
              <w:rPr>
                <w:sz w:val="26"/>
                <w:szCs w:val="26"/>
              </w:rPr>
              <w:t xml:space="preserve"> </w:t>
            </w:r>
            <w:proofErr w:type="spellStart"/>
            <w:r w:rsidRPr="00926564">
              <w:rPr>
                <w:sz w:val="26"/>
                <w:szCs w:val="26"/>
              </w:rPr>
              <w:t>liệu</w:t>
            </w:r>
            <w:proofErr w:type="spellEnd"/>
            <w:r w:rsidRPr="00926564">
              <w:rPr>
                <w:sz w:val="26"/>
                <w:szCs w:val="26"/>
              </w:rPr>
              <w:t xml:space="preserve"> </w:t>
            </w:r>
            <w:proofErr w:type="spellStart"/>
            <w:r w:rsidRPr="00926564">
              <w:rPr>
                <w:sz w:val="26"/>
                <w:szCs w:val="26"/>
              </w:rPr>
              <w:t>chung</w:t>
            </w:r>
            <w:proofErr w:type="spellEnd"/>
            <w:r w:rsidRPr="00926564">
              <w:rPr>
                <w:sz w:val="26"/>
                <w:szCs w:val="26"/>
              </w:rPr>
              <w:t xml:space="preserve">, </w:t>
            </w:r>
            <w:proofErr w:type="spellStart"/>
            <w:r w:rsidRPr="00926564">
              <w:rPr>
                <w:sz w:val="26"/>
                <w:szCs w:val="26"/>
              </w:rPr>
              <w:t>đồng</w:t>
            </w:r>
            <w:proofErr w:type="spellEnd"/>
            <w:r w:rsidRPr="00926564">
              <w:rPr>
                <w:sz w:val="26"/>
                <w:szCs w:val="26"/>
              </w:rPr>
              <w:t xml:space="preserve"> </w:t>
            </w:r>
            <w:proofErr w:type="spellStart"/>
            <w:r w:rsidRPr="00926564">
              <w:rPr>
                <w:sz w:val="26"/>
                <w:szCs w:val="26"/>
              </w:rPr>
              <w:t>bộ</w:t>
            </w:r>
            <w:proofErr w:type="spellEnd"/>
            <w:r w:rsidRPr="00926564">
              <w:rPr>
                <w:sz w:val="26"/>
                <w:szCs w:val="26"/>
              </w:rPr>
              <w:t xml:space="preserve"> </w:t>
            </w:r>
            <w:proofErr w:type="spellStart"/>
            <w:r w:rsidRPr="00926564">
              <w:rPr>
                <w:sz w:val="26"/>
                <w:szCs w:val="26"/>
              </w:rPr>
              <w:t>các</w:t>
            </w:r>
            <w:proofErr w:type="spellEnd"/>
            <w:r w:rsidRPr="00926564">
              <w:rPr>
                <w:sz w:val="26"/>
                <w:szCs w:val="26"/>
              </w:rPr>
              <w:t xml:space="preserve"> </w:t>
            </w:r>
            <w:proofErr w:type="spellStart"/>
            <w:r w:rsidRPr="00926564">
              <w:rPr>
                <w:sz w:val="26"/>
                <w:szCs w:val="26"/>
              </w:rPr>
              <w:t>thông</w:t>
            </w:r>
            <w:proofErr w:type="spellEnd"/>
            <w:r w:rsidRPr="00926564">
              <w:rPr>
                <w:sz w:val="26"/>
                <w:szCs w:val="26"/>
              </w:rPr>
              <w:t xml:space="preserve"> tin </w:t>
            </w:r>
            <w:proofErr w:type="spellStart"/>
            <w:r w:rsidRPr="00926564">
              <w:rPr>
                <w:sz w:val="26"/>
                <w:szCs w:val="26"/>
              </w:rPr>
              <w:t>về</w:t>
            </w:r>
            <w:proofErr w:type="spellEnd"/>
            <w:r w:rsidRPr="00926564">
              <w:rPr>
                <w:sz w:val="26"/>
                <w:szCs w:val="26"/>
              </w:rPr>
              <w:t xml:space="preserve"> </w:t>
            </w:r>
            <w:proofErr w:type="spellStart"/>
            <w:r w:rsidRPr="00926564">
              <w:rPr>
                <w:sz w:val="26"/>
                <w:szCs w:val="26"/>
              </w:rPr>
              <w:t>thị</w:t>
            </w:r>
            <w:proofErr w:type="spellEnd"/>
            <w:r w:rsidRPr="00926564">
              <w:rPr>
                <w:sz w:val="26"/>
                <w:szCs w:val="26"/>
              </w:rPr>
              <w:t xml:space="preserve"> </w:t>
            </w:r>
            <w:proofErr w:type="spellStart"/>
            <w:r w:rsidRPr="00926564">
              <w:rPr>
                <w:sz w:val="26"/>
                <w:szCs w:val="26"/>
              </w:rPr>
              <w:t>trường</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có</w:t>
            </w:r>
            <w:proofErr w:type="spellEnd"/>
            <w:r w:rsidRPr="00926564">
              <w:rPr>
                <w:sz w:val="26"/>
                <w:szCs w:val="26"/>
              </w:rPr>
              <w:t xml:space="preserve"> </w:t>
            </w:r>
            <w:proofErr w:type="spellStart"/>
            <w:r w:rsidRPr="00926564">
              <w:rPr>
                <w:sz w:val="26"/>
                <w:szCs w:val="26"/>
              </w:rPr>
              <w:t>quy</w:t>
            </w:r>
            <w:proofErr w:type="spellEnd"/>
            <w:r w:rsidRPr="00926564">
              <w:rPr>
                <w:sz w:val="26"/>
                <w:szCs w:val="26"/>
              </w:rPr>
              <w:t xml:space="preserve"> </w:t>
            </w:r>
            <w:proofErr w:type="spellStart"/>
            <w:r w:rsidRPr="00926564">
              <w:rPr>
                <w:sz w:val="26"/>
                <w:szCs w:val="26"/>
              </w:rPr>
              <w:t>định</w:t>
            </w:r>
            <w:proofErr w:type="spellEnd"/>
            <w:r w:rsidRPr="00926564">
              <w:rPr>
                <w:sz w:val="26"/>
                <w:szCs w:val="26"/>
              </w:rPr>
              <w:t xml:space="preserve"> </w:t>
            </w:r>
            <w:proofErr w:type="spellStart"/>
            <w:r w:rsidRPr="00926564">
              <w:rPr>
                <w:sz w:val="26"/>
                <w:szCs w:val="26"/>
              </w:rPr>
              <w:t>chia</w:t>
            </w:r>
            <w:proofErr w:type="spellEnd"/>
            <w:r w:rsidRPr="00926564">
              <w:rPr>
                <w:sz w:val="26"/>
                <w:szCs w:val="26"/>
              </w:rPr>
              <w:t xml:space="preserve"> </w:t>
            </w:r>
            <w:proofErr w:type="spellStart"/>
            <w:r w:rsidRPr="00926564">
              <w:rPr>
                <w:sz w:val="26"/>
                <w:szCs w:val="26"/>
              </w:rPr>
              <w:t>sẻ</w:t>
            </w:r>
            <w:proofErr w:type="spellEnd"/>
            <w:r w:rsidRPr="00926564">
              <w:rPr>
                <w:sz w:val="26"/>
                <w:szCs w:val="26"/>
              </w:rPr>
              <w:t xml:space="preserve"> </w:t>
            </w:r>
            <w:proofErr w:type="spellStart"/>
            <w:r w:rsidRPr="00926564">
              <w:rPr>
                <w:sz w:val="26"/>
                <w:szCs w:val="26"/>
              </w:rPr>
              <w:t>và</w:t>
            </w:r>
            <w:proofErr w:type="spellEnd"/>
            <w:r w:rsidRPr="00926564">
              <w:rPr>
                <w:sz w:val="26"/>
                <w:szCs w:val="26"/>
              </w:rPr>
              <w:t xml:space="preserve"> </w:t>
            </w:r>
            <w:proofErr w:type="spellStart"/>
            <w:r w:rsidRPr="00926564">
              <w:rPr>
                <w:sz w:val="26"/>
                <w:szCs w:val="26"/>
              </w:rPr>
              <w:t>sử</w:t>
            </w:r>
            <w:proofErr w:type="spellEnd"/>
            <w:r w:rsidRPr="00926564">
              <w:rPr>
                <w:sz w:val="26"/>
                <w:szCs w:val="26"/>
              </w:rPr>
              <w:t xml:space="preserve"> </w:t>
            </w:r>
            <w:proofErr w:type="spellStart"/>
            <w:r w:rsidRPr="00926564">
              <w:rPr>
                <w:sz w:val="26"/>
                <w:szCs w:val="26"/>
              </w:rPr>
              <w:t>dụng</w:t>
            </w:r>
            <w:proofErr w:type="spellEnd"/>
            <w:r w:rsidRPr="00926564">
              <w:rPr>
                <w:sz w:val="26"/>
                <w:szCs w:val="26"/>
              </w:rPr>
              <w:t xml:space="preserve"> </w:t>
            </w:r>
            <w:proofErr w:type="spellStart"/>
            <w:r w:rsidRPr="00926564">
              <w:rPr>
                <w:sz w:val="26"/>
                <w:szCs w:val="26"/>
              </w:rPr>
              <w:t>chung</w:t>
            </w:r>
            <w:proofErr w:type="spellEnd"/>
            <w:r w:rsidRPr="00926564">
              <w:rPr>
                <w:sz w:val="26"/>
                <w:szCs w:val="26"/>
              </w:rPr>
              <w:t xml:space="preserve"> </w:t>
            </w:r>
            <w:proofErr w:type="spellStart"/>
            <w:r w:rsidRPr="00926564">
              <w:rPr>
                <w:sz w:val="26"/>
                <w:szCs w:val="26"/>
              </w:rPr>
              <w:t>dữ</w:t>
            </w:r>
            <w:proofErr w:type="spellEnd"/>
            <w:r w:rsidRPr="00926564">
              <w:rPr>
                <w:sz w:val="26"/>
                <w:szCs w:val="26"/>
              </w:rPr>
              <w:t xml:space="preserve"> </w:t>
            </w:r>
            <w:proofErr w:type="spellStart"/>
            <w:r w:rsidRPr="00926564">
              <w:rPr>
                <w:sz w:val="26"/>
                <w:szCs w:val="26"/>
              </w:rPr>
              <w:t>liệu</w:t>
            </w:r>
            <w:proofErr w:type="spellEnd"/>
            <w:r w:rsidRPr="00926564">
              <w:rPr>
                <w:sz w:val="26"/>
                <w:szCs w:val="26"/>
              </w:rPr>
              <w:t>;</w:t>
            </w:r>
          </w:p>
        </w:tc>
        <w:tc>
          <w:tcPr>
            <w:tcW w:w="1367" w:type="dxa"/>
            <w:vMerge/>
          </w:tcPr>
          <w:p w:rsidR="00422745" w:rsidRPr="0022505F" w:rsidRDefault="00422745" w:rsidP="00772C74">
            <w:pPr>
              <w:rPr>
                <w:sz w:val="26"/>
                <w:szCs w:val="26"/>
              </w:rPr>
            </w:pPr>
          </w:p>
        </w:tc>
        <w:tc>
          <w:tcPr>
            <w:tcW w:w="1460" w:type="dxa"/>
            <w:vMerge/>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ACB9CA" w:themeFill="text2" w:themeFillTint="66"/>
          </w:tcPr>
          <w:p w:rsidR="00422745" w:rsidRPr="008B0C12" w:rsidRDefault="00422745" w:rsidP="00772C74">
            <w:pPr>
              <w:rPr>
                <w:sz w:val="26"/>
                <w:szCs w:val="26"/>
              </w:rPr>
            </w:pPr>
          </w:p>
        </w:tc>
        <w:tc>
          <w:tcPr>
            <w:tcW w:w="360" w:type="dxa"/>
            <w:shd w:val="clear" w:color="auto" w:fill="ACB9CA" w:themeFill="text2" w:themeFillTint="66"/>
          </w:tcPr>
          <w:p w:rsidR="00422745" w:rsidRPr="008B0C12" w:rsidRDefault="00422745" w:rsidP="00772C74">
            <w:pPr>
              <w:rPr>
                <w:sz w:val="26"/>
                <w:szCs w:val="26"/>
              </w:rPr>
            </w:pPr>
          </w:p>
        </w:tc>
        <w:tc>
          <w:tcPr>
            <w:tcW w:w="360" w:type="dxa"/>
            <w:shd w:val="clear" w:color="auto" w:fill="ACB9CA" w:themeFill="text2" w:themeFillTint="66"/>
          </w:tcPr>
          <w:p w:rsidR="00422745" w:rsidRPr="008B0C12"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60" w:type="dxa"/>
            <w:shd w:val="clear" w:color="auto" w:fill="FFFFFF" w:themeFill="background1"/>
          </w:tcPr>
          <w:p w:rsidR="00422745" w:rsidRPr="0022505F" w:rsidRDefault="00422745" w:rsidP="00772C74">
            <w:pPr>
              <w:rPr>
                <w:sz w:val="26"/>
                <w:szCs w:val="26"/>
              </w:rPr>
            </w:pPr>
          </w:p>
        </w:tc>
        <w:tc>
          <w:tcPr>
            <w:tcW w:w="354" w:type="dxa"/>
            <w:shd w:val="clear" w:color="auto" w:fill="FFFFFF" w:themeFill="background1"/>
          </w:tcPr>
          <w:p w:rsidR="00422745" w:rsidRPr="0022505F" w:rsidRDefault="00422745" w:rsidP="00772C74">
            <w:pPr>
              <w:rPr>
                <w:sz w:val="26"/>
                <w:szCs w:val="26"/>
              </w:rPr>
            </w:pPr>
          </w:p>
        </w:tc>
      </w:tr>
      <w:tr w:rsidR="0035770C" w:rsidRPr="003A6A62" w:rsidTr="00422745">
        <w:trPr>
          <w:jc w:val="center"/>
        </w:trPr>
        <w:tc>
          <w:tcPr>
            <w:tcW w:w="644" w:type="dxa"/>
          </w:tcPr>
          <w:p w:rsidR="005119F5" w:rsidRDefault="00422745">
            <w:pPr>
              <w:rPr>
                <w:sz w:val="26"/>
                <w:szCs w:val="26"/>
              </w:rPr>
            </w:pPr>
            <w:r w:rsidRPr="003A6A62">
              <w:rPr>
                <w:sz w:val="26"/>
                <w:szCs w:val="26"/>
              </w:rPr>
              <w:t>1.</w:t>
            </w:r>
            <w:r w:rsidR="00926564">
              <w:rPr>
                <w:sz w:val="26"/>
                <w:szCs w:val="26"/>
              </w:rPr>
              <w:t>4</w:t>
            </w:r>
          </w:p>
        </w:tc>
        <w:tc>
          <w:tcPr>
            <w:tcW w:w="7335" w:type="dxa"/>
          </w:tcPr>
          <w:p w:rsidR="00422745" w:rsidRPr="003A6A62" w:rsidRDefault="00422745" w:rsidP="00B37EC0">
            <w:pPr>
              <w:jc w:val="both"/>
              <w:rPr>
                <w:sz w:val="26"/>
                <w:szCs w:val="26"/>
              </w:rPr>
            </w:pPr>
            <w:proofErr w:type="spellStart"/>
            <w:r w:rsidRPr="00B37EC0">
              <w:rPr>
                <w:sz w:val="26"/>
                <w:szCs w:val="26"/>
              </w:rPr>
              <w:t>Rà</w:t>
            </w:r>
            <w:proofErr w:type="spellEnd"/>
            <w:r w:rsidRPr="00B37EC0">
              <w:rPr>
                <w:sz w:val="26"/>
                <w:szCs w:val="26"/>
              </w:rPr>
              <w:t xml:space="preserve"> </w:t>
            </w:r>
            <w:proofErr w:type="spellStart"/>
            <w:r w:rsidRPr="00B37EC0">
              <w:rPr>
                <w:sz w:val="26"/>
                <w:szCs w:val="26"/>
              </w:rPr>
              <w:t>soát</w:t>
            </w:r>
            <w:proofErr w:type="spellEnd"/>
            <w:r w:rsidRPr="00B37EC0">
              <w:rPr>
                <w:sz w:val="26"/>
                <w:szCs w:val="26"/>
              </w:rPr>
              <w:t xml:space="preserve"> </w:t>
            </w:r>
            <w:proofErr w:type="spellStart"/>
            <w:r w:rsidRPr="00B37EC0">
              <w:rPr>
                <w:sz w:val="26"/>
                <w:szCs w:val="26"/>
              </w:rPr>
              <w:t>và</w:t>
            </w:r>
            <w:proofErr w:type="spellEnd"/>
            <w:r w:rsidRPr="00B37EC0">
              <w:rPr>
                <w:sz w:val="26"/>
                <w:szCs w:val="26"/>
              </w:rPr>
              <w:t xml:space="preserve"> </w:t>
            </w:r>
            <w:proofErr w:type="spellStart"/>
            <w:r w:rsidRPr="00B37EC0">
              <w:rPr>
                <w:sz w:val="26"/>
                <w:szCs w:val="26"/>
              </w:rPr>
              <w:t>hoàn</w:t>
            </w:r>
            <w:proofErr w:type="spellEnd"/>
            <w:r w:rsidRPr="00B37EC0">
              <w:rPr>
                <w:sz w:val="26"/>
                <w:szCs w:val="26"/>
              </w:rPr>
              <w:t xml:space="preserve"> </w:t>
            </w:r>
            <w:proofErr w:type="spellStart"/>
            <w:r w:rsidRPr="00B37EC0">
              <w:rPr>
                <w:sz w:val="26"/>
                <w:szCs w:val="26"/>
              </w:rPr>
              <w:t>thiện</w:t>
            </w:r>
            <w:proofErr w:type="spellEnd"/>
            <w:r w:rsidRPr="00B37EC0">
              <w:rPr>
                <w:sz w:val="26"/>
                <w:szCs w:val="26"/>
              </w:rPr>
              <w:t xml:space="preserve"> </w:t>
            </w:r>
            <w:proofErr w:type="spellStart"/>
            <w:r w:rsidRPr="00B37EC0">
              <w:rPr>
                <w:sz w:val="26"/>
                <w:szCs w:val="26"/>
              </w:rPr>
              <w:t>các</w:t>
            </w:r>
            <w:proofErr w:type="spellEnd"/>
            <w:r w:rsidRPr="00B37EC0">
              <w:rPr>
                <w:sz w:val="26"/>
                <w:szCs w:val="26"/>
              </w:rPr>
              <w:t xml:space="preserve"> </w:t>
            </w:r>
            <w:proofErr w:type="spellStart"/>
            <w:r w:rsidRPr="00B37EC0">
              <w:rPr>
                <w:sz w:val="26"/>
                <w:szCs w:val="26"/>
              </w:rPr>
              <w:t>văn</w:t>
            </w:r>
            <w:proofErr w:type="spellEnd"/>
            <w:r w:rsidRPr="00B37EC0">
              <w:rPr>
                <w:sz w:val="26"/>
                <w:szCs w:val="26"/>
              </w:rPr>
              <w:t xml:space="preserve"> </w:t>
            </w:r>
            <w:proofErr w:type="spellStart"/>
            <w:r w:rsidRPr="00B37EC0">
              <w:rPr>
                <w:sz w:val="26"/>
                <w:szCs w:val="26"/>
              </w:rPr>
              <w:t>bản</w:t>
            </w:r>
            <w:proofErr w:type="spellEnd"/>
            <w:r w:rsidRPr="00B37EC0">
              <w:rPr>
                <w:sz w:val="26"/>
                <w:szCs w:val="26"/>
              </w:rPr>
              <w:t xml:space="preserve"> </w:t>
            </w:r>
            <w:proofErr w:type="spellStart"/>
            <w:r w:rsidRPr="00B37EC0">
              <w:rPr>
                <w:sz w:val="26"/>
                <w:szCs w:val="26"/>
              </w:rPr>
              <w:t>quy</w:t>
            </w:r>
            <w:proofErr w:type="spellEnd"/>
            <w:r w:rsidRPr="00B37EC0">
              <w:rPr>
                <w:sz w:val="26"/>
                <w:szCs w:val="26"/>
              </w:rPr>
              <w:t xml:space="preserve"> </w:t>
            </w:r>
            <w:proofErr w:type="spellStart"/>
            <w:r w:rsidRPr="00B37EC0">
              <w:rPr>
                <w:sz w:val="26"/>
                <w:szCs w:val="26"/>
              </w:rPr>
              <w:t>phạm</w:t>
            </w:r>
            <w:proofErr w:type="spellEnd"/>
            <w:r w:rsidRPr="00B37EC0">
              <w:rPr>
                <w:sz w:val="26"/>
                <w:szCs w:val="26"/>
              </w:rPr>
              <w:t xml:space="preserve"> </w:t>
            </w:r>
            <w:proofErr w:type="spellStart"/>
            <w:r w:rsidRPr="00B37EC0">
              <w:rPr>
                <w:sz w:val="26"/>
                <w:szCs w:val="26"/>
              </w:rPr>
              <w:t>pháp</w:t>
            </w:r>
            <w:proofErr w:type="spellEnd"/>
            <w:r w:rsidRPr="00B37EC0">
              <w:rPr>
                <w:sz w:val="26"/>
                <w:szCs w:val="26"/>
              </w:rPr>
              <w:t xml:space="preserve"> </w:t>
            </w:r>
            <w:proofErr w:type="spellStart"/>
            <w:r w:rsidRPr="00B37EC0">
              <w:rPr>
                <w:sz w:val="26"/>
                <w:szCs w:val="26"/>
              </w:rPr>
              <w:t>luật</w:t>
            </w:r>
            <w:proofErr w:type="spellEnd"/>
            <w:r w:rsidRPr="00B37EC0">
              <w:rPr>
                <w:sz w:val="26"/>
                <w:szCs w:val="26"/>
              </w:rPr>
              <w:t xml:space="preserve"> </w:t>
            </w:r>
            <w:proofErr w:type="spellStart"/>
            <w:r w:rsidRPr="00B37EC0">
              <w:rPr>
                <w:sz w:val="26"/>
                <w:szCs w:val="26"/>
              </w:rPr>
              <w:t>về</w:t>
            </w:r>
            <w:proofErr w:type="spellEnd"/>
            <w:r w:rsidRPr="00B37EC0">
              <w:rPr>
                <w:sz w:val="26"/>
                <w:szCs w:val="26"/>
              </w:rPr>
              <w:t xml:space="preserve"> </w:t>
            </w:r>
            <w:proofErr w:type="spellStart"/>
            <w:r w:rsidRPr="00B37EC0">
              <w:rPr>
                <w:sz w:val="26"/>
                <w:szCs w:val="26"/>
              </w:rPr>
              <w:t>triển</w:t>
            </w:r>
            <w:proofErr w:type="spellEnd"/>
            <w:r w:rsidRPr="00B37EC0">
              <w:rPr>
                <w:sz w:val="26"/>
                <w:szCs w:val="26"/>
              </w:rPr>
              <w:t xml:space="preserve"> </w:t>
            </w:r>
            <w:proofErr w:type="spellStart"/>
            <w:r w:rsidRPr="00B37EC0">
              <w:rPr>
                <w:sz w:val="26"/>
                <w:szCs w:val="26"/>
              </w:rPr>
              <w:t>khai</w:t>
            </w:r>
            <w:proofErr w:type="spellEnd"/>
            <w:r w:rsidRPr="00B37EC0">
              <w:rPr>
                <w:sz w:val="26"/>
                <w:szCs w:val="26"/>
              </w:rPr>
              <w:t xml:space="preserve"> </w:t>
            </w:r>
            <w:proofErr w:type="spellStart"/>
            <w:r w:rsidRPr="00B37EC0">
              <w:rPr>
                <w:sz w:val="26"/>
                <w:szCs w:val="26"/>
              </w:rPr>
              <w:t>các</w:t>
            </w:r>
            <w:proofErr w:type="spellEnd"/>
            <w:r w:rsidRPr="00B37EC0">
              <w:rPr>
                <w:sz w:val="26"/>
                <w:szCs w:val="26"/>
              </w:rPr>
              <w:t xml:space="preserve"> </w:t>
            </w:r>
            <w:proofErr w:type="spellStart"/>
            <w:r w:rsidRPr="00B37EC0">
              <w:rPr>
                <w:sz w:val="26"/>
                <w:szCs w:val="26"/>
              </w:rPr>
              <w:t>sản</w:t>
            </w:r>
            <w:proofErr w:type="spellEnd"/>
            <w:r w:rsidRPr="00B37EC0">
              <w:rPr>
                <w:sz w:val="26"/>
                <w:szCs w:val="26"/>
              </w:rPr>
              <w:t xml:space="preserve"> </w:t>
            </w:r>
            <w:proofErr w:type="spellStart"/>
            <w:r w:rsidRPr="00B37EC0">
              <w:rPr>
                <w:sz w:val="26"/>
                <w:szCs w:val="26"/>
              </w:rPr>
              <w:t>phẩm</w:t>
            </w:r>
            <w:proofErr w:type="spellEnd"/>
            <w:r w:rsidRPr="00B37EC0">
              <w:rPr>
                <w:sz w:val="26"/>
                <w:szCs w:val="26"/>
              </w:rPr>
              <w:t xml:space="preserve"> </w:t>
            </w:r>
            <w:proofErr w:type="spellStart"/>
            <w:r w:rsidRPr="00B37EC0">
              <w:rPr>
                <w:sz w:val="26"/>
                <w:szCs w:val="26"/>
              </w:rPr>
              <w:t>bảo</w:t>
            </w:r>
            <w:proofErr w:type="spellEnd"/>
            <w:r w:rsidRPr="00B37EC0">
              <w:rPr>
                <w:sz w:val="26"/>
                <w:szCs w:val="26"/>
              </w:rPr>
              <w:t xml:space="preserve"> </w:t>
            </w:r>
            <w:proofErr w:type="spellStart"/>
            <w:r w:rsidRPr="00B37EC0">
              <w:rPr>
                <w:sz w:val="26"/>
                <w:szCs w:val="26"/>
              </w:rPr>
              <w:t>hiểm</w:t>
            </w:r>
            <w:proofErr w:type="spellEnd"/>
            <w:r w:rsidRPr="00B37EC0">
              <w:rPr>
                <w:sz w:val="26"/>
                <w:szCs w:val="26"/>
              </w:rPr>
              <w:t xml:space="preserve"> </w:t>
            </w:r>
            <w:proofErr w:type="spellStart"/>
            <w:r w:rsidRPr="00B37EC0">
              <w:rPr>
                <w:sz w:val="26"/>
                <w:szCs w:val="26"/>
              </w:rPr>
              <w:t>có</w:t>
            </w:r>
            <w:proofErr w:type="spellEnd"/>
            <w:r w:rsidRPr="00B37EC0">
              <w:rPr>
                <w:sz w:val="26"/>
                <w:szCs w:val="26"/>
              </w:rPr>
              <w:t xml:space="preserve"> </w:t>
            </w:r>
            <w:proofErr w:type="spellStart"/>
            <w:r w:rsidRPr="00B37EC0">
              <w:rPr>
                <w:sz w:val="26"/>
                <w:szCs w:val="26"/>
              </w:rPr>
              <w:t>tính</w:t>
            </w:r>
            <w:proofErr w:type="spellEnd"/>
            <w:r w:rsidRPr="00B37EC0">
              <w:rPr>
                <w:sz w:val="26"/>
                <w:szCs w:val="26"/>
              </w:rPr>
              <w:t xml:space="preserve"> </w:t>
            </w:r>
            <w:proofErr w:type="spellStart"/>
            <w:r w:rsidRPr="00B37EC0">
              <w:rPr>
                <w:sz w:val="26"/>
                <w:szCs w:val="26"/>
              </w:rPr>
              <w:t>đặc</w:t>
            </w:r>
            <w:proofErr w:type="spellEnd"/>
            <w:r w:rsidRPr="00B37EC0">
              <w:rPr>
                <w:sz w:val="26"/>
                <w:szCs w:val="26"/>
              </w:rPr>
              <w:t xml:space="preserve"> </w:t>
            </w:r>
            <w:proofErr w:type="spellStart"/>
            <w:r w:rsidRPr="00B37EC0">
              <w:rPr>
                <w:sz w:val="26"/>
                <w:szCs w:val="26"/>
              </w:rPr>
              <w:t>thù</w:t>
            </w:r>
            <w:proofErr w:type="spellEnd"/>
            <w:r w:rsidRPr="00B37EC0">
              <w:rPr>
                <w:sz w:val="26"/>
                <w:szCs w:val="26"/>
              </w:rPr>
              <w:t xml:space="preserve">, </w:t>
            </w:r>
            <w:proofErr w:type="spellStart"/>
            <w:r w:rsidRPr="00B37EC0">
              <w:rPr>
                <w:sz w:val="26"/>
                <w:szCs w:val="26"/>
              </w:rPr>
              <w:t>sản</w:t>
            </w:r>
            <w:proofErr w:type="spellEnd"/>
            <w:r w:rsidRPr="00B37EC0">
              <w:rPr>
                <w:sz w:val="26"/>
                <w:szCs w:val="26"/>
              </w:rPr>
              <w:t xml:space="preserve"> </w:t>
            </w:r>
            <w:proofErr w:type="spellStart"/>
            <w:r w:rsidRPr="00B37EC0">
              <w:rPr>
                <w:sz w:val="26"/>
                <w:szCs w:val="26"/>
              </w:rPr>
              <w:t>phẩm</w:t>
            </w:r>
            <w:proofErr w:type="spellEnd"/>
            <w:r w:rsidRPr="00B37EC0">
              <w:rPr>
                <w:sz w:val="26"/>
                <w:szCs w:val="26"/>
              </w:rPr>
              <w:t xml:space="preserve"> </w:t>
            </w:r>
            <w:proofErr w:type="spellStart"/>
            <w:r w:rsidRPr="00B37EC0">
              <w:rPr>
                <w:sz w:val="26"/>
                <w:szCs w:val="26"/>
              </w:rPr>
              <w:t>bảo</w:t>
            </w:r>
            <w:proofErr w:type="spellEnd"/>
            <w:r w:rsidRPr="00B37EC0">
              <w:rPr>
                <w:sz w:val="26"/>
                <w:szCs w:val="26"/>
              </w:rPr>
              <w:t xml:space="preserve"> </w:t>
            </w:r>
            <w:proofErr w:type="spellStart"/>
            <w:r w:rsidRPr="00B37EC0">
              <w:rPr>
                <w:sz w:val="26"/>
                <w:szCs w:val="26"/>
              </w:rPr>
              <w:t>hiểm</w:t>
            </w:r>
            <w:proofErr w:type="spellEnd"/>
            <w:r w:rsidRPr="00B37EC0">
              <w:rPr>
                <w:sz w:val="26"/>
                <w:szCs w:val="26"/>
              </w:rPr>
              <w:t xml:space="preserve"> </w:t>
            </w:r>
            <w:proofErr w:type="spellStart"/>
            <w:r w:rsidRPr="00B37EC0">
              <w:rPr>
                <w:sz w:val="26"/>
                <w:szCs w:val="26"/>
              </w:rPr>
              <w:t>có</w:t>
            </w:r>
            <w:proofErr w:type="spellEnd"/>
            <w:r w:rsidRPr="00B37EC0">
              <w:rPr>
                <w:sz w:val="26"/>
                <w:szCs w:val="26"/>
              </w:rPr>
              <w:t xml:space="preserve"> </w:t>
            </w:r>
            <w:proofErr w:type="spellStart"/>
            <w:r w:rsidRPr="00B37EC0">
              <w:rPr>
                <w:sz w:val="26"/>
                <w:szCs w:val="26"/>
              </w:rPr>
              <w:t>tác</w:t>
            </w:r>
            <w:proofErr w:type="spellEnd"/>
            <w:r w:rsidRPr="00B37EC0">
              <w:rPr>
                <w:sz w:val="26"/>
                <w:szCs w:val="26"/>
              </w:rPr>
              <w:t xml:space="preserve"> </w:t>
            </w:r>
            <w:proofErr w:type="spellStart"/>
            <w:r w:rsidRPr="00B37EC0">
              <w:rPr>
                <w:sz w:val="26"/>
                <w:szCs w:val="26"/>
              </w:rPr>
              <w:t>động</w:t>
            </w:r>
            <w:proofErr w:type="spellEnd"/>
            <w:r w:rsidRPr="00B37EC0">
              <w:rPr>
                <w:sz w:val="26"/>
                <w:szCs w:val="26"/>
              </w:rPr>
              <w:t xml:space="preserve"> an </w:t>
            </w:r>
            <w:proofErr w:type="spellStart"/>
            <w:r w:rsidRPr="00B37EC0">
              <w:rPr>
                <w:sz w:val="26"/>
                <w:szCs w:val="26"/>
              </w:rPr>
              <w:t>sinh</w:t>
            </w:r>
            <w:proofErr w:type="spellEnd"/>
            <w:r w:rsidRPr="00B37EC0">
              <w:rPr>
                <w:sz w:val="26"/>
                <w:szCs w:val="26"/>
              </w:rPr>
              <w:t xml:space="preserve"> </w:t>
            </w:r>
            <w:proofErr w:type="spellStart"/>
            <w:r w:rsidRPr="00B37EC0">
              <w:rPr>
                <w:sz w:val="26"/>
                <w:szCs w:val="26"/>
              </w:rPr>
              <w:t>xã</w:t>
            </w:r>
            <w:proofErr w:type="spellEnd"/>
            <w:r w:rsidRPr="00B37EC0">
              <w:rPr>
                <w:sz w:val="26"/>
                <w:szCs w:val="26"/>
              </w:rPr>
              <w:t xml:space="preserve"> </w:t>
            </w:r>
            <w:proofErr w:type="spellStart"/>
            <w:r w:rsidRPr="00B37EC0">
              <w:rPr>
                <w:sz w:val="26"/>
                <w:szCs w:val="26"/>
              </w:rPr>
              <w:t>hội</w:t>
            </w:r>
            <w:proofErr w:type="spellEnd"/>
            <w:r w:rsidRPr="00B37EC0">
              <w:rPr>
                <w:sz w:val="26"/>
                <w:szCs w:val="26"/>
              </w:rPr>
              <w:t xml:space="preserve">, </w:t>
            </w:r>
            <w:proofErr w:type="spellStart"/>
            <w:r w:rsidRPr="00B37EC0">
              <w:rPr>
                <w:sz w:val="26"/>
                <w:szCs w:val="26"/>
              </w:rPr>
              <w:t>thúc</w:t>
            </w:r>
            <w:proofErr w:type="spellEnd"/>
            <w:r w:rsidRPr="00B37EC0">
              <w:rPr>
                <w:sz w:val="26"/>
                <w:szCs w:val="26"/>
              </w:rPr>
              <w:t xml:space="preserve"> </w:t>
            </w:r>
            <w:proofErr w:type="spellStart"/>
            <w:r w:rsidRPr="00B37EC0">
              <w:rPr>
                <w:sz w:val="26"/>
                <w:szCs w:val="26"/>
              </w:rPr>
              <w:t>đẩy</w:t>
            </w:r>
            <w:proofErr w:type="spellEnd"/>
            <w:r w:rsidRPr="00B37EC0">
              <w:rPr>
                <w:sz w:val="26"/>
                <w:szCs w:val="26"/>
              </w:rPr>
              <w:t xml:space="preserve"> </w:t>
            </w:r>
            <w:proofErr w:type="spellStart"/>
            <w:r w:rsidRPr="00B37EC0">
              <w:rPr>
                <w:sz w:val="26"/>
                <w:szCs w:val="26"/>
              </w:rPr>
              <w:t>đầu</w:t>
            </w:r>
            <w:proofErr w:type="spellEnd"/>
            <w:r w:rsidRPr="00B37EC0">
              <w:rPr>
                <w:sz w:val="26"/>
                <w:szCs w:val="26"/>
              </w:rPr>
              <w:t xml:space="preserve"> </w:t>
            </w:r>
            <w:proofErr w:type="spellStart"/>
            <w:r w:rsidRPr="00B37EC0">
              <w:rPr>
                <w:sz w:val="26"/>
                <w:szCs w:val="26"/>
              </w:rPr>
              <w:t>tư</w:t>
            </w:r>
            <w:proofErr w:type="spellEnd"/>
            <w:r w:rsidRPr="00B37EC0">
              <w:rPr>
                <w:sz w:val="26"/>
                <w:szCs w:val="26"/>
              </w:rPr>
              <w:t xml:space="preserve"> </w:t>
            </w:r>
            <w:proofErr w:type="spellStart"/>
            <w:r w:rsidRPr="00B37EC0">
              <w:rPr>
                <w:sz w:val="26"/>
                <w:szCs w:val="26"/>
              </w:rPr>
              <w:t>và</w:t>
            </w:r>
            <w:proofErr w:type="spellEnd"/>
            <w:r w:rsidRPr="00B37EC0">
              <w:rPr>
                <w:sz w:val="26"/>
                <w:szCs w:val="26"/>
              </w:rPr>
              <w:t xml:space="preserve"> </w:t>
            </w:r>
            <w:proofErr w:type="spellStart"/>
            <w:r w:rsidRPr="00B37EC0">
              <w:rPr>
                <w:sz w:val="26"/>
                <w:szCs w:val="26"/>
              </w:rPr>
              <w:t>phát</w:t>
            </w:r>
            <w:proofErr w:type="spellEnd"/>
            <w:r w:rsidRPr="00B37EC0">
              <w:rPr>
                <w:sz w:val="26"/>
                <w:szCs w:val="26"/>
              </w:rPr>
              <w:t xml:space="preserve"> </w:t>
            </w:r>
            <w:proofErr w:type="spellStart"/>
            <w:r w:rsidRPr="00B37EC0">
              <w:rPr>
                <w:sz w:val="26"/>
                <w:szCs w:val="26"/>
              </w:rPr>
              <w:t>triển</w:t>
            </w:r>
            <w:proofErr w:type="spellEnd"/>
            <w:r w:rsidRPr="00B37EC0">
              <w:rPr>
                <w:sz w:val="26"/>
                <w:szCs w:val="26"/>
              </w:rPr>
              <w:t xml:space="preserve"> </w:t>
            </w:r>
            <w:proofErr w:type="spellStart"/>
            <w:r w:rsidRPr="00B37EC0">
              <w:rPr>
                <w:sz w:val="26"/>
                <w:szCs w:val="26"/>
              </w:rPr>
              <w:t>kinh</w:t>
            </w:r>
            <w:proofErr w:type="spellEnd"/>
            <w:r w:rsidRPr="00B37EC0">
              <w:rPr>
                <w:sz w:val="26"/>
                <w:szCs w:val="26"/>
              </w:rPr>
              <w:t xml:space="preserve"> </w:t>
            </w:r>
            <w:proofErr w:type="spellStart"/>
            <w:r w:rsidRPr="00B37EC0">
              <w:rPr>
                <w:sz w:val="26"/>
                <w:szCs w:val="26"/>
              </w:rPr>
              <w:t>tế</w:t>
            </w:r>
            <w:proofErr w:type="spellEnd"/>
            <w:r w:rsidRPr="00B37EC0">
              <w:rPr>
                <w:sz w:val="26"/>
                <w:szCs w:val="26"/>
              </w:rPr>
              <w:t xml:space="preserve"> </w:t>
            </w:r>
            <w:proofErr w:type="spellStart"/>
            <w:r w:rsidRPr="00B37EC0">
              <w:rPr>
                <w:sz w:val="26"/>
                <w:szCs w:val="26"/>
              </w:rPr>
              <w:t>xã</w:t>
            </w:r>
            <w:proofErr w:type="spellEnd"/>
            <w:r w:rsidRPr="00B37EC0">
              <w:rPr>
                <w:sz w:val="26"/>
                <w:szCs w:val="26"/>
              </w:rPr>
              <w:t xml:space="preserve"> </w:t>
            </w:r>
            <w:proofErr w:type="spellStart"/>
            <w:r w:rsidRPr="00B37EC0">
              <w:rPr>
                <w:sz w:val="26"/>
                <w:szCs w:val="26"/>
              </w:rPr>
              <w:t>hội</w:t>
            </w:r>
            <w:proofErr w:type="spellEnd"/>
            <w:r w:rsidRPr="00B37EC0">
              <w:rPr>
                <w:sz w:val="26"/>
                <w:szCs w:val="26"/>
              </w:rPr>
              <w:t xml:space="preserve"> </w:t>
            </w:r>
          </w:p>
        </w:tc>
        <w:tc>
          <w:tcPr>
            <w:tcW w:w="1367" w:type="dxa"/>
            <w:vMerge/>
          </w:tcPr>
          <w:p w:rsidR="00422745" w:rsidRPr="003A6A62" w:rsidRDefault="00422745" w:rsidP="00772C74">
            <w:pPr>
              <w:rPr>
                <w:sz w:val="26"/>
                <w:szCs w:val="26"/>
              </w:rPr>
            </w:pPr>
          </w:p>
        </w:tc>
        <w:tc>
          <w:tcPr>
            <w:tcW w:w="1460" w:type="dxa"/>
            <w:vMerge/>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54" w:type="dxa"/>
            <w:shd w:val="clear" w:color="auto" w:fill="ACB9CA" w:themeFill="text2" w:themeFillTint="66"/>
          </w:tcPr>
          <w:p w:rsidR="00422745" w:rsidRPr="003A6A62" w:rsidRDefault="00422745" w:rsidP="00772C74">
            <w:pPr>
              <w:rPr>
                <w:sz w:val="26"/>
                <w:szCs w:val="26"/>
              </w:rPr>
            </w:pPr>
          </w:p>
        </w:tc>
      </w:tr>
      <w:tr w:rsidR="0035770C" w:rsidRPr="003A6A62" w:rsidTr="00422745">
        <w:trPr>
          <w:jc w:val="center"/>
        </w:trPr>
        <w:tc>
          <w:tcPr>
            <w:tcW w:w="644" w:type="dxa"/>
          </w:tcPr>
          <w:p w:rsidR="00422745" w:rsidRPr="003A6A62" w:rsidRDefault="00422745" w:rsidP="00772C74">
            <w:pPr>
              <w:rPr>
                <w:sz w:val="26"/>
                <w:szCs w:val="26"/>
              </w:rPr>
            </w:pPr>
            <w:r>
              <w:rPr>
                <w:sz w:val="26"/>
                <w:szCs w:val="26"/>
              </w:rPr>
              <w:t>1.</w:t>
            </w:r>
            <w:r w:rsidR="00926564">
              <w:rPr>
                <w:sz w:val="26"/>
                <w:szCs w:val="26"/>
              </w:rPr>
              <w:t>5</w:t>
            </w:r>
          </w:p>
        </w:tc>
        <w:tc>
          <w:tcPr>
            <w:tcW w:w="7335" w:type="dxa"/>
          </w:tcPr>
          <w:p w:rsidR="00422745" w:rsidRPr="003A6A62" w:rsidRDefault="00926564" w:rsidP="00B37EC0">
            <w:pPr>
              <w:jc w:val="both"/>
              <w:rPr>
                <w:sz w:val="26"/>
                <w:szCs w:val="26"/>
              </w:rPr>
            </w:pPr>
            <w:proofErr w:type="spellStart"/>
            <w:r w:rsidRPr="00926564">
              <w:rPr>
                <w:sz w:val="26"/>
                <w:szCs w:val="26"/>
              </w:rPr>
              <w:t>Hướng</w:t>
            </w:r>
            <w:proofErr w:type="spellEnd"/>
            <w:r w:rsidRPr="00926564">
              <w:rPr>
                <w:sz w:val="26"/>
                <w:szCs w:val="26"/>
              </w:rPr>
              <w:t xml:space="preserve"> </w:t>
            </w:r>
            <w:proofErr w:type="spellStart"/>
            <w:r w:rsidRPr="00926564">
              <w:rPr>
                <w:sz w:val="26"/>
                <w:szCs w:val="26"/>
              </w:rPr>
              <w:t>dẫn</w:t>
            </w:r>
            <w:proofErr w:type="spellEnd"/>
            <w:r w:rsidRPr="00926564">
              <w:rPr>
                <w:sz w:val="26"/>
                <w:szCs w:val="26"/>
              </w:rPr>
              <w:t xml:space="preserve"> chi </w:t>
            </w:r>
            <w:proofErr w:type="spellStart"/>
            <w:r w:rsidRPr="00926564">
              <w:rPr>
                <w:sz w:val="26"/>
                <w:szCs w:val="26"/>
              </w:rPr>
              <w:t>tiết</w:t>
            </w:r>
            <w:proofErr w:type="spellEnd"/>
            <w:r w:rsidRPr="00926564">
              <w:rPr>
                <w:sz w:val="26"/>
                <w:szCs w:val="26"/>
              </w:rPr>
              <w:t xml:space="preserve"> </w:t>
            </w:r>
            <w:proofErr w:type="spellStart"/>
            <w:r w:rsidRPr="00926564">
              <w:rPr>
                <w:sz w:val="26"/>
                <w:szCs w:val="26"/>
              </w:rPr>
              <w:t>về</w:t>
            </w:r>
            <w:proofErr w:type="spellEnd"/>
            <w:r w:rsidRPr="00926564">
              <w:rPr>
                <w:sz w:val="26"/>
                <w:szCs w:val="26"/>
              </w:rPr>
              <w:t xml:space="preserve"> </w:t>
            </w:r>
            <w:proofErr w:type="spellStart"/>
            <w:r w:rsidRPr="00926564">
              <w:rPr>
                <w:sz w:val="26"/>
                <w:szCs w:val="26"/>
              </w:rPr>
              <w:t>các</w:t>
            </w:r>
            <w:proofErr w:type="spellEnd"/>
            <w:r w:rsidRPr="00926564">
              <w:rPr>
                <w:sz w:val="26"/>
                <w:szCs w:val="26"/>
              </w:rPr>
              <w:t xml:space="preserve"> </w:t>
            </w:r>
            <w:proofErr w:type="spellStart"/>
            <w:r w:rsidRPr="00926564">
              <w:rPr>
                <w:sz w:val="26"/>
                <w:szCs w:val="26"/>
              </w:rPr>
              <w:t>loại</w:t>
            </w:r>
            <w:proofErr w:type="spellEnd"/>
            <w:r w:rsidRPr="00926564">
              <w:rPr>
                <w:sz w:val="26"/>
                <w:szCs w:val="26"/>
              </w:rPr>
              <w:t xml:space="preserve"> </w:t>
            </w:r>
            <w:proofErr w:type="spellStart"/>
            <w:r w:rsidRPr="00926564">
              <w:rPr>
                <w:sz w:val="26"/>
                <w:szCs w:val="26"/>
              </w:rPr>
              <w:t>chứng</w:t>
            </w:r>
            <w:proofErr w:type="spellEnd"/>
            <w:r w:rsidRPr="00926564">
              <w:rPr>
                <w:sz w:val="26"/>
                <w:szCs w:val="26"/>
              </w:rPr>
              <w:t xml:space="preserve"> </w:t>
            </w:r>
            <w:proofErr w:type="spellStart"/>
            <w:r w:rsidRPr="00926564">
              <w:rPr>
                <w:sz w:val="26"/>
                <w:szCs w:val="26"/>
              </w:rPr>
              <w:t>chỉ</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chứng</w:t>
            </w:r>
            <w:proofErr w:type="spellEnd"/>
            <w:r w:rsidRPr="00926564">
              <w:rPr>
                <w:sz w:val="26"/>
                <w:szCs w:val="26"/>
              </w:rPr>
              <w:t xml:space="preserve"> </w:t>
            </w:r>
            <w:proofErr w:type="spellStart"/>
            <w:r w:rsidRPr="00926564">
              <w:rPr>
                <w:sz w:val="26"/>
                <w:szCs w:val="26"/>
              </w:rPr>
              <w:t>chỉ</w:t>
            </w:r>
            <w:proofErr w:type="spellEnd"/>
            <w:r w:rsidRPr="00926564">
              <w:rPr>
                <w:sz w:val="26"/>
                <w:szCs w:val="26"/>
              </w:rPr>
              <w:t xml:space="preserve"> </w:t>
            </w:r>
            <w:proofErr w:type="spellStart"/>
            <w:r w:rsidRPr="00926564">
              <w:rPr>
                <w:sz w:val="26"/>
                <w:szCs w:val="26"/>
              </w:rPr>
              <w:t>đại</w:t>
            </w:r>
            <w:proofErr w:type="spellEnd"/>
            <w:r w:rsidRPr="00926564">
              <w:rPr>
                <w:sz w:val="26"/>
                <w:szCs w:val="26"/>
              </w:rPr>
              <w:t xml:space="preserve"> </w:t>
            </w:r>
            <w:proofErr w:type="spellStart"/>
            <w:r w:rsidRPr="00926564">
              <w:rPr>
                <w:sz w:val="26"/>
                <w:szCs w:val="26"/>
              </w:rPr>
              <w:t>lý</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chứng</w:t>
            </w:r>
            <w:proofErr w:type="spellEnd"/>
            <w:r w:rsidRPr="00926564">
              <w:rPr>
                <w:sz w:val="26"/>
                <w:szCs w:val="26"/>
              </w:rPr>
              <w:t xml:space="preserve"> </w:t>
            </w:r>
            <w:proofErr w:type="spellStart"/>
            <w:r w:rsidRPr="00926564">
              <w:rPr>
                <w:sz w:val="26"/>
                <w:szCs w:val="26"/>
              </w:rPr>
              <w:t>chỉ</w:t>
            </w:r>
            <w:proofErr w:type="spellEnd"/>
            <w:r w:rsidRPr="00926564">
              <w:rPr>
                <w:sz w:val="26"/>
                <w:szCs w:val="26"/>
              </w:rPr>
              <w:t xml:space="preserve"> </w:t>
            </w:r>
            <w:proofErr w:type="spellStart"/>
            <w:r w:rsidRPr="00926564">
              <w:rPr>
                <w:sz w:val="26"/>
                <w:szCs w:val="26"/>
              </w:rPr>
              <w:t>môi</w:t>
            </w:r>
            <w:proofErr w:type="spellEnd"/>
            <w:r w:rsidRPr="00926564">
              <w:rPr>
                <w:sz w:val="26"/>
                <w:szCs w:val="26"/>
              </w:rPr>
              <w:t xml:space="preserve"> </w:t>
            </w:r>
            <w:proofErr w:type="spellStart"/>
            <w:r w:rsidRPr="00926564">
              <w:rPr>
                <w:sz w:val="26"/>
                <w:szCs w:val="26"/>
              </w:rPr>
              <w:t>giới</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chứng</w:t>
            </w:r>
            <w:proofErr w:type="spellEnd"/>
            <w:r w:rsidRPr="00926564">
              <w:rPr>
                <w:sz w:val="26"/>
                <w:szCs w:val="26"/>
              </w:rPr>
              <w:t xml:space="preserve"> </w:t>
            </w:r>
            <w:proofErr w:type="spellStart"/>
            <w:r w:rsidRPr="00926564">
              <w:rPr>
                <w:sz w:val="26"/>
                <w:szCs w:val="26"/>
              </w:rPr>
              <w:t>chỉ</w:t>
            </w:r>
            <w:proofErr w:type="spellEnd"/>
            <w:r w:rsidRPr="00926564">
              <w:rPr>
                <w:sz w:val="26"/>
                <w:szCs w:val="26"/>
              </w:rPr>
              <w:t xml:space="preserve"> </w:t>
            </w:r>
            <w:proofErr w:type="spellStart"/>
            <w:r w:rsidRPr="00926564">
              <w:rPr>
                <w:sz w:val="26"/>
                <w:szCs w:val="26"/>
              </w:rPr>
              <w:t>phụ</w:t>
            </w:r>
            <w:proofErr w:type="spellEnd"/>
            <w:r w:rsidRPr="00926564">
              <w:rPr>
                <w:sz w:val="26"/>
                <w:szCs w:val="26"/>
              </w:rPr>
              <w:t xml:space="preserve"> </w:t>
            </w:r>
            <w:proofErr w:type="spellStart"/>
            <w:r w:rsidRPr="00926564">
              <w:rPr>
                <w:sz w:val="26"/>
                <w:szCs w:val="26"/>
              </w:rPr>
              <w:t>trợ</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p>
        </w:tc>
        <w:tc>
          <w:tcPr>
            <w:tcW w:w="1367" w:type="dxa"/>
            <w:vMerge/>
          </w:tcPr>
          <w:p w:rsidR="00422745" w:rsidRPr="003A6A62" w:rsidRDefault="00422745" w:rsidP="00772C74">
            <w:pPr>
              <w:rPr>
                <w:sz w:val="26"/>
                <w:szCs w:val="26"/>
              </w:rPr>
            </w:pPr>
          </w:p>
        </w:tc>
        <w:tc>
          <w:tcPr>
            <w:tcW w:w="1460" w:type="dxa"/>
            <w:vMerge/>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54" w:type="dxa"/>
            <w:shd w:val="clear" w:color="auto" w:fill="ACB9CA" w:themeFill="text2" w:themeFillTint="66"/>
          </w:tcPr>
          <w:p w:rsidR="00422745" w:rsidRPr="003A6A62" w:rsidRDefault="00422745" w:rsidP="00772C74">
            <w:pPr>
              <w:rPr>
                <w:sz w:val="26"/>
                <w:szCs w:val="26"/>
              </w:rPr>
            </w:pPr>
          </w:p>
        </w:tc>
      </w:tr>
      <w:tr w:rsidR="00EB16B0" w:rsidRPr="003A6A62" w:rsidTr="00422745">
        <w:trPr>
          <w:jc w:val="center"/>
        </w:trPr>
        <w:tc>
          <w:tcPr>
            <w:tcW w:w="644" w:type="dxa"/>
          </w:tcPr>
          <w:p w:rsidR="00EB16B0" w:rsidRDefault="00EB16B0" w:rsidP="00772C74">
            <w:pPr>
              <w:rPr>
                <w:sz w:val="26"/>
                <w:szCs w:val="26"/>
              </w:rPr>
            </w:pPr>
            <w:r>
              <w:rPr>
                <w:sz w:val="26"/>
                <w:szCs w:val="26"/>
              </w:rPr>
              <w:t>1.</w:t>
            </w:r>
            <w:r w:rsidR="00926564">
              <w:rPr>
                <w:sz w:val="26"/>
                <w:szCs w:val="26"/>
              </w:rPr>
              <w:t>6</w:t>
            </w:r>
          </w:p>
        </w:tc>
        <w:tc>
          <w:tcPr>
            <w:tcW w:w="7335" w:type="dxa"/>
          </w:tcPr>
          <w:p w:rsidR="00EB16B0" w:rsidRPr="00B37EC0" w:rsidRDefault="00EB16B0" w:rsidP="00B37EC0">
            <w:pPr>
              <w:jc w:val="both"/>
              <w:rPr>
                <w:sz w:val="26"/>
                <w:szCs w:val="26"/>
              </w:rPr>
            </w:pPr>
            <w:proofErr w:type="spellStart"/>
            <w:r w:rsidRPr="00EB16B0">
              <w:rPr>
                <w:sz w:val="26"/>
                <w:szCs w:val="26"/>
              </w:rPr>
              <w:t>Tiếp</w:t>
            </w:r>
            <w:proofErr w:type="spellEnd"/>
            <w:r w:rsidRPr="00EB16B0">
              <w:rPr>
                <w:sz w:val="26"/>
                <w:szCs w:val="26"/>
              </w:rPr>
              <w:t xml:space="preserve"> </w:t>
            </w:r>
            <w:proofErr w:type="spellStart"/>
            <w:r w:rsidRPr="00EB16B0">
              <w:rPr>
                <w:sz w:val="26"/>
                <w:szCs w:val="26"/>
              </w:rPr>
              <w:t>tục</w:t>
            </w:r>
            <w:proofErr w:type="spellEnd"/>
            <w:r w:rsidRPr="00EB16B0">
              <w:rPr>
                <w:sz w:val="26"/>
                <w:szCs w:val="26"/>
              </w:rPr>
              <w:t xml:space="preserve"> </w:t>
            </w:r>
            <w:proofErr w:type="spellStart"/>
            <w:r w:rsidRPr="00EB16B0">
              <w:rPr>
                <w:sz w:val="26"/>
                <w:szCs w:val="26"/>
              </w:rPr>
              <w:t>đơn</w:t>
            </w:r>
            <w:proofErr w:type="spellEnd"/>
            <w:r w:rsidRPr="00EB16B0">
              <w:rPr>
                <w:sz w:val="26"/>
                <w:szCs w:val="26"/>
              </w:rPr>
              <w:t xml:space="preserve"> </w:t>
            </w:r>
            <w:proofErr w:type="spellStart"/>
            <w:r w:rsidRPr="00EB16B0">
              <w:rPr>
                <w:sz w:val="26"/>
                <w:szCs w:val="26"/>
              </w:rPr>
              <w:t>giản</w:t>
            </w:r>
            <w:proofErr w:type="spellEnd"/>
            <w:r w:rsidRPr="00EB16B0">
              <w:rPr>
                <w:sz w:val="26"/>
                <w:szCs w:val="26"/>
              </w:rPr>
              <w:t xml:space="preserve"> </w:t>
            </w:r>
            <w:proofErr w:type="spellStart"/>
            <w:r w:rsidRPr="00EB16B0">
              <w:rPr>
                <w:sz w:val="26"/>
                <w:szCs w:val="26"/>
              </w:rPr>
              <w:t>hóa</w:t>
            </w:r>
            <w:proofErr w:type="spellEnd"/>
            <w:r w:rsidRPr="00EB16B0">
              <w:rPr>
                <w:sz w:val="26"/>
                <w:szCs w:val="26"/>
              </w:rPr>
              <w:t xml:space="preserve"> </w:t>
            </w:r>
            <w:proofErr w:type="spellStart"/>
            <w:r w:rsidRPr="00EB16B0">
              <w:rPr>
                <w:sz w:val="26"/>
                <w:szCs w:val="26"/>
              </w:rPr>
              <w:t>các</w:t>
            </w:r>
            <w:proofErr w:type="spellEnd"/>
            <w:r w:rsidRPr="00EB16B0">
              <w:rPr>
                <w:sz w:val="26"/>
                <w:szCs w:val="26"/>
              </w:rPr>
              <w:t xml:space="preserve"> </w:t>
            </w:r>
            <w:proofErr w:type="spellStart"/>
            <w:r w:rsidRPr="00EB16B0">
              <w:rPr>
                <w:sz w:val="26"/>
                <w:szCs w:val="26"/>
              </w:rPr>
              <w:t>thủ</w:t>
            </w:r>
            <w:proofErr w:type="spellEnd"/>
            <w:r w:rsidRPr="00EB16B0">
              <w:rPr>
                <w:sz w:val="26"/>
                <w:szCs w:val="26"/>
              </w:rPr>
              <w:t xml:space="preserve"> </w:t>
            </w:r>
            <w:proofErr w:type="spellStart"/>
            <w:r w:rsidRPr="00EB16B0">
              <w:rPr>
                <w:sz w:val="26"/>
                <w:szCs w:val="26"/>
              </w:rPr>
              <w:t>tục</w:t>
            </w:r>
            <w:proofErr w:type="spellEnd"/>
            <w:r w:rsidRPr="00EB16B0">
              <w:rPr>
                <w:sz w:val="26"/>
                <w:szCs w:val="26"/>
              </w:rPr>
              <w:t xml:space="preserve"> </w:t>
            </w:r>
            <w:proofErr w:type="spellStart"/>
            <w:r w:rsidRPr="00EB16B0">
              <w:rPr>
                <w:sz w:val="26"/>
                <w:szCs w:val="26"/>
              </w:rPr>
              <w:t>hành</w:t>
            </w:r>
            <w:proofErr w:type="spellEnd"/>
            <w:r w:rsidRPr="00EB16B0">
              <w:rPr>
                <w:sz w:val="26"/>
                <w:szCs w:val="26"/>
              </w:rPr>
              <w:t xml:space="preserve"> </w:t>
            </w:r>
            <w:proofErr w:type="spellStart"/>
            <w:r w:rsidRPr="00EB16B0">
              <w:rPr>
                <w:sz w:val="26"/>
                <w:szCs w:val="26"/>
              </w:rPr>
              <w:t>chính</w:t>
            </w:r>
            <w:proofErr w:type="spellEnd"/>
            <w:r w:rsidRPr="00EB16B0">
              <w:rPr>
                <w:sz w:val="26"/>
                <w:szCs w:val="26"/>
              </w:rPr>
              <w:t xml:space="preserve">, </w:t>
            </w:r>
            <w:proofErr w:type="spellStart"/>
            <w:r w:rsidRPr="00EB16B0">
              <w:rPr>
                <w:sz w:val="26"/>
                <w:szCs w:val="26"/>
              </w:rPr>
              <w:t>tạo</w:t>
            </w:r>
            <w:proofErr w:type="spellEnd"/>
            <w:r w:rsidRPr="00EB16B0">
              <w:rPr>
                <w:sz w:val="26"/>
                <w:szCs w:val="26"/>
              </w:rPr>
              <w:t xml:space="preserve"> </w:t>
            </w:r>
            <w:proofErr w:type="spellStart"/>
            <w:r w:rsidRPr="00EB16B0">
              <w:rPr>
                <w:sz w:val="26"/>
                <w:szCs w:val="26"/>
              </w:rPr>
              <w:t>điều</w:t>
            </w:r>
            <w:proofErr w:type="spellEnd"/>
            <w:r w:rsidRPr="00EB16B0">
              <w:rPr>
                <w:sz w:val="26"/>
                <w:szCs w:val="26"/>
              </w:rPr>
              <w:t xml:space="preserve"> </w:t>
            </w:r>
            <w:proofErr w:type="spellStart"/>
            <w:r w:rsidRPr="00EB16B0">
              <w:rPr>
                <w:sz w:val="26"/>
                <w:szCs w:val="26"/>
              </w:rPr>
              <w:t>kiện</w:t>
            </w:r>
            <w:proofErr w:type="spellEnd"/>
            <w:r w:rsidRPr="00EB16B0">
              <w:rPr>
                <w:sz w:val="26"/>
                <w:szCs w:val="26"/>
              </w:rPr>
              <w:t xml:space="preserve"> </w:t>
            </w:r>
            <w:proofErr w:type="spellStart"/>
            <w:r w:rsidRPr="00EB16B0">
              <w:rPr>
                <w:sz w:val="26"/>
                <w:szCs w:val="26"/>
              </w:rPr>
              <w:t>thuận</w:t>
            </w:r>
            <w:proofErr w:type="spellEnd"/>
            <w:r w:rsidRPr="00EB16B0">
              <w:rPr>
                <w:sz w:val="26"/>
                <w:szCs w:val="26"/>
              </w:rPr>
              <w:t xml:space="preserve"> </w:t>
            </w:r>
            <w:proofErr w:type="spellStart"/>
            <w:r w:rsidRPr="00EB16B0">
              <w:rPr>
                <w:sz w:val="26"/>
                <w:szCs w:val="26"/>
              </w:rPr>
              <w:t>lợi</w:t>
            </w:r>
            <w:proofErr w:type="spellEnd"/>
            <w:r w:rsidRPr="00EB16B0">
              <w:rPr>
                <w:sz w:val="26"/>
                <w:szCs w:val="26"/>
              </w:rPr>
              <w:t xml:space="preserve"> </w:t>
            </w:r>
            <w:proofErr w:type="spellStart"/>
            <w:r w:rsidRPr="00EB16B0">
              <w:rPr>
                <w:sz w:val="26"/>
                <w:szCs w:val="26"/>
              </w:rPr>
              <w:t>và</w:t>
            </w:r>
            <w:proofErr w:type="spellEnd"/>
            <w:r w:rsidRPr="00EB16B0">
              <w:rPr>
                <w:sz w:val="26"/>
                <w:szCs w:val="26"/>
              </w:rPr>
              <w:t xml:space="preserve"> </w:t>
            </w:r>
            <w:proofErr w:type="spellStart"/>
            <w:r w:rsidRPr="00EB16B0">
              <w:rPr>
                <w:sz w:val="26"/>
                <w:szCs w:val="26"/>
              </w:rPr>
              <w:t>cơ</w:t>
            </w:r>
            <w:proofErr w:type="spellEnd"/>
            <w:r w:rsidRPr="00EB16B0">
              <w:rPr>
                <w:sz w:val="26"/>
                <w:szCs w:val="26"/>
              </w:rPr>
              <w:t xml:space="preserve"> </w:t>
            </w:r>
            <w:proofErr w:type="spellStart"/>
            <w:r w:rsidRPr="00EB16B0">
              <w:rPr>
                <w:sz w:val="26"/>
                <w:szCs w:val="26"/>
              </w:rPr>
              <w:t>hội</w:t>
            </w:r>
            <w:proofErr w:type="spellEnd"/>
            <w:r w:rsidRPr="00EB16B0">
              <w:rPr>
                <w:sz w:val="26"/>
                <w:szCs w:val="26"/>
              </w:rPr>
              <w:t xml:space="preserve"> </w:t>
            </w:r>
            <w:proofErr w:type="spellStart"/>
            <w:r w:rsidRPr="00EB16B0">
              <w:rPr>
                <w:sz w:val="26"/>
                <w:szCs w:val="26"/>
              </w:rPr>
              <w:t>kinh</w:t>
            </w:r>
            <w:proofErr w:type="spellEnd"/>
            <w:r w:rsidRPr="00EB16B0">
              <w:rPr>
                <w:sz w:val="26"/>
                <w:szCs w:val="26"/>
              </w:rPr>
              <w:t xml:space="preserve"> </w:t>
            </w:r>
            <w:proofErr w:type="spellStart"/>
            <w:r w:rsidRPr="00EB16B0">
              <w:rPr>
                <w:sz w:val="26"/>
                <w:szCs w:val="26"/>
              </w:rPr>
              <w:t>doanh</w:t>
            </w:r>
            <w:proofErr w:type="spellEnd"/>
            <w:r w:rsidRPr="00EB16B0">
              <w:rPr>
                <w:sz w:val="26"/>
                <w:szCs w:val="26"/>
              </w:rPr>
              <w:t xml:space="preserve"> </w:t>
            </w:r>
            <w:proofErr w:type="spellStart"/>
            <w:r w:rsidRPr="00EB16B0">
              <w:rPr>
                <w:sz w:val="26"/>
                <w:szCs w:val="26"/>
              </w:rPr>
              <w:t>cho</w:t>
            </w:r>
            <w:proofErr w:type="spellEnd"/>
            <w:r w:rsidRPr="00EB16B0">
              <w:rPr>
                <w:sz w:val="26"/>
                <w:szCs w:val="26"/>
              </w:rPr>
              <w:t xml:space="preserve"> </w:t>
            </w:r>
            <w:proofErr w:type="spellStart"/>
            <w:r w:rsidRPr="00EB16B0">
              <w:rPr>
                <w:sz w:val="26"/>
                <w:szCs w:val="26"/>
              </w:rPr>
              <w:t>các</w:t>
            </w:r>
            <w:proofErr w:type="spellEnd"/>
            <w:r w:rsidRPr="00EB16B0">
              <w:rPr>
                <w:sz w:val="26"/>
                <w:szCs w:val="26"/>
              </w:rPr>
              <w:t xml:space="preserve"> </w:t>
            </w:r>
            <w:proofErr w:type="spellStart"/>
            <w:r w:rsidRPr="00EB16B0">
              <w:rPr>
                <w:sz w:val="26"/>
                <w:szCs w:val="26"/>
              </w:rPr>
              <w:t>doanh</w:t>
            </w:r>
            <w:proofErr w:type="spellEnd"/>
            <w:r w:rsidRPr="00EB16B0">
              <w:rPr>
                <w:sz w:val="26"/>
                <w:szCs w:val="26"/>
              </w:rPr>
              <w:t xml:space="preserve"> </w:t>
            </w:r>
            <w:proofErr w:type="spellStart"/>
            <w:r w:rsidRPr="00EB16B0">
              <w:rPr>
                <w:sz w:val="26"/>
                <w:szCs w:val="26"/>
              </w:rPr>
              <w:t>nghiệp</w:t>
            </w:r>
            <w:proofErr w:type="spellEnd"/>
            <w:r w:rsidRPr="00EB16B0">
              <w:rPr>
                <w:sz w:val="26"/>
                <w:szCs w:val="26"/>
              </w:rPr>
              <w:t xml:space="preserve"> </w:t>
            </w:r>
            <w:proofErr w:type="spellStart"/>
            <w:r w:rsidRPr="00EB16B0">
              <w:rPr>
                <w:sz w:val="26"/>
                <w:szCs w:val="26"/>
              </w:rPr>
              <w:t>bảo</w:t>
            </w:r>
            <w:proofErr w:type="spellEnd"/>
            <w:r w:rsidRPr="00EB16B0">
              <w:rPr>
                <w:sz w:val="26"/>
                <w:szCs w:val="26"/>
              </w:rPr>
              <w:t xml:space="preserve"> </w:t>
            </w:r>
            <w:proofErr w:type="spellStart"/>
            <w:r w:rsidRPr="00EB16B0">
              <w:rPr>
                <w:sz w:val="26"/>
                <w:szCs w:val="26"/>
              </w:rPr>
              <w:t>hiểm</w:t>
            </w:r>
            <w:proofErr w:type="spellEnd"/>
            <w:r w:rsidRPr="00EB16B0">
              <w:rPr>
                <w:sz w:val="26"/>
                <w:szCs w:val="26"/>
              </w:rPr>
              <w:t>.</w:t>
            </w:r>
          </w:p>
        </w:tc>
        <w:tc>
          <w:tcPr>
            <w:tcW w:w="1367" w:type="dxa"/>
          </w:tcPr>
          <w:p w:rsidR="00EB16B0" w:rsidRPr="003A6A62" w:rsidRDefault="00EB16B0" w:rsidP="00772C74">
            <w:pPr>
              <w:rPr>
                <w:sz w:val="26"/>
                <w:szCs w:val="26"/>
              </w:rPr>
            </w:pPr>
          </w:p>
        </w:tc>
        <w:tc>
          <w:tcPr>
            <w:tcW w:w="1460" w:type="dxa"/>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54" w:type="dxa"/>
            <w:shd w:val="clear" w:color="auto" w:fill="ACB9CA" w:themeFill="text2" w:themeFillTint="66"/>
          </w:tcPr>
          <w:p w:rsidR="00EB16B0" w:rsidRPr="003A6A62" w:rsidRDefault="00EB16B0" w:rsidP="00772C74">
            <w:pPr>
              <w:rPr>
                <w:sz w:val="26"/>
                <w:szCs w:val="26"/>
              </w:rPr>
            </w:pPr>
          </w:p>
        </w:tc>
      </w:tr>
      <w:tr w:rsidR="0035770C" w:rsidRPr="003A6A62" w:rsidTr="00422745">
        <w:trPr>
          <w:jc w:val="center"/>
        </w:trPr>
        <w:tc>
          <w:tcPr>
            <w:tcW w:w="644" w:type="dxa"/>
          </w:tcPr>
          <w:p w:rsidR="00422745" w:rsidRPr="0022505F" w:rsidRDefault="00422745" w:rsidP="00772C74">
            <w:pPr>
              <w:rPr>
                <w:b/>
                <w:sz w:val="26"/>
                <w:szCs w:val="26"/>
              </w:rPr>
            </w:pPr>
            <w:r>
              <w:rPr>
                <w:b/>
                <w:sz w:val="26"/>
                <w:szCs w:val="26"/>
              </w:rPr>
              <w:t>II</w:t>
            </w:r>
          </w:p>
        </w:tc>
        <w:tc>
          <w:tcPr>
            <w:tcW w:w="7335" w:type="dxa"/>
          </w:tcPr>
          <w:p w:rsidR="00422745" w:rsidRPr="0022505F" w:rsidRDefault="00422745" w:rsidP="00C97496">
            <w:pPr>
              <w:jc w:val="both"/>
              <w:rPr>
                <w:b/>
                <w:sz w:val="26"/>
                <w:szCs w:val="26"/>
              </w:rPr>
            </w:pPr>
            <w:proofErr w:type="spellStart"/>
            <w:r w:rsidRPr="00727BD1">
              <w:rPr>
                <w:b/>
                <w:sz w:val="26"/>
                <w:szCs w:val="26"/>
              </w:rPr>
              <w:t>Tăng</w:t>
            </w:r>
            <w:proofErr w:type="spellEnd"/>
            <w:r w:rsidRPr="00727BD1">
              <w:rPr>
                <w:b/>
                <w:sz w:val="26"/>
                <w:szCs w:val="26"/>
              </w:rPr>
              <w:t xml:space="preserve"> </w:t>
            </w:r>
            <w:proofErr w:type="spellStart"/>
            <w:r w:rsidRPr="00727BD1">
              <w:rPr>
                <w:b/>
                <w:sz w:val="26"/>
                <w:szCs w:val="26"/>
              </w:rPr>
              <w:t>cường</w:t>
            </w:r>
            <w:proofErr w:type="spellEnd"/>
            <w:r w:rsidRPr="00727BD1">
              <w:rPr>
                <w:b/>
                <w:sz w:val="26"/>
                <w:szCs w:val="26"/>
              </w:rPr>
              <w:t xml:space="preserve"> </w:t>
            </w:r>
            <w:proofErr w:type="spellStart"/>
            <w:r w:rsidRPr="00727BD1">
              <w:rPr>
                <w:b/>
                <w:sz w:val="26"/>
                <w:szCs w:val="26"/>
              </w:rPr>
              <w:t>năng</w:t>
            </w:r>
            <w:proofErr w:type="spellEnd"/>
            <w:r w:rsidRPr="00727BD1">
              <w:rPr>
                <w:b/>
                <w:sz w:val="26"/>
                <w:szCs w:val="26"/>
              </w:rPr>
              <w:t xml:space="preserve"> </w:t>
            </w:r>
            <w:proofErr w:type="spellStart"/>
            <w:r w:rsidRPr="00727BD1">
              <w:rPr>
                <w:b/>
                <w:sz w:val="26"/>
                <w:szCs w:val="26"/>
              </w:rPr>
              <w:t>lực</w:t>
            </w:r>
            <w:proofErr w:type="spellEnd"/>
            <w:r w:rsidRPr="00727BD1">
              <w:rPr>
                <w:b/>
                <w:sz w:val="26"/>
                <w:szCs w:val="26"/>
              </w:rPr>
              <w:t xml:space="preserve"> </w:t>
            </w:r>
            <w:proofErr w:type="spellStart"/>
            <w:r w:rsidRPr="00727BD1">
              <w:rPr>
                <w:b/>
                <w:sz w:val="26"/>
                <w:szCs w:val="26"/>
              </w:rPr>
              <w:t>tài</w:t>
            </w:r>
            <w:proofErr w:type="spellEnd"/>
            <w:r w:rsidRPr="00727BD1">
              <w:rPr>
                <w:b/>
                <w:sz w:val="26"/>
                <w:szCs w:val="26"/>
              </w:rPr>
              <w:t xml:space="preserve"> </w:t>
            </w:r>
            <w:proofErr w:type="spellStart"/>
            <w:r w:rsidRPr="00727BD1">
              <w:rPr>
                <w:b/>
                <w:sz w:val="26"/>
                <w:szCs w:val="26"/>
              </w:rPr>
              <w:t>chính</w:t>
            </w:r>
            <w:proofErr w:type="spellEnd"/>
            <w:r w:rsidRPr="00727BD1">
              <w:rPr>
                <w:b/>
                <w:sz w:val="26"/>
                <w:szCs w:val="26"/>
              </w:rPr>
              <w:t xml:space="preserve">, </w:t>
            </w:r>
            <w:proofErr w:type="spellStart"/>
            <w:r w:rsidRPr="00727BD1">
              <w:rPr>
                <w:b/>
                <w:sz w:val="26"/>
                <w:szCs w:val="26"/>
              </w:rPr>
              <w:t>quản</w:t>
            </w:r>
            <w:proofErr w:type="spellEnd"/>
            <w:r w:rsidRPr="00727BD1">
              <w:rPr>
                <w:b/>
                <w:sz w:val="26"/>
                <w:szCs w:val="26"/>
              </w:rPr>
              <w:t xml:space="preserve"> </w:t>
            </w:r>
            <w:proofErr w:type="spellStart"/>
            <w:r w:rsidRPr="00727BD1">
              <w:rPr>
                <w:b/>
                <w:sz w:val="26"/>
                <w:szCs w:val="26"/>
              </w:rPr>
              <w:t>lý</w:t>
            </w:r>
            <w:proofErr w:type="spellEnd"/>
            <w:r w:rsidRPr="00727BD1">
              <w:rPr>
                <w:b/>
                <w:sz w:val="26"/>
                <w:szCs w:val="26"/>
              </w:rPr>
              <w:t xml:space="preserve"> </w:t>
            </w:r>
            <w:proofErr w:type="spellStart"/>
            <w:r w:rsidRPr="00727BD1">
              <w:rPr>
                <w:b/>
                <w:sz w:val="26"/>
                <w:szCs w:val="26"/>
              </w:rPr>
              <w:t>rủi</w:t>
            </w:r>
            <w:proofErr w:type="spellEnd"/>
            <w:r w:rsidRPr="00727BD1">
              <w:rPr>
                <w:b/>
                <w:sz w:val="26"/>
                <w:szCs w:val="26"/>
              </w:rPr>
              <w:t xml:space="preserve"> </w:t>
            </w:r>
            <w:proofErr w:type="spellStart"/>
            <w:r w:rsidRPr="00727BD1">
              <w:rPr>
                <w:b/>
                <w:sz w:val="26"/>
                <w:szCs w:val="26"/>
              </w:rPr>
              <w:t>ro</w:t>
            </w:r>
            <w:proofErr w:type="spellEnd"/>
            <w:r w:rsidRPr="00727BD1">
              <w:rPr>
                <w:b/>
                <w:sz w:val="26"/>
                <w:szCs w:val="26"/>
              </w:rPr>
              <w:t xml:space="preserve">, </w:t>
            </w:r>
            <w:proofErr w:type="spellStart"/>
            <w:r w:rsidRPr="00727BD1">
              <w:rPr>
                <w:b/>
                <w:sz w:val="26"/>
                <w:szCs w:val="26"/>
              </w:rPr>
              <w:t>quản</w:t>
            </w:r>
            <w:proofErr w:type="spellEnd"/>
            <w:r w:rsidRPr="00727BD1">
              <w:rPr>
                <w:b/>
                <w:sz w:val="26"/>
                <w:szCs w:val="26"/>
              </w:rPr>
              <w:t xml:space="preserve"> </w:t>
            </w:r>
            <w:proofErr w:type="spellStart"/>
            <w:r w:rsidRPr="00727BD1">
              <w:rPr>
                <w:b/>
                <w:sz w:val="26"/>
                <w:szCs w:val="26"/>
              </w:rPr>
              <w:t>trị</w:t>
            </w:r>
            <w:proofErr w:type="spellEnd"/>
            <w:r w:rsidRPr="00727BD1">
              <w:rPr>
                <w:b/>
                <w:sz w:val="26"/>
                <w:szCs w:val="26"/>
              </w:rPr>
              <w:t xml:space="preserve"> </w:t>
            </w:r>
            <w:proofErr w:type="spellStart"/>
            <w:r w:rsidRPr="00727BD1">
              <w:rPr>
                <w:b/>
                <w:sz w:val="26"/>
                <w:szCs w:val="26"/>
              </w:rPr>
              <w:t>doanh</w:t>
            </w:r>
            <w:proofErr w:type="spellEnd"/>
            <w:r w:rsidRPr="00727BD1">
              <w:rPr>
                <w:b/>
                <w:sz w:val="26"/>
                <w:szCs w:val="26"/>
              </w:rPr>
              <w:t xml:space="preserve"> </w:t>
            </w:r>
            <w:proofErr w:type="spellStart"/>
            <w:r w:rsidRPr="00727BD1">
              <w:rPr>
                <w:b/>
                <w:sz w:val="26"/>
                <w:szCs w:val="26"/>
              </w:rPr>
              <w:t>nghiệp</w:t>
            </w:r>
            <w:proofErr w:type="spellEnd"/>
            <w:r w:rsidRPr="00727BD1">
              <w:rPr>
                <w:b/>
                <w:sz w:val="26"/>
                <w:szCs w:val="26"/>
              </w:rPr>
              <w:t xml:space="preserve"> </w:t>
            </w:r>
            <w:proofErr w:type="spellStart"/>
            <w:r w:rsidRPr="00727BD1">
              <w:rPr>
                <w:b/>
                <w:sz w:val="26"/>
                <w:szCs w:val="26"/>
              </w:rPr>
              <w:t>và</w:t>
            </w:r>
            <w:proofErr w:type="spellEnd"/>
            <w:r w:rsidRPr="00727BD1">
              <w:rPr>
                <w:b/>
                <w:sz w:val="26"/>
                <w:szCs w:val="26"/>
              </w:rPr>
              <w:t xml:space="preserve"> </w:t>
            </w:r>
            <w:proofErr w:type="spellStart"/>
            <w:r w:rsidRPr="00727BD1">
              <w:rPr>
                <w:b/>
                <w:sz w:val="26"/>
                <w:szCs w:val="26"/>
              </w:rPr>
              <w:t>công</w:t>
            </w:r>
            <w:proofErr w:type="spellEnd"/>
            <w:r w:rsidRPr="00727BD1">
              <w:rPr>
                <w:b/>
                <w:sz w:val="26"/>
                <w:szCs w:val="26"/>
              </w:rPr>
              <w:t xml:space="preserve"> </w:t>
            </w:r>
            <w:proofErr w:type="spellStart"/>
            <w:r w:rsidRPr="00727BD1">
              <w:rPr>
                <w:b/>
                <w:sz w:val="26"/>
                <w:szCs w:val="26"/>
              </w:rPr>
              <w:t>khai</w:t>
            </w:r>
            <w:proofErr w:type="spellEnd"/>
            <w:r w:rsidRPr="00727BD1">
              <w:rPr>
                <w:b/>
                <w:sz w:val="26"/>
                <w:szCs w:val="26"/>
              </w:rPr>
              <w:t xml:space="preserve"> minh </w:t>
            </w:r>
            <w:proofErr w:type="spellStart"/>
            <w:r w:rsidRPr="00727BD1">
              <w:rPr>
                <w:b/>
                <w:sz w:val="26"/>
                <w:szCs w:val="26"/>
              </w:rPr>
              <w:t>bạch</w:t>
            </w:r>
            <w:proofErr w:type="spellEnd"/>
            <w:r w:rsidRPr="00727BD1">
              <w:rPr>
                <w:b/>
                <w:sz w:val="26"/>
                <w:szCs w:val="26"/>
              </w:rPr>
              <w:t xml:space="preserve"> </w:t>
            </w:r>
            <w:proofErr w:type="spellStart"/>
            <w:r w:rsidRPr="00727BD1">
              <w:rPr>
                <w:b/>
                <w:sz w:val="26"/>
                <w:szCs w:val="26"/>
              </w:rPr>
              <w:t>của</w:t>
            </w:r>
            <w:proofErr w:type="spellEnd"/>
            <w:r w:rsidRPr="00727BD1">
              <w:rPr>
                <w:b/>
                <w:sz w:val="26"/>
                <w:szCs w:val="26"/>
              </w:rPr>
              <w:t xml:space="preserve"> </w:t>
            </w:r>
            <w:proofErr w:type="spellStart"/>
            <w:r w:rsidRPr="00727BD1">
              <w:rPr>
                <w:b/>
                <w:sz w:val="26"/>
                <w:szCs w:val="26"/>
              </w:rPr>
              <w:t>doanh</w:t>
            </w:r>
            <w:proofErr w:type="spellEnd"/>
            <w:r w:rsidRPr="00727BD1">
              <w:rPr>
                <w:b/>
                <w:sz w:val="26"/>
                <w:szCs w:val="26"/>
              </w:rPr>
              <w:t xml:space="preserve"> </w:t>
            </w:r>
            <w:proofErr w:type="spellStart"/>
            <w:r w:rsidRPr="00727BD1">
              <w:rPr>
                <w:b/>
                <w:sz w:val="26"/>
                <w:szCs w:val="26"/>
              </w:rPr>
              <w:t>nghiệp</w:t>
            </w:r>
            <w:proofErr w:type="spellEnd"/>
            <w:r w:rsidRPr="00727BD1">
              <w:rPr>
                <w:b/>
                <w:sz w:val="26"/>
                <w:szCs w:val="26"/>
              </w:rPr>
              <w:t xml:space="preserve"> </w:t>
            </w:r>
            <w:proofErr w:type="spellStart"/>
            <w:r w:rsidRPr="00727BD1">
              <w:rPr>
                <w:b/>
                <w:sz w:val="26"/>
                <w:szCs w:val="26"/>
              </w:rPr>
              <w:t>bảo</w:t>
            </w:r>
            <w:proofErr w:type="spellEnd"/>
            <w:r w:rsidRPr="00727BD1">
              <w:rPr>
                <w:b/>
                <w:sz w:val="26"/>
                <w:szCs w:val="26"/>
              </w:rPr>
              <w:t xml:space="preserve"> </w:t>
            </w:r>
            <w:proofErr w:type="spellStart"/>
            <w:r w:rsidRPr="00727BD1">
              <w:rPr>
                <w:b/>
                <w:sz w:val="26"/>
                <w:szCs w:val="26"/>
              </w:rPr>
              <w:t>hiểm</w:t>
            </w:r>
            <w:proofErr w:type="spellEnd"/>
          </w:p>
        </w:tc>
        <w:tc>
          <w:tcPr>
            <w:tcW w:w="1367" w:type="dxa"/>
            <w:vMerge w:val="restart"/>
            <w:vAlign w:val="center"/>
          </w:tcPr>
          <w:p w:rsidR="00422745" w:rsidRPr="003A6A62" w:rsidRDefault="00422745" w:rsidP="00D45502">
            <w:pPr>
              <w:jc w:val="center"/>
              <w:rPr>
                <w:sz w:val="26"/>
                <w:szCs w:val="26"/>
              </w:rPr>
            </w:pPr>
            <w:proofErr w:type="spellStart"/>
            <w:r>
              <w:rPr>
                <w:sz w:val="26"/>
                <w:szCs w:val="26"/>
              </w:rPr>
              <w:t>Bộ</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chính</w:t>
            </w:r>
            <w:proofErr w:type="spellEnd"/>
          </w:p>
        </w:tc>
        <w:tc>
          <w:tcPr>
            <w:tcW w:w="1460" w:type="dxa"/>
            <w:vMerge w:val="restart"/>
            <w:vAlign w:val="center"/>
          </w:tcPr>
          <w:p w:rsidR="00422745" w:rsidRPr="003A6A62" w:rsidRDefault="00422745" w:rsidP="00D45502">
            <w:pPr>
              <w:jc w:val="center"/>
              <w:rPr>
                <w:sz w:val="26"/>
                <w:szCs w:val="26"/>
              </w:rPr>
            </w:pPr>
            <w:proofErr w:type="spellStart"/>
            <w:r>
              <w:rPr>
                <w:sz w:val="26"/>
                <w:szCs w:val="26"/>
              </w:rPr>
              <w:t>Bộ</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60" w:type="dxa"/>
            <w:shd w:val="clear" w:color="auto" w:fill="FFFFFF" w:themeFill="background1"/>
          </w:tcPr>
          <w:p w:rsidR="00422745" w:rsidRPr="003A6A62" w:rsidRDefault="00422745" w:rsidP="00772C74">
            <w:pPr>
              <w:rPr>
                <w:sz w:val="26"/>
                <w:szCs w:val="26"/>
              </w:rPr>
            </w:pPr>
          </w:p>
        </w:tc>
        <w:tc>
          <w:tcPr>
            <w:tcW w:w="354" w:type="dxa"/>
            <w:shd w:val="clear" w:color="auto" w:fill="FFFFFF" w:themeFill="background1"/>
          </w:tcPr>
          <w:p w:rsidR="00422745" w:rsidRPr="003A6A62" w:rsidRDefault="00422745" w:rsidP="00772C74">
            <w:pPr>
              <w:rPr>
                <w:sz w:val="26"/>
                <w:szCs w:val="26"/>
              </w:rPr>
            </w:pPr>
          </w:p>
        </w:tc>
      </w:tr>
      <w:tr w:rsidR="0035770C" w:rsidRPr="003A6A62" w:rsidTr="00422745">
        <w:trPr>
          <w:jc w:val="center"/>
        </w:trPr>
        <w:tc>
          <w:tcPr>
            <w:tcW w:w="644" w:type="dxa"/>
          </w:tcPr>
          <w:p w:rsidR="00422745" w:rsidRPr="0022505F" w:rsidRDefault="00422745" w:rsidP="00772C74">
            <w:pPr>
              <w:rPr>
                <w:sz w:val="26"/>
                <w:szCs w:val="26"/>
              </w:rPr>
            </w:pPr>
            <w:r>
              <w:rPr>
                <w:sz w:val="26"/>
                <w:szCs w:val="26"/>
              </w:rPr>
              <w:t>2.1</w:t>
            </w:r>
          </w:p>
        </w:tc>
        <w:tc>
          <w:tcPr>
            <w:tcW w:w="7335" w:type="dxa"/>
          </w:tcPr>
          <w:p w:rsidR="00422745" w:rsidRPr="0022505F" w:rsidRDefault="00422745" w:rsidP="00C97496">
            <w:pPr>
              <w:jc w:val="both"/>
              <w:rPr>
                <w:sz w:val="26"/>
                <w:szCs w:val="26"/>
              </w:rPr>
            </w:pPr>
            <w:proofErr w:type="spellStart"/>
            <w:r w:rsidRPr="00D920FA">
              <w:rPr>
                <w:sz w:val="26"/>
                <w:szCs w:val="26"/>
              </w:rPr>
              <w:t>Nâng</w:t>
            </w:r>
            <w:proofErr w:type="spellEnd"/>
            <w:r w:rsidRPr="00D920FA">
              <w:rPr>
                <w:sz w:val="26"/>
                <w:szCs w:val="26"/>
              </w:rPr>
              <w:t xml:space="preserve"> </w:t>
            </w:r>
            <w:proofErr w:type="spellStart"/>
            <w:r w:rsidRPr="00D920FA">
              <w:rPr>
                <w:sz w:val="26"/>
                <w:szCs w:val="26"/>
              </w:rPr>
              <w:t>cao</w:t>
            </w:r>
            <w:proofErr w:type="spellEnd"/>
            <w:r w:rsidRPr="00D920FA">
              <w:rPr>
                <w:sz w:val="26"/>
                <w:szCs w:val="26"/>
              </w:rPr>
              <w:t xml:space="preserve"> </w:t>
            </w:r>
            <w:proofErr w:type="spellStart"/>
            <w:r w:rsidRPr="00D920FA">
              <w:rPr>
                <w:sz w:val="26"/>
                <w:szCs w:val="26"/>
              </w:rPr>
              <w:t>năng</w:t>
            </w:r>
            <w:proofErr w:type="spellEnd"/>
            <w:r w:rsidRPr="00D920FA">
              <w:rPr>
                <w:sz w:val="26"/>
                <w:szCs w:val="26"/>
              </w:rPr>
              <w:t xml:space="preserve"> </w:t>
            </w:r>
            <w:proofErr w:type="spellStart"/>
            <w:r w:rsidRPr="00D920FA">
              <w:rPr>
                <w:sz w:val="26"/>
                <w:szCs w:val="26"/>
              </w:rPr>
              <w:t>lực</w:t>
            </w:r>
            <w:proofErr w:type="spellEnd"/>
            <w:r w:rsidRPr="00D920FA">
              <w:rPr>
                <w:sz w:val="26"/>
                <w:szCs w:val="26"/>
              </w:rPr>
              <w:t xml:space="preserve"> </w:t>
            </w:r>
            <w:proofErr w:type="spellStart"/>
            <w:r w:rsidRPr="00D920FA">
              <w:rPr>
                <w:sz w:val="26"/>
                <w:szCs w:val="26"/>
              </w:rPr>
              <w:t>về</w:t>
            </w:r>
            <w:proofErr w:type="spellEnd"/>
            <w:r w:rsidRPr="00D920FA">
              <w:rPr>
                <w:sz w:val="26"/>
                <w:szCs w:val="26"/>
              </w:rPr>
              <w:t xml:space="preserve"> </w:t>
            </w:r>
            <w:proofErr w:type="spellStart"/>
            <w:r w:rsidRPr="00D920FA">
              <w:rPr>
                <w:sz w:val="26"/>
                <w:szCs w:val="26"/>
              </w:rPr>
              <w:t>tài</w:t>
            </w:r>
            <w:proofErr w:type="spellEnd"/>
            <w:r w:rsidRPr="00D920FA">
              <w:rPr>
                <w:sz w:val="26"/>
                <w:szCs w:val="26"/>
              </w:rPr>
              <w:t xml:space="preserve"> </w:t>
            </w:r>
            <w:proofErr w:type="spellStart"/>
            <w:r w:rsidRPr="00D920FA">
              <w:rPr>
                <w:sz w:val="26"/>
                <w:szCs w:val="26"/>
              </w:rPr>
              <w:t>chính</w:t>
            </w:r>
            <w:proofErr w:type="spellEnd"/>
            <w:r w:rsidRPr="00D920FA">
              <w:rPr>
                <w:sz w:val="26"/>
                <w:szCs w:val="26"/>
              </w:rPr>
              <w:t xml:space="preserve">, </w:t>
            </w:r>
            <w:proofErr w:type="spellStart"/>
            <w:r w:rsidRPr="00D920FA">
              <w:rPr>
                <w:sz w:val="26"/>
                <w:szCs w:val="26"/>
              </w:rPr>
              <w:t>tăng</w:t>
            </w:r>
            <w:proofErr w:type="spellEnd"/>
            <w:r w:rsidRPr="00D920FA">
              <w:rPr>
                <w:sz w:val="26"/>
                <w:szCs w:val="26"/>
              </w:rPr>
              <w:t xml:space="preserve"> </w:t>
            </w:r>
            <w:proofErr w:type="spellStart"/>
            <w:r w:rsidRPr="00D920FA">
              <w:rPr>
                <w:sz w:val="26"/>
                <w:szCs w:val="26"/>
              </w:rPr>
              <w:t>cường</w:t>
            </w:r>
            <w:proofErr w:type="spellEnd"/>
            <w:r w:rsidRPr="00D920FA">
              <w:rPr>
                <w:sz w:val="26"/>
                <w:szCs w:val="26"/>
              </w:rPr>
              <w:t xml:space="preserve"> </w:t>
            </w:r>
            <w:proofErr w:type="spellStart"/>
            <w:r w:rsidRPr="00D920FA">
              <w:rPr>
                <w:sz w:val="26"/>
                <w:szCs w:val="26"/>
              </w:rPr>
              <w:t>quản</w:t>
            </w:r>
            <w:proofErr w:type="spellEnd"/>
            <w:r w:rsidRPr="00D920FA">
              <w:rPr>
                <w:sz w:val="26"/>
                <w:szCs w:val="26"/>
              </w:rPr>
              <w:t xml:space="preserve"> </w:t>
            </w:r>
            <w:proofErr w:type="spellStart"/>
            <w:r w:rsidRPr="00D920FA">
              <w:rPr>
                <w:sz w:val="26"/>
                <w:szCs w:val="26"/>
              </w:rPr>
              <w:t>trị</w:t>
            </w:r>
            <w:proofErr w:type="spellEnd"/>
            <w:r w:rsidRPr="00D920FA">
              <w:rPr>
                <w:sz w:val="26"/>
                <w:szCs w:val="26"/>
              </w:rPr>
              <w:t xml:space="preserve"> </w:t>
            </w:r>
            <w:proofErr w:type="spellStart"/>
            <w:r w:rsidRPr="00D920FA">
              <w:rPr>
                <w:sz w:val="26"/>
                <w:szCs w:val="26"/>
              </w:rPr>
              <w:t>tài</w:t>
            </w:r>
            <w:proofErr w:type="spellEnd"/>
            <w:r w:rsidRPr="00D920FA">
              <w:rPr>
                <w:sz w:val="26"/>
                <w:szCs w:val="26"/>
              </w:rPr>
              <w:t xml:space="preserve"> </w:t>
            </w:r>
            <w:proofErr w:type="spellStart"/>
            <w:r w:rsidRPr="00D920FA">
              <w:rPr>
                <w:sz w:val="26"/>
                <w:szCs w:val="26"/>
              </w:rPr>
              <w:t>chính</w:t>
            </w:r>
            <w:proofErr w:type="spellEnd"/>
            <w:r>
              <w:rPr>
                <w:sz w:val="26"/>
                <w:szCs w:val="26"/>
              </w:rPr>
              <w:t>.</w:t>
            </w:r>
          </w:p>
        </w:tc>
        <w:tc>
          <w:tcPr>
            <w:tcW w:w="1367" w:type="dxa"/>
            <w:vMerge/>
          </w:tcPr>
          <w:p w:rsidR="00422745" w:rsidRPr="003A6A62" w:rsidRDefault="00422745" w:rsidP="00772C74">
            <w:pPr>
              <w:rPr>
                <w:sz w:val="26"/>
                <w:szCs w:val="26"/>
              </w:rPr>
            </w:pPr>
          </w:p>
        </w:tc>
        <w:tc>
          <w:tcPr>
            <w:tcW w:w="1460" w:type="dxa"/>
            <w:vMerge/>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54" w:type="dxa"/>
            <w:shd w:val="clear" w:color="auto" w:fill="ACB9CA" w:themeFill="text2" w:themeFillTint="66"/>
          </w:tcPr>
          <w:p w:rsidR="00422745" w:rsidRPr="003A6A62" w:rsidRDefault="00422745" w:rsidP="00772C74">
            <w:pPr>
              <w:rPr>
                <w:sz w:val="26"/>
                <w:szCs w:val="26"/>
              </w:rPr>
            </w:pPr>
          </w:p>
        </w:tc>
      </w:tr>
      <w:tr w:rsidR="00EB16B0" w:rsidRPr="003A6A62" w:rsidTr="00422745">
        <w:trPr>
          <w:jc w:val="center"/>
        </w:trPr>
        <w:tc>
          <w:tcPr>
            <w:tcW w:w="644" w:type="dxa"/>
          </w:tcPr>
          <w:p w:rsidR="00EB16B0" w:rsidRDefault="00EB16B0" w:rsidP="00772C74">
            <w:pPr>
              <w:rPr>
                <w:sz w:val="26"/>
                <w:szCs w:val="26"/>
              </w:rPr>
            </w:pPr>
            <w:r>
              <w:rPr>
                <w:sz w:val="26"/>
                <w:szCs w:val="26"/>
              </w:rPr>
              <w:t>2.2</w:t>
            </w:r>
          </w:p>
        </w:tc>
        <w:tc>
          <w:tcPr>
            <w:tcW w:w="7335" w:type="dxa"/>
          </w:tcPr>
          <w:p w:rsidR="00EB16B0" w:rsidRPr="00B33EA1" w:rsidRDefault="00926564" w:rsidP="00C97496">
            <w:pPr>
              <w:jc w:val="both"/>
              <w:rPr>
                <w:sz w:val="26"/>
                <w:szCs w:val="26"/>
              </w:rPr>
            </w:pPr>
            <w:proofErr w:type="spellStart"/>
            <w:r w:rsidRPr="00926564">
              <w:rPr>
                <w:sz w:val="26"/>
                <w:szCs w:val="26"/>
              </w:rPr>
              <w:t>Xây</w:t>
            </w:r>
            <w:proofErr w:type="spellEnd"/>
            <w:r w:rsidRPr="00926564">
              <w:rPr>
                <w:sz w:val="26"/>
                <w:szCs w:val="26"/>
              </w:rPr>
              <w:t xml:space="preserve"> </w:t>
            </w:r>
            <w:proofErr w:type="spellStart"/>
            <w:r w:rsidRPr="00926564">
              <w:rPr>
                <w:sz w:val="26"/>
                <w:szCs w:val="26"/>
              </w:rPr>
              <w:t>dựng</w:t>
            </w:r>
            <w:proofErr w:type="spellEnd"/>
            <w:r w:rsidRPr="00926564">
              <w:rPr>
                <w:sz w:val="26"/>
                <w:szCs w:val="26"/>
              </w:rPr>
              <w:t xml:space="preserve"> </w:t>
            </w:r>
            <w:proofErr w:type="spellStart"/>
            <w:r w:rsidRPr="00926564">
              <w:rPr>
                <w:sz w:val="26"/>
                <w:szCs w:val="26"/>
              </w:rPr>
              <w:t>đầy</w:t>
            </w:r>
            <w:proofErr w:type="spellEnd"/>
            <w:r w:rsidRPr="00926564">
              <w:rPr>
                <w:sz w:val="26"/>
                <w:szCs w:val="26"/>
              </w:rPr>
              <w:t xml:space="preserve"> </w:t>
            </w:r>
            <w:proofErr w:type="spellStart"/>
            <w:r w:rsidRPr="00926564">
              <w:rPr>
                <w:sz w:val="26"/>
                <w:szCs w:val="26"/>
              </w:rPr>
              <w:t>đủ</w:t>
            </w:r>
            <w:proofErr w:type="spellEnd"/>
            <w:r w:rsidRPr="00926564">
              <w:rPr>
                <w:sz w:val="26"/>
                <w:szCs w:val="26"/>
              </w:rPr>
              <w:t xml:space="preserve"> </w:t>
            </w:r>
            <w:proofErr w:type="spellStart"/>
            <w:r w:rsidRPr="00926564">
              <w:rPr>
                <w:sz w:val="26"/>
                <w:szCs w:val="26"/>
              </w:rPr>
              <w:t>hệ</w:t>
            </w:r>
            <w:proofErr w:type="spellEnd"/>
            <w:r w:rsidRPr="00926564">
              <w:rPr>
                <w:sz w:val="26"/>
                <w:szCs w:val="26"/>
              </w:rPr>
              <w:t xml:space="preserve"> </w:t>
            </w:r>
            <w:proofErr w:type="spellStart"/>
            <w:r w:rsidRPr="00926564">
              <w:rPr>
                <w:sz w:val="26"/>
                <w:szCs w:val="26"/>
              </w:rPr>
              <w:t>thống</w:t>
            </w:r>
            <w:proofErr w:type="spellEnd"/>
            <w:r w:rsidRPr="00926564">
              <w:rPr>
                <w:sz w:val="26"/>
                <w:szCs w:val="26"/>
              </w:rPr>
              <w:t xml:space="preserve"> </w:t>
            </w:r>
            <w:proofErr w:type="spellStart"/>
            <w:r w:rsidRPr="00926564">
              <w:rPr>
                <w:sz w:val="26"/>
                <w:szCs w:val="26"/>
              </w:rPr>
              <w:t>quản</w:t>
            </w:r>
            <w:proofErr w:type="spellEnd"/>
            <w:r w:rsidRPr="00926564">
              <w:rPr>
                <w:sz w:val="26"/>
                <w:szCs w:val="26"/>
              </w:rPr>
              <w:t xml:space="preserve"> </w:t>
            </w:r>
            <w:proofErr w:type="spellStart"/>
            <w:r w:rsidRPr="00926564">
              <w:rPr>
                <w:sz w:val="26"/>
                <w:szCs w:val="26"/>
              </w:rPr>
              <w:t>trị</w:t>
            </w:r>
            <w:proofErr w:type="spellEnd"/>
            <w:r w:rsidRPr="00926564">
              <w:rPr>
                <w:sz w:val="26"/>
                <w:szCs w:val="26"/>
              </w:rPr>
              <w:t xml:space="preserve"> </w:t>
            </w:r>
            <w:proofErr w:type="spellStart"/>
            <w:r w:rsidRPr="00926564">
              <w:rPr>
                <w:sz w:val="26"/>
                <w:szCs w:val="26"/>
              </w:rPr>
              <w:t>rủi</w:t>
            </w:r>
            <w:proofErr w:type="spellEnd"/>
            <w:r w:rsidRPr="00926564">
              <w:rPr>
                <w:sz w:val="26"/>
                <w:szCs w:val="26"/>
              </w:rPr>
              <w:t xml:space="preserve"> </w:t>
            </w:r>
            <w:proofErr w:type="spellStart"/>
            <w:r w:rsidRPr="00926564">
              <w:rPr>
                <w:sz w:val="26"/>
                <w:szCs w:val="26"/>
              </w:rPr>
              <w:t>ro</w:t>
            </w:r>
            <w:proofErr w:type="spellEnd"/>
            <w:r w:rsidRPr="00926564">
              <w:rPr>
                <w:sz w:val="26"/>
                <w:szCs w:val="26"/>
              </w:rPr>
              <w:t xml:space="preserve"> </w:t>
            </w:r>
            <w:proofErr w:type="spellStart"/>
            <w:r w:rsidRPr="00926564">
              <w:rPr>
                <w:sz w:val="26"/>
                <w:szCs w:val="26"/>
              </w:rPr>
              <w:t>tại</w:t>
            </w:r>
            <w:proofErr w:type="spellEnd"/>
            <w:r w:rsidRPr="00926564">
              <w:rPr>
                <w:sz w:val="26"/>
                <w:szCs w:val="26"/>
              </w:rPr>
              <w:t xml:space="preserve"> </w:t>
            </w:r>
            <w:proofErr w:type="spellStart"/>
            <w:r w:rsidRPr="00926564">
              <w:rPr>
                <w:sz w:val="26"/>
                <w:szCs w:val="26"/>
              </w:rPr>
              <w:t>doanh</w:t>
            </w:r>
            <w:proofErr w:type="spellEnd"/>
            <w:r w:rsidRPr="00926564">
              <w:rPr>
                <w:sz w:val="26"/>
                <w:szCs w:val="26"/>
              </w:rPr>
              <w:t xml:space="preserve"> </w:t>
            </w:r>
            <w:proofErr w:type="spellStart"/>
            <w:r w:rsidRPr="00926564">
              <w:rPr>
                <w:sz w:val="26"/>
                <w:szCs w:val="26"/>
              </w:rPr>
              <w:t>nghiệp</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lastRenderedPageBreak/>
              <w:t>hiểm</w:t>
            </w:r>
            <w:proofErr w:type="spellEnd"/>
            <w:r w:rsidRPr="00926564">
              <w:rPr>
                <w:sz w:val="26"/>
                <w:szCs w:val="26"/>
              </w:rPr>
              <w:t xml:space="preserve">, </w:t>
            </w:r>
            <w:proofErr w:type="spellStart"/>
            <w:r w:rsidRPr="00926564">
              <w:rPr>
                <w:sz w:val="26"/>
                <w:szCs w:val="26"/>
              </w:rPr>
              <w:t>kịp</w:t>
            </w:r>
            <w:proofErr w:type="spellEnd"/>
            <w:r w:rsidRPr="00926564">
              <w:rPr>
                <w:sz w:val="26"/>
                <w:szCs w:val="26"/>
              </w:rPr>
              <w:t xml:space="preserve"> </w:t>
            </w:r>
            <w:proofErr w:type="spellStart"/>
            <w:r w:rsidRPr="00926564">
              <w:rPr>
                <w:sz w:val="26"/>
                <w:szCs w:val="26"/>
              </w:rPr>
              <w:t>thời</w:t>
            </w:r>
            <w:proofErr w:type="spellEnd"/>
            <w:r w:rsidRPr="00926564">
              <w:rPr>
                <w:sz w:val="26"/>
                <w:szCs w:val="26"/>
              </w:rPr>
              <w:t xml:space="preserve"> </w:t>
            </w:r>
            <w:proofErr w:type="spellStart"/>
            <w:r w:rsidRPr="00926564">
              <w:rPr>
                <w:sz w:val="26"/>
                <w:szCs w:val="26"/>
              </w:rPr>
              <w:t>phát</w:t>
            </w:r>
            <w:proofErr w:type="spellEnd"/>
            <w:r w:rsidRPr="00926564">
              <w:rPr>
                <w:sz w:val="26"/>
                <w:szCs w:val="26"/>
              </w:rPr>
              <w:t xml:space="preserve"> </w:t>
            </w:r>
            <w:proofErr w:type="spellStart"/>
            <w:r w:rsidRPr="00926564">
              <w:rPr>
                <w:sz w:val="26"/>
                <w:szCs w:val="26"/>
              </w:rPr>
              <w:t>hiện</w:t>
            </w:r>
            <w:proofErr w:type="spellEnd"/>
            <w:r w:rsidRPr="00926564">
              <w:rPr>
                <w:sz w:val="26"/>
                <w:szCs w:val="26"/>
              </w:rPr>
              <w:t xml:space="preserve"> </w:t>
            </w:r>
            <w:proofErr w:type="spellStart"/>
            <w:r w:rsidRPr="00926564">
              <w:rPr>
                <w:sz w:val="26"/>
                <w:szCs w:val="26"/>
              </w:rPr>
              <w:t>được</w:t>
            </w:r>
            <w:proofErr w:type="spellEnd"/>
            <w:r w:rsidRPr="00926564">
              <w:rPr>
                <w:sz w:val="26"/>
                <w:szCs w:val="26"/>
              </w:rPr>
              <w:t xml:space="preserve"> </w:t>
            </w:r>
            <w:proofErr w:type="spellStart"/>
            <w:r w:rsidRPr="00926564">
              <w:rPr>
                <w:sz w:val="26"/>
                <w:szCs w:val="26"/>
              </w:rPr>
              <w:t>các</w:t>
            </w:r>
            <w:proofErr w:type="spellEnd"/>
            <w:r w:rsidRPr="00926564">
              <w:rPr>
                <w:sz w:val="26"/>
                <w:szCs w:val="26"/>
              </w:rPr>
              <w:t xml:space="preserve"> </w:t>
            </w:r>
            <w:proofErr w:type="spellStart"/>
            <w:r w:rsidRPr="00926564">
              <w:rPr>
                <w:sz w:val="26"/>
                <w:szCs w:val="26"/>
              </w:rPr>
              <w:t>rủi</w:t>
            </w:r>
            <w:proofErr w:type="spellEnd"/>
            <w:r w:rsidRPr="00926564">
              <w:rPr>
                <w:sz w:val="26"/>
                <w:szCs w:val="26"/>
              </w:rPr>
              <w:t xml:space="preserve"> </w:t>
            </w:r>
            <w:proofErr w:type="spellStart"/>
            <w:r w:rsidRPr="00926564">
              <w:rPr>
                <w:sz w:val="26"/>
                <w:szCs w:val="26"/>
              </w:rPr>
              <w:t>ro</w:t>
            </w:r>
            <w:proofErr w:type="spellEnd"/>
            <w:r w:rsidRPr="00926564">
              <w:rPr>
                <w:sz w:val="26"/>
                <w:szCs w:val="26"/>
              </w:rPr>
              <w:t xml:space="preserve"> </w:t>
            </w:r>
            <w:proofErr w:type="spellStart"/>
            <w:r w:rsidRPr="00926564">
              <w:rPr>
                <w:sz w:val="26"/>
                <w:szCs w:val="26"/>
              </w:rPr>
              <w:t>phát</w:t>
            </w:r>
            <w:proofErr w:type="spellEnd"/>
            <w:r w:rsidRPr="00926564">
              <w:rPr>
                <w:sz w:val="26"/>
                <w:szCs w:val="26"/>
              </w:rPr>
              <w:t xml:space="preserve"> </w:t>
            </w:r>
            <w:proofErr w:type="spellStart"/>
            <w:r w:rsidRPr="00926564">
              <w:rPr>
                <w:sz w:val="26"/>
                <w:szCs w:val="26"/>
              </w:rPr>
              <w:t>sinh</w:t>
            </w:r>
            <w:proofErr w:type="spellEnd"/>
            <w:r w:rsidRPr="00926564">
              <w:rPr>
                <w:sz w:val="26"/>
                <w:szCs w:val="26"/>
              </w:rPr>
              <w:t xml:space="preserve"> </w:t>
            </w:r>
            <w:proofErr w:type="spellStart"/>
            <w:r w:rsidRPr="00926564">
              <w:rPr>
                <w:sz w:val="26"/>
                <w:szCs w:val="26"/>
              </w:rPr>
              <w:t>từ</w:t>
            </w:r>
            <w:proofErr w:type="spellEnd"/>
            <w:r w:rsidRPr="00926564">
              <w:rPr>
                <w:sz w:val="26"/>
                <w:szCs w:val="26"/>
              </w:rPr>
              <w:t xml:space="preserve"> </w:t>
            </w:r>
            <w:proofErr w:type="spellStart"/>
            <w:r w:rsidRPr="00926564">
              <w:rPr>
                <w:sz w:val="26"/>
                <w:szCs w:val="26"/>
              </w:rPr>
              <w:t>hoạt</w:t>
            </w:r>
            <w:proofErr w:type="spellEnd"/>
            <w:r w:rsidRPr="00926564">
              <w:rPr>
                <w:sz w:val="26"/>
                <w:szCs w:val="26"/>
              </w:rPr>
              <w:t xml:space="preserve"> </w:t>
            </w:r>
            <w:proofErr w:type="spellStart"/>
            <w:r w:rsidRPr="00926564">
              <w:rPr>
                <w:sz w:val="26"/>
                <w:szCs w:val="26"/>
              </w:rPr>
              <w:t>động</w:t>
            </w:r>
            <w:proofErr w:type="spellEnd"/>
            <w:r w:rsidRPr="00926564">
              <w:rPr>
                <w:sz w:val="26"/>
                <w:szCs w:val="26"/>
              </w:rPr>
              <w:t xml:space="preserve"> </w:t>
            </w:r>
            <w:proofErr w:type="spellStart"/>
            <w:r w:rsidRPr="00926564">
              <w:rPr>
                <w:sz w:val="26"/>
                <w:szCs w:val="26"/>
              </w:rPr>
              <w:t>nghiệp</w:t>
            </w:r>
            <w:proofErr w:type="spellEnd"/>
            <w:r w:rsidRPr="00926564">
              <w:rPr>
                <w:sz w:val="26"/>
                <w:szCs w:val="26"/>
              </w:rPr>
              <w:t xml:space="preserve"> </w:t>
            </w:r>
            <w:proofErr w:type="spellStart"/>
            <w:r w:rsidRPr="00926564">
              <w:rPr>
                <w:sz w:val="26"/>
                <w:szCs w:val="26"/>
              </w:rPr>
              <w:t>vụ</w:t>
            </w:r>
            <w:proofErr w:type="spellEnd"/>
            <w:r w:rsidRPr="00926564">
              <w:rPr>
                <w:sz w:val="26"/>
                <w:szCs w:val="26"/>
              </w:rPr>
              <w:t xml:space="preserve">, </w:t>
            </w:r>
            <w:proofErr w:type="spellStart"/>
            <w:r w:rsidRPr="00926564">
              <w:rPr>
                <w:sz w:val="26"/>
                <w:szCs w:val="26"/>
              </w:rPr>
              <w:t>hoạt</w:t>
            </w:r>
            <w:proofErr w:type="spellEnd"/>
            <w:r w:rsidRPr="00926564">
              <w:rPr>
                <w:sz w:val="26"/>
                <w:szCs w:val="26"/>
              </w:rPr>
              <w:t xml:space="preserve"> </w:t>
            </w:r>
            <w:proofErr w:type="spellStart"/>
            <w:r w:rsidRPr="00926564">
              <w:rPr>
                <w:sz w:val="26"/>
                <w:szCs w:val="26"/>
              </w:rPr>
              <w:t>động</w:t>
            </w:r>
            <w:proofErr w:type="spellEnd"/>
            <w:r w:rsidRPr="00926564">
              <w:rPr>
                <w:sz w:val="26"/>
                <w:szCs w:val="26"/>
              </w:rPr>
              <w:t xml:space="preserve"> </w:t>
            </w:r>
            <w:proofErr w:type="spellStart"/>
            <w:r w:rsidRPr="00926564">
              <w:rPr>
                <w:sz w:val="26"/>
                <w:szCs w:val="26"/>
              </w:rPr>
              <w:t>tài</w:t>
            </w:r>
            <w:proofErr w:type="spellEnd"/>
            <w:r w:rsidRPr="00926564">
              <w:rPr>
                <w:sz w:val="26"/>
                <w:szCs w:val="26"/>
              </w:rPr>
              <w:t xml:space="preserve"> </w:t>
            </w:r>
            <w:proofErr w:type="spellStart"/>
            <w:r w:rsidRPr="00926564">
              <w:rPr>
                <w:sz w:val="26"/>
                <w:szCs w:val="26"/>
              </w:rPr>
              <w:t>chính</w:t>
            </w:r>
            <w:proofErr w:type="spellEnd"/>
            <w:r w:rsidRPr="00926564">
              <w:rPr>
                <w:sz w:val="26"/>
                <w:szCs w:val="26"/>
              </w:rPr>
              <w:t xml:space="preserve"> </w:t>
            </w:r>
            <w:proofErr w:type="spellStart"/>
            <w:r w:rsidRPr="00926564">
              <w:rPr>
                <w:sz w:val="26"/>
                <w:szCs w:val="26"/>
              </w:rPr>
              <w:t>và</w:t>
            </w:r>
            <w:proofErr w:type="spellEnd"/>
            <w:r w:rsidRPr="00926564">
              <w:rPr>
                <w:sz w:val="26"/>
                <w:szCs w:val="26"/>
              </w:rPr>
              <w:t xml:space="preserve"> </w:t>
            </w:r>
            <w:proofErr w:type="spellStart"/>
            <w:r w:rsidRPr="00926564">
              <w:rPr>
                <w:sz w:val="26"/>
                <w:szCs w:val="26"/>
              </w:rPr>
              <w:t>quản</w:t>
            </w:r>
            <w:proofErr w:type="spellEnd"/>
            <w:r w:rsidRPr="00926564">
              <w:rPr>
                <w:sz w:val="26"/>
                <w:szCs w:val="26"/>
              </w:rPr>
              <w:t xml:space="preserve"> </w:t>
            </w:r>
            <w:proofErr w:type="spellStart"/>
            <w:r w:rsidRPr="00926564">
              <w:rPr>
                <w:sz w:val="26"/>
                <w:szCs w:val="26"/>
              </w:rPr>
              <w:t>trị</w:t>
            </w:r>
            <w:proofErr w:type="spellEnd"/>
            <w:r w:rsidRPr="00926564">
              <w:rPr>
                <w:sz w:val="26"/>
                <w:szCs w:val="26"/>
              </w:rPr>
              <w:t xml:space="preserve"> </w:t>
            </w:r>
            <w:proofErr w:type="spellStart"/>
            <w:r w:rsidRPr="00926564">
              <w:rPr>
                <w:sz w:val="26"/>
                <w:szCs w:val="26"/>
              </w:rPr>
              <w:t>doanh</w:t>
            </w:r>
            <w:proofErr w:type="spellEnd"/>
            <w:r w:rsidRPr="00926564">
              <w:rPr>
                <w:sz w:val="26"/>
                <w:szCs w:val="26"/>
              </w:rPr>
              <w:t xml:space="preserve"> </w:t>
            </w:r>
            <w:proofErr w:type="spellStart"/>
            <w:r w:rsidRPr="00926564">
              <w:rPr>
                <w:sz w:val="26"/>
                <w:szCs w:val="26"/>
              </w:rPr>
              <w:t>nghiệp</w:t>
            </w:r>
            <w:proofErr w:type="spellEnd"/>
          </w:p>
        </w:tc>
        <w:tc>
          <w:tcPr>
            <w:tcW w:w="1367" w:type="dxa"/>
            <w:vMerge/>
          </w:tcPr>
          <w:p w:rsidR="00EB16B0" w:rsidRPr="003A6A62" w:rsidRDefault="00EB16B0" w:rsidP="00772C74">
            <w:pPr>
              <w:rPr>
                <w:sz w:val="26"/>
                <w:szCs w:val="26"/>
              </w:rPr>
            </w:pPr>
          </w:p>
        </w:tc>
        <w:tc>
          <w:tcPr>
            <w:tcW w:w="1460" w:type="dxa"/>
            <w:vMerge/>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54" w:type="dxa"/>
            <w:shd w:val="clear" w:color="auto" w:fill="ACB9CA" w:themeFill="text2" w:themeFillTint="66"/>
          </w:tcPr>
          <w:p w:rsidR="00EB16B0" w:rsidRPr="003A6A62" w:rsidRDefault="00EB16B0" w:rsidP="00772C74">
            <w:pPr>
              <w:rPr>
                <w:sz w:val="26"/>
                <w:szCs w:val="26"/>
              </w:rPr>
            </w:pPr>
          </w:p>
        </w:tc>
      </w:tr>
      <w:tr w:rsidR="00EB16B0" w:rsidRPr="003A6A62" w:rsidTr="00422745">
        <w:trPr>
          <w:jc w:val="center"/>
        </w:trPr>
        <w:tc>
          <w:tcPr>
            <w:tcW w:w="644" w:type="dxa"/>
          </w:tcPr>
          <w:p w:rsidR="00EB16B0" w:rsidRDefault="00EB16B0" w:rsidP="00772C74">
            <w:pPr>
              <w:rPr>
                <w:sz w:val="26"/>
                <w:szCs w:val="26"/>
              </w:rPr>
            </w:pPr>
            <w:r>
              <w:rPr>
                <w:sz w:val="26"/>
                <w:szCs w:val="26"/>
              </w:rPr>
              <w:lastRenderedPageBreak/>
              <w:t>2.3</w:t>
            </w:r>
          </w:p>
        </w:tc>
        <w:tc>
          <w:tcPr>
            <w:tcW w:w="7335" w:type="dxa"/>
          </w:tcPr>
          <w:p w:rsidR="005119F5" w:rsidRDefault="00926564">
            <w:pPr>
              <w:jc w:val="both"/>
              <w:rPr>
                <w:sz w:val="26"/>
                <w:szCs w:val="26"/>
              </w:rPr>
            </w:pPr>
            <w:proofErr w:type="spellStart"/>
            <w:r w:rsidRPr="00926564">
              <w:rPr>
                <w:sz w:val="26"/>
                <w:szCs w:val="26"/>
              </w:rPr>
              <w:t>Doanh</w:t>
            </w:r>
            <w:proofErr w:type="spellEnd"/>
            <w:r w:rsidRPr="00926564">
              <w:rPr>
                <w:sz w:val="26"/>
                <w:szCs w:val="26"/>
              </w:rPr>
              <w:t xml:space="preserve"> </w:t>
            </w:r>
            <w:proofErr w:type="spellStart"/>
            <w:r w:rsidRPr="00926564">
              <w:rPr>
                <w:sz w:val="26"/>
                <w:szCs w:val="26"/>
              </w:rPr>
              <w:t>nghiệp</w:t>
            </w:r>
            <w:proofErr w:type="spellEnd"/>
            <w:r w:rsidRPr="00926564">
              <w:rPr>
                <w:sz w:val="26"/>
                <w:szCs w:val="26"/>
              </w:rPr>
              <w:t xml:space="preserve"> </w:t>
            </w:r>
            <w:proofErr w:type="spellStart"/>
            <w:r w:rsidRPr="00926564">
              <w:rPr>
                <w:sz w:val="26"/>
                <w:szCs w:val="26"/>
              </w:rPr>
              <w:t>bảo</w:t>
            </w:r>
            <w:proofErr w:type="spellEnd"/>
            <w:r w:rsidRPr="00926564">
              <w:rPr>
                <w:sz w:val="26"/>
                <w:szCs w:val="26"/>
              </w:rPr>
              <w:t xml:space="preserve"> </w:t>
            </w:r>
            <w:proofErr w:type="spellStart"/>
            <w:r w:rsidRPr="00926564">
              <w:rPr>
                <w:sz w:val="26"/>
                <w:szCs w:val="26"/>
              </w:rPr>
              <w:t>hiểm</w:t>
            </w:r>
            <w:proofErr w:type="spellEnd"/>
            <w:r w:rsidRPr="00926564">
              <w:rPr>
                <w:sz w:val="26"/>
                <w:szCs w:val="26"/>
              </w:rPr>
              <w:t xml:space="preserve"> </w:t>
            </w:r>
            <w:proofErr w:type="spellStart"/>
            <w:r w:rsidRPr="00926564">
              <w:rPr>
                <w:sz w:val="26"/>
                <w:szCs w:val="26"/>
              </w:rPr>
              <w:t>tự</w:t>
            </w:r>
            <w:proofErr w:type="spellEnd"/>
            <w:r w:rsidRPr="00926564">
              <w:rPr>
                <w:sz w:val="26"/>
                <w:szCs w:val="26"/>
              </w:rPr>
              <w:t xml:space="preserve"> </w:t>
            </w:r>
            <w:proofErr w:type="spellStart"/>
            <w:r w:rsidRPr="00926564">
              <w:rPr>
                <w:sz w:val="26"/>
                <w:szCs w:val="26"/>
              </w:rPr>
              <w:t>đánh</w:t>
            </w:r>
            <w:proofErr w:type="spellEnd"/>
            <w:r w:rsidRPr="00926564">
              <w:rPr>
                <w:sz w:val="26"/>
                <w:szCs w:val="26"/>
              </w:rPr>
              <w:t xml:space="preserve"> </w:t>
            </w:r>
            <w:proofErr w:type="spellStart"/>
            <w:r w:rsidRPr="00926564">
              <w:rPr>
                <w:sz w:val="26"/>
                <w:szCs w:val="26"/>
              </w:rPr>
              <w:t>giá</w:t>
            </w:r>
            <w:proofErr w:type="spellEnd"/>
            <w:r w:rsidRPr="00926564">
              <w:rPr>
                <w:sz w:val="26"/>
                <w:szCs w:val="26"/>
              </w:rPr>
              <w:t xml:space="preserve">, </w:t>
            </w:r>
            <w:proofErr w:type="spellStart"/>
            <w:r w:rsidRPr="00926564">
              <w:rPr>
                <w:sz w:val="26"/>
                <w:szCs w:val="26"/>
              </w:rPr>
              <w:t>xếp</w:t>
            </w:r>
            <w:proofErr w:type="spellEnd"/>
            <w:r w:rsidRPr="00926564">
              <w:rPr>
                <w:sz w:val="26"/>
                <w:szCs w:val="26"/>
              </w:rPr>
              <w:t xml:space="preserve"> </w:t>
            </w:r>
            <w:proofErr w:type="spellStart"/>
            <w:r w:rsidRPr="00926564">
              <w:rPr>
                <w:sz w:val="26"/>
                <w:szCs w:val="26"/>
              </w:rPr>
              <w:t>loại</w:t>
            </w:r>
            <w:proofErr w:type="spellEnd"/>
            <w:r w:rsidRPr="00926564">
              <w:rPr>
                <w:sz w:val="26"/>
                <w:szCs w:val="26"/>
              </w:rPr>
              <w:t xml:space="preserve">, </w:t>
            </w:r>
            <w:proofErr w:type="spellStart"/>
            <w:r w:rsidRPr="00926564">
              <w:rPr>
                <w:sz w:val="26"/>
                <w:szCs w:val="26"/>
              </w:rPr>
              <w:t>chủ</w:t>
            </w:r>
            <w:proofErr w:type="spellEnd"/>
            <w:r w:rsidRPr="00926564">
              <w:rPr>
                <w:sz w:val="26"/>
                <w:szCs w:val="26"/>
              </w:rPr>
              <w:t xml:space="preserve"> </w:t>
            </w:r>
            <w:proofErr w:type="spellStart"/>
            <w:r w:rsidRPr="00926564">
              <w:rPr>
                <w:sz w:val="26"/>
                <w:szCs w:val="26"/>
              </w:rPr>
              <w:t>động</w:t>
            </w:r>
            <w:proofErr w:type="spellEnd"/>
            <w:r w:rsidRPr="00926564">
              <w:rPr>
                <w:sz w:val="26"/>
                <w:szCs w:val="26"/>
              </w:rPr>
              <w:t xml:space="preserve"> </w:t>
            </w:r>
            <w:proofErr w:type="spellStart"/>
            <w:r w:rsidRPr="00926564">
              <w:rPr>
                <w:sz w:val="26"/>
                <w:szCs w:val="26"/>
              </w:rPr>
              <w:t>có</w:t>
            </w:r>
            <w:proofErr w:type="spellEnd"/>
            <w:r w:rsidRPr="00926564">
              <w:rPr>
                <w:sz w:val="26"/>
                <w:szCs w:val="26"/>
              </w:rPr>
              <w:t xml:space="preserve"> </w:t>
            </w:r>
            <w:proofErr w:type="spellStart"/>
            <w:r w:rsidRPr="00926564">
              <w:rPr>
                <w:sz w:val="26"/>
                <w:szCs w:val="26"/>
              </w:rPr>
              <w:t>biện</w:t>
            </w:r>
            <w:proofErr w:type="spellEnd"/>
            <w:r w:rsidRPr="00926564">
              <w:rPr>
                <w:sz w:val="26"/>
                <w:szCs w:val="26"/>
              </w:rPr>
              <w:t xml:space="preserve"> </w:t>
            </w:r>
            <w:proofErr w:type="spellStart"/>
            <w:r w:rsidRPr="00926564">
              <w:rPr>
                <w:sz w:val="26"/>
                <w:szCs w:val="26"/>
              </w:rPr>
              <w:t>pháp</w:t>
            </w:r>
            <w:proofErr w:type="spellEnd"/>
            <w:r w:rsidRPr="00926564">
              <w:rPr>
                <w:sz w:val="26"/>
                <w:szCs w:val="26"/>
              </w:rPr>
              <w:t xml:space="preserve"> </w:t>
            </w:r>
            <w:proofErr w:type="spellStart"/>
            <w:r w:rsidRPr="00926564">
              <w:rPr>
                <w:sz w:val="26"/>
                <w:szCs w:val="26"/>
              </w:rPr>
              <w:t>kiểm</w:t>
            </w:r>
            <w:proofErr w:type="spellEnd"/>
            <w:r w:rsidRPr="00926564">
              <w:rPr>
                <w:sz w:val="26"/>
                <w:szCs w:val="26"/>
              </w:rPr>
              <w:t xml:space="preserve"> </w:t>
            </w:r>
            <w:proofErr w:type="spellStart"/>
            <w:r w:rsidRPr="00926564">
              <w:rPr>
                <w:sz w:val="26"/>
                <w:szCs w:val="26"/>
              </w:rPr>
              <w:t>soát</w:t>
            </w:r>
            <w:proofErr w:type="spellEnd"/>
            <w:r w:rsidRPr="00926564">
              <w:rPr>
                <w:sz w:val="26"/>
                <w:szCs w:val="26"/>
              </w:rPr>
              <w:t xml:space="preserve">, </w:t>
            </w:r>
            <w:proofErr w:type="spellStart"/>
            <w:r w:rsidRPr="00926564">
              <w:rPr>
                <w:sz w:val="26"/>
                <w:szCs w:val="26"/>
              </w:rPr>
              <w:t>phòng</w:t>
            </w:r>
            <w:proofErr w:type="spellEnd"/>
            <w:r w:rsidRPr="00926564">
              <w:rPr>
                <w:sz w:val="26"/>
                <w:szCs w:val="26"/>
              </w:rPr>
              <w:t xml:space="preserve"> </w:t>
            </w:r>
            <w:proofErr w:type="spellStart"/>
            <w:r w:rsidRPr="00926564">
              <w:rPr>
                <w:sz w:val="26"/>
                <w:szCs w:val="26"/>
              </w:rPr>
              <w:t>ngừa</w:t>
            </w:r>
            <w:proofErr w:type="spellEnd"/>
            <w:r w:rsidRPr="00926564">
              <w:rPr>
                <w:sz w:val="26"/>
                <w:szCs w:val="26"/>
              </w:rPr>
              <w:t xml:space="preserve">, </w:t>
            </w:r>
            <w:proofErr w:type="spellStart"/>
            <w:r w:rsidRPr="00926564">
              <w:rPr>
                <w:sz w:val="26"/>
                <w:szCs w:val="26"/>
              </w:rPr>
              <w:t>giảm</w:t>
            </w:r>
            <w:proofErr w:type="spellEnd"/>
            <w:r w:rsidRPr="00926564">
              <w:rPr>
                <w:sz w:val="26"/>
                <w:szCs w:val="26"/>
              </w:rPr>
              <w:t xml:space="preserve"> </w:t>
            </w:r>
            <w:proofErr w:type="spellStart"/>
            <w:r w:rsidRPr="00926564">
              <w:rPr>
                <w:sz w:val="26"/>
                <w:szCs w:val="26"/>
              </w:rPr>
              <w:t>thiểu</w:t>
            </w:r>
            <w:proofErr w:type="spellEnd"/>
            <w:r w:rsidRPr="00926564">
              <w:rPr>
                <w:sz w:val="26"/>
                <w:szCs w:val="26"/>
              </w:rPr>
              <w:t xml:space="preserve"> </w:t>
            </w:r>
            <w:proofErr w:type="spellStart"/>
            <w:r w:rsidRPr="00926564">
              <w:rPr>
                <w:sz w:val="26"/>
                <w:szCs w:val="26"/>
              </w:rPr>
              <w:t>rủi</w:t>
            </w:r>
            <w:proofErr w:type="spellEnd"/>
            <w:r w:rsidRPr="00926564">
              <w:rPr>
                <w:sz w:val="26"/>
                <w:szCs w:val="26"/>
              </w:rPr>
              <w:t xml:space="preserve"> </w:t>
            </w:r>
            <w:proofErr w:type="spellStart"/>
            <w:r w:rsidRPr="00926564">
              <w:rPr>
                <w:sz w:val="26"/>
                <w:szCs w:val="26"/>
              </w:rPr>
              <w:t>ro</w:t>
            </w:r>
            <w:proofErr w:type="spellEnd"/>
            <w:r w:rsidRPr="00926564">
              <w:rPr>
                <w:sz w:val="26"/>
                <w:szCs w:val="26"/>
              </w:rPr>
              <w:t xml:space="preserve">, </w:t>
            </w:r>
            <w:proofErr w:type="spellStart"/>
            <w:r w:rsidRPr="00926564">
              <w:rPr>
                <w:sz w:val="26"/>
                <w:szCs w:val="26"/>
              </w:rPr>
              <w:t>hạn</w:t>
            </w:r>
            <w:proofErr w:type="spellEnd"/>
            <w:r w:rsidRPr="00926564">
              <w:rPr>
                <w:sz w:val="26"/>
                <w:szCs w:val="26"/>
              </w:rPr>
              <w:t xml:space="preserve"> </w:t>
            </w:r>
            <w:proofErr w:type="spellStart"/>
            <w:r w:rsidRPr="00926564">
              <w:rPr>
                <w:sz w:val="26"/>
                <w:szCs w:val="26"/>
              </w:rPr>
              <w:t>chế</w:t>
            </w:r>
            <w:proofErr w:type="spellEnd"/>
            <w:r w:rsidRPr="00926564">
              <w:rPr>
                <w:sz w:val="26"/>
                <w:szCs w:val="26"/>
              </w:rPr>
              <w:t xml:space="preserve"> </w:t>
            </w:r>
            <w:proofErr w:type="spellStart"/>
            <w:r w:rsidRPr="00926564">
              <w:rPr>
                <w:sz w:val="26"/>
                <w:szCs w:val="26"/>
              </w:rPr>
              <w:t>tổn</w:t>
            </w:r>
            <w:proofErr w:type="spellEnd"/>
            <w:r w:rsidRPr="00926564">
              <w:rPr>
                <w:sz w:val="26"/>
                <w:szCs w:val="26"/>
              </w:rPr>
              <w:t xml:space="preserve"> </w:t>
            </w:r>
            <w:proofErr w:type="spellStart"/>
            <w:r w:rsidRPr="00926564">
              <w:rPr>
                <w:sz w:val="26"/>
                <w:szCs w:val="26"/>
              </w:rPr>
              <w:t>thất</w:t>
            </w:r>
            <w:proofErr w:type="spellEnd"/>
            <w:r w:rsidRPr="00926564">
              <w:rPr>
                <w:sz w:val="26"/>
                <w:szCs w:val="26"/>
              </w:rPr>
              <w:t xml:space="preserve">, can </w:t>
            </w:r>
            <w:proofErr w:type="spellStart"/>
            <w:r w:rsidRPr="00926564">
              <w:rPr>
                <w:sz w:val="26"/>
                <w:szCs w:val="26"/>
              </w:rPr>
              <w:t>thiệp</w:t>
            </w:r>
            <w:proofErr w:type="spellEnd"/>
            <w:r w:rsidRPr="00926564">
              <w:rPr>
                <w:sz w:val="26"/>
                <w:szCs w:val="26"/>
              </w:rPr>
              <w:t xml:space="preserve"> </w:t>
            </w:r>
            <w:proofErr w:type="spellStart"/>
            <w:r w:rsidRPr="00926564">
              <w:rPr>
                <w:sz w:val="26"/>
                <w:szCs w:val="26"/>
              </w:rPr>
              <w:t>và</w:t>
            </w:r>
            <w:proofErr w:type="spellEnd"/>
            <w:r w:rsidRPr="00926564">
              <w:rPr>
                <w:sz w:val="26"/>
                <w:szCs w:val="26"/>
              </w:rPr>
              <w:t xml:space="preserve"> </w:t>
            </w:r>
            <w:proofErr w:type="spellStart"/>
            <w:r w:rsidRPr="00926564">
              <w:rPr>
                <w:sz w:val="26"/>
                <w:szCs w:val="26"/>
              </w:rPr>
              <w:t>điều</w:t>
            </w:r>
            <w:proofErr w:type="spellEnd"/>
            <w:r w:rsidRPr="00926564">
              <w:rPr>
                <w:sz w:val="26"/>
                <w:szCs w:val="26"/>
              </w:rPr>
              <w:t xml:space="preserve"> </w:t>
            </w:r>
            <w:proofErr w:type="spellStart"/>
            <w:r w:rsidRPr="00926564">
              <w:rPr>
                <w:sz w:val="26"/>
                <w:szCs w:val="26"/>
              </w:rPr>
              <w:t>chỉnh</w:t>
            </w:r>
            <w:proofErr w:type="spellEnd"/>
            <w:r w:rsidRPr="00926564">
              <w:rPr>
                <w:sz w:val="26"/>
                <w:szCs w:val="26"/>
              </w:rPr>
              <w:t xml:space="preserve"> </w:t>
            </w:r>
            <w:proofErr w:type="spellStart"/>
            <w:r w:rsidRPr="00926564">
              <w:rPr>
                <w:sz w:val="26"/>
                <w:szCs w:val="26"/>
              </w:rPr>
              <w:t>kịp</w:t>
            </w:r>
            <w:proofErr w:type="spellEnd"/>
            <w:r w:rsidRPr="00926564">
              <w:rPr>
                <w:sz w:val="26"/>
                <w:szCs w:val="26"/>
              </w:rPr>
              <w:t xml:space="preserve"> </w:t>
            </w:r>
            <w:proofErr w:type="spellStart"/>
            <w:r w:rsidRPr="00926564">
              <w:rPr>
                <w:sz w:val="26"/>
                <w:szCs w:val="26"/>
              </w:rPr>
              <w:t>thời</w:t>
            </w:r>
            <w:proofErr w:type="spellEnd"/>
            <w:r w:rsidRPr="00926564">
              <w:rPr>
                <w:sz w:val="26"/>
                <w:szCs w:val="26"/>
              </w:rPr>
              <w:t xml:space="preserve"> </w:t>
            </w:r>
            <w:proofErr w:type="spellStart"/>
            <w:r w:rsidRPr="00926564">
              <w:rPr>
                <w:sz w:val="26"/>
                <w:szCs w:val="26"/>
              </w:rPr>
              <w:t>trong</w:t>
            </w:r>
            <w:proofErr w:type="spellEnd"/>
            <w:r w:rsidRPr="00926564">
              <w:rPr>
                <w:sz w:val="26"/>
                <w:szCs w:val="26"/>
              </w:rPr>
              <w:t xml:space="preserve"> </w:t>
            </w:r>
            <w:proofErr w:type="spellStart"/>
            <w:r w:rsidRPr="00926564">
              <w:rPr>
                <w:sz w:val="26"/>
                <w:szCs w:val="26"/>
              </w:rPr>
              <w:t>quá</w:t>
            </w:r>
            <w:proofErr w:type="spellEnd"/>
            <w:r w:rsidRPr="00926564">
              <w:rPr>
                <w:sz w:val="26"/>
                <w:szCs w:val="26"/>
              </w:rPr>
              <w:t xml:space="preserve"> </w:t>
            </w:r>
            <w:proofErr w:type="spellStart"/>
            <w:r w:rsidRPr="00926564">
              <w:rPr>
                <w:sz w:val="26"/>
                <w:szCs w:val="26"/>
              </w:rPr>
              <w:t>trình</w:t>
            </w:r>
            <w:proofErr w:type="spellEnd"/>
            <w:r w:rsidRPr="00926564">
              <w:rPr>
                <w:sz w:val="26"/>
                <w:szCs w:val="26"/>
              </w:rPr>
              <w:t xml:space="preserve"> </w:t>
            </w:r>
            <w:proofErr w:type="spellStart"/>
            <w:r w:rsidRPr="00926564">
              <w:rPr>
                <w:sz w:val="26"/>
                <w:szCs w:val="26"/>
              </w:rPr>
              <w:t>hoạt</w:t>
            </w:r>
            <w:proofErr w:type="spellEnd"/>
            <w:r w:rsidRPr="00926564">
              <w:rPr>
                <w:sz w:val="26"/>
                <w:szCs w:val="26"/>
              </w:rPr>
              <w:t xml:space="preserve"> </w:t>
            </w:r>
            <w:proofErr w:type="spellStart"/>
            <w:r w:rsidRPr="00926564">
              <w:rPr>
                <w:sz w:val="26"/>
                <w:szCs w:val="26"/>
              </w:rPr>
              <w:t>động</w:t>
            </w:r>
            <w:proofErr w:type="spellEnd"/>
          </w:p>
        </w:tc>
        <w:tc>
          <w:tcPr>
            <w:tcW w:w="1367" w:type="dxa"/>
            <w:vMerge/>
          </w:tcPr>
          <w:p w:rsidR="00EB16B0" w:rsidRPr="003A6A62" w:rsidRDefault="00EB16B0" w:rsidP="00772C74">
            <w:pPr>
              <w:rPr>
                <w:sz w:val="26"/>
                <w:szCs w:val="26"/>
              </w:rPr>
            </w:pPr>
          </w:p>
        </w:tc>
        <w:tc>
          <w:tcPr>
            <w:tcW w:w="1460" w:type="dxa"/>
            <w:vMerge/>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60" w:type="dxa"/>
            <w:shd w:val="clear" w:color="auto" w:fill="ACB9CA" w:themeFill="text2" w:themeFillTint="66"/>
          </w:tcPr>
          <w:p w:rsidR="00EB16B0" w:rsidRPr="003A6A62" w:rsidRDefault="00EB16B0" w:rsidP="00772C74">
            <w:pPr>
              <w:rPr>
                <w:sz w:val="26"/>
                <w:szCs w:val="26"/>
              </w:rPr>
            </w:pPr>
          </w:p>
        </w:tc>
        <w:tc>
          <w:tcPr>
            <w:tcW w:w="354" w:type="dxa"/>
            <w:shd w:val="clear" w:color="auto" w:fill="ACB9CA" w:themeFill="text2" w:themeFillTint="66"/>
          </w:tcPr>
          <w:p w:rsidR="00EB16B0" w:rsidRPr="003A6A62" w:rsidRDefault="00EB16B0" w:rsidP="00772C74">
            <w:pPr>
              <w:rPr>
                <w:sz w:val="26"/>
                <w:szCs w:val="26"/>
              </w:rPr>
            </w:pPr>
          </w:p>
        </w:tc>
      </w:tr>
      <w:tr w:rsidR="0035770C" w:rsidRPr="003A6A62" w:rsidTr="00422745">
        <w:trPr>
          <w:jc w:val="center"/>
        </w:trPr>
        <w:tc>
          <w:tcPr>
            <w:tcW w:w="644" w:type="dxa"/>
          </w:tcPr>
          <w:p w:rsidR="00422745" w:rsidRPr="0022505F" w:rsidRDefault="00EB16B0" w:rsidP="00772C74">
            <w:pPr>
              <w:rPr>
                <w:sz w:val="26"/>
                <w:szCs w:val="26"/>
              </w:rPr>
            </w:pPr>
            <w:r>
              <w:rPr>
                <w:sz w:val="26"/>
                <w:szCs w:val="26"/>
              </w:rPr>
              <w:t>2.4</w:t>
            </w:r>
          </w:p>
        </w:tc>
        <w:tc>
          <w:tcPr>
            <w:tcW w:w="7335" w:type="dxa"/>
          </w:tcPr>
          <w:p w:rsidR="00422745" w:rsidRPr="0022505F" w:rsidRDefault="00926564" w:rsidP="00C97496">
            <w:pPr>
              <w:jc w:val="both"/>
              <w:rPr>
                <w:sz w:val="26"/>
                <w:szCs w:val="26"/>
              </w:rPr>
            </w:pPr>
            <w:proofErr w:type="spellStart"/>
            <w:r w:rsidRPr="00926564">
              <w:rPr>
                <w:sz w:val="26"/>
                <w:szCs w:val="26"/>
              </w:rPr>
              <w:t>Cải</w:t>
            </w:r>
            <w:proofErr w:type="spellEnd"/>
            <w:r w:rsidRPr="00926564">
              <w:rPr>
                <w:sz w:val="26"/>
                <w:szCs w:val="26"/>
              </w:rPr>
              <w:t xml:space="preserve"> </w:t>
            </w:r>
            <w:proofErr w:type="spellStart"/>
            <w:r w:rsidRPr="00926564">
              <w:rPr>
                <w:sz w:val="26"/>
                <w:szCs w:val="26"/>
              </w:rPr>
              <w:t>thiện</w:t>
            </w:r>
            <w:proofErr w:type="spellEnd"/>
            <w:r w:rsidRPr="00926564">
              <w:rPr>
                <w:sz w:val="26"/>
                <w:szCs w:val="26"/>
              </w:rPr>
              <w:t xml:space="preserve"> </w:t>
            </w:r>
            <w:proofErr w:type="spellStart"/>
            <w:r w:rsidRPr="00926564">
              <w:rPr>
                <w:sz w:val="26"/>
                <w:szCs w:val="26"/>
              </w:rPr>
              <w:t>năng</w:t>
            </w:r>
            <w:proofErr w:type="spellEnd"/>
            <w:r w:rsidRPr="00926564">
              <w:rPr>
                <w:sz w:val="26"/>
                <w:szCs w:val="26"/>
              </w:rPr>
              <w:t xml:space="preserve"> </w:t>
            </w:r>
            <w:proofErr w:type="spellStart"/>
            <w:r w:rsidRPr="00926564">
              <w:rPr>
                <w:sz w:val="26"/>
                <w:szCs w:val="26"/>
              </w:rPr>
              <w:t>lực</w:t>
            </w:r>
            <w:proofErr w:type="spellEnd"/>
            <w:r w:rsidRPr="00926564">
              <w:rPr>
                <w:sz w:val="26"/>
                <w:szCs w:val="26"/>
              </w:rPr>
              <w:t xml:space="preserve"> </w:t>
            </w:r>
            <w:proofErr w:type="spellStart"/>
            <w:r w:rsidRPr="00926564">
              <w:rPr>
                <w:sz w:val="26"/>
                <w:szCs w:val="26"/>
              </w:rPr>
              <w:t>quản</w:t>
            </w:r>
            <w:proofErr w:type="spellEnd"/>
            <w:r w:rsidRPr="00926564">
              <w:rPr>
                <w:sz w:val="26"/>
                <w:szCs w:val="26"/>
              </w:rPr>
              <w:t xml:space="preserve"> </w:t>
            </w:r>
            <w:proofErr w:type="spellStart"/>
            <w:r w:rsidRPr="00926564">
              <w:rPr>
                <w:sz w:val="26"/>
                <w:szCs w:val="26"/>
              </w:rPr>
              <w:t>trị</w:t>
            </w:r>
            <w:proofErr w:type="spellEnd"/>
            <w:r w:rsidRPr="00926564">
              <w:rPr>
                <w:sz w:val="26"/>
                <w:szCs w:val="26"/>
              </w:rPr>
              <w:t xml:space="preserve"> </w:t>
            </w:r>
            <w:proofErr w:type="spellStart"/>
            <w:r w:rsidRPr="00926564">
              <w:rPr>
                <w:sz w:val="26"/>
                <w:szCs w:val="26"/>
              </w:rPr>
              <w:t>điều</w:t>
            </w:r>
            <w:proofErr w:type="spellEnd"/>
            <w:r w:rsidRPr="00926564">
              <w:rPr>
                <w:sz w:val="26"/>
                <w:szCs w:val="26"/>
              </w:rPr>
              <w:t xml:space="preserve"> </w:t>
            </w:r>
            <w:proofErr w:type="spellStart"/>
            <w:r w:rsidRPr="00926564">
              <w:rPr>
                <w:sz w:val="26"/>
                <w:szCs w:val="26"/>
              </w:rPr>
              <w:t>hành</w:t>
            </w:r>
            <w:proofErr w:type="spellEnd"/>
            <w:r w:rsidRPr="00926564">
              <w:rPr>
                <w:sz w:val="26"/>
                <w:szCs w:val="26"/>
              </w:rPr>
              <w:t xml:space="preserve">, </w:t>
            </w:r>
            <w:proofErr w:type="spellStart"/>
            <w:r w:rsidRPr="00926564">
              <w:rPr>
                <w:sz w:val="26"/>
                <w:szCs w:val="26"/>
              </w:rPr>
              <w:t>quản</w:t>
            </w:r>
            <w:proofErr w:type="spellEnd"/>
            <w:r w:rsidRPr="00926564">
              <w:rPr>
                <w:sz w:val="26"/>
                <w:szCs w:val="26"/>
              </w:rPr>
              <w:t xml:space="preserve"> </w:t>
            </w:r>
            <w:proofErr w:type="spellStart"/>
            <w:r w:rsidRPr="00926564">
              <w:rPr>
                <w:sz w:val="26"/>
                <w:szCs w:val="26"/>
              </w:rPr>
              <w:t>trị</w:t>
            </w:r>
            <w:proofErr w:type="spellEnd"/>
            <w:r w:rsidRPr="00926564">
              <w:rPr>
                <w:sz w:val="26"/>
                <w:szCs w:val="26"/>
              </w:rPr>
              <w:t xml:space="preserve"> </w:t>
            </w:r>
            <w:proofErr w:type="spellStart"/>
            <w:r w:rsidRPr="00926564">
              <w:rPr>
                <w:sz w:val="26"/>
                <w:szCs w:val="26"/>
              </w:rPr>
              <w:t>rủi</w:t>
            </w:r>
            <w:proofErr w:type="spellEnd"/>
            <w:r w:rsidRPr="00926564">
              <w:rPr>
                <w:sz w:val="26"/>
                <w:szCs w:val="26"/>
              </w:rPr>
              <w:t xml:space="preserve"> </w:t>
            </w:r>
            <w:proofErr w:type="spellStart"/>
            <w:r w:rsidRPr="00926564">
              <w:rPr>
                <w:sz w:val="26"/>
                <w:szCs w:val="26"/>
              </w:rPr>
              <w:t>ro</w:t>
            </w:r>
            <w:proofErr w:type="spellEnd"/>
            <w:r w:rsidRPr="00926564">
              <w:rPr>
                <w:sz w:val="26"/>
                <w:szCs w:val="26"/>
              </w:rPr>
              <w:t xml:space="preserve"> </w:t>
            </w:r>
            <w:proofErr w:type="spellStart"/>
            <w:r w:rsidRPr="00926564">
              <w:rPr>
                <w:sz w:val="26"/>
                <w:szCs w:val="26"/>
              </w:rPr>
              <w:t>doanh</w:t>
            </w:r>
            <w:proofErr w:type="spellEnd"/>
            <w:r w:rsidRPr="00926564">
              <w:rPr>
                <w:sz w:val="26"/>
                <w:szCs w:val="26"/>
              </w:rPr>
              <w:t xml:space="preserve"> </w:t>
            </w:r>
            <w:proofErr w:type="spellStart"/>
            <w:r w:rsidRPr="00926564">
              <w:rPr>
                <w:sz w:val="26"/>
                <w:szCs w:val="26"/>
              </w:rPr>
              <w:t>nghiệp</w:t>
            </w:r>
            <w:proofErr w:type="spellEnd"/>
            <w:r w:rsidRPr="00926564">
              <w:rPr>
                <w:sz w:val="26"/>
                <w:szCs w:val="26"/>
              </w:rPr>
              <w:t xml:space="preserve"> </w:t>
            </w:r>
            <w:proofErr w:type="spellStart"/>
            <w:r w:rsidRPr="00926564">
              <w:rPr>
                <w:sz w:val="26"/>
                <w:szCs w:val="26"/>
              </w:rPr>
              <w:t>theo</w:t>
            </w:r>
            <w:proofErr w:type="spellEnd"/>
            <w:r w:rsidRPr="00926564">
              <w:rPr>
                <w:sz w:val="26"/>
                <w:szCs w:val="26"/>
              </w:rPr>
              <w:t xml:space="preserve"> </w:t>
            </w:r>
            <w:proofErr w:type="spellStart"/>
            <w:r w:rsidRPr="00926564">
              <w:rPr>
                <w:sz w:val="26"/>
                <w:szCs w:val="26"/>
              </w:rPr>
              <w:t>hướng</w:t>
            </w:r>
            <w:proofErr w:type="spellEnd"/>
            <w:r w:rsidRPr="00926564">
              <w:rPr>
                <w:sz w:val="26"/>
                <w:szCs w:val="26"/>
              </w:rPr>
              <w:t xml:space="preserve"> </w:t>
            </w:r>
            <w:proofErr w:type="spellStart"/>
            <w:r w:rsidRPr="00926564">
              <w:rPr>
                <w:sz w:val="26"/>
                <w:szCs w:val="26"/>
              </w:rPr>
              <w:t>hiện</w:t>
            </w:r>
            <w:proofErr w:type="spellEnd"/>
            <w:r w:rsidRPr="00926564">
              <w:rPr>
                <w:sz w:val="26"/>
                <w:szCs w:val="26"/>
              </w:rPr>
              <w:t xml:space="preserve"> </w:t>
            </w:r>
            <w:proofErr w:type="spellStart"/>
            <w:r w:rsidRPr="00926564">
              <w:rPr>
                <w:sz w:val="26"/>
                <w:szCs w:val="26"/>
              </w:rPr>
              <w:t>đại</w:t>
            </w:r>
            <w:proofErr w:type="spellEnd"/>
            <w:r w:rsidRPr="00926564">
              <w:rPr>
                <w:sz w:val="26"/>
                <w:szCs w:val="26"/>
              </w:rPr>
              <w:t xml:space="preserve">, </w:t>
            </w:r>
            <w:proofErr w:type="spellStart"/>
            <w:r w:rsidRPr="00926564">
              <w:rPr>
                <w:sz w:val="26"/>
                <w:szCs w:val="26"/>
              </w:rPr>
              <w:t>chuyên</w:t>
            </w:r>
            <w:proofErr w:type="spellEnd"/>
            <w:r w:rsidRPr="00926564">
              <w:rPr>
                <w:sz w:val="26"/>
                <w:szCs w:val="26"/>
              </w:rPr>
              <w:t xml:space="preserve"> </w:t>
            </w:r>
            <w:proofErr w:type="spellStart"/>
            <w:r w:rsidRPr="00926564">
              <w:rPr>
                <w:sz w:val="26"/>
                <w:szCs w:val="26"/>
              </w:rPr>
              <w:t>nghiệp</w:t>
            </w:r>
            <w:proofErr w:type="spellEnd"/>
            <w:r w:rsidRPr="00926564">
              <w:rPr>
                <w:sz w:val="26"/>
                <w:szCs w:val="26"/>
              </w:rPr>
              <w:t>.</w:t>
            </w:r>
          </w:p>
        </w:tc>
        <w:tc>
          <w:tcPr>
            <w:tcW w:w="1367" w:type="dxa"/>
            <w:vMerge/>
          </w:tcPr>
          <w:p w:rsidR="00422745" w:rsidRPr="003A6A62" w:rsidRDefault="00422745" w:rsidP="00772C74">
            <w:pPr>
              <w:rPr>
                <w:sz w:val="26"/>
                <w:szCs w:val="26"/>
              </w:rPr>
            </w:pPr>
          </w:p>
        </w:tc>
        <w:tc>
          <w:tcPr>
            <w:tcW w:w="1460" w:type="dxa"/>
            <w:vMerge/>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54" w:type="dxa"/>
            <w:shd w:val="clear" w:color="auto" w:fill="ACB9CA" w:themeFill="text2" w:themeFillTint="66"/>
          </w:tcPr>
          <w:p w:rsidR="00422745" w:rsidRPr="003A6A62" w:rsidRDefault="00422745" w:rsidP="00772C74">
            <w:pPr>
              <w:rPr>
                <w:sz w:val="26"/>
                <w:szCs w:val="26"/>
              </w:rPr>
            </w:pPr>
          </w:p>
        </w:tc>
      </w:tr>
      <w:tr w:rsidR="0035770C" w:rsidRPr="003A6A62" w:rsidTr="00422745">
        <w:trPr>
          <w:jc w:val="center"/>
        </w:trPr>
        <w:tc>
          <w:tcPr>
            <w:tcW w:w="644" w:type="dxa"/>
          </w:tcPr>
          <w:p w:rsidR="00422745" w:rsidRPr="0022505F" w:rsidRDefault="00422745" w:rsidP="00772C74">
            <w:pPr>
              <w:rPr>
                <w:sz w:val="26"/>
                <w:szCs w:val="26"/>
              </w:rPr>
            </w:pPr>
            <w:r>
              <w:rPr>
                <w:sz w:val="26"/>
                <w:szCs w:val="26"/>
              </w:rPr>
              <w:t>2.</w:t>
            </w:r>
            <w:r w:rsidR="00EB16B0">
              <w:rPr>
                <w:sz w:val="26"/>
                <w:szCs w:val="26"/>
              </w:rPr>
              <w:t>5</w:t>
            </w:r>
          </w:p>
        </w:tc>
        <w:tc>
          <w:tcPr>
            <w:tcW w:w="7335" w:type="dxa"/>
          </w:tcPr>
          <w:p w:rsidR="00422745" w:rsidRPr="0022505F" w:rsidRDefault="00422745" w:rsidP="00C97496">
            <w:pPr>
              <w:jc w:val="both"/>
              <w:rPr>
                <w:sz w:val="26"/>
                <w:szCs w:val="26"/>
              </w:rPr>
            </w:pPr>
            <w:proofErr w:type="spellStart"/>
            <w:r w:rsidRPr="00B33EA1">
              <w:rPr>
                <w:sz w:val="26"/>
                <w:szCs w:val="26"/>
              </w:rPr>
              <w:t>Tăng</w:t>
            </w:r>
            <w:proofErr w:type="spellEnd"/>
            <w:r w:rsidRPr="00B33EA1">
              <w:rPr>
                <w:sz w:val="26"/>
                <w:szCs w:val="26"/>
              </w:rPr>
              <w:t xml:space="preserve"> </w:t>
            </w:r>
            <w:proofErr w:type="spellStart"/>
            <w:r w:rsidRPr="00B33EA1">
              <w:rPr>
                <w:sz w:val="26"/>
                <w:szCs w:val="26"/>
              </w:rPr>
              <w:t>cường</w:t>
            </w:r>
            <w:proofErr w:type="spellEnd"/>
            <w:r w:rsidRPr="00B33EA1">
              <w:rPr>
                <w:sz w:val="26"/>
                <w:szCs w:val="26"/>
              </w:rPr>
              <w:t xml:space="preserve"> </w:t>
            </w:r>
            <w:proofErr w:type="spellStart"/>
            <w:r w:rsidRPr="00B33EA1">
              <w:rPr>
                <w:sz w:val="26"/>
                <w:szCs w:val="26"/>
              </w:rPr>
              <w:t>công</w:t>
            </w:r>
            <w:proofErr w:type="spellEnd"/>
            <w:r w:rsidRPr="00B33EA1">
              <w:rPr>
                <w:sz w:val="26"/>
                <w:szCs w:val="26"/>
              </w:rPr>
              <w:t xml:space="preserve"> </w:t>
            </w:r>
            <w:proofErr w:type="spellStart"/>
            <w:r w:rsidRPr="00B33EA1">
              <w:rPr>
                <w:sz w:val="26"/>
                <w:szCs w:val="26"/>
              </w:rPr>
              <w:t>khai</w:t>
            </w:r>
            <w:proofErr w:type="spellEnd"/>
            <w:r w:rsidRPr="00B33EA1">
              <w:rPr>
                <w:sz w:val="26"/>
                <w:szCs w:val="26"/>
              </w:rPr>
              <w:t xml:space="preserve"> </w:t>
            </w:r>
            <w:proofErr w:type="spellStart"/>
            <w:r w:rsidRPr="00B33EA1">
              <w:rPr>
                <w:sz w:val="26"/>
                <w:szCs w:val="26"/>
              </w:rPr>
              <w:t>thông</w:t>
            </w:r>
            <w:proofErr w:type="spellEnd"/>
            <w:r w:rsidRPr="00B33EA1">
              <w:rPr>
                <w:sz w:val="26"/>
                <w:szCs w:val="26"/>
              </w:rPr>
              <w:t xml:space="preserve"> tin </w:t>
            </w:r>
            <w:proofErr w:type="spellStart"/>
            <w:r w:rsidRPr="00B33EA1">
              <w:rPr>
                <w:sz w:val="26"/>
                <w:szCs w:val="26"/>
              </w:rPr>
              <w:t>đầy</w:t>
            </w:r>
            <w:proofErr w:type="spellEnd"/>
            <w:r w:rsidRPr="00B33EA1">
              <w:rPr>
                <w:sz w:val="26"/>
                <w:szCs w:val="26"/>
              </w:rPr>
              <w:t xml:space="preserve"> </w:t>
            </w:r>
            <w:proofErr w:type="spellStart"/>
            <w:r w:rsidRPr="00B33EA1">
              <w:rPr>
                <w:sz w:val="26"/>
                <w:szCs w:val="26"/>
              </w:rPr>
              <w:t>đủ</w:t>
            </w:r>
            <w:proofErr w:type="spellEnd"/>
            <w:r w:rsidRPr="00B33EA1">
              <w:rPr>
                <w:sz w:val="26"/>
                <w:szCs w:val="26"/>
              </w:rPr>
              <w:t xml:space="preserve">, </w:t>
            </w:r>
            <w:proofErr w:type="spellStart"/>
            <w:r w:rsidRPr="00B33EA1">
              <w:rPr>
                <w:sz w:val="26"/>
                <w:szCs w:val="26"/>
              </w:rPr>
              <w:t>toàn</w:t>
            </w:r>
            <w:proofErr w:type="spellEnd"/>
            <w:r w:rsidRPr="00B33EA1">
              <w:rPr>
                <w:sz w:val="26"/>
                <w:szCs w:val="26"/>
              </w:rPr>
              <w:t xml:space="preserve"> </w:t>
            </w:r>
            <w:proofErr w:type="spellStart"/>
            <w:r w:rsidRPr="00B33EA1">
              <w:rPr>
                <w:sz w:val="26"/>
                <w:szCs w:val="26"/>
              </w:rPr>
              <w:t>diện</w:t>
            </w:r>
            <w:proofErr w:type="spellEnd"/>
            <w:r w:rsidRPr="00B33EA1">
              <w:rPr>
                <w:sz w:val="26"/>
                <w:szCs w:val="26"/>
              </w:rPr>
              <w:t xml:space="preserve">, </w:t>
            </w:r>
            <w:proofErr w:type="spellStart"/>
            <w:r w:rsidRPr="00B33EA1">
              <w:rPr>
                <w:sz w:val="26"/>
                <w:szCs w:val="26"/>
              </w:rPr>
              <w:t>kịp</w:t>
            </w:r>
            <w:proofErr w:type="spellEnd"/>
            <w:r w:rsidRPr="00B33EA1">
              <w:rPr>
                <w:sz w:val="26"/>
                <w:szCs w:val="26"/>
              </w:rPr>
              <w:t xml:space="preserve"> </w:t>
            </w:r>
            <w:proofErr w:type="spellStart"/>
            <w:r w:rsidRPr="00B33EA1">
              <w:rPr>
                <w:sz w:val="26"/>
                <w:szCs w:val="26"/>
              </w:rPr>
              <w:t>thời</w:t>
            </w:r>
            <w:proofErr w:type="spellEnd"/>
          </w:p>
        </w:tc>
        <w:tc>
          <w:tcPr>
            <w:tcW w:w="1367" w:type="dxa"/>
            <w:vMerge/>
          </w:tcPr>
          <w:p w:rsidR="00422745" w:rsidRPr="003A6A62" w:rsidRDefault="00422745" w:rsidP="00772C74">
            <w:pPr>
              <w:rPr>
                <w:sz w:val="26"/>
                <w:szCs w:val="26"/>
              </w:rPr>
            </w:pPr>
          </w:p>
        </w:tc>
        <w:tc>
          <w:tcPr>
            <w:tcW w:w="1460" w:type="dxa"/>
            <w:vMerge/>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60" w:type="dxa"/>
            <w:shd w:val="clear" w:color="auto" w:fill="ACB9CA" w:themeFill="text2" w:themeFillTint="66"/>
          </w:tcPr>
          <w:p w:rsidR="00422745" w:rsidRPr="003A6A62" w:rsidRDefault="00422745" w:rsidP="00772C74">
            <w:pPr>
              <w:rPr>
                <w:sz w:val="26"/>
                <w:szCs w:val="26"/>
              </w:rPr>
            </w:pPr>
          </w:p>
        </w:tc>
        <w:tc>
          <w:tcPr>
            <w:tcW w:w="354" w:type="dxa"/>
            <w:shd w:val="clear" w:color="auto" w:fill="ACB9CA" w:themeFill="text2" w:themeFillTint="66"/>
          </w:tcPr>
          <w:p w:rsidR="00422745" w:rsidRPr="003A6A62" w:rsidRDefault="00422745" w:rsidP="00772C74">
            <w:pPr>
              <w:rPr>
                <w:sz w:val="26"/>
                <w:szCs w:val="26"/>
              </w:rPr>
            </w:pPr>
          </w:p>
        </w:tc>
      </w:tr>
      <w:tr w:rsidR="0035770C" w:rsidRPr="00772C74" w:rsidTr="00422745">
        <w:trPr>
          <w:jc w:val="center"/>
        </w:trPr>
        <w:tc>
          <w:tcPr>
            <w:tcW w:w="644" w:type="dxa"/>
          </w:tcPr>
          <w:p w:rsidR="00422745" w:rsidRPr="00772C74" w:rsidRDefault="00422745" w:rsidP="00772C74">
            <w:pPr>
              <w:rPr>
                <w:sz w:val="26"/>
                <w:szCs w:val="26"/>
              </w:rPr>
            </w:pPr>
            <w:r w:rsidRPr="00772C74">
              <w:rPr>
                <w:sz w:val="26"/>
                <w:szCs w:val="26"/>
              </w:rPr>
              <w:t>2.</w:t>
            </w:r>
            <w:r w:rsidR="00EB16B0">
              <w:rPr>
                <w:sz w:val="26"/>
                <w:szCs w:val="26"/>
              </w:rPr>
              <w:t>6</w:t>
            </w:r>
          </w:p>
        </w:tc>
        <w:tc>
          <w:tcPr>
            <w:tcW w:w="7335" w:type="dxa"/>
          </w:tcPr>
          <w:p w:rsidR="00422745" w:rsidRDefault="00422745">
            <w:pPr>
              <w:jc w:val="both"/>
              <w:rPr>
                <w:sz w:val="26"/>
                <w:szCs w:val="26"/>
              </w:rPr>
            </w:pPr>
            <w:proofErr w:type="spellStart"/>
            <w:r w:rsidRPr="00772C74">
              <w:rPr>
                <w:sz w:val="26"/>
                <w:szCs w:val="26"/>
              </w:rPr>
              <w:t>Thúc</w:t>
            </w:r>
            <w:proofErr w:type="spellEnd"/>
            <w:r w:rsidRPr="00772C74">
              <w:rPr>
                <w:sz w:val="26"/>
                <w:szCs w:val="26"/>
              </w:rPr>
              <w:t xml:space="preserve"> </w:t>
            </w:r>
            <w:proofErr w:type="spellStart"/>
            <w:r w:rsidRPr="00772C74">
              <w:rPr>
                <w:sz w:val="26"/>
                <w:szCs w:val="26"/>
              </w:rPr>
              <w:t>đẩy</w:t>
            </w:r>
            <w:proofErr w:type="spellEnd"/>
            <w:r w:rsidRPr="00772C74">
              <w:rPr>
                <w:sz w:val="26"/>
                <w:szCs w:val="26"/>
              </w:rPr>
              <w:t xml:space="preserve"> </w:t>
            </w:r>
            <w:proofErr w:type="spellStart"/>
            <w:r w:rsidRPr="00772C74">
              <w:rPr>
                <w:sz w:val="26"/>
                <w:szCs w:val="26"/>
              </w:rPr>
              <w:t>các</w:t>
            </w:r>
            <w:proofErr w:type="spellEnd"/>
            <w:r w:rsidRPr="00772C74">
              <w:rPr>
                <w:sz w:val="26"/>
                <w:szCs w:val="26"/>
              </w:rPr>
              <w:t xml:space="preserve"> </w:t>
            </w:r>
            <w:proofErr w:type="spellStart"/>
            <w:r w:rsidRPr="00772C74">
              <w:rPr>
                <w:sz w:val="26"/>
                <w:szCs w:val="26"/>
              </w:rPr>
              <w:t>doanh</w:t>
            </w:r>
            <w:proofErr w:type="spellEnd"/>
            <w:r w:rsidRPr="00772C74">
              <w:rPr>
                <w:sz w:val="26"/>
                <w:szCs w:val="26"/>
              </w:rPr>
              <w:t xml:space="preserve"> </w:t>
            </w:r>
            <w:proofErr w:type="spellStart"/>
            <w:r w:rsidRPr="00772C74">
              <w:rPr>
                <w:sz w:val="26"/>
                <w:szCs w:val="26"/>
              </w:rPr>
              <w:t>nghiệp</w:t>
            </w:r>
            <w:proofErr w:type="spellEnd"/>
            <w:r w:rsidRPr="00772C74">
              <w:rPr>
                <w:sz w:val="26"/>
                <w:szCs w:val="26"/>
              </w:rPr>
              <w:t xml:space="preserve"> </w:t>
            </w:r>
            <w:proofErr w:type="spellStart"/>
            <w:r w:rsidRPr="00772C74">
              <w:rPr>
                <w:sz w:val="26"/>
                <w:szCs w:val="26"/>
              </w:rPr>
              <w:t>đủ</w:t>
            </w:r>
            <w:proofErr w:type="spellEnd"/>
            <w:r w:rsidRPr="00772C74">
              <w:rPr>
                <w:sz w:val="26"/>
                <w:szCs w:val="26"/>
              </w:rPr>
              <w:t xml:space="preserve"> </w:t>
            </w:r>
            <w:proofErr w:type="spellStart"/>
            <w:r w:rsidRPr="00772C74">
              <w:rPr>
                <w:sz w:val="26"/>
                <w:szCs w:val="26"/>
              </w:rPr>
              <w:t>năng</w:t>
            </w:r>
            <w:proofErr w:type="spellEnd"/>
            <w:r w:rsidRPr="00772C74">
              <w:rPr>
                <w:sz w:val="26"/>
                <w:szCs w:val="26"/>
              </w:rPr>
              <w:t xml:space="preserve"> </w:t>
            </w:r>
            <w:proofErr w:type="spellStart"/>
            <w:r w:rsidRPr="00772C74">
              <w:rPr>
                <w:sz w:val="26"/>
                <w:szCs w:val="26"/>
              </w:rPr>
              <w:t>lực</w:t>
            </w:r>
            <w:proofErr w:type="spellEnd"/>
            <w:r w:rsidRPr="00772C74">
              <w:rPr>
                <w:sz w:val="26"/>
                <w:szCs w:val="26"/>
              </w:rPr>
              <w:t xml:space="preserve"> </w:t>
            </w:r>
            <w:proofErr w:type="spellStart"/>
            <w:r w:rsidRPr="00772C74">
              <w:rPr>
                <w:sz w:val="26"/>
                <w:szCs w:val="26"/>
              </w:rPr>
              <w:t>và</w:t>
            </w:r>
            <w:proofErr w:type="spellEnd"/>
            <w:r w:rsidRPr="00772C74">
              <w:rPr>
                <w:sz w:val="26"/>
                <w:szCs w:val="26"/>
              </w:rPr>
              <w:t xml:space="preserve"> </w:t>
            </w:r>
            <w:proofErr w:type="spellStart"/>
            <w:r w:rsidRPr="00772C74">
              <w:rPr>
                <w:sz w:val="26"/>
                <w:szCs w:val="26"/>
              </w:rPr>
              <w:t>có</w:t>
            </w:r>
            <w:proofErr w:type="spellEnd"/>
            <w:r w:rsidRPr="00772C74">
              <w:rPr>
                <w:sz w:val="26"/>
                <w:szCs w:val="26"/>
              </w:rPr>
              <w:t xml:space="preserve"> </w:t>
            </w:r>
            <w:proofErr w:type="spellStart"/>
            <w:r w:rsidRPr="00772C74">
              <w:rPr>
                <w:sz w:val="26"/>
                <w:szCs w:val="26"/>
              </w:rPr>
              <w:t>nhu</w:t>
            </w:r>
            <w:proofErr w:type="spellEnd"/>
            <w:r w:rsidRPr="00772C74">
              <w:rPr>
                <w:sz w:val="26"/>
                <w:szCs w:val="26"/>
              </w:rPr>
              <w:t xml:space="preserve"> </w:t>
            </w:r>
            <w:proofErr w:type="spellStart"/>
            <w:r w:rsidRPr="00772C74">
              <w:rPr>
                <w:sz w:val="26"/>
                <w:szCs w:val="26"/>
              </w:rPr>
              <w:t>cầu</w:t>
            </w:r>
            <w:proofErr w:type="spellEnd"/>
            <w:r w:rsidRPr="00772C74">
              <w:rPr>
                <w:sz w:val="26"/>
                <w:szCs w:val="26"/>
              </w:rPr>
              <w:t xml:space="preserve"> </w:t>
            </w:r>
            <w:proofErr w:type="spellStart"/>
            <w:r w:rsidRPr="00772C74">
              <w:rPr>
                <w:sz w:val="26"/>
                <w:szCs w:val="26"/>
              </w:rPr>
              <w:t>niêm</w:t>
            </w:r>
            <w:proofErr w:type="spellEnd"/>
            <w:r w:rsidRPr="00772C74">
              <w:rPr>
                <w:sz w:val="26"/>
                <w:szCs w:val="26"/>
              </w:rPr>
              <w:t xml:space="preserve"> </w:t>
            </w:r>
            <w:proofErr w:type="spellStart"/>
            <w:r w:rsidRPr="00772C74">
              <w:rPr>
                <w:sz w:val="26"/>
                <w:szCs w:val="26"/>
              </w:rPr>
              <w:t>yết</w:t>
            </w:r>
            <w:proofErr w:type="spellEnd"/>
            <w:r w:rsidRPr="00772C74">
              <w:rPr>
                <w:sz w:val="26"/>
                <w:szCs w:val="26"/>
              </w:rPr>
              <w:t xml:space="preserve"> </w:t>
            </w:r>
            <w:proofErr w:type="spellStart"/>
            <w:r w:rsidRPr="00772C74">
              <w:rPr>
                <w:sz w:val="26"/>
                <w:szCs w:val="26"/>
              </w:rPr>
              <w:t>trên</w:t>
            </w:r>
            <w:proofErr w:type="spellEnd"/>
            <w:r w:rsidRPr="00772C74">
              <w:rPr>
                <w:sz w:val="26"/>
                <w:szCs w:val="26"/>
              </w:rPr>
              <w:t xml:space="preserve"> </w:t>
            </w:r>
            <w:proofErr w:type="spellStart"/>
            <w:r w:rsidRPr="00772C74">
              <w:rPr>
                <w:sz w:val="26"/>
                <w:szCs w:val="26"/>
              </w:rPr>
              <w:t>thị</w:t>
            </w:r>
            <w:proofErr w:type="spellEnd"/>
            <w:r w:rsidRPr="00772C74">
              <w:rPr>
                <w:sz w:val="26"/>
                <w:szCs w:val="26"/>
              </w:rPr>
              <w:t xml:space="preserve"> </w:t>
            </w:r>
            <w:proofErr w:type="spellStart"/>
            <w:r w:rsidRPr="00772C74">
              <w:rPr>
                <w:sz w:val="26"/>
                <w:szCs w:val="26"/>
              </w:rPr>
              <w:t>trường</w:t>
            </w:r>
            <w:proofErr w:type="spellEnd"/>
            <w:r w:rsidRPr="00772C74">
              <w:rPr>
                <w:sz w:val="26"/>
                <w:szCs w:val="26"/>
              </w:rPr>
              <w:t xml:space="preserve"> </w:t>
            </w:r>
            <w:proofErr w:type="spellStart"/>
            <w:r w:rsidRPr="00772C74">
              <w:rPr>
                <w:sz w:val="26"/>
                <w:szCs w:val="26"/>
              </w:rPr>
              <w:t>chứng</w:t>
            </w:r>
            <w:proofErr w:type="spellEnd"/>
            <w:r w:rsidRPr="00772C74">
              <w:rPr>
                <w:sz w:val="26"/>
                <w:szCs w:val="26"/>
              </w:rPr>
              <w:t xml:space="preserve"> </w:t>
            </w:r>
            <w:proofErr w:type="spellStart"/>
            <w:r w:rsidRPr="00772C74">
              <w:rPr>
                <w:sz w:val="26"/>
                <w:szCs w:val="26"/>
              </w:rPr>
              <w:t>khoán</w:t>
            </w:r>
            <w:proofErr w:type="spellEnd"/>
            <w:r w:rsidRPr="00772C74">
              <w:rPr>
                <w:sz w:val="26"/>
                <w:szCs w:val="26"/>
              </w:rPr>
              <w:t xml:space="preserve">; </w:t>
            </w:r>
            <w:proofErr w:type="spellStart"/>
            <w:r w:rsidRPr="00772C74">
              <w:rPr>
                <w:sz w:val="26"/>
                <w:szCs w:val="26"/>
              </w:rPr>
              <w:t>thúc</w:t>
            </w:r>
            <w:proofErr w:type="spellEnd"/>
            <w:r w:rsidRPr="00772C74">
              <w:rPr>
                <w:sz w:val="26"/>
                <w:szCs w:val="26"/>
              </w:rPr>
              <w:t xml:space="preserve"> </w:t>
            </w:r>
            <w:proofErr w:type="spellStart"/>
            <w:r w:rsidRPr="00772C74">
              <w:rPr>
                <w:sz w:val="26"/>
                <w:szCs w:val="26"/>
              </w:rPr>
              <w:t>đẩy</w:t>
            </w:r>
            <w:proofErr w:type="spellEnd"/>
            <w:r w:rsidRPr="00772C74">
              <w:rPr>
                <w:sz w:val="26"/>
                <w:szCs w:val="26"/>
              </w:rPr>
              <w:t xml:space="preserve"> </w:t>
            </w:r>
            <w:proofErr w:type="spellStart"/>
            <w:r w:rsidRPr="00772C74">
              <w:rPr>
                <w:sz w:val="26"/>
                <w:szCs w:val="26"/>
              </w:rPr>
              <w:t>các</w:t>
            </w:r>
            <w:proofErr w:type="spellEnd"/>
            <w:r w:rsidRPr="00772C74">
              <w:rPr>
                <w:sz w:val="26"/>
                <w:szCs w:val="26"/>
              </w:rPr>
              <w:t xml:space="preserve"> </w:t>
            </w:r>
            <w:proofErr w:type="spellStart"/>
            <w:r w:rsidRPr="00772C74">
              <w:rPr>
                <w:sz w:val="26"/>
                <w:szCs w:val="26"/>
              </w:rPr>
              <w:t>doanh</w:t>
            </w:r>
            <w:proofErr w:type="spellEnd"/>
            <w:r w:rsidRPr="00772C74">
              <w:rPr>
                <w:sz w:val="26"/>
                <w:szCs w:val="26"/>
              </w:rPr>
              <w:t xml:space="preserve"> </w:t>
            </w:r>
            <w:proofErr w:type="spellStart"/>
            <w:r w:rsidRPr="00772C74">
              <w:rPr>
                <w:sz w:val="26"/>
                <w:szCs w:val="26"/>
              </w:rPr>
              <w:t>nghiệp</w:t>
            </w:r>
            <w:proofErr w:type="spellEnd"/>
            <w:r w:rsidRPr="00772C74">
              <w:rPr>
                <w:sz w:val="26"/>
                <w:szCs w:val="26"/>
              </w:rPr>
              <w:t xml:space="preserve"> </w:t>
            </w:r>
            <w:proofErr w:type="spellStart"/>
            <w:r w:rsidRPr="00772C74">
              <w:rPr>
                <w:sz w:val="26"/>
                <w:szCs w:val="26"/>
              </w:rPr>
              <w:t>bảo</w:t>
            </w:r>
            <w:proofErr w:type="spellEnd"/>
            <w:r w:rsidRPr="00772C74">
              <w:rPr>
                <w:sz w:val="26"/>
                <w:szCs w:val="26"/>
              </w:rPr>
              <w:t xml:space="preserve"> </w:t>
            </w:r>
            <w:proofErr w:type="spellStart"/>
            <w:r w:rsidRPr="00772C74">
              <w:rPr>
                <w:sz w:val="26"/>
                <w:szCs w:val="26"/>
              </w:rPr>
              <w:t>hiểm</w:t>
            </w:r>
            <w:proofErr w:type="spellEnd"/>
            <w:r w:rsidRPr="00772C74">
              <w:rPr>
                <w:sz w:val="26"/>
                <w:szCs w:val="26"/>
              </w:rPr>
              <w:t xml:space="preserve">, </w:t>
            </w:r>
            <w:proofErr w:type="spellStart"/>
            <w:r w:rsidRPr="00772C74">
              <w:rPr>
                <w:sz w:val="26"/>
                <w:szCs w:val="26"/>
              </w:rPr>
              <w:t>doanh</w:t>
            </w:r>
            <w:proofErr w:type="spellEnd"/>
            <w:r w:rsidRPr="00772C74">
              <w:rPr>
                <w:sz w:val="26"/>
                <w:szCs w:val="26"/>
              </w:rPr>
              <w:t xml:space="preserve"> </w:t>
            </w:r>
            <w:proofErr w:type="spellStart"/>
            <w:r w:rsidRPr="00772C74">
              <w:rPr>
                <w:sz w:val="26"/>
                <w:szCs w:val="26"/>
              </w:rPr>
              <w:t>nghiệp</w:t>
            </w:r>
            <w:proofErr w:type="spellEnd"/>
            <w:r w:rsidRPr="00772C74">
              <w:rPr>
                <w:sz w:val="26"/>
                <w:szCs w:val="26"/>
              </w:rPr>
              <w:t xml:space="preserve"> </w:t>
            </w:r>
            <w:proofErr w:type="spellStart"/>
            <w:r w:rsidRPr="00772C74">
              <w:rPr>
                <w:sz w:val="26"/>
                <w:szCs w:val="26"/>
              </w:rPr>
              <w:t>tái</w:t>
            </w:r>
            <w:proofErr w:type="spellEnd"/>
            <w:r w:rsidRPr="00772C74">
              <w:rPr>
                <w:sz w:val="26"/>
                <w:szCs w:val="26"/>
              </w:rPr>
              <w:t xml:space="preserve"> </w:t>
            </w:r>
            <w:proofErr w:type="spellStart"/>
            <w:r w:rsidRPr="00772C74">
              <w:rPr>
                <w:sz w:val="26"/>
                <w:szCs w:val="26"/>
              </w:rPr>
              <w:t>bảo</w:t>
            </w:r>
            <w:proofErr w:type="spellEnd"/>
            <w:r w:rsidRPr="00772C74">
              <w:rPr>
                <w:sz w:val="26"/>
                <w:szCs w:val="26"/>
              </w:rPr>
              <w:t xml:space="preserve"> </w:t>
            </w:r>
            <w:proofErr w:type="spellStart"/>
            <w:r w:rsidRPr="00772C74">
              <w:rPr>
                <w:sz w:val="26"/>
                <w:szCs w:val="26"/>
              </w:rPr>
              <w:t>hiểm</w:t>
            </w:r>
            <w:proofErr w:type="spellEnd"/>
            <w:r w:rsidRPr="00772C74">
              <w:rPr>
                <w:sz w:val="26"/>
                <w:szCs w:val="26"/>
              </w:rPr>
              <w:t xml:space="preserve"> </w:t>
            </w:r>
            <w:proofErr w:type="spellStart"/>
            <w:r w:rsidRPr="00772C74">
              <w:rPr>
                <w:sz w:val="26"/>
                <w:szCs w:val="26"/>
              </w:rPr>
              <w:t>đủ</w:t>
            </w:r>
            <w:proofErr w:type="spellEnd"/>
            <w:r w:rsidRPr="00772C74">
              <w:rPr>
                <w:sz w:val="26"/>
                <w:szCs w:val="26"/>
              </w:rPr>
              <w:t xml:space="preserve"> </w:t>
            </w:r>
            <w:proofErr w:type="spellStart"/>
            <w:r w:rsidRPr="00772C74">
              <w:rPr>
                <w:sz w:val="26"/>
                <w:szCs w:val="26"/>
              </w:rPr>
              <w:t>điều</w:t>
            </w:r>
            <w:proofErr w:type="spellEnd"/>
            <w:r w:rsidRPr="00772C74">
              <w:rPr>
                <w:sz w:val="26"/>
                <w:szCs w:val="26"/>
              </w:rPr>
              <w:t xml:space="preserve"> </w:t>
            </w:r>
            <w:proofErr w:type="spellStart"/>
            <w:r w:rsidRPr="00772C74">
              <w:rPr>
                <w:sz w:val="26"/>
                <w:szCs w:val="26"/>
              </w:rPr>
              <w:t>kiện</w:t>
            </w:r>
            <w:proofErr w:type="spellEnd"/>
            <w:r w:rsidRPr="00772C74">
              <w:rPr>
                <w:sz w:val="26"/>
                <w:szCs w:val="26"/>
              </w:rPr>
              <w:t xml:space="preserve"> </w:t>
            </w:r>
            <w:proofErr w:type="spellStart"/>
            <w:r w:rsidRPr="00772C74">
              <w:rPr>
                <w:sz w:val="26"/>
                <w:szCs w:val="26"/>
              </w:rPr>
              <w:t>thực</w:t>
            </w:r>
            <w:proofErr w:type="spellEnd"/>
            <w:r w:rsidRPr="00772C74">
              <w:rPr>
                <w:sz w:val="26"/>
                <w:szCs w:val="26"/>
              </w:rPr>
              <w:t xml:space="preserve"> </w:t>
            </w:r>
            <w:proofErr w:type="spellStart"/>
            <w:r w:rsidRPr="00772C74">
              <w:rPr>
                <w:sz w:val="26"/>
                <w:szCs w:val="26"/>
              </w:rPr>
              <w:t>hiện</w:t>
            </w:r>
            <w:proofErr w:type="spellEnd"/>
            <w:r w:rsidRPr="00772C74">
              <w:rPr>
                <w:sz w:val="26"/>
                <w:szCs w:val="26"/>
              </w:rPr>
              <w:t xml:space="preserve"> </w:t>
            </w:r>
            <w:proofErr w:type="spellStart"/>
            <w:r w:rsidRPr="00772C74">
              <w:rPr>
                <w:sz w:val="26"/>
                <w:szCs w:val="26"/>
              </w:rPr>
              <w:t>xếp</w:t>
            </w:r>
            <w:proofErr w:type="spellEnd"/>
            <w:r w:rsidRPr="00772C74">
              <w:rPr>
                <w:sz w:val="26"/>
                <w:szCs w:val="26"/>
              </w:rPr>
              <w:t xml:space="preserve"> </w:t>
            </w:r>
            <w:proofErr w:type="spellStart"/>
            <w:r w:rsidRPr="00772C74">
              <w:rPr>
                <w:sz w:val="26"/>
                <w:szCs w:val="26"/>
              </w:rPr>
              <w:t>hạng</w:t>
            </w:r>
            <w:proofErr w:type="spellEnd"/>
            <w:r w:rsidRPr="00772C74">
              <w:rPr>
                <w:sz w:val="26"/>
                <w:szCs w:val="26"/>
              </w:rPr>
              <w:t xml:space="preserve"> </w:t>
            </w:r>
            <w:proofErr w:type="spellStart"/>
            <w:r w:rsidRPr="00772C74">
              <w:rPr>
                <w:sz w:val="26"/>
                <w:szCs w:val="26"/>
              </w:rPr>
              <w:t>tín</w:t>
            </w:r>
            <w:proofErr w:type="spellEnd"/>
            <w:r w:rsidRPr="00772C74">
              <w:rPr>
                <w:sz w:val="26"/>
                <w:szCs w:val="26"/>
              </w:rPr>
              <w:t xml:space="preserve"> </w:t>
            </w:r>
            <w:proofErr w:type="spellStart"/>
            <w:r>
              <w:rPr>
                <w:sz w:val="26"/>
                <w:szCs w:val="26"/>
              </w:rPr>
              <w:t>nhiệm</w:t>
            </w:r>
            <w:proofErr w:type="spellEnd"/>
            <w:r>
              <w:rPr>
                <w:sz w:val="26"/>
                <w:szCs w:val="26"/>
              </w:rPr>
              <w:t>.</w:t>
            </w:r>
          </w:p>
        </w:tc>
        <w:tc>
          <w:tcPr>
            <w:tcW w:w="1367" w:type="dxa"/>
            <w:vMerge/>
          </w:tcPr>
          <w:p w:rsidR="00422745" w:rsidRPr="00772C74" w:rsidRDefault="00422745" w:rsidP="00772C74">
            <w:pPr>
              <w:rPr>
                <w:sz w:val="26"/>
                <w:szCs w:val="26"/>
              </w:rPr>
            </w:pPr>
          </w:p>
        </w:tc>
        <w:tc>
          <w:tcPr>
            <w:tcW w:w="1460" w:type="dxa"/>
            <w:vMerge/>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60" w:type="dxa"/>
            <w:shd w:val="clear" w:color="auto" w:fill="ACB9CA" w:themeFill="text2" w:themeFillTint="66"/>
          </w:tcPr>
          <w:p w:rsidR="00422745" w:rsidRPr="00772C74" w:rsidRDefault="00422745" w:rsidP="00772C74">
            <w:pPr>
              <w:rPr>
                <w:sz w:val="26"/>
                <w:szCs w:val="26"/>
              </w:rPr>
            </w:pPr>
          </w:p>
        </w:tc>
        <w:tc>
          <w:tcPr>
            <w:tcW w:w="354" w:type="dxa"/>
            <w:shd w:val="clear" w:color="auto" w:fill="ACB9CA" w:themeFill="text2" w:themeFillTint="66"/>
          </w:tcPr>
          <w:p w:rsidR="00422745" w:rsidRPr="00772C74" w:rsidRDefault="00422745" w:rsidP="00772C74">
            <w:pPr>
              <w:rPr>
                <w:sz w:val="26"/>
                <w:szCs w:val="26"/>
              </w:rPr>
            </w:pPr>
          </w:p>
        </w:tc>
      </w:tr>
      <w:tr w:rsidR="0035770C" w:rsidRPr="00883066" w:rsidTr="00422745">
        <w:trPr>
          <w:jc w:val="center"/>
        </w:trPr>
        <w:tc>
          <w:tcPr>
            <w:tcW w:w="644" w:type="dxa"/>
          </w:tcPr>
          <w:p w:rsidR="00422745" w:rsidRPr="00C34DAE" w:rsidRDefault="00422745" w:rsidP="00772C74">
            <w:pPr>
              <w:rPr>
                <w:b/>
                <w:sz w:val="26"/>
                <w:szCs w:val="26"/>
                <w:lang w:val="nl-NL"/>
              </w:rPr>
            </w:pPr>
            <w:r w:rsidRPr="00C34DAE">
              <w:rPr>
                <w:b/>
                <w:sz w:val="26"/>
                <w:szCs w:val="26"/>
                <w:lang w:val="nl-NL"/>
              </w:rPr>
              <w:t>III</w:t>
            </w:r>
          </w:p>
        </w:tc>
        <w:tc>
          <w:tcPr>
            <w:tcW w:w="7335" w:type="dxa"/>
          </w:tcPr>
          <w:p w:rsidR="00422745" w:rsidRPr="00C34DAE" w:rsidRDefault="00422745" w:rsidP="00C97496">
            <w:pPr>
              <w:widowControl w:val="0"/>
              <w:tabs>
                <w:tab w:val="left" w:pos="993"/>
                <w:tab w:val="left" w:pos="9498"/>
              </w:tabs>
              <w:autoSpaceDE w:val="0"/>
              <w:autoSpaceDN w:val="0"/>
              <w:ind w:right="3"/>
              <w:jc w:val="both"/>
              <w:rPr>
                <w:b/>
                <w:sz w:val="26"/>
                <w:szCs w:val="26"/>
                <w:lang w:val="nl-NL"/>
              </w:rPr>
            </w:pPr>
            <w:r w:rsidRPr="00772C74">
              <w:rPr>
                <w:b/>
                <w:sz w:val="26"/>
                <w:szCs w:val="26"/>
                <w:lang w:val="nl-NL"/>
              </w:rPr>
              <w:t>Phát triển sản phẩm và đa dạng hóa sản phẩm bảo hiểm</w:t>
            </w:r>
          </w:p>
        </w:tc>
        <w:tc>
          <w:tcPr>
            <w:tcW w:w="1367" w:type="dxa"/>
            <w:vMerge w:val="restart"/>
            <w:vAlign w:val="center"/>
          </w:tcPr>
          <w:p w:rsidR="00422745" w:rsidRPr="00C97496" w:rsidRDefault="00422745" w:rsidP="00C97496">
            <w:pPr>
              <w:jc w:val="center"/>
              <w:rPr>
                <w:sz w:val="26"/>
                <w:szCs w:val="26"/>
                <w:lang w:val="nl-NL"/>
              </w:rPr>
            </w:pPr>
            <w:r w:rsidRPr="00C97496">
              <w:rPr>
                <w:sz w:val="26"/>
                <w:szCs w:val="26"/>
                <w:lang w:val="nl-NL"/>
              </w:rPr>
              <w:t>Bộ Tài chính</w:t>
            </w:r>
          </w:p>
        </w:tc>
        <w:tc>
          <w:tcPr>
            <w:tcW w:w="1460" w:type="dxa"/>
            <w:vMerge w:val="restart"/>
            <w:vAlign w:val="center"/>
          </w:tcPr>
          <w:p w:rsidR="00422745" w:rsidRPr="00C97496" w:rsidRDefault="00422745" w:rsidP="00A3166A">
            <w:pPr>
              <w:jc w:val="center"/>
              <w:rPr>
                <w:sz w:val="26"/>
                <w:szCs w:val="26"/>
                <w:lang w:val="nl-NL"/>
              </w:rPr>
            </w:pPr>
            <w:r>
              <w:rPr>
                <w:sz w:val="26"/>
                <w:szCs w:val="26"/>
                <w:lang w:val="nl-NL"/>
              </w:rPr>
              <w:t xml:space="preserve">Bộ Nông nghiệp và phát triển nông thôn, Bộ Y tế, Bộ Thông tin và truyền thông, các Bộ, ngành có liên quan </w:t>
            </w: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60" w:type="dxa"/>
            <w:shd w:val="clear" w:color="auto" w:fill="FFFFFF" w:themeFill="background1"/>
          </w:tcPr>
          <w:p w:rsidR="00422745" w:rsidRPr="00772C74" w:rsidRDefault="00422745" w:rsidP="00772C74">
            <w:pPr>
              <w:rPr>
                <w:b/>
                <w:sz w:val="26"/>
                <w:szCs w:val="26"/>
                <w:lang w:val="nl-NL"/>
              </w:rPr>
            </w:pPr>
          </w:p>
        </w:tc>
        <w:tc>
          <w:tcPr>
            <w:tcW w:w="354" w:type="dxa"/>
            <w:shd w:val="clear" w:color="auto" w:fill="FFFFFF" w:themeFill="background1"/>
          </w:tcPr>
          <w:p w:rsidR="00422745" w:rsidRPr="00772C74" w:rsidRDefault="00422745" w:rsidP="00772C74">
            <w:pPr>
              <w:rPr>
                <w:b/>
                <w:sz w:val="26"/>
                <w:szCs w:val="26"/>
                <w:lang w:val="nl-NL"/>
              </w:rPr>
            </w:pPr>
          </w:p>
        </w:tc>
      </w:tr>
      <w:tr w:rsidR="0035770C" w:rsidRPr="00883066" w:rsidTr="00422745">
        <w:trPr>
          <w:jc w:val="center"/>
        </w:trPr>
        <w:tc>
          <w:tcPr>
            <w:tcW w:w="644" w:type="dxa"/>
          </w:tcPr>
          <w:p w:rsidR="00422745" w:rsidRPr="0022505F" w:rsidRDefault="00422745" w:rsidP="00772C74">
            <w:pPr>
              <w:rPr>
                <w:sz w:val="26"/>
                <w:szCs w:val="26"/>
                <w:lang w:val="nl-NL"/>
              </w:rPr>
            </w:pPr>
            <w:r>
              <w:rPr>
                <w:sz w:val="26"/>
                <w:szCs w:val="26"/>
                <w:lang w:val="nl-NL"/>
              </w:rPr>
              <w:t>3.1</w:t>
            </w:r>
          </w:p>
        </w:tc>
        <w:tc>
          <w:tcPr>
            <w:tcW w:w="7335" w:type="dxa"/>
          </w:tcPr>
          <w:p w:rsidR="00422745" w:rsidRPr="0022505F" w:rsidRDefault="00422745" w:rsidP="00C97496">
            <w:pPr>
              <w:jc w:val="both"/>
              <w:rPr>
                <w:sz w:val="26"/>
                <w:szCs w:val="26"/>
                <w:lang w:val="nl-NL"/>
              </w:rPr>
            </w:pPr>
            <w:r w:rsidRPr="00772C74">
              <w:rPr>
                <w:sz w:val="26"/>
                <w:szCs w:val="26"/>
                <w:lang w:val="nl-NL"/>
              </w:rPr>
              <w:t>Khuyến khích doanh nghiệp bảo hiểm phát triển đa dạng các dòng sản phẩm mới</w:t>
            </w:r>
            <w:r>
              <w:rPr>
                <w:sz w:val="26"/>
                <w:szCs w:val="26"/>
                <w:lang w:val="nl-NL"/>
              </w:rPr>
              <w:t xml:space="preserve">, </w:t>
            </w:r>
            <w:r w:rsidRPr="00AC78AF">
              <w:rPr>
                <w:sz w:val="26"/>
                <w:szCs w:val="26"/>
                <w:lang w:val="nl-NL"/>
              </w:rPr>
              <w:t>lấy khách hàng làm trọng tâm</w:t>
            </w:r>
            <w:r>
              <w:rPr>
                <w:sz w:val="26"/>
                <w:szCs w:val="26"/>
                <w:lang w:val="nl-NL"/>
              </w:rPr>
              <w:t>.</w:t>
            </w:r>
          </w:p>
        </w:tc>
        <w:tc>
          <w:tcPr>
            <w:tcW w:w="1367" w:type="dxa"/>
            <w:vMerge/>
          </w:tcPr>
          <w:p w:rsidR="00422745" w:rsidRPr="00772C74" w:rsidRDefault="00422745" w:rsidP="00772C74">
            <w:pPr>
              <w:rPr>
                <w:sz w:val="26"/>
                <w:szCs w:val="26"/>
                <w:lang w:val="nl-NL"/>
              </w:rPr>
            </w:pPr>
          </w:p>
        </w:tc>
        <w:tc>
          <w:tcPr>
            <w:tcW w:w="1460" w:type="dxa"/>
            <w:vMerge/>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60" w:type="dxa"/>
            <w:shd w:val="clear" w:color="auto" w:fill="ACB9CA" w:themeFill="text2" w:themeFillTint="66"/>
          </w:tcPr>
          <w:p w:rsidR="00422745" w:rsidRPr="00772C74" w:rsidRDefault="00422745" w:rsidP="00772C74">
            <w:pPr>
              <w:rPr>
                <w:sz w:val="26"/>
                <w:szCs w:val="26"/>
                <w:lang w:val="nl-NL"/>
              </w:rPr>
            </w:pPr>
          </w:p>
        </w:tc>
        <w:tc>
          <w:tcPr>
            <w:tcW w:w="354" w:type="dxa"/>
            <w:shd w:val="clear" w:color="auto" w:fill="ACB9CA" w:themeFill="text2" w:themeFillTint="66"/>
          </w:tcPr>
          <w:p w:rsidR="00422745" w:rsidRPr="00772C74" w:rsidRDefault="00422745" w:rsidP="00772C74">
            <w:pPr>
              <w:rPr>
                <w:sz w:val="26"/>
                <w:szCs w:val="26"/>
                <w:lang w:val="nl-NL"/>
              </w:rPr>
            </w:pPr>
          </w:p>
        </w:tc>
      </w:tr>
      <w:tr w:rsidR="0035770C" w:rsidRPr="00615A59" w:rsidTr="00422745">
        <w:trPr>
          <w:jc w:val="center"/>
        </w:trPr>
        <w:tc>
          <w:tcPr>
            <w:tcW w:w="644" w:type="dxa"/>
          </w:tcPr>
          <w:p w:rsidR="00422745" w:rsidRPr="0022505F" w:rsidRDefault="00422745" w:rsidP="00772C74">
            <w:pPr>
              <w:rPr>
                <w:sz w:val="26"/>
                <w:szCs w:val="26"/>
                <w:lang w:val="nl-NL"/>
              </w:rPr>
            </w:pPr>
            <w:r>
              <w:rPr>
                <w:sz w:val="26"/>
                <w:szCs w:val="26"/>
                <w:lang w:val="nl-NL"/>
              </w:rPr>
              <w:t>3.2</w:t>
            </w:r>
          </w:p>
        </w:tc>
        <w:tc>
          <w:tcPr>
            <w:tcW w:w="7335" w:type="dxa"/>
          </w:tcPr>
          <w:p w:rsidR="00422745" w:rsidRDefault="00926564">
            <w:pPr>
              <w:widowControl w:val="0"/>
              <w:tabs>
                <w:tab w:val="left" w:pos="993"/>
                <w:tab w:val="left" w:pos="9498"/>
              </w:tabs>
              <w:autoSpaceDE w:val="0"/>
              <w:autoSpaceDN w:val="0"/>
              <w:ind w:right="3"/>
              <w:jc w:val="both"/>
              <w:rPr>
                <w:sz w:val="26"/>
                <w:szCs w:val="26"/>
                <w:lang w:val="nl-NL"/>
              </w:rPr>
            </w:pPr>
            <w:r w:rsidRPr="00926564">
              <w:rPr>
                <w:sz w:val="26"/>
                <w:szCs w:val="26"/>
                <w:lang w:val="nl-NL"/>
              </w:rPr>
              <w:t>Khuyến khích phát triển các sản phẩm có ý nghĩa cộng đồng và góp phần ổn định an sinh xã hội như bảo hiểm vi mô, bảo hiểm sức khỏe, bảo hiểm hưu trí tự nguyện,</w:t>
            </w:r>
            <w:r>
              <w:rPr>
                <w:sz w:val="26"/>
                <w:szCs w:val="26"/>
                <w:lang w:val="nl-NL"/>
              </w:rPr>
              <w:t>...</w:t>
            </w:r>
          </w:p>
        </w:tc>
        <w:tc>
          <w:tcPr>
            <w:tcW w:w="1367" w:type="dxa"/>
            <w:vMerge/>
          </w:tcPr>
          <w:p w:rsidR="00422745" w:rsidRPr="0022505F" w:rsidRDefault="00422745" w:rsidP="00772C74">
            <w:pPr>
              <w:rPr>
                <w:b/>
                <w:sz w:val="26"/>
                <w:szCs w:val="26"/>
                <w:u w:val="single"/>
                <w:lang w:val="nl-NL"/>
              </w:rPr>
            </w:pPr>
          </w:p>
        </w:tc>
        <w:tc>
          <w:tcPr>
            <w:tcW w:w="1460" w:type="dxa"/>
            <w:vMerge/>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54" w:type="dxa"/>
            <w:shd w:val="clear" w:color="auto" w:fill="FFFFFF" w:themeFill="background1"/>
          </w:tcPr>
          <w:p w:rsidR="00422745" w:rsidRPr="0022505F" w:rsidRDefault="00422745" w:rsidP="00772C74">
            <w:pPr>
              <w:rPr>
                <w:sz w:val="26"/>
                <w:szCs w:val="26"/>
                <w:lang w:val="nl-NL"/>
              </w:rPr>
            </w:pPr>
          </w:p>
        </w:tc>
      </w:tr>
      <w:tr w:rsidR="0035770C" w:rsidRPr="00883066" w:rsidTr="00422745">
        <w:trPr>
          <w:jc w:val="center"/>
        </w:trPr>
        <w:tc>
          <w:tcPr>
            <w:tcW w:w="644" w:type="dxa"/>
          </w:tcPr>
          <w:p w:rsidR="00422745" w:rsidRPr="0022505F" w:rsidRDefault="00422745" w:rsidP="00772C74">
            <w:pPr>
              <w:rPr>
                <w:sz w:val="26"/>
                <w:szCs w:val="26"/>
                <w:lang w:val="nl-NL"/>
              </w:rPr>
            </w:pPr>
            <w:r>
              <w:rPr>
                <w:sz w:val="26"/>
                <w:szCs w:val="26"/>
                <w:lang w:val="nl-NL"/>
              </w:rPr>
              <w:t>3.3</w:t>
            </w:r>
          </w:p>
        </w:tc>
        <w:tc>
          <w:tcPr>
            <w:tcW w:w="7335" w:type="dxa"/>
          </w:tcPr>
          <w:p w:rsidR="00422745" w:rsidRPr="0022505F" w:rsidRDefault="00926564" w:rsidP="00C97496">
            <w:pPr>
              <w:jc w:val="both"/>
              <w:rPr>
                <w:sz w:val="26"/>
                <w:szCs w:val="26"/>
                <w:lang w:val="nl-NL"/>
              </w:rPr>
            </w:pPr>
            <w:r w:rsidRPr="00926564">
              <w:rPr>
                <w:sz w:val="26"/>
                <w:szCs w:val="26"/>
                <w:lang w:val="nl-NL"/>
              </w:rPr>
              <w:t>Khuyến khích đổi mới phương thức phát triển, thiết kế sản phẩm bảo hiểm gắn liền với cách mạng công nghiệp; các sản phẩm bảo hiểm được thiết kế theo hướng cá nhân hóa đặc tính, nhu cầu của khách hàng</w:t>
            </w:r>
          </w:p>
        </w:tc>
        <w:tc>
          <w:tcPr>
            <w:tcW w:w="1367" w:type="dxa"/>
            <w:vMerge/>
          </w:tcPr>
          <w:p w:rsidR="00422745" w:rsidRPr="000854C2" w:rsidRDefault="00422745" w:rsidP="00772C74">
            <w:pPr>
              <w:rPr>
                <w:sz w:val="26"/>
                <w:szCs w:val="26"/>
                <w:lang w:val="nl-NL"/>
              </w:rPr>
            </w:pPr>
          </w:p>
        </w:tc>
        <w:tc>
          <w:tcPr>
            <w:tcW w:w="1460" w:type="dxa"/>
            <w:vMerge/>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60" w:type="dxa"/>
            <w:shd w:val="clear" w:color="auto" w:fill="ACB9CA" w:themeFill="text2" w:themeFillTint="66"/>
          </w:tcPr>
          <w:p w:rsidR="00422745" w:rsidRPr="000854C2" w:rsidRDefault="00422745" w:rsidP="00772C74">
            <w:pPr>
              <w:rPr>
                <w:sz w:val="26"/>
                <w:szCs w:val="26"/>
                <w:lang w:val="nl-NL"/>
              </w:rPr>
            </w:pPr>
          </w:p>
        </w:tc>
        <w:tc>
          <w:tcPr>
            <w:tcW w:w="354" w:type="dxa"/>
            <w:shd w:val="clear" w:color="auto" w:fill="ACB9CA" w:themeFill="text2" w:themeFillTint="66"/>
          </w:tcPr>
          <w:p w:rsidR="00422745" w:rsidRPr="000854C2" w:rsidRDefault="00422745" w:rsidP="00772C74">
            <w:pPr>
              <w:rPr>
                <w:sz w:val="26"/>
                <w:szCs w:val="26"/>
                <w:lang w:val="nl-NL"/>
              </w:rPr>
            </w:pPr>
          </w:p>
        </w:tc>
      </w:tr>
      <w:tr w:rsidR="0035770C" w:rsidRPr="00883066" w:rsidTr="00422745">
        <w:trPr>
          <w:jc w:val="center"/>
        </w:trPr>
        <w:tc>
          <w:tcPr>
            <w:tcW w:w="644" w:type="dxa"/>
          </w:tcPr>
          <w:p w:rsidR="00422745" w:rsidRPr="0022505F" w:rsidRDefault="00422745" w:rsidP="00772C74">
            <w:pPr>
              <w:rPr>
                <w:sz w:val="26"/>
                <w:szCs w:val="26"/>
                <w:lang w:val="nl-NL"/>
              </w:rPr>
            </w:pPr>
            <w:r>
              <w:rPr>
                <w:sz w:val="26"/>
                <w:szCs w:val="26"/>
                <w:lang w:val="nl-NL"/>
              </w:rPr>
              <w:t>3.4</w:t>
            </w:r>
          </w:p>
        </w:tc>
        <w:tc>
          <w:tcPr>
            <w:tcW w:w="7335" w:type="dxa"/>
          </w:tcPr>
          <w:p w:rsidR="00926564" w:rsidRPr="0022505F" w:rsidRDefault="00926564" w:rsidP="00C97496">
            <w:pPr>
              <w:jc w:val="both"/>
              <w:rPr>
                <w:sz w:val="26"/>
                <w:szCs w:val="26"/>
                <w:lang w:val="nl-NL"/>
              </w:rPr>
            </w:pPr>
            <w:r w:rsidRPr="00926564">
              <w:rPr>
                <w:sz w:val="26"/>
                <w:szCs w:val="26"/>
                <w:lang w:val="nl-NL"/>
              </w:rPr>
              <w:t>Đẩy mạnh ứng dụng giao dịch điện tử, chữ ký điện tử, hợp đồng điện tử trong giao dịch bảo hiểm, đảm bảo an toàn, bảo mật và tin cậy</w:t>
            </w:r>
          </w:p>
        </w:tc>
        <w:tc>
          <w:tcPr>
            <w:tcW w:w="1367" w:type="dxa"/>
            <w:vMerge/>
          </w:tcPr>
          <w:p w:rsidR="00422745" w:rsidRPr="00C34DAE" w:rsidRDefault="00422745" w:rsidP="00772C74">
            <w:pPr>
              <w:rPr>
                <w:b/>
                <w:sz w:val="26"/>
                <w:szCs w:val="26"/>
                <w:lang w:val="nl-NL"/>
              </w:rPr>
            </w:pPr>
          </w:p>
        </w:tc>
        <w:tc>
          <w:tcPr>
            <w:tcW w:w="1460" w:type="dxa"/>
            <w:vMerge/>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60" w:type="dxa"/>
            <w:shd w:val="clear" w:color="auto" w:fill="ACB9CA" w:themeFill="text2" w:themeFillTint="66"/>
          </w:tcPr>
          <w:p w:rsidR="00422745" w:rsidRPr="00C34DAE" w:rsidRDefault="00422745" w:rsidP="00772C74">
            <w:pPr>
              <w:rPr>
                <w:b/>
                <w:sz w:val="26"/>
                <w:szCs w:val="26"/>
                <w:lang w:val="nl-NL"/>
              </w:rPr>
            </w:pPr>
          </w:p>
        </w:tc>
        <w:tc>
          <w:tcPr>
            <w:tcW w:w="354" w:type="dxa"/>
            <w:shd w:val="clear" w:color="auto" w:fill="ACB9CA" w:themeFill="text2" w:themeFillTint="66"/>
          </w:tcPr>
          <w:p w:rsidR="00422745" w:rsidRPr="00C34DAE" w:rsidRDefault="00422745" w:rsidP="00772C74">
            <w:pPr>
              <w:rPr>
                <w:b/>
                <w:sz w:val="26"/>
                <w:szCs w:val="26"/>
                <w:lang w:val="nl-NL"/>
              </w:rPr>
            </w:pPr>
          </w:p>
        </w:tc>
      </w:tr>
      <w:tr w:rsidR="0035770C" w:rsidRPr="00883066" w:rsidTr="00422745">
        <w:trPr>
          <w:jc w:val="center"/>
        </w:trPr>
        <w:tc>
          <w:tcPr>
            <w:tcW w:w="644" w:type="dxa"/>
          </w:tcPr>
          <w:p w:rsidR="00422745" w:rsidRPr="00D45502" w:rsidRDefault="00422745" w:rsidP="00772C74">
            <w:pPr>
              <w:rPr>
                <w:b/>
                <w:sz w:val="26"/>
                <w:szCs w:val="26"/>
                <w:lang w:val="nl-NL"/>
              </w:rPr>
            </w:pPr>
            <w:r w:rsidRPr="00D45502">
              <w:rPr>
                <w:b/>
                <w:sz w:val="26"/>
                <w:szCs w:val="26"/>
                <w:lang w:val="nl-NL"/>
              </w:rPr>
              <w:t>IV</w:t>
            </w:r>
          </w:p>
        </w:tc>
        <w:tc>
          <w:tcPr>
            <w:tcW w:w="7335" w:type="dxa"/>
          </w:tcPr>
          <w:p w:rsidR="00422745" w:rsidRPr="00D45502" w:rsidRDefault="00422745" w:rsidP="00C97496">
            <w:pPr>
              <w:jc w:val="both"/>
              <w:rPr>
                <w:b/>
                <w:sz w:val="26"/>
                <w:szCs w:val="26"/>
                <w:lang w:val="nl-NL"/>
              </w:rPr>
            </w:pPr>
            <w:r w:rsidRPr="00D45502">
              <w:rPr>
                <w:b/>
                <w:sz w:val="26"/>
                <w:szCs w:val="26"/>
                <w:lang w:val="nl-NL"/>
              </w:rPr>
              <w:t>Đa dạng và chuyên nghiệp hóa kênh phân phối bảo hiểm</w:t>
            </w:r>
          </w:p>
        </w:tc>
        <w:tc>
          <w:tcPr>
            <w:tcW w:w="1367" w:type="dxa"/>
            <w:vMerge w:val="restart"/>
            <w:vAlign w:val="center"/>
          </w:tcPr>
          <w:p w:rsidR="00422745" w:rsidRPr="00C97496" w:rsidRDefault="00422745" w:rsidP="00B37EC0">
            <w:pPr>
              <w:jc w:val="center"/>
              <w:rPr>
                <w:sz w:val="26"/>
                <w:szCs w:val="26"/>
                <w:lang w:val="nl-NL"/>
              </w:rPr>
            </w:pPr>
            <w:r w:rsidRPr="00C97496">
              <w:rPr>
                <w:sz w:val="26"/>
                <w:szCs w:val="26"/>
                <w:lang w:val="nl-NL"/>
              </w:rPr>
              <w:t>Bộ Tài chính</w:t>
            </w:r>
          </w:p>
        </w:tc>
        <w:tc>
          <w:tcPr>
            <w:tcW w:w="1460" w:type="dxa"/>
            <w:vMerge w:val="restart"/>
            <w:vAlign w:val="center"/>
          </w:tcPr>
          <w:p w:rsidR="00422745" w:rsidRPr="00C97496" w:rsidRDefault="00422745" w:rsidP="00B33EA1">
            <w:pPr>
              <w:jc w:val="center"/>
              <w:rPr>
                <w:sz w:val="26"/>
                <w:szCs w:val="26"/>
                <w:lang w:val="nl-NL"/>
              </w:rPr>
            </w:pPr>
            <w:r>
              <w:rPr>
                <w:sz w:val="26"/>
                <w:szCs w:val="26"/>
                <w:lang w:val="nl-NL"/>
              </w:rPr>
              <w:t xml:space="preserve">Ngân hàng Nhà nước, Bộ Kế hoạch và đầu tư, Bộ Công thương, Bộ Thông tin và truyền thông, các Bộ, ngành có liên quan </w:t>
            </w: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60" w:type="dxa"/>
            <w:shd w:val="clear" w:color="auto" w:fill="FFFFFF" w:themeFill="background1"/>
          </w:tcPr>
          <w:p w:rsidR="00422745" w:rsidRPr="00D45502" w:rsidRDefault="00422745" w:rsidP="00772C74">
            <w:pPr>
              <w:rPr>
                <w:b/>
                <w:sz w:val="26"/>
                <w:szCs w:val="26"/>
                <w:lang w:val="nl-NL"/>
              </w:rPr>
            </w:pPr>
          </w:p>
        </w:tc>
        <w:tc>
          <w:tcPr>
            <w:tcW w:w="354" w:type="dxa"/>
            <w:shd w:val="clear" w:color="auto" w:fill="FFFFFF" w:themeFill="background1"/>
          </w:tcPr>
          <w:p w:rsidR="00422745" w:rsidRPr="00D45502" w:rsidRDefault="00422745" w:rsidP="00772C74">
            <w:pPr>
              <w:rPr>
                <w:b/>
                <w:sz w:val="26"/>
                <w:szCs w:val="26"/>
                <w:lang w:val="nl-NL"/>
              </w:rPr>
            </w:pPr>
          </w:p>
        </w:tc>
      </w:tr>
      <w:tr w:rsidR="0035770C" w:rsidRPr="00615A59" w:rsidTr="00422745">
        <w:trPr>
          <w:jc w:val="center"/>
        </w:trPr>
        <w:tc>
          <w:tcPr>
            <w:tcW w:w="644" w:type="dxa"/>
          </w:tcPr>
          <w:p w:rsidR="00422745" w:rsidRPr="0022505F" w:rsidRDefault="00422745" w:rsidP="00772C74">
            <w:pPr>
              <w:rPr>
                <w:sz w:val="26"/>
                <w:szCs w:val="26"/>
                <w:lang w:val="nl-NL"/>
              </w:rPr>
            </w:pPr>
            <w:r>
              <w:rPr>
                <w:sz w:val="26"/>
                <w:szCs w:val="26"/>
                <w:lang w:val="nl-NL"/>
              </w:rPr>
              <w:t>4.1</w:t>
            </w:r>
          </w:p>
        </w:tc>
        <w:tc>
          <w:tcPr>
            <w:tcW w:w="7335" w:type="dxa"/>
          </w:tcPr>
          <w:p w:rsidR="00422745" w:rsidRDefault="00926564">
            <w:pPr>
              <w:widowControl w:val="0"/>
              <w:tabs>
                <w:tab w:val="left" w:pos="993"/>
                <w:tab w:val="left" w:pos="9498"/>
              </w:tabs>
              <w:autoSpaceDE w:val="0"/>
              <w:autoSpaceDN w:val="0"/>
              <w:ind w:right="3"/>
              <w:jc w:val="both"/>
              <w:rPr>
                <w:sz w:val="26"/>
                <w:szCs w:val="26"/>
                <w:lang w:val="nl-NL"/>
              </w:rPr>
            </w:pPr>
            <w:r w:rsidRPr="00926564">
              <w:rPr>
                <w:sz w:val="26"/>
                <w:szCs w:val="26"/>
                <w:lang w:val="nl-NL"/>
              </w:rPr>
              <w:t>Phát triển các kênh phân phối theo hướng chuyên nghiệp, theo kịp với sự phát triển của cách mạng công nghiệp, phục vụ tốt nhất bên mua bảo hiểm và tạo điều kiện cho khách hàng tiếp cận bảo hiểm một cách dễ dàng nhất</w:t>
            </w:r>
          </w:p>
        </w:tc>
        <w:tc>
          <w:tcPr>
            <w:tcW w:w="1367" w:type="dxa"/>
            <w:vMerge/>
          </w:tcPr>
          <w:p w:rsidR="00422745" w:rsidRPr="0022505F" w:rsidRDefault="00422745" w:rsidP="00772C74">
            <w:pPr>
              <w:rPr>
                <w:sz w:val="26"/>
                <w:szCs w:val="26"/>
                <w:lang w:val="nl-NL"/>
              </w:rPr>
            </w:pPr>
          </w:p>
        </w:tc>
        <w:tc>
          <w:tcPr>
            <w:tcW w:w="1460" w:type="dxa"/>
            <w:vMerge/>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54" w:type="dxa"/>
            <w:shd w:val="clear" w:color="auto" w:fill="ACB9CA" w:themeFill="text2" w:themeFillTint="66"/>
          </w:tcPr>
          <w:p w:rsidR="00422745" w:rsidRPr="0022505F" w:rsidRDefault="00422745" w:rsidP="00772C74">
            <w:pPr>
              <w:rPr>
                <w:sz w:val="26"/>
                <w:szCs w:val="26"/>
                <w:lang w:val="nl-NL"/>
              </w:rPr>
            </w:pPr>
          </w:p>
        </w:tc>
      </w:tr>
      <w:tr w:rsidR="0035770C" w:rsidRPr="00883066" w:rsidTr="00422745">
        <w:trPr>
          <w:jc w:val="center"/>
        </w:trPr>
        <w:tc>
          <w:tcPr>
            <w:tcW w:w="644" w:type="dxa"/>
          </w:tcPr>
          <w:p w:rsidR="00422745" w:rsidRPr="0022505F" w:rsidRDefault="00422745" w:rsidP="00772C74">
            <w:pPr>
              <w:rPr>
                <w:sz w:val="26"/>
                <w:szCs w:val="26"/>
                <w:lang w:val="nl-NL"/>
              </w:rPr>
            </w:pPr>
            <w:r>
              <w:rPr>
                <w:sz w:val="26"/>
                <w:szCs w:val="26"/>
                <w:lang w:val="nl-NL"/>
              </w:rPr>
              <w:t>4.2</w:t>
            </w:r>
          </w:p>
        </w:tc>
        <w:tc>
          <w:tcPr>
            <w:tcW w:w="7335" w:type="dxa"/>
          </w:tcPr>
          <w:p w:rsidR="00422745" w:rsidRPr="0022505F" w:rsidRDefault="00926564" w:rsidP="000B29F6">
            <w:pPr>
              <w:jc w:val="both"/>
              <w:rPr>
                <w:sz w:val="26"/>
                <w:szCs w:val="26"/>
                <w:lang w:val="nl-NL"/>
              </w:rPr>
            </w:pPr>
            <w:r w:rsidRPr="00926564">
              <w:rPr>
                <w:sz w:val="26"/>
                <w:szCs w:val="26"/>
                <w:lang w:val="nl-NL"/>
              </w:rPr>
              <w:t>Chuyên nghiệp hóa các kênh phân phối thông qua việc ban hành quy định hoặc các quy tắc đạo đức hành nghề; xây dựng hệ thống đánh giá chất lượng hệ thống kênh phân phối</w:t>
            </w:r>
          </w:p>
        </w:tc>
        <w:tc>
          <w:tcPr>
            <w:tcW w:w="1367" w:type="dxa"/>
            <w:vMerge/>
          </w:tcPr>
          <w:p w:rsidR="00422745" w:rsidRPr="0022505F" w:rsidRDefault="00422745" w:rsidP="00772C74">
            <w:pPr>
              <w:rPr>
                <w:sz w:val="26"/>
                <w:szCs w:val="26"/>
                <w:lang w:val="nl-NL"/>
              </w:rPr>
            </w:pPr>
          </w:p>
        </w:tc>
        <w:tc>
          <w:tcPr>
            <w:tcW w:w="1460" w:type="dxa"/>
            <w:vMerge/>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54" w:type="dxa"/>
            <w:shd w:val="clear" w:color="auto" w:fill="ACB9CA" w:themeFill="text2" w:themeFillTint="66"/>
          </w:tcPr>
          <w:p w:rsidR="00422745" w:rsidRPr="0022505F" w:rsidRDefault="00422745" w:rsidP="00772C74">
            <w:pPr>
              <w:rPr>
                <w:sz w:val="26"/>
                <w:szCs w:val="26"/>
                <w:lang w:val="nl-NL"/>
              </w:rPr>
            </w:pPr>
          </w:p>
        </w:tc>
      </w:tr>
      <w:tr w:rsidR="0035770C" w:rsidRPr="00883066" w:rsidTr="00926564">
        <w:trPr>
          <w:trHeight w:val="1207"/>
          <w:jc w:val="center"/>
        </w:trPr>
        <w:tc>
          <w:tcPr>
            <w:tcW w:w="644" w:type="dxa"/>
          </w:tcPr>
          <w:p w:rsidR="00422745" w:rsidRPr="0022505F" w:rsidRDefault="00422745" w:rsidP="00772C74">
            <w:pPr>
              <w:rPr>
                <w:sz w:val="26"/>
                <w:szCs w:val="26"/>
                <w:lang w:val="nl-NL"/>
              </w:rPr>
            </w:pPr>
            <w:r>
              <w:rPr>
                <w:sz w:val="26"/>
                <w:szCs w:val="26"/>
                <w:lang w:val="nl-NL"/>
              </w:rPr>
              <w:t>4.3</w:t>
            </w:r>
          </w:p>
        </w:tc>
        <w:tc>
          <w:tcPr>
            <w:tcW w:w="7335" w:type="dxa"/>
          </w:tcPr>
          <w:p w:rsidR="00422745" w:rsidRPr="0022505F" w:rsidRDefault="00926564" w:rsidP="00C97496">
            <w:pPr>
              <w:jc w:val="both"/>
              <w:rPr>
                <w:sz w:val="26"/>
                <w:szCs w:val="26"/>
                <w:lang w:val="nl-NL"/>
              </w:rPr>
            </w:pPr>
            <w:r w:rsidRPr="00926564">
              <w:rPr>
                <w:sz w:val="26"/>
                <w:szCs w:val="26"/>
                <w:lang w:val="nl-NL"/>
              </w:rPr>
              <w:t>Chuẩn hóa hoạt động phân phối bảo hiểm qua đại lý tổ chức, đại lý ngân hàng thông qua việc chuẩn hóa tiêu chuẩn đại lý bảo hiểm, tiêu chí đánh giá hiệu quả hoạt động; nâng cao chất lượng đào tạo và thi đại lý bảo hiểm</w:t>
            </w:r>
          </w:p>
        </w:tc>
        <w:tc>
          <w:tcPr>
            <w:tcW w:w="1367" w:type="dxa"/>
            <w:vMerge/>
          </w:tcPr>
          <w:p w:rsidR="00422745" w:rsidRPr="0022505F" w:rsidRDefault="00422745" w:rsidP="00772C74">
            <w:pPr>
              <w:rPr>
                <w:sz w:val="26"/>
                <w:szCs w:val="26"/>
                <w:lang w:val="nl-NL"/>
              </w:rPr>
            </w:pPr>
          </w:p>
        </w:tc>
        <w:tc>
          <w:tcPr>
            <w:tcW w:w="1460" w:type="dxa"/>
            <w:vMerge/>
          </w:tcPr>
          <w:p w:rsidR="00422745" w:rsidRPr="0022505F" w:rsidRDefault="00422745" w:rsidP="00772C74">
            <w:pPr>
              <w:rPr>
                <w:sz w:val="26"/>
                <w:szCs w:val="26"/>
                <w:lang w:val="nl-NL"/>
              </w:rPr>
            </w:pPr>
          </w:p>
        </w:tc>
        <w:tc>
          <w:tcPr>
            <w:tcW w:w="360" w:type="dxa"/>
            <w:shd w:val="clear" w:color="auto" w:fill="FFFFFF" w:themeFill="background1"/>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60" w:type="dxa"/>
            <w:shd w:val="clear" w:color="auto" w:fill="ACB9CA" w:themeFill="text2" w:themeFillTint="66"/>
          </w:tcPr>
          <w:p w:rsidR="00422745" w:rsidRPr="0022505F" w:rsidRDefault="00422745" w:rsidP="00772C74">
            <w:pPr>
              <w:rPr>
                <w:sz w:val="26"/>
                <w:szCs w:val="26"/>
                <w:lang w:val="nl-NL"/>
              </w:rPr>
            </w:pPr>
          </w:p>
        </w:tc>
        <w:tc>
          <w:tcPr>
            <w:tcW w:w="354" w:type="dxa"/>
            <w:shd w:val="clear" w:color="auto" w:fill="ACB9CA" w:themeFill="text2" w:themeFillTint="66"/>
          </w:tcPr>
          <w:p w:rsidR="00422745" w:rsidRPr="0022505F" w:rsidRDefault="00422745" w:rsidP="00772C74">
            <w:pPr>
              <w:rPr>
                <w:sz w:val="26"/>
                <w:szCs w:val="26"/>
                <w:lang w:val="nl-NL"/>
              </w:rPr>
            </w:pPr>
          </w:p>
        </w:tc>
      </w:tr>
      <w:tr w:rsidR="00422745" w:rsidRPr="00883066" w:rsidTr="00422745">
        <w:trPr>
          <w:jc w:val="center"/>
        </w:trPr>
        <w:tc>
          <w:tcPr>
            <w:tcW w:w="644" w:type="dxa"/>
          </w:tcPr>
          <w:p w:rsidR="00422745" w:rsidRPr="00B33EA1" w:rsidRDefault="00422745" w:rsidP="00772C74">
            <w:pPr>
              <w:rPr>
                <w:b/>
                <w:sz w:val="26"/>
                <w:szCs w:val="26"/>
                <w:lang w:val="nl-NL"/>
              </w:rPr>
            </w:pPr>
            <w:r w:rsidRPr="00B33EA1">
              <w:rPr>
                <w:b/>
                <w:sz w:val="26"/>
                <w:szCs w:val="26"/>
                <w:lang w:val="nl-NL"/>
              </w:rPr>
              <w:t>V</w:t>
            </w:r>
          </w:p>
        </w:tc>
        <w:tc>
          <w:tcPr>
            <w:tcW w:w="7335" w:type="dxa"/>
          </w:tcPr>
          <w:p w:rsidR="00422745" w:rsidRPr="00B33EA1" w:rsidRDefault="00422745" w:rsidP="00772C74">
            <w:pPr>
              <w:rPr>
                <w:b/>
                <w:sz w:val="26"/>
                <w:szCs w:val="26"/>
                <w:lang w:val="nl-NL"/>
              </w:rPr>
            </w:pPr>
            <w:r w:rsidRPr="00B33EA1">
              <w:rPr>
                <w:b/>
                <w:sz w:val="26"/>
                <w:szCs w:val="26"/>
                <w:lang w:val="nl-NL"/>
              </w:rPr>
              <w:t>Phát triển và nâng cao chất lượng nguồn nhân lực</w:t>
            </w:r>
          </w:p>
        </w:tc>
        <w:tc>
          <w:tcPr>
            <w:tcW w:w="1367" w:type="dxa"/>
          </w:tcPr>
          <w:p w:rsidR="00422745" w:rsidRPr="00B33EA1" w:rsidRDefault="00422745" w:rsidP="00772C74">
            <w:pPr>
              <w:rPr>
                <w:b/>
                <w:sz w:val="26"/>
                <w:szCs w:val="26"/>
                <w:lang w:val="nl-NL"/>
              </w:rPr>
            </w:pPr>
          </w:p>
        </w:tc>
        <w:tc>
          <w:tcPr>
            <w:tcW w:w="1460" w:type="dxa"/>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60" w:type="dxa"/>
            <w:shd w:val="clear" w:color="auto" w:fill="FFFFFF" w:themeFill="background1"/>
          </w:tcPr>
          <w:p w:rsidR="00422745" w:rsidRPr="00B33EA1" w:rsidRDefault="00422745" w:rsidP="00772C74">
            <w:pPr>
              <w:rPr>
                <w:b/>
                <w:sz w:val="26"/>
                <w:szCs w:val="26"/>
                <w:lang w:val="nl-NL"/>
              </w:rPr>
            </w:pPr>
          </w:p>
        </w:tc>
        <w:tc>
          <w:tcPr>
            <w:tcW w:w="354" w:type="dxa"/>
            <w:shd w:val="clear" w:color="auto" w:fill="FFFFFF" w:themeFill="background1"/>
          </w:tcPr>
          <w:p w:rsidR="00422745" w:rsidRPr="00B33EA1" w:rsidRDefault="00422745" w:rsidP="00772C74">
            <w:pPr>
              <w:rPr>
                <w:b/>
                <w:sz w:val="26"/>
                <w:szCs w:val="26"/>
                <w:lang w:val="nl-NL"/>
              </w:rPr>
            </w:pPr>
          </w:p>
        </w:tc>
      </w:tr>
      <w:tr w:rsidR="0035770C" w:rsidRPr="00883066" w:rsidTr="00926564">
        <w:trPr>
          <w:jc w:val="center"/>
        </w:trPr>
        <w:tc>
          <w:tcPr>
            <w:tcW w:w="644" w:type="dxa"/>
          </w:tcPr>
          <w:p w:rsidR="00422745" w:rsidRPr="0022505F" w:rsidRDefault="00422745" w:rsidP="007F2678">
            <w:pPr>
              <w:rPr>
                <w:sz w:val="26"/>
                <w:szCs w:val="26"/>
                <w:lang w:val="nl-NL"/>
              </w:rPr>
            </w:pPr>
            <w:r>
              <w:rPr>
                <w:sz w:val="26"/>
                <w:szCs w:val="26"/>
                <w:lang w:val="nl-NL"/>
              </w:rPr>
              <w:t>5.1</w:t>
            </w:r>
          </w:p>
        </w:tc>
        <w:tc>
          <w:tcPr>
            <w:tcW w:w="7335" w:type="dxa"/>
          </w:tcPr>
          <w:p w:rsidR="00422745" w:rsidRPr="0022505F" w:rsidRDefault="00926564" w:rsidP="00DB66E5">
            <w:pPr>
              <w:jc w:val="both"/>
              <w:rPr>
                <w:sz w:val="26"/>
                <w:szCs w:val="26"/>
                <w:lang w:val="nl-NL"/>
              </w:rPr>
            </w:pPr>
            <w:r w:rsidRPr="00926564">
              <w:rPr>
                <w:sz w:val="26"/>
                <w:szCs w:val="26"/>
                <w:lang w:val="nl-NL"/>
              </w:rPr>
              <w:t>Nâng cao chất lượng nguồn nhân lực, đặc biệt là nguồn nhân lực tại lĩnh vực mới  được quy định tại Luật Kinh doanh bảo hiểm, như quản trị rủi ro, vốn trên cơ sở rủi ro, quản lý tài chính DNBH, công nghệ thông tin,.. thông qua việc đào tạo, tuyển dụng, cơ chế chi trả,..</w:t>
            </w:r>
          </w:p>
        </w:tc>
        <w:tc>
          <w:tcPr>
            <w:tcW w:w="1367" w:type="dxa"/>
            <w:vMerge w:val="restart"/>
            <w:vAlign w:val="center"/>
          </w:tcPr>
          <w:p w:rsidR="00422745" w:rsidRDefault="00422745" w:rsidP="00926564">
            <w:pPr>
              <w:jc w:val="center"/>
              <w:rPr>
                <w:sz w:val="26"/>
                <w:szCs w:val="26"/>
                <w:lang w:val="nl-NL"/>
              </w:rPr>
            </w:pPr>
            <w:r w:rsidRPr="00C97496">
              <w:rPr>
                <w:sz w:val="26"/>
                <w:szCs w:val="26"/>
                <w:lang w:val="nl-NL"/>
              </w:rPr>
              <w:t>Bộ Tài chính</w:t>
            </w:r>
          </w:p>
        </w:tc>
        <w:tc>
          <w:tcPr>
            <w:tcW w:w="1460" w:type="dxa"/>
            <w:vMerge w:val="restart"/>
            <w:vAlign w:val="center"/>
          </w:tcPr>
          <w:p w:rsidR="00422745" w:rsidRDefault="00422745">
            <w:pPr>
              <w:jc w:val="center"/>
              <w:rPr>
                <w:sz w:val="26"/>
                <w:szCs w:val="26"/>
                <w:lang w:val="nl-NL"/>
              </w:rPr>
            </w:pPr>
          </w:p>
          <w:p w:rsidR="00422745" w:rsidRDefault="00422745">
            <w:pPr>
              <w:jc w:val="center"/>
              <w:rPr>
                <w:sz w:val="26"/>
                <w:szCs w:val="26"/>
                <w:lang w:val="nl-NL"/>
              </w:rPr>
            </w:pPr>
          </w:p>
          <w:p w:rsidR="00422745" w:rsidRDefault="00422745">
            <w:pPr>
              <w:jc w:val="center"/>
              <w:rPr>
                <w:sz w:val="26"/>
                <w:szCs w:val="26"/>
                <w:lang w:val="nl-NL"/>
              </w:rPr>
            </w:pPr>
          </w:p>
          <w:p w:rsidR="00422745" w:rsidRDefault="00422745">
            <w:pPr>
              <w:jc w:val="center"/>
              <w:rPr>
                <w:sz w:val="26"/>
                <w:szCs w:val="26"/>
                <w:lang w:val="nl-NL"/>
              </w:rPr>
            </w:pPr>
            <w:r>
              <w:rPr>
                <w:sz w:val="26"/>
                <w:szCs w:val="26"/>
                <w:lang w:val="nl-NL"/>
              </w:rPr>
              <w:t>Bộ Giáo dục và đào tạo và các Bộ, ngành có liên quan</w:t>
            </w: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54" w:type="dxa"/>
            <w:shd w:val="clear" w:color="auto" w:fill="ACB9CA" w:themeFill="text2" w:themeFillTint="66"/>
          </w:tcPr>
          <w:p w:rsidR="00422745" w:rsidRPr="0022505F" w:rsidRDefault="00422745" w:rsidP="007F2678">
            <w:pPr>
              <w:rPr>
                <w:sz w:val="26"/>
                <w:szCs w:val="26"/>
                <w:lang w:val="nl-NL"/>
              </w:rPr>
            </w:pPr>
          </w:p>
        </w:tc>
      </w:tr>
      <w:tr w:rsidR="0035770C" w:rsidRPr="00883066" w:rsidTr="00422745">
        <w:trPr>
          <w:jc w:val="center"/>
        </w:trPr>
        <w:tc>
          <w:tcPr>
            <w:tcW w:w="644" w:type="dxa"/>
          </w:tcPr>
          <w:p w:rsidR="00422745" w:rsidRPr="00DB66E5" w:rsidRDefault="00422745" w:rsidP="007F2678">
            <w:pPr>
              <w:rPr>
                <w:sz w:val="26"/>
                <w:szCs w:val="26"/>
                <w:lang w:val="nl-NL"/>
              </w:rPr>
            </w:pPr>
            <w:r>
              <w:rPr>
                <w:sz w:val="26"/>
                <w:szCs w:val="26"/>
                <w:lang w:val="nl-NL"/>
              </w:rPr>
              <w:t>5.2</w:t>
            </w:r>
          </w:p>
        </w:tc>
        <w:tc>
          <w:tcPr>
            <w:tcW w:w="7335" w:type="dxa"/>
          </w:tcPr>
          <w:p w:rsidR="00422745" w:rsidRDefault="00926564">
            <w:pPr>
              <w:jc w:val="both"/>
              <w:rPr>
                <w:bCs/>
                <w:sz w:val="26"/>
                <w:szCs w:val="26"/>
                <w:lang w:val="nl-NL"/>
              </w:rPr>
            </w:pPr>
            <w:r w:rsidRPr="00926564">
              <w:rPr>
                <w:bCs/>
                <w:sz w:val="26"/>
                <w:szCs w:val="26"/>
                <w:lang w:val="nl-NL"/>
              </w:rPr>
              <w:t>Nâng cao chất lượng hoạt động đào tạo, bồi dưỡng và phổ biến kiến thức đối với thị trường bảo hiểm.</w:t>
            </w:r>
          </w:p>
        </w:tc>
        <w:tc>
          <w:tcPr>
            <w:tcW w:w="1367" w:type="dxa"/>
            <w:vMerge/>
          </w:tcPr>
          <w:p w:rsidR="00422745" w:rsidRPr="00DB66E5" w:rsidRDefault="00422745" w:rsidP="007F2678">
            <w:pPr>
              <w:rPr>
                <w:sz w:val="26"/>
                <w:szCs w:val="26"/>
                <w:lang w:val="nl-NL"/>
              </w:rPr>
            </w:pPr>
          </w:p>
        </w:tc>
        <w:tc>
          <w:tcPr>
            <w:tcW w:w="1460" w:type="dxa"/>
            <w:vMerge/>
          </w:tcPr>
          <w:p w:rsidR="00422745" w:rsidRPr="00DB66E5" w:rsidRDefault="00422745" w:rsidP="007F2678">
            <w:pPr>
              <w:rPr>
                <w:sz w:val="26"/>
                <w:szCs w:val="26"/>
                <w:lang w:val="nl-NL"/>
              </w:rPr>
            </w:pPr>
          </w:p>
        </w:tc>
        <w:tc>
          <w:tcPr>
            <w:tcW w:w="360" w:type="dxa"/>
            <w:tcBorders>
              <w:bottom w:val="single" w:sz="4" w:space="0" w:color="auto"/>
            </w:tcBorders>
            <w:shd w:val="clear" w:color="auto" w:fill="FFFFFF" w:themeFill="background1"/>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c>
          <w:tcPr>
            <w:tcW w:w="354" w:type="dxa"/>
            <w:tcBorders>
              <w:bottom w:val="single" w:sz="4" w:space="0" w:color="auto"/>
            </w:tcBorders>
            <w:shd w:val="clear" w:color="auto" w:fill="ACB9CA" w:themeFill="text2" w:themeFillTint="66"/>
          </w:tcPr>
          <w:p w:rsidR="00422745" w:rsidRPr="00DB66E5" w:rsidRDefault="00422745" w:rsidP="007F2678">
            <w:pPr>
              <w:rPr>
                <w:sz w:val="26"/>
                <w:szCs w:val="26"/>
                <w:lang w:val="nl-NL"/>
              </w:rPr>
            </w:pPr>
          </w:p>
        </w:tc>
      </w:tr>
      <w:tr w:rsidR="0035770C" w:rsidRPr="00883066" w:rsidTr="00422745">
        <w:trPr>
          <w:jc w:val="center"/>
        </w:trPr>
        <w:tc>
          <w:tcPr>
            <w:tcW w:w="644" w:type="dxa"/>
          </w:tcPr>
          <w:p w:rsidR="00422745" w:rsidRPr="0022505F" w:rsidRDefault="00422745" w:rsidP="007F2678">
            <w:pPr>
              <w:rPr>
                <w:sz w:val="26"/>
                <w:szCs w:val="26"/>
                <w:lang w:val="nl-NL"/>
              </w:rPr>
            </w:pPr>
            <w:r>
              <w:rPr>
                <w:sz w:val="26"/>
                <w:szCs w:val="26"/>
                <w:lang w:val="nl-NL"/>
              </w:rPr>
              <w:t>5.3</w:t>
            </w:r>
          </w:p>
        </w:tc>
        <w:tc>
          <w:tcPr>
            <w:tcW w:w="7335" w:type="dxa"/>
          </w:tcPr>
          <w:p w:rsidR="00422745" w:rsidRDefault="00926564">
            <w:pPr>
              <w:jc w:val="both"/>
              <w:rPr>
                <w:sz w:val="26"/>
                <w:szCs w:val="26"/>
                <w:lang w:val="nl-NL"/>
              </w:rPr>
            </w:pPr>
            <w:r w:rsidRPr="00926564">
              <w:rPr>
                <w:sz w:val="26"/>
                <w:szCs w:val="26"/>
                <w:lang w:val="nl-NL"/>
              </w:rPr>
              <w:t>Tinh gọn bộ máy, xã hội hóa hoạt động đào tạo; đẩy mạnh công tác nghiên cứu khoa học trong hoạt động kinh doanh bảo hiểm</w:t>
            </w:r>
            <w:r>
              <w:rPr>
                <w:sz w:val="26"/>
                <w:szCs w:val="26"/>
                <w:lang w:val="nl-NL"/>
              </w:rPr>
              <w:t>.</w:t>
            </w:r>
          </w:p>
        </w:tc>
        <w:tc>
          <w:tcPr>
            <w:tcW w:w="1367" w:type="dxa"/>
            <w:vMerge/>
          </w:tcPr>
          <w:p w:rsidR="00422745" w:rsidRPr="0022505F" w:rsidRDefault="00422745" w:rsidP="007F2678">
            <w:pPr>
              <w:rPr>
                <w:sz w:val="26"/>
                <w:szCs w:val="26"/>
                <w:lang w:val="nl-NL"/>
              </w:rPr>
            </w:pPr>
          </w:p>
        </w:tc>
        <w:tc>
          <w:tcPr>
            <w:tcW w:w="1460" w:type="dxa"/>
            <w:vMerge/>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54" w:type="dxa"/>
            <w:shd w:val="clear" w:color="auto" w:fill="ACB9CA" w:themeFill="text2" w:themeFillTint="66"/>
          </w:tcPr>
          <w:p w:rsidR="00422745" w:rsidRPr="0022505F" w:rsidRDefault="00422745" w:rsidP="007F2678">
            <w:pPr>
              <w:rPr>
                <w:sz w:val="26"/>
                <w:szCs w:val="26"/>
                <w:lang w:val="nl-NL"/>
              </w:rPr>
            </w:pPr>
          </w:p>
        </w:tc>
      </w:tr>
      <w:tr w:rsidR="0035770C" w:rsidRPr="00883066" w:rsidTr="00422745">
        <w:trPr>
          <w:jc w:val="center"/>
        </w:trPr>
        <w:tc>
          <w:tcPr>
            <w:tcW w:w="644" w:type="dxa"/>
          </w:tcPr>
          <w:p w:rsidR="00422745" w:rsidRDefault="00422745" w:rsidP="007F2678">
            <w:pPr>
              <w:rPr>
                <w:sz w:val="26"/>
                <w:szCs w:val="26"/>
                <w:lang w:val="nl-NL"/>
              </w:rPr>
            </w:pPr>
            <w:r>
              <w:rPr>
                <w:sz w:val="26"/>
                <w:szCs w:val="26"/>
                <w:lang w:val="nl-NL"/>
              </w:rPr>
              <w:t>5.4</w:t>
            </w:r>
          </w:p>
        </w:tc>
        <w:tc>
          <w:tcPr>
            <w:tcW w:w="7335" w:type="dxa"/>
          </w:tcPr>
          <w:p w:rsidR="00422745" w:rsidRPr="00AC78AF" w:rsidRDefault="00926564">
            <w:pPr>
              <w:jc w:val="both"/>
              <w:rPr>
                <w:sz w:val="26"/>
                <w:szCs w:val="26"/>
                <w:lang w:val="nl-NL"/>
              </w:rPr>
            </w:pPr>
            <w:r w:rsidRPr="00926564">
              <w:rPr>
                <w:sz w:val="26"/>
                <w:szCs w:val="26"/>
                <w:lang w:val="nl-NL"/>
              </w:rPr>
              <w:t>Tăng cường chất lượng, xã hội hóa, đẩy mạnh ứng dụng công nghệ thông tin trong công tác tổ chức thi cấp chứng chỉ bảo hiểm, chứng chỉ đại lý bảo hiểm, chứng chỉ môi giới bảo hiểm, chứng chỉ phụ trợ bảo hiểm; tăng cường hợp tác đào tạo với các tổ chức đào tạo quốc tế về bảo hiểm và các lĩnh vực chuyên môn khác.</w:t>
            </w:r>
          </w:p>
        </w:tc>
        <w:tc>
          <w:tcPr>
            <w:tcW w:w="1367" w:type="dxa"/>
            <w:vMerge/>
          </w:tcPr>
          <w:p w:rsidR="00422745" w:rsidRPr="0022505F" w:rsidRDefault="00422745" w:rsidP="007F2678">
            <w:pPr>
              <w:rPr>
                <w:sz w:val="26"/>
                <w:szCs w:val="26"/>
                <w:lang w:val="nl-NL"/>
              </w:rPr>
            </w:pPr>
          </w:p>
        </w:tc>
        <w:tc>
          <w:tcPr>
            <w:tcW w:w="1460" w:type="dxa"/>
            <w:vMerge/>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54" w:type="dxa"/>
            <w:shd w:val="clear" w:color="auto" w:fill="ACB9CA" w:themeFill="text2" w:themeFillTint="66"/>
          </w:tcPr>
          <w:p w:rsidR="00422745" w:rsidRPr="0022505F" w:rsidRDefault="00422745" w:rsidP="007F2678">
            <w:pPr>
              <w:rPr>
                <w:sz w:val="26"/>
                <w:szCs w:val="26"/>
                <w:lang w:val="nl-NL"/>
              </w:rPr>
            </w:pPr>
          </w:p>
        </w:tc>
      </w:tr>
      <w:tr w:rsidR="0035770C" w:rsidRPr="00883066" w:rsidTr="00422745">
        <w:trPr>
          <w:jc w:val="center"/>
        </w:trPr>
        <w:tc>
          <w:tcPr>
            <w:tcW w:w="644" w:type="dxa"/>
          </w:tcPr>
          <w:p w:rsidR="00422745" w:rsidRPr="009C3BCC" w:rsidRDefault="00422745" w:rsidP="007F2678">
            <w:pPr>
              <w:rPr>
                <w:b/>
                <w:sz w:val="26"/>
                <w:szCs w:val="26"/>
                <w:lang w:val="nl-NL"/>
              </w:rPr>
            </w:pPr>
            <w:r w:rsidRPr="009C3BCC">
              <w:rPr>
                <w:b/>
                <w:sz w:val="26"/>
                <w:szCs w:val="26"/>
                <w:lang w:val="nl-NL"/>
              </w:rPr>
              <w:t>VI</w:t>
            </w:r>
          </w:p>
        </w:tc>
        <w:tc>
          <w:tcPr>
            <w:tcW w:w="7335" w:type="dxa"/>
          </w:tcPr>
          <w:p w:rsidR="00422745" w:rsidRPr="009C3BCC" w:rsidRDefault="00422745" w:rsidP="007F2678">
            <w:pPr>
              <w:rPr>
                <w:b/>
                <w:sz w:val="26"/>
                <w:szCs w:val="26"/>
                <w:lang w:val="nl-NL"/>
              </w:rPr>
            </w:pPr>
            <w:r w:rsidRPr="009C3BCC">
              <w:rPr>
                <w:b/>
                <w:sz w:val="26"/>
                <w:szCs w:val="26"/>
                <w:lang w:val="nl-NL"/>
              </w:rPr>
              <w:t>Đẩy mạnh tuyên truyền về bảo hiểm</w:t>
            </w:r>
          </w:p>
        </w:tc>
        <w:tc>
          <w:tcPr>
            <w:tcW w:w="1367" w:type="dxa"/>
          </w:tcPr>
          <w:p w:rsidR="00422745" w:rsidRPr="009C3BCC" w:rsidRDefault="00422745" w:rsidP="00521E18">
            <w:pPr>
              <w:rPr>
                <w:b/>
                <w:sz w:val="26"/>
                <w:szCs w:val="26"/>
                <w:lang w:val="nl-NL"/>
              </w:rPr>
            </w:pPr>
          </w:p>
        </w:tc>
        <w:tc>
          <w:tcPr>
            <w:tcW w:w="1460" w:type="dxa"/>
          </w:tcPr>
          <w:p w:rsidR="00422745" w:rsidRPr="009C3BCC" w:rsidRDefault="00422745" w:rsidP="00521E1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c>
          <w:tcPr>
            <w:tcW w:w="354" w:type="dxa"/>
            <w:tcBorders>
              <w:bottom w:val="single" w:sz="4" w:space="0" w:color="auto"/>
            </w:tcBorders>
            <w:shd w:val="clear" w:color="auto" w:fill="FFFFFF" w:themeFill="background1"/>
          </w:tcPr>
          <w:p w:rsidR="00422745" w:rsidRPr="009C3BCC" w:rsidRDefault="00422745" w:rsidP="007F2678">
            <w:pPr>
              <w:rPr>
                <w:b/>
                <w:sz w:val="26"/>
                <w:szCs w:val="26"/>
                <w:lang w:val="nl-NL"/>
              </w:rPr>
            </w:pPr>
          </w:p>
        </w:tc>
      </w:tr>
      <w:tr w:rsidR="0035770C" w:rsidRPr="00883066" w:rsidTr="00422745">
        <w:trPr>
          <w:jc w:val="center"/>
        </w:trPr>
        <w:tc>
          <w:tcPr>
            <w:tcW w:w="644" w:type="dxa"/>
          </w:tcPr>
          <w:p w:rsidR="00422745" w:rsidRPr="0022505F" w:rsidRDefault="00422745" w:rsidP="007F2678">
            <w:pPr>
              <w:rPr>
                <w:sz w:val="26"/>
                <w:szCs w:val="26"/>
                <w:lang w:val="nl-NL"/>
              </w:rPr>
            </w:pPr>
            <w:r>
              <w:rPr>
                <w:sz w:val="26"/>
                <w:szCs w:val="26"/>
                <w:lang w:val="nl-NL"/>
              </w:rPr>
              <w:t>6.1</w:t>
            </w:r>
          </w:p>
        </w:tc>
        <w:tc>
          <w:tcPr>
            <w:tcW w:w="7335" w:type="dxa"/>
          </w:tcPr>
          <w:p w:rsidR="00422745" w:rsidRPr="0022505F" w:rsidRDefault="00926564" w:rsidP="009C3BCC">
            <w:pPr>
              <w:pStyle w:val="BodyText"/>
              <w:tabs>
                <w:tab w:val="left" w:pos="9498"/>
              </w:tabs>
              <w:spacing w:before="0" w:after="0"/>
              <w:ind w:right="3"/>
              <w:rPr>
                <w:rFonts w:ascii="Times New Roman" w:hAnsi="Times New Roman" w:cs="Times New Roman"/>
                <w:sz w:val="26"/>
                <w:szCs w:val="26"/>
                <w:lang w:val="nl-NL"/>
              </w:rPr>
            </w:pPr>
            <w:r w:rsidRPr="00926564">
              <w:rPr>
                <w:rFonts w:ascii="Times New Roman" w:hAnsi="Times New Roman" w:cs="Times New Roman"/>
                <w:sz w:val="26"/>
                <w:szCs w:val="26"/>
                <w:lang w:val="nl-NL"/>
              </w:rPr>
              <w:t>Đẩy mạnh việc tuyên truyền, phổ biến về vai trò, ý nghĩa, sự cần thiết của bảo hiểm, pháp luật về kinh doanh bảo hiểm đối với các tổ chức, cá nhân. Nâng cao nhận thức của người dân về bảo hiểm và thị trường bảo hiểm</w:t>
            </w:r>
          </w:p>
        </w:tc>
        <w:tc>
          <w:tcPr>
            <w:tcW w:w="1367" w:type="dxa"/>
            <w:vMerge w:val="restart"/>
            <w:vAlign w:val="center"/>
          </w:tcPr>
          <w:p w:rsidR="00422745" w:rsidRDefault="00422745" w:rsidP="00521E18">
            <w:pPr>
              <w:jc w:val="center"/>
              <w:rPr>
                <w:sz w:val="26"/>
                <w:szCs w:val="26"/>
                <w:lang w:val="nl-NL"/>
              </w:rPr>
            </w:pPr>
          </w:p>
          <w:p w:rsidR="00422745" w:rsidRPr="00C97496" w:rsidRDefault="00422745" w:rsidP="00521E18">
            <w:pPr>
              <w:jc w:val="center"/>
              <w:rPr>
                <w:sz w:val="26"/>
                <w:szCs w:val="26"/>
                <w:lang w:val="nl-NL"/>
              </w:rPr>
            </w:pPr>
            <w:r w:rsidRPr="00C97496">
              <w:rPr>
                <w:sz w:val="26"/>
                <w:szCs w:val="26"/>
                <w:lang w:val="nl-NL"/>
              </w:rPr>
              <w:t>Bộ Tài chính</w:t>
            </w:r>
          </w:p>
        </w:tc>
        <w:tc>
          <w:tcPr>
            <w:tcW w:w="1460" w:type="dxa"/>
            <w:vMerge w:val="restart"/>
            <w:vAlign w:val="center"/>
          </w:tcPr>
          <w:p w:rsidR="00422745" w:rsidRDefault="00422745">
            <w:pPr>
              <w:jc w:val="center"/>
              <w:rPr>
                <w:sz w:val="26"/>
                <w:szCs w:val="26"/>
                <w:lang w:val="nl-NL"/>
              </w:rPr>
            </w:pPr>
          </w:p>
          <w:p w:rsidR="00422745" w:rsidRDefault="00422745">
            <w:pPr>
              <w:jc w:val="center"/>
              <w:rPr>
                <w:sz w:val="26"/>
                <w:szCs w:val="26"/>
                <w:lang w:val="nl-NL"/>
              </w:rPr>
            </w:pPr>
          </w:p>
          <w:p w:rsidR="00422745" w:rsidRDefault="00422745">
            <w:pPr>
              <w:jc w:val="center"/>
              <w:rPr>
                <w:sz w:val="26"/>
                <w:szCs w:val="26"/>
                <w:lang w:val="nl-NL"/>
              </w:rPr>
            </w:pPr>
            <w:r>
              <w:rPr>
                <w:sz w:val="26"/>
                <w:szCs w:val="26"/>
                <w:lang w:val="nl-NL"/>
              </w:rPr>
              <w:t>Bộ Tư pháp, Bộ Thông tin và truyền thông và các Bộ, ngành có liên quan</w:t>
            </w: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60" w:type="dxa"/>
            <w:shd w:val="clear" w:color="auto" w:fill="ACB9CA" w:themeFill="text2" w:themeFillTint="66"/>
          </w:tcPr>
          <w:p w:rsidR="00422745" w:rsidRPr="0022505F" w:rsidRDefault="00422745" w:rsidP="007F2678">
            <w:pPr>
              <w:rPr>
                <w:sz w:val="26"/>
                <w:szCs w:val="26"/>
                <w:lang w:val="nl-NL"/>
              </w:rPr>
            </w:pPr>
          </w:p>
        </w:tc>
        <w:tc>
          <w:tcPr>
            <w:tcW w:w="354" w:type="dxa"/>
            <w:shd w:val="clear" w:color="auto" w:fill="ACB9CA" w:themeFill="text2" w:themeFillTint="66"/>
          </w:tcPr>
          <w:p w:rsidR="00422745" w:rsidRPr="0022505F" w:rsidRDefault="00422745" w:rsidP="007F2678">
            <w:pPr>
              <w:rPr>
                <w:sz w:val="26"/>
                <w:szCs w:val="26"/>
                <w:lang w:val="nl-NL"/>
              </w:rPr>
            </w:pPr>
          </w:p>
        </w:tc>
      </w:tr>
      <w:tr w:rsidR="0035770C" w:rsidRPr="00883066" w:rsidTr="00422745">
        <w:trPr>
          <w:jc w:val="center"/>
        </w:trPr>
        <w:tc>
          <w:tcPr>
            <w:tcW w:w="644" w:type="dxa"/>
            <w:tcBorders>
              <w:bottom w:val="single" w:sz="4" w:space="0" w:color="auto"/>
            </w:tcBorders>
          </w:tcPr>
          <w:p w:rsidR="00422745" w:rsidRPr="0022505F" w:rsidRDefault="00422745" w:rsidP="007F2678">
            <w:pPr>
              <w:rPr>
                <w:sz w:val="26"/>
                <w:szCs w:val="26"/>
                <w:lang w:val="nl-NL"/>
              </w:rPr>
            </w:pPr>
            <w:r>
              <w:rPr>
                <w:sz w:val="26"/>
                <w:szCs w:val="26"/>
                <w:lang w:val="nl-NL"/>
              </w:rPr>
              <w:t>6.2</w:t>
            </w:r>
          </w:p>
        </w:tc>
        <w:tc>
          <w:tcPr>
            <w:tcW w:w="7335" w:type="dxa"/>
            <w:tcBorders>
              <w:bottom w:val="single" w:sz="4" w:space="0" w:color="auto"/>
            </w:tcBorders>
          </w:tcPr>
          <w:p w:rsidR="00422745" w:rsidRPr="0022505F" w:rsidRDefault="00926564" w:rsidP="009C3BCC">
            <w:pPr>
              <w:jc w:val="both"/>
              <w:rPr>
                <w:sz w:val="26"/>
                <w:szCs w:val="26"/>
                <w:lang w:val="nl-NL"/>
              </w:rPr>
            </w:pPr>
            <w:r w:rsidRPr="00926564">
              <w:rPr>
                <w:sz w:val="26"/>
                <w:szCs w:val="26"/>
                <w:lang w:val="nl-NL"/>
              </w:rPr>
              <w:t>Phổ biến kịp thời các thay đổi về quy định pháp luật kinh doanh bảo hiểm; chính sách bảo hiểm của Nhà nước đối với người dân và các doanh nghiệp bảo hiểm, các tổ chức có liên quan.</w:t>
            </w:r>
          </w:p>
        </w:tc>
        <w:tc>
          <w:tcPr>
            <w:tcW w:w="1367" w:type="dxa"/>
            <w:vMerge/>
            <w:tcBorders>
              <w:bottom w:val="single" w:sz="4" w:space="0" w:color="auto"/>
            </w:tcBorders>
          </w:tcPr>
          <w:p w:rsidR="00422745" w:rsidRPr="0022505F" w:rsidRDefault="00422745" w:rsidP="007F2678">
            <w:pPr>
              <w:rPr>
                <w:sz w:val="26"/>
                <w:szCs w:val="26"/>
                <w:lang w:val="nl-NL"/>
              </w:rPr>
            </w:pPr>
          </w:p>
        </w:tc>
        <w:tc>
          <w:tcPr>
            <w:tcW w:w="1460" w:type="dxa"/>
            <w:vMerge/>
            <w:tcBorders>
              <w:bottom w:val="single" w:sz="4" w:space="0" w:color="auto"/>
            </w:tcBorders>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54" w:type="dxa"/>
            <w:tcBorders>
              <w:bottom w:val="single" w:sz="4" w:space="0" w:color="auto"/>
            </w:tcBorders>
            <w:shd w:val="clear" w:color="auto" w:fill="ACB9CA" w:themeFill="text2" w:themeFillTint="66"/>
          </w:tcPr>
          <w:p w:rsidR="00422745" w:rsidRPr="0022505F" w:rsidRDefault="00422745" w:rsidP="007F2678">
            <w:pPr>
              <w:rPr>
                <w:sz w:val="26"/>
                <w:szCs w:val="26"/>
                <w:lang w:val="nl-NL"/>
              </w:rPr>
            </w:pPr>
          </w:p>
        </w:tc>
      </w:tr>
      <w:tr w:rsidR="0035770C" w:rsidRPr="00883066" w:rsidTr="00422745">
        <w:trPr>
          <w:jc w:val="center"/>
        </w:trPr>
        <w:tc>
          <w:tcPr>
            <w:tcW w:w="644" w:type="dxa"/>
            <w:tcBorders>
              <w:top w:val="single" w:sz="4" w:space="0" w:color="auto"/>
              <w:left w:val="single" w:sz="4" w:space="0" w:color="auto"/>
              <w:bottom w:val="single" w:sz="4" w:space="0" w:color="auto"/>
              <w:right w:val="single" w:sz="4" w:space="0" w:color="auto"/>
            </w:tcBorders>
          </w:tcPr>
          <w:p w:rsidR="00422745" w:rsidRPr="0022505F" w:rsidRDefault="00422745" w:rsidP="007F2678">
            <w:pPr>
              <w:rPr>
                <w:sz w:val="26"/>
                <w:szCs w:val="26"/>
                <w:lang w:val="nl-NL"/>
              </w:rPr>
            </w:pPr>
            <w:r>
              <w:rPr>
                <w:sz w:val="26"/>
                <w:szCs w:val="26"/>
                <w:lang w:val="nl-NL"/>
              </w:rPr>
              <w:t>6.3</w:t>
            </w:r>
          </w:p>
        </w:tc>
        <w:tc>
          <w:tcPr>
            <w:tcW w:w="7335" w:type="dxa"/>
            <w:tcBorders>
              <w:top w:val="single" w:sz="4" w:space="0" w:color="auto"/>
              <w:left w:val="single" w:sz="4" w:space="0" w:color="auto"/>
              <w:bottom w:val="single" w:sz="4" w:space="0" w:color="auto"/>
              <w:right w:val="single" w:sz="4" w:space="0" w:color="auto"/>
            </w:tcBorders>
          </w:tcPr>
          <w:p w:rsidR="00422745" w:rsidRPr="0022505F" w:rsidRDefault="00926564" w:rsidP="009C3BCC">
            <w:pPr>
              <w:jc w:val="both"/>
              <w:rPr>
                <w:sz w:val="26"/>
                <w:szCs w:val="26"/>
                <w:lang w:val="nl-NL"/>
              </w:rPr>
            </w:pPr>
            <w:r w:rsidRPr="00926564">
              <w:rPr>
                <w:sz w:val="26"/>
                <w:szCs w:val="26"/>
                <w:lang w:val="nl-NL"/>
              </w:rPr>
              <w:t>Đa dạng hóa các phương thức tuyên truyền, phố biến kiến thức về bảo hiểm như qua các trang thông tin điện tử, các phương tiện thông tin đại chúng, tổ chức sự kiện ngành bảo</w:t>
            </w:r>
            <w:r>
              <w:rPr>
                <w:sz w:val="26"/>
                <w:szCs w:val="26"/>
                <w:lang w:val="nl-NL"/>
              </w:rPr>
              <w:t xml:space="preserve"> hiểm, hội chợ, các cuộc thi,</w:t>
            </w:r>
            <w:r w:rsidRPr="00926564">
              <w:rPr>
                <w:sz w:val="26"/>
                <w:szCs w:val="26"/>
                <w:lang w:val="nl-NL"/>
              </w:rPr>
              <w:t>...</w:t>
            </w:r>
          </w:p>
        </w:tc>
        <w:tc>
          <w:tcPr>
            <w:tcW w:w="1367" w:type="dxa"/>
            <w:vMerge/>
            <w:tcBorders>
              <w:top w:val="single" w:sz="4" w:space="0" w:color="auto"/>
              <w:left w:val="single" w:sz="4" w:space="0" w:color="auto"/>
              <w:bottom w:val="single" w:sz="4" w:space="0" w:color="auto"/>
              <w:right w:val="single" w:sz="4" w:space="0" w:color="auto"/>
            </w:tcBorders>
          </w:tcPr>
          <w:p w:rsidR="00422745" w:rsidRPr="0022505F" w:rsidRDefault="00422745" w:rsidP="007F2678">
            <w:pPr>
              <w:rPr>
                <w:sz w:val="26"/>
                <w:szCs w:val="26"/>
                <w:lang w:val="nl-NL"/>
              </w:rPr>
            </w:pPr>
          </w:p>
        </w:tc>
        <w:tc>
          <w:tcPr>
            <w:tcW w:w="1460" w:type="dxa"/>
            <w:vMerge/>
            <w:tcBorders>
              <w:top w:val="single" w:sz="4" w:space="0" w:color="auto"/>
              <w:left w:val="single" w:sz="4" w:space="0" w:color="auto"/>
              <w:bottom w:val="single" w:sz="4" w:space="0" w:color="auto"/>
              <w:right w:val="single" w:sz="4" w:space="0" w:color="auto"/>
            </w:tcBorders>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tcPr>
          <w:p w:rsidR="00422745" w:rsidRPr="0022505F" w:rsidRDefault="00422745" w:rsidP="007F2678">
            <w:pPr>
              <w:rPr>
                <w:sz w:val="26"/>
                <w:szCs w:val="26"/>
                <w:lang w:val="nl-NL"/>
              </w:rPr>
            </w:pPr>
          </w:p>
        </w:tc>
      </w:tr>
      <w:tr w:rsidR="0035770C" w:rsidRPr="00883066" w:rsidTr="00422745">
        <w:trPr>
          <w:jc w:val="center"/>
        </w:trPr>
        <w:tc>
          <w:tcPr>
            <w:tcW w:w="644" w:type="dxa"/>
            <w:tcBorders>
              <w:top w:val="single" w:sz="4" w:space="0" w:color="auto"/>
            </w:tcBorders>
          </w:tcPr>
          <w:p w:rsidR="00422745" w:rsidRPr="0022505F" w:rsidRDefault="00422745" w:rsidP="007F2678">
            <w:pPr>
              <w:rPr>
                <w:sz w:val="26"/>
                <w:szCs w:val="26"/>
                <w:lang w:val="nl-NL"/>
              </w:rPr>
            </w:pPr>
            <w:r>
              <w:rPr>
                <w:sz w:val="26"/>
                <w:szCs w:val="26"/>
                <w:lang w:val="nl-NL"/>
              </w:rPr>
              <w:t>6.4</w:t>
            </w:r>
          </w:p>
        </w:tc>
        <w:tc>
          <w:tcPr>
            <w:tcW w:w="7335" w:type="dxa"/>
            <w:tcBorders>
              <w:top w:val="single" w:sz="4" w:space="0" w:color="auto"/>
            </w:tcBorders>
          </w:tcPr>
          <w:p w:rsidR="00422745" w:rsidRDefault="00926564">
            <w:pPr>
              <w:jc w:val="both"/>
              <w:rPr>
                <w:sz w:val="26"/>
                <w:szCs w:val="26"/>
                <w:lang w:val="nl-NL"/>
              </w:rPr>
            </w:pPr>
            <w:r w:rsidRPr="00926564">
              <w:rPr>
                <w:sz w:val="26"/>
                <w:szCs w:val="26"/>
                <w:lang w:val="nl-NL"/>
              </w:rPr>
              <w:t>Xây dựng trang thông tin dành riêng cho khách hàng tham gia bảo hiểm trong đó giới thiệu chung về bảo hiểm, sản phẩm bảo hiểm, các quy trình tham gia bảo hiểm, yêu cầu bồi thường, cơ chế hòa giải, giải quyết tranh chấp</w:t>
            </w:r>
          </w:p>
        </w:tc>
        <w:tc>
          <w:tcPr>
            <w:tcW w:w="1367" w:type="dxa"/>
            <w:vMerge/>
            <w:tcBorders>
              <w:top w:val="single" w:sz="4" w:space="0" w:color="auto"/>
            </w:tcBorders>
          </w:tcPr>
          <w:p w:rsidR="00422745" w:rsidRPr="0022505F" w:rsidRDefault="00422745" w:rsidP="007F2678">
            <w:pPr>
              <w:rPr>
                <w:sz w:val="26"/>
                <w:szCs w:val="26"/>
                <w:lang w:val="nl-NL"/>
              </w:rPr>
            </w:pPr>
          </w:p>
        </w:tc>
        <w:tc>
          <w:tcPr>
            <w:tcW w:w="1460" w:type="dxa"/>
            <w:vMerge/>
            <w:tcBorders>
              <w:top w:val="single" w:sz="4" w:space="0" w:color="auto"/>
            </w:tcBorders>
          </w:tcPr>
          <w:p w:rsidR="00422745" w:rsidRPr="0022505F" w:rsidRDefault="00422745" w:rsidP="007F2678">
            <w:pPr>
              <w:rPr>
                <w:sz w:val="26"/>
                <w:szCs w:val="26"/>
                <w:lang w:val="nl-NL"/>
              </w:rPr>
            </w:pPr>
          </w:p>
        </w:tc>
        <w:tc>
          <w:tcPr>
            <w:tcW w:w="360" w:type="dxa"/>
            <w:tcBorders>
              <w:top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top w:val="single" w:sz="4" w:space="0" w:color="auto"/>
            </w:tcBorders>
            <w:shd w:val="clear" w:color="auto" w:fill="ACB9CA" w:themeFill="text2" w:themeFillTint="66"/>
          </w:tcPr>
          <w:p w:rsidR="00422745" w:rsidRPr="0022505F" w:rsidRDefault="00422745" w:rsidP="007F2678">
            <w:pPr>
              <w:rPr>
                <w:sz w:val="26"/>
                <w:szCs w:val="26"/>
                <w:lang w:val="nl-NL"/>
              </w:rPr>
            </w:pPr>
          </w:p>
        </w:tc>
        <w:tc>
          <w:tcPr>
            <w:tcW w:w="360" w:type="dxa"/>
            <w:tcBorders>
              <w:top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tcBorders>
            <w:shd w:val="clear" w:color="auto" w:fill="FFFFFF" w:themeFill="background1"/>
          </w:tcPr>
          <w:p w:rsidR="00422745" w:rsidRPr="0022505F" w:rsidRDefault="00422745" w:rsidP="007F2678">
            <w:pPr>
              <w:rPr>
                <w:sz w:val="26"/>
                <w:szCs w:val="26"/>
                <w:lang w:val="nl-NL"/>
              </w:rPr>
            </w:pPr>
          </w:p>
        </w:tc>
        <w:tc>
          <w:tcPr>
            <w:tcW w:w="360" w:type="dxa"/>
            <w:tcBorders>
              <w:top w:val="single" w:sz="4" w:space="0" w:color="auto"/>
            </w:tcBorders>
            <w:shd w:val="clear" w:color="auto" w:fill="FFFFFF" w:themeFill="background1"/>
          </w:tcPr>
          <w:p w:rsidR="00422745" w:rsidRPr="0022505F" w:rsidRDefault="00422745" w:rsidP="007F2678">
            <w:pPr>
              <w:rPr>
                <w:sz w:val="26"/>
                <w:szCs w:val="26"/>
                <w:lang w:val="nl-NL"/>
              </w:rPr>
            </w:pPr>
          </w:p>
        </w:tc>
        <w:tc>
          <w:tcPr>
            <w:tcW w:w="354" w:type="dxa"/>
            <w:tcBorders>
              <w:top w:val="single" w:sz="4" w:space="0" w:color="auto"/>
            </w:tcBorders>
            <w:shd w:val="clear" w:color="auto" w:fill="FFFFFF" w:themeFill="background1"/>
          </w:tcPr>
          <w:p w:rsidR="00422745" w:rsidRPr="0022505F" w:rsidRDefault="00422745" w:rsidP="007F2678">
            <w:pPr>
              <w:rPr>
                <w:sz w:val="26"/>
                <w:szCs w:val="26"/>
                <w:lang w:val="nl-NL"/>
              </w:rPr>
            </w:pPr>
          </w:p>
        </w:tc>
      </w:tr>
      <w:tr w:rsidR="0035770C" w:rsidRPr="00883066" w:rsidTr="00422745">
        <w:trPr>
          <w:jc w:val="center"/>
        </w:trPr>
        <w:tc>
          <w:tcPr>
            <w:tcW w:w="644" w:type="dxa"/>
          </w:tcPr>
          <w:p w:rsidR="00422745" w:rsidRPr="00521E18" w:rsidRDefault="00422745" w:rsidP="00F83E21">
            <w:pPr>
              <w:rPr>
                <w:b/>
                <w:sz w:val="26"/>
                <w:szCs w:val="26"/>
                <w:lang w:val="nl-NL"/>
              </w:rPr>
            </w:pPr>
            <w:r w:rsidRPr="00521E18">
              <w:rPr>
                <w:b/>
                <w:sz w:val="26"/>
                <w:szCs w:val="26"/>
                <w:lang w:val="nl-NL"/>
              </w:rPr>
              <w:t>VII</w:t>
            </w:r>
          </w:p>
        </w:tc>
        <w:tc>
          <w:tcPr>
            <w:tcW w:w="7335" w:type="dxa"/>
          </w:tcPr>
          <w:p w:rsidR="00422745" w:rsidRPr="00521E18" w:rsidRDefault="00926564" w:rsidP="007F2678">
            <w:pPr>
              <w:rPr>
                <w:b/>
                <w:sz w:val="26"/>
                <w:szCs w:val="26"/>
                <w:lang w:val="sv-SE"/>
              </w:rPr>
            </w:pPr>
            <w:r w:rsidRPr="00926564">
              <w:rPr>
                <w:b/>
                <w:sz w:val="26"/>
                <w:szCs w:val="26"/>
                <w:lang w:val="sv-SE"/>
              </w:rPr>
              <w:t>Đẩy mạnh ứng dụng công nghệ thông tin trong hoạt động kinh doanh bảo hiểm, quản lý nhà nước hoạt động kinh doanh bảo hiểm</w:t>
            </w:r>
          </w:p>
        </w:tc>
        <w:tc>
          <w:tcPr>
            <w:tcW w:w="1367" w:type="dxa"/>
          </w:tcPr>
          <w:p w:rsidR="00422745" w:rsidRPr="00521E18" w:rsidRDefault="00422745" w:rsidP="00521E18">
            <w:pPr>
              <w:rPr>
                <w:b/>
                <w:sz w:val="26"/>
                <w:szCs w:val="26"/>
                <w:lang w:val="nl-NL"/>
              </w:rPr>
            </w:pPr>
          </w:p>
        </w:tc>
        <w:tc>
          <w:tcPr>
            <w:tcW w:w="1460" w:type="dxa"/>
          </w:tcPr>
          <w:p w:rsidR="00422745" w:rsidRPr="00521E18" w:rsidRDefault="00422745" w:rsidP="00521E1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60"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c>
          <w:tcPr>
            <w:tcW w:w="354" w:type="dxa"/>
            <w:tcBorders>
              <w:bottom w:val="single" w:sz="4" w:space="0" w:color="auto"/>
            </w:tcBorders>
            <w:shd w:val="clear" w:color="auto" w:fill="FFFFFF" w:themeFill="background1"/>
          </w:tcPr>
          <w:p w:rsidR="00422745" w:rsidRPr="00521E18" w:rsidRDefault="00422745" w:rsidP="007F2678">
            <w:pPr>
              <w:rPr>
                <w:b/>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7.1</w:t>
            </w:r>
          </w:p>
        </w:tc>
        <w:tc>
          <w:tcPr>
            <w:tcW w:w="7335" w:type="dxa"/>
          </w:tcPr>
          <w:p w:rsidR="00422745" w:rsidRPr="0022505F" w:rsidRDefault="00926564" w:rsidP="00DC5266">
            <w:pPr>
              <w:jc w:val="both"/>
              <w:rPr>
                <w:sz w:val="26"/>
                <w:szCs w:val="26"/>
                <w:lang w:val="nl-NL"/>
              </w:rPr>
            </w:pPr>
            <w:r w:rsidRPr="00926564">
              <w:rPr>
                <w:sz w:val="26"/>
                <w:szCs w:val="26"/>
                <w:lang w:val="nl-NL"/>
              </w:rPr>
              <w:t>Khuyến khích, thúc đẩy doanh nghiệp bảo hiểm, doanh nghiệp tái bảo hiểm, doanh nghiệp môi giới bảo hiểm có hệ thống công nghệ thông tin hiện đại, ứng dụng trong tất cả các khâu của kinh doanh bảo hiểm, có biện pháp bảo vệ thông tin, bảo mật thông tin khách hàng</w:t>
            </w:r>
          </w:p>
        </w:tc>
        <w:tc>
          <w:tcPr>
            <w:tcW w:w="1367" w:type="dxa"/>
            <w:vMerge w:val="restart"/>
            <w:vAlign w:val="center"/>
          </w:tcPr>
          <w:p w:rsidR="00422745" w:rsidRPr="00C97496" w:rsidRDefault="00422745" w:rsidP="00A71CA0">
            <w:pPr>
              <w:jc w:val="center"/>
              <w:rPr>
                <w:sz w:val="26"/>
                <w:szCs w:val="26"/>
                <w:lang w:val="nl-NL"/>
              </w:rPr>
            </w:pPr>
            <w:r w:rsidRPr="00C97496">
              <w:rPr>
                <w:sz w:val="26"/>
                <w:szCs w:val="26"/>
                <w:lang w:val="nl-NL"/>
              </w:rPr>
              <w:t>Bộ Tài chính</w:t>
            </w:r>
          </w:p>
        </w:tc>
        <w:tc>
          <w:tcPr>
            <w:tcW w:w="1460" w:type="dxa"/>
            <w:vMerge w:val="restart"/>
            <w:vAlign w:val="center"/>
          </w:tcPr>
          <w:p w:rsidR="00422745" w:rsidRPr="00C97496" w:rsidRDefault="00422745" w:rsidP="00A71CA0">
            <w:pPr>
              <w:jc w:val="center"/>
              <w:rPr>
                <w:sz w:val="26"/>
                <w:szCs w:val="26"/>
                <w:lang w:val="nl-NL"/>
              </w:rPr>
            </w:pPr>
            <w:r>
              <w:rPr>
                <w:sz w:val="26"/>
                <w:szCs w:val="26"/>
                <w:lang w:val="nl-NL"/>
              </w:rPr>
              <w:t xml:space="preserve">Bộ Tư pháp, Bộ Thông tin và truyền </w:t>
            </w:r>
            <w:r w:rsidRPr="007131DE">
              <w:rPr>
                <w:sz w:val="26"/>
                <w:szCs w:val="26"/>
                <w:lang w:val="nl-NL"/>
              </w:rPr>
              <w:t>thông</w:t>
            </w:r>
            <w:r>
              <w:rPr>
                <w:sz w:val="26"/>
                <w:szCs w:val="26"/>
                <w:lang w:val="nl-NL"/>
              </w:rPr>
              <w:t>, Bộ Công an, Ngân hàng Nhà nước và các Bộ, ngành có liên quan</w:t>
            </w: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54"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7.2</w:t>
            </w:r>
          </w:p>
        </w:tc>
        <w:tc>
          <w:tcPr>
            <w:tcW w:w="7335" w:type="dxa"/>
          </w:tcPr>
          <w:p w:rsidR="00422745" w:rsidRPr="0022505F" w:rsidRDefault="00926564" w:rsidP="00521E18">
            <w:pPr>
              <w:jc w:val="both"/>
              <w:rPr>
                <w:sz w:val="26"/>
                <w:szCs w:val="26"/>
                <w:lang w:val="nl-NL"/>
              </w:rPr>
            </w:pPr>
            <w:r w:rsidRPr="00926564">
              <w:rPr>
                <w:sz w:val="26"/>
                <w:szCs w:val="26"/>
                <w:lang w:val="nl-NL"/>
              </w:rPr>
              <w:t>Xây dựng khung thể chế thử nghiệm cho các dịch vụ công nghệ bảo hiểm (Insurtech) theo thông lệ tốt nhất, tạo thuận lợi cho doanh nghiệp phát triển các dịch vụ bảo hiểm số mới</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54"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7.3</w:t>
            </w:r>
          </w:p>
        </w:tc>
        <w:tc>
          <w:tcPr>
            <w:tcW w:w="7335" w:type="dxa"/>
          </w:tcPr>
          <w:p w:rsidR="00422745" w:rsidRPr="0022505F" w:rsidRDefault="00926564" w:rsidP="00521E18">
            <w:pPr>
              <w:jc w:val="both"/>
              <w:rPr>
                <w:sz w:val="26"/>
                <w:szCs w:val="26"/>
                <w:lang w:val="nl-NL"/>
              </w:rPr>
            </w:pPr>
            <w:r w:rsidRPr="00926564">
              <w:rPr>
                <w:sz w:val="26"/>
                <w:szCs w:val="26"/>
                <w:lang w:val="nl-NL"/>
              </w:rPr>
              <w:t>Thiết lập cơ chế chia sẻ thông tin giữa doanh nghiệp bảo hiểm, Hiệp hội bảo hiểm, cơ quan quản lý nhằm phòng chống gian lận bảo hiểm, hỗ trợ và tư vấn pháp lý, giải quyết khiếu nại; cơ chế chia sẻ thông tin giữa cơ sở dữ liệu về hoạt động kinh doanh bảo hiểm với các cơ sở dữ liệu chuyên ngành, cơ sở dữ liệu quốc gia.</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54"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7.4</w:t>
            </w:r>
          </w:p>
        </w:tc>
        <w:tc>
          <w:tcPr>
            <w:tcW w:w="7335" w:type="dxa"/>
          </w:tcPr>
          <w:p w:rsidR="00422745" w:rsidRDefault="00422745">
            <w:pPr>
              <w:jc w:val="both"/>
              <w:rPr>
                <w:sz w:val="26"/>
                <w:szCs w:val="26"/>
                <w:lang w:val="nl-NL"/>
              </w:rPr>
            </w:pPr>
            <w:r w:rsidRPr="00521E18">
              <w:rPr>
                <w:sz w:val="26"/>
                <w:szCs w:val="26"/>
                <w:lang w:val="nl-NL"/>
              </w:rPr>
              <w:t>Triển khai dự án hệ thống cơ sở dữ liệu về kinh doanh bảo hiểm nhằm hệ thống hóa một cách đồng bộ, toàn diện toàn bộ dữ liệu ngành bảo hiểm, vừa phục vụ công tác quản lý giám sát, vừa xây dựng cơ sở tính toán phí bảo hiểm thuần, phương pháp định phí bảo hiểm, phương pháp trích lập dự phòng nghiệp vụ, kiểm soát rủi ro và trục lợi bảo hiểm, giảm thiểu cạnh tranh không lành mạnh.</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FFFFFF" w:themeFill="background1"/>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FFFFFF" w:themeFill="background1"/>
          </w:tcPr>
          <w:p w:rsidR="00422745" w:rsidRPr="0022505F" w:rsidRDefault="00422745" w:rsidP="00DC5266">
            <w:pPr>
              <w:jc w:val="both"/>
              <w:rPr>
                <w:sz w:val="26"/>
                <w:szCs w:val="26"/>
                <w:lang w:val="nl-NL"/>
              </w:rPr>
            </w:pPr>
          </w:p>
        </w:tc>
        <w:tc>
          <w:tcPr>
            <w:tcW w:w="360" w:type="dxa"/>
            <w:shd w:val="clear" w:color="auto" w:fill="FFFFFF" w:themeFill="background1"/>
          </w:tcPr>
          <w:p w:rsidR="00422745" w:rsidRPr="0022505F" w:rsidRDefault="00422745" w:rsidP="00DC5266">
            <w:pPr>
              <w:jc w:val="both"/>
              <w:rPr>
                <w:sz w:val="26"/>
                <w:szCs w:val="26"/>
                <w:lang w:val="nl-NL"/>
              </w:rPr>
            </w:pPr>
          </w:p>
        </w:tc>
        <w:tc>
          <w:tcPr>
            <w:tcW w:w="360" w:type="dxa"/>
            <w:shd w:val="clear" w:color="auto" w:fill="FFFFFF" w:themeFill="background1"/>
          </w:tcPr>
          <w:p w:rsidR="00422745" w:rsidRPr="0022505F" w:rsidRDefault="00422745" w:rsidP="00DC5266">
            <w:pPr>
              <w:jc w:val="both"/>
              <w:rPr>
                <w:sz w:val="26"/>
                <w:szCs w:val="26"/>
                <w:lang w:val="nl-NL"/>
              </w:rPr>
            </w:pPr>
          </w:p>
        </w:tc>
        <w:tc>
          <w:tcPr>
            <w:tcW w:w="360" w:type="dxa"/>
            <w:shd w:val="clear" w:color="auto" w:fill="FFFFFF" w:themeFill="background1"/>
          </w:tcPr>
          <w:p w:rsidR="00422745" w:rsidRPr="0022505F" w:rsidRDefault="00422745" w:rsidP="00DC5266">
            <w:pPr>
              <w:jc w:val="both"/>
              <w:rPr>
                <w:sz w:val="26"/>
                <w:szCs w:val="26"/>
                <w:lang w:val="nl-NL"/>
              </w:rPr>
            </w:pPr>
          </w:p>
        </w:tc>
        <w:tc>
          <w:tcPr>
            <w:tcW w:w="354" w:type="dxa"/>
            <w:shd w:val="clear" w:color="auto" w:fill="FFFFFF" w:themeFill="background1"/>
          </w:tcPr>
          <w:p w:rsidR="00422745" w:rsidRPr="0022505F" w:rsidRDefault="00422745" w:rsidP="00DC5266">
            <w:pPr>
              <w:jc w:val="both"/>
              <w:rPr>
                <w:sz w:val="26"/>
                <w:szCs w:val="26"/>
                <w:lang w:val="nl-NL"/>
              </w:rPr>
            </w:pPr>
          </w:p>
        </w:tc>
      </w:tr>
      <w:tr w:rsidR="00926564" w:rsidRPr="00883066" w:rsidTr="00926564">
        <w:trPr>
          <w:jc w:val="center"/>
        </w:trPr>
        <w:tc>
          <w:tcPr>
            <w:tcW w:w="644" w:type="dxa"/>
          </w:tcPr>
          <w:p w:rsidR="00926564" w:rsidRDefault="00926564" w:rsidP="00DC5266">
            <w:pPr>
              <w:jc w:val="both"/>
              <w:rPr>
                <w:sz w:val="26"/>
                <w:szCs w:val="26"/>
                <w:lang w:val="nl-NL"/>
              </w:rPr>
            </w:pPr>
            <w:r>
              <w:rPr>
                <w:sz w:val="26"/>
                <w:szCs w:val="26"/>
                <w:lang w:val="nl-NL"/>
              </w:rPr>
              <w:t>7.5</w:t>
            </w:r>
          </w:p>
        </w:tc>
        <w:tc>
          <w:tcPr>
            <w:tcW w:w="7335" w:type="dxa"/>
          </w:tcPr>
          <w:p w:rsidR="00926564" w:rsidRPr="00521E18" w:rsidRDefault="00926564">
            <w:pPr>
              <w:jc w:val="both"/>
              <w:rPr>
                <w:sz w:val="26"/>
                <w:szCs w:val="26"/>
                <w:lang w:val="nl-NL"/>
              </w:rPr>
            </w:pPr>
            <w:r w:rsidRPr="00926564">
              <w:rPr>
                <w:sz w:val="26"/>
                <w:szCs w:val="26"/>
                <w:lang w:val="nl-NL"/>
              </w:rPr>
              <w:t>Thúc đẩy chuyển đổi số công tác quản lý và phát triển thị trường bảo hiểm, phát triển và sử dụng các nền tảng số để thúc đẩy phát triển và tối ưu hóa thị trường bảo hiểm. Ứng dụng các giải pháp công nghệ số, nền tảng số để giám sát, đo lường trực tuyến kết quả thực hiện các chỉ tiêu chí quản lý nhà nước trong lĩnh vực bảo hiểm đảm bảo minh bạch, chính xác, kịp thời</w:t>
            </w:r>
          </w:p>
        </w:tc>
        <w:tc>
          <w:tcPr>
            <w:tcW w:w="1367" w:type="dxa"/>
          </w:tcPr>
          <w:p w:rsidR="00926564" w:rsidRPr="0022505F" w:rsidRDefault="00926564" w:rsidP="00DC5266">
            <w:pPr>
              <w:jc w:val="both"/>
              <w:rPr>
                <w:sz w:val="26"/>
                <w:szCs w:val="26"/>
                <w:lang w:val="nl-NL"/>
              </w:rPr>
            </w:pPr>
          </w:p>
        </w:tc>
        <w:tc>
          <w:tcPr>
            <w:tcW w:w="1460" w:type="dxa"/>
          </w:tcPr>
          <w:p w:rsidR="00926564" w:rsidRPr="0022505F" w:rsidRDefault="00926564" w:rsidP="00DC5266">
            <w:pPr>
              <w:jc w:val="both"/>
              <w:rPr>
                <w:sz w:val="26"/>
                <w:szCs w:val="26"/>
                <w:lang w:val="nl-NL"/>
              </w:rPr>
            </w:pPr>
          </w:p>
        </w:tc>
        <w:tc>
          <w:tcPr>
            <w:tcW w:w="360" w:type="dxa"/>
            <w:shd w:val="clear" w:color="auto" w:fill="FFFFFF" w:themeFill="background1"/>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60" w:type="dxa"/>
            <w:shd w:val="clear" w:color="auto" w:fill="ACB9CA" w:themeFill="text2" w:themeFillTint="66"/>
          </w:tcPr>
          <w:p w:rsidR="00926564" w:rsidRPr="0022505F" w:rsidRDefault="00926564" w:rsidP="00DC5266">
            <w:pPr>
              <w:jc w:val="both"/>
              <w:rPr>
                <w:sz w:val="26"/>
                <w:szCs w:val="26"/>
                <w:lang w:val="nl-NL"/>
              </w:rPr>
            </w:pPr>
          </w:p>
        </w:tc>
        <w:tc>
          <w:tcPr>
            <w:tcW w:w="354" w:type="dxa"/>
            <w:shd w:val="clear" w:color="auto" w:fill="ACB9CA" w:themeFill="text2" w:themeFillTint="66"/>
          </w:tcPr>
          <w:p w:rsidR="00926564" w:rsidRPr="0022505F" w:rsidRDefault="00926564" w:rsidP="00DC5266">
            <w:pPr>
              <w:jc w:val="both"/>
              <w:rPr>
                <w:sz w:val="26"/>
                <w:szCs w:val="26"/>
                <w:lang w:val="nl-NL"/>
              </w:rPr>
            </w:pPr>
          </w:p>
        </w:tc>
      </w:tr>
      <w:tr w:rsidR="0035770C" w:rsidRPr="00883066" w:rsidTr="00422745">
        <w:trPr>
          <w:jc w:val="center"/>
        </w:trPr>
        <w:tc>
          <w:tcPr>
            <w:tcW w:w="644" w:type="dxa"/>
          </w:tcPr>
          <w:p w:rsidR="00422745" w:rsidRPr="001D77F7" w:rsidRDefault="00422745" w:rsidP="001D77F7">
            <w:pPr>
              <w:ind w:right="-229" w:hanging="52"/>
              <w:jc w:val="both"/>
              <w:rPr>
                <w:b/>
                <w:sz w:val="26"/>
                <w:szCs w:val="26"/>
                <w:lang w:val="nl-NL"/>
              </w:rPr>
            </w:pPr>
            <w:r w:rsidRPr="001D77F7">
              <w:rPr>
                <w:b/>
                <w:sz w:val="26"/>
                <w:szCs w:val="26"/>
                <w:lang w:val="nl-NL"/>
              </w:rPr>
              <w:t>VIII</w:t>
            </w:r>
          </w:p>
        </w:tc>
        <w:tc>
          <w:tcPr>
            <w:tcW w:w="7335" w:type="dxa"/>
          </w:tcPr>
          <w:p w:rsidR="00422745" w:rsidRPr="001D77F7" w:rsidRDefault="00422745" w:rsidP="00DC5266">
            <w:pPr>
              <w:jc w:val="both"/>
              <w:rPr>
                <w:b/>
                <w:sz w:val="26"/>
                <w:szCs w:val="26"/>
                <w:lang w:val="nl-NL"/>
              </w:rPr>
            </w:pPr>
            <w:r w:rsidRPr="001D77F7">
              <w:rPr>
                <w:b/>
                <w:sz w:val="26"/>
                <w:szCs w:val="26"/>
                <w:lang w:val="nl-NL"/>
              </w:rPr>
              <w:t>Tăng cường hiệu lực quản lý nhà nước và hiệu quả công tác thanh tra, kiểm tra, giám sát, xử phạt hành chính trong lĩnh vực bảo hiểm</w:t>
            </w:r>
          </w:p>
        </w:tc>
        <w:tc>
          <w:tcPr>
            <w:tcW w:w="1367" w:type="dxa"/>
          </w:tcPr>
          <w:p w:rsidR="00422745" w:rsidRPr="001D77F7" w:rsidRDefault="00422745" w:rsidP="00DC5266">
            <w:pPr>
              <w:jc w:val="both"/>
              <w:rPr>
                <w:b/>
                <w:sz w:val="26"/>
                <w:szCs w:val="26"/>
                <w:lang w:val="nl-NL"/>
              </w:rPr>
            </w:pPr>
          </w:p>
        </w:tc>
        <w:tc>
          <w:tcPr>
            <w:tcW w:w="1460" w:type="dxa"/>
          </w:tcPr>
          <w:p w:rsidR="00422745" w:rsidRPr="001D77F7" w:rsidRDefault="00422745" w:rsidP="00DC5266">
            <w:pPr>
              <w:jc w:val="both"/>
              <w:rPr>
                <w:b/>
                <w:sz w:val="26"/>
                <w:szCs w:val="26"/>
                <w:lang w:val="nl-NL"/>
              </w:rPr>
            </w:pPr>
          </w:p>
        </w:tc>
        <w:tc>
          <w:tcPr>
            <w:tcW w:w="360" w:type="dxa"/>
            <w:shd w:val="clear" w:color="auto" w:fill="FFFFFF" w:themeFill="background1"/>
          </w:tcPr>
          <w:p w:rsidR="00422745" w:rsidRPr="001D77F7" w:rsidRDefault="00422745" w:rsidP="00DC5266">
            <w:pPr>
              <w:jc w:val="both"/>
              <w:rPr>
                <w:b/>
                <w:sz w:val="26"/>
                <w:szCs w:val="26"/>
                <w:lang w:val="nl-NL"/>
              </w:rPr>
            </w:pPr>
          </w:p>
        </w:tc>
        <w:tc>
          <w:tcPr>
            <w:tcW w:w="360" w:type="dxa"/>
            <w:shd w:val="clear" w:color="auto" w:fill="FFFFFF" w:themeFill="background1"/>
          </w:tcPr>
          <w:p w:rsidR="00422745" w:rsidRPr="001D77F7" w:rsidRDefault="00422745" w:rsidP="00DC5266">
            <w:pPr>
              <w:jc w:val="both"/>
              <w:rPr>
                <w:b/>
                <w:sz w:val="26"/>
                <w:szCs w:val="26"/>
                <w:lang w:val="nl-NL"/>
              </w:rPr>
            </w:pPr>
          </w:p>
        </w:tc>
        <w:tc>
          <w:tcPr>
            <w:tcW w:w="360" w:type="dxa"/>
            <w:shd w:val="clear" w:color="auto" w:fill="FFFFFF" w:themeFill="background1"/>
          </w:tcPr>
          <w:p w:rsidR="00422745" w:rsidRPr="001D77F7"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1D77F7"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1D77F7"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1D77F7"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1D77F7"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1D77F7" w:rsidRDefault="00422745" w:rsidP="00DC5266">
            <w:pPr>
              <w:jc w:val="both"/>
              <w:rPr>
                <w:b/>
                <w:sz w:val="26"/>
                <w:szCs w:val="26"/>
                <w:lang w:val="nl-NL"/>
              </w:rPr>
            </w:pPr>
          </w:p>
        </w:tc>
        <w:tc>
          <w:tcPr>
            <w:tcW w:w="354" w:type="dxa"/>
            <w:tcBorders>
              <w:bottom w:val="single" w:sz="4" w:space="0" w:color="auto"/>
            </w:tcBorders>
            <w:shd w:val="clear" w:color="auto" w:fill="FFFFFF" w:themeFill="background1"/>
          </w:tcPr>
          <w:p w:rsidR="00422745" w:rsidRPr="001D77F7" w:rsidRDefault="00422745" w:rsidP="00DC5266">
            <w:pPr>
              <w:jc w:val="both"/>
              <w:rPr>
                <w:b/>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8.1</w:t>
            </w:r>
          </w:p>
        </w:tc>
        <w:tc>
          <w:tcPr>
            <w:tcW w:w="7335" w:type="dxa"/>
          </w:tcPr>
          <w:p w:rsidR="00422745" w:rsidRPr="0022505F" w:rsidRDefault="00926564" w:rsidP="00DC5266">
            <w:pPr>
              <w:jc w:val="both"/>
              <w:rPr>
                <w:sz w:val="26"/>
                <w:szCs w:val="26"/>
                <w:lang w:val="nl-NL"/>
              </w:rPr>
            </w:pPr>
            <w:r w:rsidRPr="00926564">
              <w:rPr>
                <w:sz w:val="26"/>
                <w:szCs w:val="26"/>
                <w:lang w:val="nl-NL"/>
              </w:rPr>
              <w:t>Chuyển đổi  sang quản lý, giám sát trên cơ sở rủi ro trên cơ sở kiểm tra chỉ tiêu an toàn vốn, phân loại, đánh giá doanh nghiệp, cập nhật và hoàn thiện hệ thống giám sát và cảnh báo sớm</w:t>
            </w:r>
          </w:p>
        </w:tc>
        <w:tc>
          <w:tcPr>
            <w:tcW w:w="1367" w:type="dxa"/>
            <w:vMerge w:val="restart"/>
            <w:vAlign w:val="center"/>
          </w:tcPr>
          <w:p w:rsidR="00422745" w:rsidRDefault="00422745" w:rsidP="00B9725C">
            <w:pPr>
              <w:jc w:val="center"/>
              <w:rPr>
                <w:sz w:val="26"/>
                <w:szCs w:val="26"/>
                <w:lang w:val="nl-NL"/>
              </w:rPr>
            </w:pPr>
          </w:p>
          <w:p w:rsidR="00422745" w:rsidRDefault="00422745" w:rsidP="00B9725C">
            <w:pPr>
              <w:jc w:val="center"/>
              <w:rPr>
                <w:sz w:val="26"/>
                <w:szCs w:val="26"/>
                <w:lang w:val="nl-NL"/>
              </w:rPr>
            </w:pPr>
          </w:p>
          <w:p w:rsidR="00422745" w:rsidRDefault="00422745" w:rsidP="00B9725C">
            <w:pPr>
              <w:jc w:val="center"/>
              <w:rPr>
                <w:sz w:val="26"/>
                <w:szCs w:val="26"/>
                <w:lang w:val="nl-NL"/>
              </w:rPr>
            </w:pPr>
          </w:p>
          <w:p w:rsidR="00422745" w:rsidRDefault="00422745" w:rsidP="00B9725C">
            <w:pPr>
              <w:jc w:val="center"/>
              <w:rPr>
                <w:sz w:val="26"/>
                <w:szCs w:val="26"/>
                <w:lang w:val="nl-NL"/>
              </w:rPr>
            </w:pPr>
          </w:p>
          <w:p w:rsidR="00422745" w:rsidRPr="00C97496" w:rsidRDefault="00422745" w:rsidP="00B9725C">
            <w:pPr>
              <w:jc w:val="center"/>
              <w:rPr>
                <w:sz w:val="26"/>
                <w:szCs w:val="26"/>
                <w:lang w:val="nl-NL"/>
              </w:rPr>
            </w:pPr>
            <w:r w:rsidRPr="00C97496">
              <w:rPr>
                <w:sz w:val="26"/>
                <w:szCs w:val="26"/>
                <w:lang w:val="nl-NL"/>
              </w:rPr>
              <w:t>Bộ Tài chính</w:t>
            </w:r>
          </w:p>
        </w:tc>
        <w:tc>
          <w:tcPr>
            <w:tcW w:w="1460" w:type="dxa"/>
            <w:vMerge w:val="restart"/>
            <w:vAlign w:val="center"/>
          </w:tcPr>
          <w:p w:rsidR="00422745" w:rsidRDefault="00422745" w:rsidP="00B9725C">
            <w:pPr>
              <w:jc w:val="center"/>
              <w:rPr>
                <w:sz w:val="26"/>
                <w:szCs w:val="26"/>
                <w:lang w:val="nl-NL"/>
              </w:rPr>
            </w:pPr>
          </w:p>
          <w:p w:rsidR="00422745" w:rsidRDefault="00422745" w:rsidP="00B9725C">
            <w:pPr>
              <w:jc w:val="center"/>
              <w:rPr>
                <w:sz w:val="26"/>
                <w:szCs w:val="26"/>
                <w:lang w:val="nl-NL"/>
              </w:rPr>
            </w:pPr>
          </w:p>
          <w:p w:rsidR="00422745" w:rsidRDefault="00422745" w:rsidP="00B9725C">
            <w:pPr>
              <w:jc w:val="center"/>
              <w:rPr>
                <w:sz w:val="26"/>
                <w:szCs w:val="26"/>
                <w:lang w:val="nl-NL"/>
              </w:rPr>
            </w:pPr>
          </w:p>
          <w:p w:rsidR="00422745" w:rsidRPr="00C97496" w:rsidRDefault="00422745" w:rsidP="00B9725C">
            <w:pPr>
              <w:jc w:val="center"/>
              <w:rPr>
                <w:sz w:val="26"/>
                <w:szCs w:val="26"/>
                <w:lang w:val="nl-NL"/>
              </w:rPr>
            </w:pPr>
            <w:r>
              <w:rPr>
                <w:sz w:val="26"/>
                <w:szCs w:val="26"/>
                <w:lang w:val="nl-NL"/>
              </w:rPr>
              <w:t>Ngân hàng Nhà nước, Thanh tra Chính phủ, Bộ Thông tin và truyền thông và các Bộ, ngành có liên quan</w:t>
            </w: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c>
          <w:tcPr>
            <w:tcW w:w="354" w:type="dxa"/>
            <w:tcBorders>
              <w:bottom w:val="single" w:sz="4" w:space="0" w:color="auto"/>
            </w:tcBorders>
            <w:shd w:val="clear" w:color="auto" w:fill="FFFFFF" w:themeFill="background1"/>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8.2</w:t>
            </w:r>
          </w:p>
        </w:tc>
        <w:tc>
          <w:tcPr>
            <w:tcW w:w="7335" w:type="dxa"/>
          </w:tcPr>
          <w:p w:rsidR="00422745" w:rsidRPr="0022505F" w:rsidRDefault="00926564" w:rsidP="00DC5266">
            <w:pPr>
              <w:jc w:val="both"/>
              <w:rPr>
                <w:sz w:val="26"/>
                <w:szCs w:val="26"/>
                <w:lang w:val="nl-NL"/>
              </w:rPr>
            </w:pPr>
            <w:r w:rsidRPr="00926564">
              <w:rPr>
                <w:sz w:val="26"/>
                <w:szCs w:val="26"/>
                <w:lang w:val="nl-NL"/>
              </w:rPr>
              <w:t>Xây dựng và ban hành sổ tay quản lý, giám sát bảo hiểm trên cơ sở rủi ro trong đó xây dựng hồ sơ doanh nghiệp và xếp loại doanh nghiệp dựa trên cơ sở rủi ro và các tiêu chí áp dụng các biện pháp can thiệp (nếu có); xây dựng và ban hành sổ tay kiểm tra, thanh tra doanh nghiệp bảo hiểm</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60"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c>
          <w:tcPr>
            <w:tcW w:w="354" w:type="dxa"/>
            <w:tcBorders>
              <w:bottom w:val="single" w:sz="4" w:space="0" w:color="auto"/>
            </w:tcBorders>
            <w:shd w:val="clear" w:color="auto" w:fill="ACB9CA" w:themeFill="text2" w:themeFillTint="66"/>
          </w:tcPr>
          <w:p w:rsidR="00422745" w:rsidRPr="0022505F" w:rsidRDefault="00422745" w:rsidP="00DC5266">
            <w:pPr>
              <w:jc w:val="both"/>
              <w:rPr>
                <w:sz w:val="26"/>
                <w:szCs w:val="26"/>
                <w:lang w:val="nl-NL"/>
              </w:rPr>
            </w:pPr>
          </w:p>
        </w:tc>
      </w:tr>
      <w:tr w:rsidR="00926564" w:rsidRPr="00883066" w:rsidTr="00422745">
        <w:trPr>
          <w:jc w:val="center"/>
        </w:trPr>
        <w:tc>
          <w:tcPr>
            <w:tcW w:w="644" w:type="dxa"/>
          </w:tcPr>
          <w:p w:rsidR="00926564" w:rsidRDefault="00926564" w:rsidP="00DC5266">
            <w:pPr>
              <w:jc w:val="both"/>
              <w:rPr>
                <w:sz w:val="26"/>
                <w:szCs w:val="26"/>
                <w:lang w:val="nl-NL"/>
              </w:rPr>
            </w:pPr>
            <w:r>
              <w:rPr>
                <w:sz w:val="26"/>
                <w:szCs w:val="26"/>
                <w:lang w:val="nl-NL"/>
              </w:rPr>
              <w:t>8.3</w:t>
            </w:r>
          </w:p>
        </w:tc>
        <w:tc>
          <w:tcPr>
            <w:tcW w:w="7335" w:type="dxa"/>
          </w:tcPr>
          <w:p w:rsidR="00926564" w:rsidRPr="00926564" w:rsidRDefault="00926564" w:rsidP="00DC5266">
            <w:pPr>
              <w:jc w:val="both"/>
              <w:rPr>
                <w:sz w:val="26"/>
                <w:szCs w:val="26"/>
                <w:lang w:val="nl-NL"/>
              </w:rPr>
            </w:pPr>
            <w:r w:rsidRPr="00926564">
              <w:rPr>
                <w:sz w:val="26"/>
                <w:szCs w:val="26"/>
                <w:lang w:val="nl-NL"/>
              </w:rPr>
              <w:t>Cải thiện chỉ tiêu mức độ tuân thủ hoàn toàn các chuẩn mực quản lý, giám sát do Hiệp hội các nhà quản lý bảo hiểm quốc tế ban hành</w:t>
            </w:r>
          </w:p>
        </w:tc>
        <w:tc>
          <w:tcPr>
            <w:tcW w:w="1367" w:type="dxa"/>
            <w:vMerge/>
          </w:tcPr>
          <w:p w:rsidR="00926564" w:rsidRPr="0022505F" w:rsidRDefault="00926564" w:rsidP="00DC5266">
            <w:pPr>
              <w:jc w:val="both"/>
              <w:rPr>
                <w:sz w:val="26"/>
                <w:szCs w:val="26"/>
                <w:lang w:val="nl-NL"/>
              </w:rPr>
            </w:pPr>
          </w:p>
        </w:tc>
        <w:tc>
          <w:tcPr>
            <w:tcW w:w="1460" w:type="dxa"/>
            <w:vMerge/>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60"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c>
          <w:tcPr>
            <w:tcW w:w="354" w:type="dxa"/>
            <w:tcBorders>
              <w:bottom w:val="single" w:sz="4" w:space="0" w:color="auto"/>
            </w:tcBorders>
            <w:shd w:val="clear" w:color="auto" w:fill="ACB9CA" w:themeFill="text2" w:themeFillTint="66"/>
          </w:tcPr>
          <w:p w:rsidR="00926564" w:rsidRPr="0022505F" w:rsidRDefault="00926564" w:rsidP="00DC5266">
            <w:pPr>
              <w:jc w:val="both"/>
              <w:rPr>
                <w:sz w:val="26"/>
                <w:szCs w:val="26"/>
                <w:lang w:val="nl-NL"/>
              </w:rPr>
            </w:pPr>
          </w:p>
        </w:tc>
      </w:tr>
      <w:tr w:rsidR="0035770C" w:rsidRPr="00883066" w:rsidTr="00422745">
        <w:trPr>
          <w:jc w:val="center"/>
        </w:trPr>
        <w:tc>
          <w:tcPr>
            <w:tcW w:w="644" w:type="dxa"/>
          </w:tcPr>
          <w:p w:rsidR="00422745" w:rsidRPr="001D77F7" w:rsidRDefault="00422745" w:rsidP="00DC5266">
            <w:pPr>
              <w:jc w:val="both"/>
              <w:rPr>
                <w:sz w:val="26"/>
                <w:szCs w:val="26"/>
                <w:lang w:val="nl-NL"/>
              </w:rPr>
            </w:pPr>
            <w:r>
              <w:rPr>
                <w:sz w:val="26"/>
                <w:szCs w:val="26"/>
                <w:lang w:val="nl-NL"/>
              </w:rPr>
              <w:t>8.4</w:t>
            </w:r>
          </w:p>
        </w:tc>
        <w:tc>
          <w:tcPr>
            <w:tcW w:w="7335" w:type="dxa"/>
          </w:tcPr>
          <w:p w:rsidR="00422745" w:rsidRDefault="00926564">
            <w:pPr>
              <w:jc w:val="both"/>
              <w:rPr>
                <w:sz w:val="26"/>
                <w:szCs w:val="26"/>
                <w:lang w:val="nl-NL"/>
              </w:rPr>
            </w:pPr>
            <w:r w:rsidRPr="00926564">
              <w:rPr>
                <w:sz w:val="26"/>
                <w:szCs w:val="26"/>
                <w:lang w:val="nl-NL"/>
              </w:rPr>
              <w:t>Tăng cường vai trò và trách nhiệm của Bộ Tài chính trong quản lý, giám sát, thanh tra, kiểm tra, xử lý nghiêm minh các trường hợp vi phạm pháp luật để răn đe, tăng tính tuân thủ của các doanh nghiệp</w:t>
            </w:r>
          </w:p>
        </w:tc>
        <w:tc>
          <w:tcPr>
            <w:tcW w:w="1367" w:type="dxa"/>
            <w:vMerge/>
          </w:tcPr>
          <w:p w:rsidR="00422745" w:rsidRPr="001D77F7" w:rsidRDefault="00422745" w:rsidP="00DC5266">
            <w:pPr>
              <w:jc w:val="both"/>
              <w:rPr>
                <w:sz w:val="26"/>
                <w:szCs w:val="26"/>
                <w:lang w:val="nl-NL"/>
              </w:rPr>
            </w:pPr>
          </w:p>
        </w:tc>
        <w:tc>
          <w:tcPr>
            <w:tcW w:w="1460" w:type="dxa"/>
            <w:vMerge/>
          </w:tcPr>
          <w:p w:rsidR="00422745" w:rsidRPr="001D77F7" w:rsidRDefault="00422745" w:rsidP="00DC5266">
            <w:pPr>
              <w:jc w:val="both"/>
              <w:rPr>
                <w:sz w:val="26"/>
                <w:szCs w:val="26"/>
                <w:lang w:val="nl-NL"/>
              </w:rPr>
            </w:pPr>
          </w:p>
        </w:tc>
        <w:tc>
          <w:tcPr>
            <w:tcW w:w="360" w:type="dxa"/>
            <w:shd w:val="clear" w:color="auto" w:fill="FFFFFF" w:themeFill="background1"/>
          </w:tcPr>
          <w:p w:rsidR="00422745" w:rsidRPr="001D77F7" w:rsidRDefault="00422745" w:rsidP="00DC5266">
            <w:pPr>
              <w:jc w:val="both"/>
              <w:rPr>
                <w:sz w:val="26"/>
                <w:szCs w:val="26"/>
                <w:lang w:val="nl-NL"/>
              </w:rPr>
            </w:pPr>
          </w:p>
        </w:tc>
        <w:tc>
          <w:tcPr>
            <w:tcW w:w="360" w:type="dxa"/>
            <w:shd w:val="clear" w:color="auto" w:fill="ACB9CA" w:themeFill="text2" w:themeFillTint="66"/>
          </w:tcPr>
          <w:p w:rsidR="00422745" w:rsidRPr="001D77F7" w:rsidRDefault="00422745" w:rsidP="00DC5266">
            <w:pPr>
              <w:jc w:val="both"/>
              <w:rPr>
                <w:sz w:val="26"/>
                <w:szCs w:val="26"/>
                <w:lang w:val="nl-NL"/>
              </w:rPr>
            </w:pPr>
          </w:p>
        </w:tc>
        <w:tc>
          <w:tcPr>
            <w:tcW w:w="360" w:type="dxa"/>
            <w:shd w:val="clear" w:color="auto" w:fill="ACB9CA" w:themeFill="text2" w:themeFillTint="66"/>
          </w:tcPr>
          <w:p w:rsidR="00422745" w:rsidRPr="001D77F7" w:rsidRDefault="00422745" w:rsidP="00DC5266">
            <w:pPr>
              <w:jc w:val="both"/>
              <w:rPr>
                <w:sz w:val="26"/>
                <w:szCs w:val="26"/>
                <w:lang w:val="nl-NL"/>
              </w:rPr>
            </w:pPr>
          </w:p>
        </w:tc>
        <w:tc>
          <w:tcPr>
            <w:tcW w:w="360" w:type="dxa"/>
            <w:shd w:val="clear" w:color="auto" w:fill="ACB9CA" w:themeFill="text2" w:themeFillTint="66"/>
          </w:tcPr>
          <w:p w:rsidR="00422745" w:rsidRPr="001D77F7" w:rsidRDefault="00422745" w:rsidP="00DC5266">
            <w:pPr>
              <w:jc w:val="both"/>
              <w:rPr>
                <w:sz w:val="26"/>
                <w:szCs w:val="26"/>
                <w:lang w:val="nl-NL"/>
              </w:rPr>
            </w:pPr>
          </w:p>
        </w:tc>
        <w:tc>
          <w:tcPr>
            <w:tcW w:w="360" w:type="dxa"/>
            <w:shd w:val="clear" w:color="auto" w:fill="FFFFFF" w:themeFill="background1"/>
          </w:tcPr>
          <w:p w:rsidR="00422745" w:rsidRPr="001D77F7" w:rsidRDefault="00422745" w:rsidP="00DC5266">
            <w:pPr>
              <w:jc w:val="both"/>
              <w:rPr>
                <w:sz w:val="26"/>
                <w:szCs w:val="26"/>
                <w:lang w:val="nl-NL"/>
              </w:rPr>
            </w:pPr>
          </w:p>
        </w:tc>
        <w:tc>
          <w:tcPr>
            <w:tcW w:w="360" w:type="dxa"/>
            <w:shd w:val="clear" w:color="auto" w:fill="FFFFFF" w:themeFill="background1"/>
          </w:tcPr>
          <w:p w:rsidR="00422745" w:rsidRPr="001D77F7" w:rsidRDefault="00422745" w:rsidP="00DC5266">
            <w:pPr>
              <w:jc w:val="both"/>
              <w:rPr>
                <w:sz w:val="26"/>
                <w:szCs w:val="26"/>
                <w:lang w:val="nl-NL"/>
              </w:rPr>
            </w:pPr>
          </w:p>
        </w:tc>
        <w:tc>
          <w:tcPr>
            <w:tcW w:w="360" w:type="dxa"/>
            <w:shd w:val="clear" w:color="auto" w:fill="FFFFFF" w:themeFill="background1"/>
          </w:tcPr>
          <w:p w:rsidR="00422745" w:rsidRPr="001D77F7" w:rsidRDefault="00422745" w:rsidP="00DC5266">
            <w:pPr>
              <w:jc w:val="both"/>
              <w:rPr>
                <w:sz w:val="26"/>
                <w:szCs w:val="26"/>
                <w:lang w:val="nl-NL"/>
              </w:rPr>
            </w:pPr>
          </w:p>
        </w:tc>
        <w:tc>
          <w:tcPr>
            <w:tcW w:w="360" w:type="dxa"/>
            <w:shd w:val="clear" w:color="auto" w:fill="FFFFFF" w:themeFill="background1"/>
          </w:tcPr>
          <w:p w:rsidR="00422745" w:rsidRPr="001D77F7" w:rsidRDefault="00422745" w:rsidP="00DC5266">
            <w:pPr>
              <w:jc w:val="both"/>
              <w:rPr>
                <w:sz w:val="26"/>
                <w:szCs w:val="26"/>
                <w:lang w:val="nl-NL"/>
              </w:rPr>
            </w:pPr>
          </w:p>
        </w:tc>
        <w:tc>
          <w:tcPr>
            <w:tcW w:w="354" w:type="dxa"/>
            <w:shd w:val="clear" w:color="auto" w:fill="FFFFFF" w:themeFill="background1"/>
          </w:tcPr>
          <w:p w:rsidR="00422745" w:rsidRPr="001D77F7" w:rsidRDefault="00422745" w:rsidP="00DC5266">
            <w:pPr>
              <w:jc w:val="both"/>
              <w:rPr>
                <w:sz w:val="26"/>
                <w:szCs w:val="26"/>
                <w:lang w:val="nl-NL"/>
              </w:rPr>
            </w:pPr>
          </w:p>
        </w:tc>
      </w:tr>
      <w:tr w:rsidR="002D4555" w:rsidRPr="00883066" w:rsidTr="00422745">
        <w:trPr>
          <w:jc w:val="center"/>
        </w:trPr>
        <w:tc>
          <w:tcPr>
            <w:tcW w:w="644" w:type="dxa"/>
          </w:tcPr>
          <w:p w:rsidR="002D4555" w:rsidRDefault="002D4555" w:rsidP="00DC5266">
            <w:pPr>
              <w:jc w:val="both"/>
              <w:rPr>
                <w:sz w:val="26"/>
                <w:szCs w:val="26"/>
                <w:lang w:val="nl-NL"/>
              </w:rPr>
            </w:pPr>
            <w:r>
              <w:rPr>
                <w:sz w:val="26"/>
                <w:szCs w:val="26"/>
                <w:lang w:val="nl-NL"/>
              </w:rPr>
              <w:t>8.5</w:t>
            </w:r>
          </w:p>
        </w:tc>
        <w:tc>
          <w:tcPr>
            <w:tcW w:w="7335" w:type="dxa"/>
          </w:tcPr>
          <w:p w:rsidR="002D4555" w:rsidRPr="00A71CA0" w:rsidRDefault="00926564" w:rsidP="00DC5266">
            <w:pPr>
              <w:jc w:val="both"/>
              <w:rPr>
                <w:sz w:val="26"/>
                <w:szCs w:val="26"/>
                <w:lang w:val="nl-NL"/>
              </w:rPr>
            </w:pPr>
            <w:r w:rsidRPr="00926564">
              <w:rPr>
                <w:sz w:val="26"/>
                <w:szCs w:val="26"/>
                <w:lang w:val="nl-NL"/>
              </w:rPr>
              <w:t>Tăng cường hợp tác, trao đổi thông tin và phối hợp với các cơ quan quản lý trong lĩnh vực khác có liên quan trong phát triển các sản phẩm bảo hiểm mới, phương thức kinh doanh mới và quản lý, giám sát, kiểm tra, thanh tra doanh nghiệp bảo hiểm, doanh nghiệp tái bảo hiểm</w:t>
            </w:r>
          </w:p>
        </w:tc>
        <w:tc>
          <w:tcPr>
            <w:tcW w:w="1367" w:type="dxa"/>
            <w:vMerge/>
          </w:tcPr>
          <w:p w:rsidR="002D4555" w:rsidRPr="0022505F" w:rsidRDefault="002D4555" w:rsidP="00DC5266">
            <w:pPr>
              <w:jc w:val="both"/>
              <w:rPr>
                <w:sz w:val="26"/>
                <w:szCs w:val="26"/>
                <w:lang w:val="nl-NL"/>
              </w:rPr>
            </w:pPr>
          </w:p>
        </w:tc>
        <w:tc>
          <w:tcPr>
            <w:tcW w:w="1460" w:type="dxa"/>
            <w:vMerge/>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60"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c>
          <w:tcPr>
            <w:tcW w:w="354" w:type="dxa"/>
            <w:tcBorders>
              <w:bottom w:val="single" w:sz="4" w:space="0" w:color="auto"/>
            </w:tcBorders>
            <w:shd w:val="clear" w:color="auto" w:fill="ACB9CA" w:themeFill="text2" w:themeFillTint="66"/>
          </w:tcPr>
          <w:p w:rsidR="002D4555" w:rsidRPr="0022505F" w:rsidRDefault="002D455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8.</w:t>
            </w:r>
            <w:r w:rsidR="000F3A86">
              <w:rPr>
                <w:sz w:val="26"/>
                <w:szCs w:val="26"/>
                <w:lang w:val="nl-NL"/>
              </w:rPr>
              <w:t>6</w:t>
            </w:r>
          </w:p>
        </w:tc>
        <w:tc>
          <w:tcPr>
            <w:tcW w:w="7335" w:type="dxa"/>
          </w:tcPr>
          <w:p w:rsidR="00422745" w:rsidRPr="0022505F" w:rsidRDefault="000F3A86" w:rsidP="001D77F7">
            <w:pPr>
              <w:jc w:val="both"/>
              <w:rPr>
                <w:sz w:val="26"/>
                <w:szCs w:val="26"/>
                <w:lang w:val="nl-NL"/>
              </w:rPr>
            </w:pPr>
            <w:r w:rsidRPr="000F3A86">
              <w:rPr>
                <w:sz w:val="26"/>
                <w:szCs w:val="26"/>
                <w:lang w:val="nl-NL"/>
              </w:rPr>
              <w:t>Đẩy mạnh hợp tác với các cơ quan quản lý nước ngoài trong quản lý, giám sát các doanh nghiệp bảo hiểm, doanh nghiệp tái bảo hiểm, phòng chống rửa tiền và tài trợ khủng bố đặc biệt trong việc quản lý, giám sát dịch vụ cung cấp bảo hiểm qua biên giới, hoạt động kinh doanh đa quốc gia của các doanh nghiệp bảo hiểm, doanh nghiệp tái bảo hiểm</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8.</w:t>
            </w:r>
            <w:r w:rsidR="000F3A86">
              <w:rPr>
                <w:sz w:val="26"/>
                <w:szCs w:val="26"/>
                <w:lang w:val="nl-NL"/>
              </w:rPr>
              <w:t>7</w:t>
            </w:r>
          </w:p>
        </w:tc>
        <w:tc>
          <w:tcPr>
            <w:tcW w:w="7335" w:type="dxa"/>
          </w:tcPr>
          <w:p w:rsidR="00422745" w:rsidRDefault="000F3A86" w:rsidP="001D77F7">
            <w:pPr>
              <w:widowControl w:val="0"/>
              <w:tabs>
                <w:tab w:val="left" w:pos="1058"/>
                <w:tab w:val="left" w:pos="9498"/>
              </w:tabs>
              <w:autoSpaceDE w:val="0"/>
              <w:autoSpaceDN w:val="0"/>
              <w:ind w:right="3"/>
              <w:jc w:val="both"/>
              <w:rPr>
                <w:sz w:val="26"/>
                <w:szCs w:val="26"/>
                <w:lang w:val="nl-NL"/>
              </w:rPr>
            </w:pPr>
            <w:r w:rsidRPr="000F3A86">
              <w:rPr>
                <w:sz w:val="26"/>
                <w:szCs w:val="26"/>
                <w:lang w:val="nl-NL"/>
              </w:rPr>
              <w:t>Tăng cường minh bạch hóa hoạt động quản lý, giám sát của cơ quan quản lý với thị trường bảo hiểm, trong đó thúc đẩy việc công khai các hoạt động quản lý giám sát hàng năm của cơ quan quản lý tương tự như các cơ quan quản lý bảo hiểm khác trên thế giới</w:t>
            </w:r>
            <w:r>
              <w:rPr>
                <w:sz w:val="26"/>
                <w:szCs w:val="26"/>
                <w:lang w:val="nl-NL"/>
              </w:rPr>
              <w:t>.</w:t>
            </w:r>
          </w:p>
          <w:p w:rsidR="000F3A86" w:rsidRPr="0022505F" w:rsidRDefault="000F3A86" w:rsidP="001D77F7">
            <w:pPr>
              <w:widowControl w:val="0"/>
              <w:tabs>
                <w:tab w:val="left" w:pos="1058"/>
                <w:tab w:val="left" w:pos="9498"/>
              </w:tabs>
              <w:autoSpaceDE w:val="0"/>
              <w:autoSpaceDN w:val="0"/>
              <w:ind w:right="3"/>
              <w:jc w:val="both"/>
              <w:rPr>
                <w:sz w:val="26"/>
                <w:szCs w:val="26"/>
                <w:lang w:val="nl-NL"/>
              </w:rPr>
            </w:pP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370083" w:rsidRDefault="00422745" w:rsidP="00DC5266">
            <w:pPr>
              <w:jc w:val="both"/>
              <w:rPr>
                <w:b/>
                <w:sz w:val="26"/>
                <w:szCs w:val="26"/>
                <w:lang w:val="nl-NL"/>
              </w:rPr>
            </w:pPr>
            <w:r w:rsidRPr="00370083">
              <w:rPr>
                <w:b/>
                <w:sz w:val="26"/>
                <w:szCs w:val="26"/>
                <w:lang w:val="nl-NL"/>
              </w:rPr>
              <w:t>IX</w:t>
            </w:r>
          </w:p>
        </w:tc>
        <w:tc>
          <w:tcPr>
            <w:tcW w:w="7335" w:type="dxa"/>
          </w:tcPr>
          <w:p w:rsidR="00422745" w:rsidRPr="00370083" w:rsidRDefault="00422745" w:rsidP="00DC5266">
            <w:pPr>
              <w:jc w:val="both"/>
              <w:rPr>
                <w:b/>
                <w:sz w:val="26"/>
                <w:szCs w:val="26"/>
                <w:lang w:val="nl-NL"/>
              </w:rPr>
            </w:pPr>
            <w:r w:rsidRPr="00370083">
              <w:rPr>
                <w:b/>
                <w:sz w:val="26"/>
                <w:szCs w:val="26"/>
                <w:lang w:val="nl-NL"/>
              </w:rPr>
              <w:t>Tăng cường vai trò của các tổ chức xã hội- nghề nghiệp trong lĩnh vực kinh doanh bảo hiểm</w:t>
            </w:r>
          </w:p>
        </w:tc>
        <w:tc>
          <w:tcPr>
            <w:tcW w:w="1367" w:type="dxa"/>
          </w:tcPr>
          <w:p w:rsidR="00422745" w:rsidRPr="00370083" w:rsidRDefault="00422745" w:rsidP="00DC5266">
            <w:pPr>
              <w:jc w:val="both"/>
              <w:rPr>
                <w:b/>
                <w:sz w:val="26"/>
                <w:szCs w:val="26"/>
                <w:lang w:val="nl-NL"/>
              </w:rPr>
            </w:pPr>
          </w:p>
        </w:tc>
        <w:tc>
          <w:tcPr>
            <w:tcW w:w="1460" w:type="dxa"/>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54"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9.1</w:t>
            </w:r>
          </w:p>
        </w:tc>
        <w:tc>
          <w:tcPr>
            <w:tcW w:w="7335" w:type="dxa"/>
          </w:tcPr>
          <w:p w:rsidR="00422745" w:rsidRPr="0022505F" w:rsidRDefault="000F3A86" w:rsidP="00370083">
            <w:pPr>
              <w:jc w:val="both"/>
              <w:rPr>
                <w:sz w:val="26"/>
                <w:szCs w:val="26"/>
                <w:lang w:val="nl-NL"/>
              </w:rPr>
            </w:pPr>
            <w:r w:rsidRPr="000F3A86">
              <w:rPr>
                <w:sz w:val="26"/>
                <w:szCs w:val="26"/>
                <w:lang w:val="nl-NL"/>
              </w:rPr>
              <w:t>Khuyến khích thành lập các tổ chức xã hội - nghề nghiệp trong lĩnh vực kinh doanh bảo hiểm; ban hành các bộ quy chuẩn chuyên môn và đạo đức nghề nghiệp, thực thi các bộ quy chuẩn nhằm nâng cao chất lượng hành nghề và đạo đức nghề nghiệp của các tổ chức, cá nhân tham gia tổ chức xã hội- nghề nghiệp</w:t>
            </w:r>
          </w:p>
        </w:tc>
        <w:tc>
          <w:tcPr>
            <w:tcW w:w="1367" w:type="dxa"/>
            <w:vMerge w:val="restart"/>
            <w:vAlign w:val="center"/>
          </w:tcPr>
          <w:p w:rsidR="00422745" w:rsidRDefault="00422745" w:rsidP="00370083">
            <w:pPr>
              <w:jc w:val="center"/>
              <w:rPr>
                <w:sz w:val="26"/>
                <w:szCs w:val="26"/>
                <w:lang w:val="nl-NL"/>
              </w:rPr>
            </w:pPr>
          </w:p>
          <w:p w:rsidR="00422745" w:rsidRDefault="00422745" w:rsidP="00370083">
            <w:pPr>
              <w:jc w:val="center"/>
              <w:rPr>
                <w:sz w:val="26"/>
                <w:szCs w:val="26"/>
                <w:lang w:val="nl-NL"/>
              </w:rPr>
            </w:pPr>
          </w:p>
          <w:p w:rsidR="00422745" w:rsidRDefault="00422745" w:rsidP="00370083">
            <w:pPr>
              <w:jc w:val="center"/>
              <w:rPr>
                <w:sz w:val="26"/>
                <w:szCs w:val="26"/>
                <w:lang w:val="nl-NL"/>
              </w:rPr>
            </w:pPr>
          </w:p>
          <w:p w:rsidR="00422745" w:rsidRDefault="00422745" w:rsidP="00370083">
            <w:pPr>
              <w:jc w:val="center"/>
              <w:rPr>
                <w:sz w:val="26"/>
                <w:szCs w:val="26"/>
                <w:lang w:val="nl-NL"/>
              </w:rPr>
            </w:pPr>
          </w:p>
          <w:p w:rsidR="00422745" w:rsidRPr="00C97496" w:rsidRDefault="00422745" w:rsidP="00370083">
            <w:pPr>
              <w:jc w:val="center"/>
              <w:rPr>
                <w:sz w:val="26"/>
                <w:szCs w:val="26"/>
                <w:lang w:val="nl-NL"/>
              </w:rPr>
            </w:pPr>
            <w:r w:rsidRPr="00C97496">
              <w:rPr>
                <w:sz w:val="26"/>
                <w:szCs w:val="26"/>
                <w:lang w:val="nl-NL"/>
              </w:rPr>
              <w:t>Bộ Tài chính</w:t>
            </w:r>
          </w:p>
        </w:tc>
        <w:tc>
          <w:tcPr>
            <w:tcW w:w="1460" w:type="dxa"/>
            <w:vMerge w:val="restart"/>
            <w:vAlign w:val="center"/>
          </w:tcPr>
          <w:p w:rsidR="00422745" w:rsidRDefault="00422745" w:rsidP="00370083">
            <w:pPr>
              <w:jc w:val="center"/>
              <w:rPr>
                <w:sz w:val="26"/>
                <w:szCs w:val="26"/>
                <w:lang w:val="nl-NL"/>
              </w:rPr>
            </w:pPr>
          </w:p>
          <w:p w:rsidR="00422745" w:rsidRDefault="00422745" w:rsidP="00370083">
            <w:pPr>
              <w:jc w:val="center"/>
              <w:rPr>
                <w:sz w:val="26"/>
                <w:szCs w:val="26"/>
                <w:lang w:val="nl-NL"/>
              </w:rPr>
            </w:pPr>
          </w:p>
          <w:p w:rsidR="00422745" w:rsidRDefault="00422745" w:rsidP="00370083">
            <w:pPr>
              <w:jc w:val="center"/>
              <w:rPr>
                <w:sz w:val="26"/>
                <w:szCs w:val="26"/>
                <w:lang w:val="nl-NL"/>
              </w:rPr>
            </w:pPr>
          </w:p>
          <w:p w:rsidR="00422745" w:rsidRPr="00C97496" w:rsidRDefault="00422745" w:rsidP="00370083">
            <w:pPr>
              <w:jc w:val="center"/>
              <w:rPr>
                <w:sz w:val="26"/>
                <w:szCs w:val="26"/>
                <w:lang w:val="nl-NL"/>
              </w:rPr>
            </w:pPr>
            <w:r>
              <w:rPr>
                <w:sz w:val="26"/>
                <w:szCs w:val="26"/>
                <w:lang w:val="nl-NL"/>
              </w:rPr>
              <w:t>Bộ Nội vụ và các Bộ, ngành có liên quan</w:t>
            </w: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9.</w:t>
            </w:r>
            <w:r w:rsidR="000F3A86">
              <w:rPr>
                <w:sz w:val="26"/>
                <w:szCs w:val="26"/>
                <w:lang w:val="nl-NL"/>
              </w:rPr>
              <w:t>2</w:t>
            </w:r>
          </w:p>
        </w:tc>
        <w:tc>
          <w:tcPr>
            <w:tcW w:w="7335" w:type="dxa"/>
          </w:tcPr>
          <w:p w:rsidR="00422745" w:rsidRDefault="000F3A86">
            <w:pPr>
              <w:jc w:val="both"/>
              <w:rPr>
                <w:sz w:val="26"/>
                <w:szCs w:val="26"/>
                <w:lang w:val="nl-NL"/>
              </w:rPr>
            </w:pPr>
            <w:r w:rsidRPr="000F3A86">
              <w:rPr>
                <w:sz w:val="26"/>
                <w:szCs w:val="26"/>
                <w:lang w:val="nl-NL"/>
              </w:rPr>
              <w:t>Đẩy mạnh vai trò của các tổ chức xã hội - nghề nghiệp trong tuyên truyền về bảo hiểm, tham gia hòa giải, giải quyết tranh chấp trong lĩnh vực kinh doanh bảo hiểm</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9.</w:t>
            </w:r>
            <w:r w:rsidR="000F3A86">
              <w:rPr>
                <w:sz w:val="26"/>
                <w:szCs w:val="26"/>
                <w:lang w:val="nl-NL"/>
              </w:rPr>
              <w:t>3</w:t>
            </w:r>
          </w:p>
        </w:tc>
        <w:tc>
          <w:tcPr>
            <w:tcW w:w="7335" w:type="dxa"/>
          </w:tcPr>
          <w:p w:rsidR="00422745" w:rsidRPr="0022505F" w:rsidRDefault="00422745" w:rsidP="00DC5266">
            <w:pPr>
              <w:jc w:val="both"/>
              <w:rPr>
                <w:sz w:val="26"/>
                <w:szCs w:val="26"/>
                <w:lang w:val="nl-NL"/>
              </w:rPr>
            </w:pPr>
            <w:r w:rsidRPr="00370083">
              <w:rPr>
                <w:sz w:val="26"/>
                <w:szCs w:val="26"/>
                <w:lang w:val="nl-NL"/>
              </w:rPr>
              <w:t>Tăng cường vai trò của các tổ chức xã hội - nghề nghiệp là đầu mối của toàn thị trường trong việc tổng hợp ý kiến, phản ánh và đề xuất cơ chế, chính sách, giải pháp phát triển thị trường bảo hiểm.</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422745">
        <w:trPr>
          <w:jc w:val="center"/>
        </w:trPr>
        <w:tc>
          <w:tcPr>
            <w:tcW w:w="644" w:type="dxa"/>
          </w:tcPr>
          <w:p w:rsidR="00422745" w:rsidRPr="0022505F" w:rsidRDefault="00422745" w:rsidP="00DC5266">
            <w:pPr>
              <w:jc w:val="both"/>
              <w:rPr>
                <w:sz w:val="26"/>
                <w:szCs w:val="26"/>
                <w:lang w:val="nl-NL"/>
              </w:rPr>
            </w:pPr>
            <w:r>
              <w:rPr>
                <w:sz w:val="26"/>
                <w:szCs w:val="26"/>
                <w:lang w:val="nl-NL"/>
              </w:rPr>
              <w:t>9.</w:t>
            </w:r>
            <w:r w:rsidR="000F3A86">
              <w:rPr>
                <w:sz w:val="26"/>
                <w:szCs w:val="26"/>
                <w:lang w:val="nl-NL"/>
              </w:rPr>
              <w:t>4</w:t>
            </w:r>
          </w:p>
        </w:tc>
        <w:tc>
          <w:tcPr>
            <w:tcW w:w="7335" w:type="dxa"/>
          </w:tcPr>
          <w:p w:rsidR="00422745" w:rsidRDefault="00422745">
            <w:pPr>
              <w:jc w:val="both"/>
              <w:rPr>
                <w:sz w:val="26"/>
                <w:szCs w:val="26"/>
                <w:lang w:val="nl-NL"/>
              </w:rPr>
            </w:pPr>
            <w:r w:rsidRPr="00370083">
              <w:rPr>
                <w:sz w:val="26"/>
                <w:szCs w:val="26"/>
                <w:lang w:val="nl-NL"/>
              </w:rPr>
              <w:t>Phát huy vai trò tự quản của các tổ chức xã hội nghề nghiệp trong ngành bảo hiểm trong việc hỗ trợ cơ quan quản lý nhà nước trên các lĩnh vực pháp lý, thể chế, chính sách và đào tạo nguồn nhân lực, giám sát sự tuân thủ quy định pháp luật của các thành viên; phòng chống trục lợi bảo hiểm, rửa tiền, tài trợ khủng bố trong hoạt động kinh doanh bảo hiểm.</w:t>
            </w:r>
          </w:p>
        </w:tc>
        <w:tc>
          <w:tcPr>
            <w:tcW w:w="1367" w:type="dxa"/>
            <w:vMerge/>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B10373">
        <w:trPr>
          <w:jc w:val="center"/>
        </w:trPr>
        <w:tc>
          <w:tcPr>
            <w:tcW w:w="644" w:type="dxa"/>
          </w:tcPr>
          <w:p w:rsidR="00422745" w:rsidRPr="00370083" w:rsidRDefault="00422745" w:rsidP="00DC5266">
            <w:pPr>
              <w:jc w:val="both"/>
              <w:rPr>
                <w:b/>
                <w:sz w:val="26"/>
                <w:szCs w:val="26"/>
                <w:lang w:val="nl-NL"/>
              </w:rPr>
            </w:pPr>
            <w:r w:rsidRPr="00370083">
              <w:rPr>
                <w:b/>
                <w:sz w:val="26"/>
                <w:szCs w:val="26"/>
                <w:lang w:val="nl-NL"/>
              </w:rPr>
              <w:t>X</w:t>
            </w:r>
          </w:p>
        </w:tc>
        <w:tc>
          <w:tcPr>
            <w:tcW w:w="7335" w:type="dxa"/>
          </w:tcPr>
          <w:p w:rsidR="00422745" w:rsidRPr="00370083" w:rsidRDefault="00422745" w:rsidP="00DC5266">
            <w:pPr>
              <w:jc w:val="both"/>
              <w:rPr>
                <w:b/>
                <w:sz w:val="26"/>
                <w:szCs w:val="26"/>
                <w:lang w:val="nl-NL"/>
              </w:rPr>
            </w:pPr>
            <w:r w:rsidRPr="00370083">
              <w:rPr>
                <w:b/>
                <w:sz w:val="26"/>
                <w:szCs w:val="26"/>
                <w:lang w:val="nl-NL"/>
              </w:rPr>
              <w:t>Đẩy mạnh hợp tác quốc tế và hội nhập trong lĩnh vực bảo hiểm</w:t>
            </w:r>
          </w:p>
        </w:tc>
        <w:tc>
          <w:tcPr>
            <w:tcW w:w="1367" w:type="dxa"/>
            <w:tcBorders>
              <w:bottom w:val="single" w:sz="4" w:space="0" w:color="auto"/>
            </w:tcBorders>
          </w:tcPr>
          <w:p w:rsidR="00422745" w:rsidRPr="00370083" w:rsidRDefault="00422745" w:rsidP="00370083">
            <w:pPr>
              <w:jc w:val="both"/>
              <w:rPr>
                <w:b/>
                <w:sz w:val="26"/>
                <w:szCs w:val="26"/>
                <w:lang w:val="nl-NL"/>
              </w:rPr>
            </w:pPr>
          </w:p>
        </w:tc>
        <w:tc>
          <w:tcPr>
            <w:tcW w:w="1460" w:type="dxa"/>
          </w:tcPr>
          <w:p w:rsidR="00422745" w:rsidRPr="00370083" w:rsidRDefault="00422745" w:rsidP="00370083">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60"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c>
          <w:tcPr>
            <w:tcW w:w="354" w:type="dxa"/>
            <w:tcBorders>
              <w:bottom w:val="single" w:sz="4" w:space="0" w:color="auto"/>
            </w:tcBorders>
            <w:shd w:val="clear" w:color="auto" w:fill="FFFFFF" w:themeFill="background1"/>
          </w:tcPr>
          <w:p w:rsidR="00422745" w:rsidRPr="00370083" w:rsidRDefault="00422745" w:rsidP="00DC5266">
            <w:pPr>
              <w:jc w:val="both"/>
              <w:rPr>
                <w:b/>
                <w:sz w:val="26"/>
                <w:szCs w:val="26"/>
                <w:lang w:val="nl-NL"/>
              </w:rPr>
            </w:pPr>
          </w:p>
        </w:tc>
      </w:tr>
      <w:tr w:rsidR="0035770C" w:rsidRPr="00883066" w:rsidTr="00B10373">
        <w:trPr>
          <w:jc w:val="center"/>
        </w:trPr>
        <w:tc>
          <w:tcPr>
            <w:tcW w:w="644" w:type="dxa"/>
          </w:tcPr>
          <w:p w:rsidR="00422745" w:rsidRPr="0022505F" w:rsidRDefault="00422745" w:rsidP="00C042F8">
            <w:pPr>
              <w:ind w:right="-87" w:hanging="52"/>
              <w:jc w:val="both"/>
              <w:rPr>
                <w:sz w:val="26"/>
                <w:szCs w:val="26"/>
                <w:lang w:val="nl-NL"/>
              </w:rPr>
            </w:pPr>
            <w:r>
              <w:rPr>
                <w:sz w:val="26"/>
                <w:szCs w:val="26"/>
                <w:lang w:val="nl-NL"/>
              </w:rPr>
              <w:t>10.1</w:t>
            </w:r>
          </w:p>
        </w:tc>
        <w:tc>
          <w:tcPr>
            <w:tcW w:w="7335" w:type="dxa"/>
          </w:tcPr>
          <w:p w:rsidR="00422745" w:rsidRPr="0022505F" w:rsidRDefault="00422745" w:rsidP="00DC5266">
            <w:pPr>
              <w:ind w:right="3"/>
              <w:jc w:val="both"/>
              <w:rPr>
                <w:sz w:val="26"/>
                <w:szCs w:val="26"/>
                <w:lang w:val="de-DE"/>
              </w:rPr>
            </w:pPr>
            <w:r w:rsidRPr="00C042F8">
              <w:rPr>
                <w:sz w:val="26"/>
                <w:szCs w:val="26"/>
                <w:lang w:val="de-DE"/>
              </w:rPr>
              <w:t>Xây dựng và thực hiện lộ trình hội nhập trong lĩnh vực kinh doanh bảo hiểm phù hợp với lộ trình hội nhập bảo hiểm của ASEAN và các cam kết quốc tế khác.</w:t>
            </w:r>
          </w:p>
        </w:tc>
        <w:tc>
          <w:tcPr>
            <w:tcW w:w="1367" w:type="dxa"/>
            <w:vMerge w:val="restart"/>
            <w:tcBorders>
              <w:bottom w:val="single" w:sz="4" w:space="0" w:color="auto"/>
            </w:tcBorders>
            <w:vAlign w:val="center"/>
          </w:tcPr>
          <w:p w:rsidR="00422745" w:rsidRDefault="00422745" w:rsidP="00453ED0">
            <w:pPr>
              <w:jc w:val="center"/>
              <w:rPr>
                <w:sz w:val="26"/>
                <w:szCs w:val="26"/>
                <w:lang w:val="nl-NL"/>
              </w:rPr>
            </w:pPr>
          </w:p>
          <w:p w:rsidR="00422745" w:rsidRDefault="00422745" w:rsidP="00453ED0">
            <w:pPr>
              <w:jc w:val="center"/>
              <w:rPr>
                <w:sz w:val="26"/>
                <w:szCs w:val="26"/>
                <w:lang w:val="nl-NL"/>
              </w:rPr>
            </w:pPr>
          </w:p>
          <w:p w:rsidR="00422745" w:rsidRDefault="00422745" w:rsidP="00453ED0">
            <w:pPr>
              <w:jc w:val="center"/>
              <w:rPr>
                <w:sz w:val="26"/>
                <w:szCs w:val="26"/>
                <w:lang w:val="nl-NL"/>
              </w:rPr>
            </w:pPr>
          </w:p>
          <w:p w:rsidR="00422745" w:rsidRDefault="00422745" w:rsidP="00453ED0">
            <w:pPr>
              <w:jc w:val="center"/>
              <w:rPr>
                <w:sz w:val="26"/>
                <w:szCs w:val="26"/>
                <w:lang w:val="nl-NL"/>
              </w:rPr>
            </w:pPr>
          </w:p>
          <w:p w:rsidR="00422745" w:rsidRPr="00C97496" w:rsidRDefault="00422745" w:rsidP="00453ED0">
            <w:pPr>
              <w:jc w:val="center"/>
              <w:rPr>
                <w:sz w:val="26"/>
                <w:szCs w:val="26"/>
                <w:lang w:val="nl-NL"/>
              </w:rPr>
            </w:pPr>
            <w:r w:rsidRPr="00C97496">
              <w:rPr>
                <w:sz w:val="26"/>
                <w:szCs w:val="26"/>
                <w:lang w:val="nl-NL"/>
              </w:rPr>
              <w:t>Bộ Tài chính</w:t>
            </w:r>
          </w:p>
        </w:tc>
        <w:tc>
          <w:tcPr>
            <w:tcW w:w="1460" w:type="dxa"/>
            <w:vMerge w:val="restart"/>
            <w:vAlign w:val="center"/>
          </w:tcPr>
          <w:p w:rsidR="00422745" w:rsidRDefault="00422745" w:rsidP="00453ED0">
            <w:pPr>
              <w:jc w:val="center"/>
              <w:rPr>
                <w:sz w:val="26"/>
                <w:szCs w:val="26"/>
                <w:lang w:val="nl-NL"/>
              </w:rPr>
            </w:pPr>
          </w:p>
          <w:p w:rsidR="00422745" w:rsidRDefault="00422745" w:rsidP="00453ED0">
            <w:pPr>
              <w:jc w:val="center"/>
              <w:rPr>
                <w:sz w:val="26"/>
                <w:szCs w:val="26"/>
                <w:lang w:val="nl-NL"/>
              </w:rPr>
            </w:pPr>
          </w:p>
          <w:p w:rsidR="00422745" w:rsidRDefault="00422745" w:rsidP="00453ED0">
            <w:pPr>
              <w:jc w:val="center"/>
              <w:rPr>
                <w:sz w:val="26"/>
                <w:szCs w:val="26"/>
                <w:lang w:val="nl-NL"/>
              </w:rPr>
            </w:pPr>
          </w:p>
          <w:p w:rsidR="00422745" w:rsidRPr="00C97496" w:rsidRDefault="00422745" w:rsidP="00C042F8">
            <w:pPr>
              <w:jc w:val="center"/>
              <w:rPr>
                <w:sz w:val="26"/>
                <w:szCs w:val="26"/>
                <w:lang w:val="nl-NL"/>
              </w:rPr>
            </w:pPr>
            <w:r>
              <w:rPr>
                <w:sz w:val="26"/>
                <w:szCs w:val="26"/>
                <w:lang w:val="nl-NL"/>
              </w:rPr>
              <w:t>Bộ Ngoại giao và các Bộ, ngành có liên quan</w:t>
            </w: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B10373">
        <w:trPr>
          <w:jc w:val="center"/>
        </w:trPr>
        <w:tc>
          <w:tcPr>
            <w:tcW w:w="644" w:type="dxa"/>
          </w:tcPr>
          <w:p w:rsidR="00422745" w:rsidRPr="0022505F" w:rsidRDefault="00422745" w:rsidP="00C042F8">
            <w:pPr>
              <w:ind w:right="-87" w:hanging="52"/>
              <w:jc w:val="both"/>
              <w:rPr>
                <w:sz w:val="26"/>
                <w:szCs w:val="26"/>
                <w:lang w:val="nl-NL"/>
              </w:rPr>
            </w:pPr>
            <w:r>
              <w:rPr>
                <w:sz w:val="26"/>
                <w:szCs w:val="26"/>
                <w:lang w:val="nl-NL"/>
              </w:rPr>
              <w:t>10.2</w:t>
            </w:r>
          </w:p>
        </w:tc>
        <w:tc>
          <w:tcPr>
            <w:tcW w:w="7335" w:type="dxa"/>
          </w:tcPr>
          <w:p w:rsidR="00422745" w:rsidRPr="0022505F" w:rsidRDefault="000F3A86" w:rsidP="00DC5266">
            <w:pPr>
              <w:jc w:val="both"/>
              <w:rPr>
                <w:sz w:val="26"/>
                <w:szCs w:val="26"/>
                <w:lang w:val="nl-NL"/>
              </w:rPr>
            </w:pPr>
            <w:r w:rsidRPr="000F3A86">
              <w:rPr>
                <w:sz w:val="26"/>
                <w:szCs w:val="26"/>
                <w:lang w:val="nl-NL"/>
              </w:rPr>
              <w:t>Chủ động, tích cực tham gia Diễn đàn các cơ quan quản lý bảo hiểm Đông Nam Á và Hiệp hội nhà quản lý bảo hiểm quốc tế; tranh thủ tối đa sự hỗ trợ, hợp tác song phương giữa các cơ quan quản lý bảo hiểm thông qua chương trình hợp tác, biên bản ghi nhớ, đào tạo cán bộ, hội thảo nghiệp vụ</w:t>
            </w:r>
          </w:p>
        </w:tc>
        <w:tc>
          <w:tcPr>
            <w:tcW w:w="1367" w:type="dxa"/>
            <w:vMerge/>
            <w:tcBorders>
              <w:bottom w:val="single" w:sz="4" w:space="0" w:color="auto"/>
            </w:tcBorders>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B10373">
        <w:trPr>
          <w:trHeight w:val="423"/>
          <w:jc w:val="center"/>
        </w:trPr>
        <w:tc>
          <w:tcPr>
            <w:tcW w:w="644" w:type="dxa"/>
          </w:tcPr>
          <w:p w:rsidR="00422745" w:rsidRPr="0022505F" w:rsidRDefault="00422745" w:rsidP="00C042F8">
            <w:pPr>
              <w:ind w:right="-87" w:hanging="52"/>
              <w:jc w:val="both"/>
              <w:rPr>
                <w:sz w:val="26"/>
                <w:szCs w:val="26"/>
                <w:lang w:val="nl-NL"/>
              </w:rPr>
            </w:pPr>
            <w:r>
              <w:rPr>
                <w:sz w:val="26"/>
                <w:szCs w:val="26"/>
                <w:lang w:val="nl-NL"/>
              </w:rPr>
              <w:t>10.3</w:t>
            </w:r>
          </w:p>
        </w:tc>
        <w:tc>
          <w:tcPr>
            <w:tcW w:w="7335" w:type="dxa"/>
          </w:tcPr>
          <w:p w:rsidR="00422745" w:rsidRPr="0022505F" w:rsidRDefault="00422745" w:rsidP="00DC5266">
            <w:pPr>
              <w:tabs>
                <w:tab w:val="left" w:pos="851"/>
              </w:tabs>
              <w:jc w:val="both"/>
              <w:rPr>
                <w:sz w:val="26"/>
                <w:szCs w:val="26"/>
                <w:lang w:val="nl-NL"/>
              </w:rPr>
            </w:pPr>
            <w:r w:rsidRPr="00C042F8">
              <w:rPr>
                <w:sz w:val="26"/>
                <w:szCs w:val="26"/>
                <w:lang w:val="nl-NL"/>
              </w:rPr>
              <w:t>Triển khai thực hiện tốt, có hiệu quả các cam kết hội nhập kinh tế quốc tế trong lĩnh vực bảo hiểm, các chương trình hợp tác đang thực hiện với các tổ chức và đối tác quốc tế, đặc biệt là các dịch vụ bảo hiểm trong các Hiệp định thương mại mà Việt Nam đã ký kết</w:t>
            </w:r>
          </w:p>
        </w:tc>
        <w:tc>
          <w:tcPr>
            <w:tcW w:w="1367" w:type="dxa"/>
            <w:vMerge/>
            <w:tcBorders>
              <w:bottom w:val="single" w:sz="4" w:space="0" w:color="auto"/>
            </w:tcBorders>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r w:rsidR="0035770C" w:rsidRPr="00883066" w:rsidTr="00B10373">
        <w:trPr>
          <w:jc w:val="center"/>
        </w:trPr>
        <w:tc>
          <w:tcPr>
            <w:tcW w:w="644" w:type="dxa"/>
          </w:tcPr>
          <w:p w:rsidR="00422745" w:rsidRPr="0022505F" w:rsidRDefault="00422745" w:rsidP="00C042F8">
            <w:pPr>
              <w:ind w:right="-87" w:hanging="52"/>
              <w:jc w:val="both"/>
              <w:rPr>
                <w:sz w:val="26"/>
                <w:szCs w:val="26"/>
                <w:lang w:val="nl-NL"/>
              </w:rPr>
            </w:pPr>
            <w:r>
              <w:rPr>
                <w:sz w:val="26"/>
                <w:szCs w:val="26"/>
                <w:lang w:val="nl-NL"/>
              </w:rPr>
              <w:t>10.4</w:t>
            </w:r>
          </w:p>
        </w:tc>
        <w:tc>
          <w:tcPr>
            <w:tcW w:w="7335" w:type="dxa"/>
          </w:tcPr>
          <w:p w:rsidR="00422745" w:rsidRPr="0022505F" w:rsidRDefault="00422745" w:rsidP="00DC5266">
            <w:pPr>
              <w:jc w:val="both"/>
              <w:rPr>
                <w:sz w:val="26"/>
                <w:szCs w:val="26"/>
                <w:lang w:val="nl-NL"/>
              </w:rPr>
            </w:pPr>
            <w:r w:rsidRPr="00C042F8">
              <w:rPr>
                <w:sz w:val="26"/>
                <w:szCs w:val="26"/>
                <w:lang w:val="nl-NL"/>
              </w:rPr>
              <w:t>Khuyến khích các doanh nghiệp bảo hiểm tiếp tục nghiên cứu đầu tư ra nước ngoài để mở rộng cơ hội kinh doanh, trong đó tập trung vào các địa bàn có tiềm năng và thuận lợi trên nguyên tắc an toàn, hiệu quả</w:t>
            </w:r>
          </w:p>
        </w:tc>
        <w:tc>
          <w:tcPr>
            <w:tcW w:w="1367" w:type="dxa"/>
            <w:vMerge/>
            <w:tcBorders>
              <w:bottom w:val="single" w:sz="4" w:space="0" w:color="auto"/>
            </w:tcBorders>
          </w:tcPr>
          <w:p w:rsidR="00422745" w:rsidRPr="0022505F" w:rsidRDefault="00422745" w:rsidP="00DC5266">
            <w:pPr>
              <w:jc w:val="both"/>
              <w:rPr>
                <w:sz w:val="26"/>
                <w:szCs w:val="26"/>
                <w:lang w:val="nl-NL"/>
              </w:rPr>
            </w:pPr>
          </w:p>
        </w:tc>
        <w:tc>
          <w:tcPr>
            <w:tcW w:w="1460" w:type="dxa"/>
            <w:vMerge/>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60" w:type="dxa"/>
            <w:shd w:val="clear" w:color="auto" w:fill="ACB9CA" w:themeFill="text2" w:themeFillTint="66"/>
          </w:tcPr>
          <w:p w:rsidR="00422745" w:rsidRPr="0022505F" w:rsidRDefault="00422745" w:rsidP="00DC5266">
            <w:pPr>
              <w:jc w:val="both"/>
              <w:rPr>
                <w:sz w:val="26"/>
                <w:szCs w:val="26"/>
                <w:lang w:val="nl-NL"/>
              </w:rPr>
            </w:pPr>
          </w:p>
        </w:tc>
        <w:tc>
          <w:tcPr>
            <w:tcW w:w="354" w:type="dxa"/>
            <w:shd w:val="clear" w:color="auto" w:fill="ACB9CA" w:themeFill="text2" w:themeFillTint="66"/>
          </w:tcPr>
          <w:p w:rsidR="00422745" w:rsidRPr="0022505F" w:rsidRDefault="00422745" w:rsidP="00DC5266">
            <w:pPr>
              <w:jc w:val="both"/>
              <w:rPr>
                <w:sz w:val="26"/>
                <w:szCs w:val="26"/>
                <w:lang w:val="nl-NL"/>
              </w:rPr>
            </w:pPr>
          </w:p>
        </w:tc>
      </w:tr>
    </w:tbl>
    <w:p w:rsidR="000B522F" w:rsidRPr="00882013" w:rsidRDefault="000B522F">
      <w:pPr>
        <w:rPr>
          <w:lang w:val="nl-NL"/>
        </w:rPr>
      </w:pPr>
    </w:p>
    <w:sectPr w:rsidR="000B522F" w:rsidRPr="00882013" w:rsidSect="00453ED0">
      <w:headerReference w:type="default" r:id="rId7"/>
      <w:pgSz w:w="16840" w:h="11907" w:orient="landscape" w:code="9"/>
      <w:pgMar w:top="1418"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64" w:rsidRDefault="00926564" w:rsidP="000759D5">
      <w:r>
        <w:separator/>
      </w:r>
    </w:p>
  </w:endnote>
  <w:endnote w:type="continuationSeparator" w:id="0">
    <w:p w:rsidR="00926564" w:rsidRDefault="00926564" w:rsidP="00075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64" w:rsidRDefault="00926564" w:rsidP="000759D5">
      <w:r>
        <w:separator/>
      </w:r>
    </w:p>
  </w:footnote>
  <w:footnote w:type="continuationSeparator" w:id="0">
    <w:p w:rsidR="00926564" w:rsidRDefault="00926564" w:rsidP="00075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35558"/>
      <w:docPartObj>
        <w:docPartGallery w:val="Page Numbers (Top of Page)"/>
        <w:docPartUnique/>
      </w:docPartObj>
    </w:sdtPr>
    <w:sdtEndPr>
      <w:rPr>
        <w:noProof/>
      </w:rPr>
    </w:sdtEndPr>
    <w:sdtContent>
      <w:p w:rsidR="00926564" w:rsidRDefault="00B65937">
        <w:pPr>
          <w:pStyle w:val="Header"/>
          <w:jc w:val="center"/>
        </w:pPr>
        <w:fldSimple w:instr=" PAGE   \* MERGEFORMAT ">
          <w:r w:rsidR="0035770C">
            <w:rPr>
              <w:noProof/>
            </w:rPr>
            <w:t>8</w:t>
          </w:r>
        </w:fldSimple>
      </w:p>
    </w:sdtContent>
  </w:sdt>
  <w:p w:rsidR="00926564" w:rsidRDefault="00926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901"/>
    <w:multiLevelType w:val="hybridMultilevel"/>
    <w:tmpl w:val="F71E0040"/>
    <w:lvl w:ilvl="0" w:tplc="7F1CDE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A6B81"/>
    <w:multiLevelType w:val="hybridMultilevel"/>
    <w:tmpl w:val="1EBC7FF8"/>
    <w:lvl w:ilvl="0" w:tplc="FEF6BE62">
      <w:numFmt w:val="bullet"/>
      <w:lvlText w:val="-"/>
      <w:lvlJc w:val="left"/>
      <w:pPr>
        <w:ind w:left="5180" w:hanging="360"/>
      </w:pPr>
      <w:rPr>
        <w:rFonts w:ascii="Times New Roman" w:eastAsia="Times New Roman" w:hAnsi="Times New Roman" w:cs="Times New Roman" w:hint="default"/>
        <w:w w:val="100"/>
        <w:sz w:val="28"/>
        <w:szCs w:val="28"/>
        <w:lang w:eastAsia="en-US" w:bidi="ar-SA"/>
      </w:rPr>
    </w:lvl>
    <w:lvl w:ilvl="1" w:tplc="042A0003" w:tentative="1">
      <w:start w:val="1"/>
      <w:numFmt w:val="bullet"/>
      <w:lvlText w:val="o"/>
      <w:lvlJc w:val="left"/>
      <w:pPr>
        <w:ind w:left="5900" w:hanging="360"/>
      </w:pPr>
      <w:rPr>
        <w:rFonts w:ascii="Courier New" w:hAnsi="Courier New" w:cs="Courier New" w:hint="default"/>
      </w:rPr>
    </w:lvl>
    <w:lvl w:ilvl="2" w:tplc="042A0005" w:tentative="1">
      <w:start w:val="1"/>
      <w:numFmt w:val="bullet"/>
      <w:lvlText w:val=""/>
      <w:lvlJc w:val="left"/>
      <w:pPr>
        <w:ind w:left="6620" w:hanging="360"/>
      </w:pPr>
      <w:rPr>
        <w:rFonts w:ascii="Wingdings" w:hAnsi="Wingdings" w:hint="default"/>
      </w:rPr>
    </w:lvl>
    <w:lvl w:ilvl="3" w:tplc="042A0001" w:tentative="1">
      <w:start w:val="1"/>
      <w:numFmt w:val="bullet"/>
      <w:lvlText w:val=""/>
      <w:lvlJc w:val="left"/>
      <w:pPr>
        <w:ind w:left="7340" w:hanging="360"/>
      </w:pPr>
      <w:rPr>
        <w:rFonts w:ascii="Symbol" w:hAnsi="Symbol" w:hint="default"/>
      </w:rPr>
    </w:lvl>
    <w:lvl w:ilvl="4" w:tplc="042A0003" w:tentative="1">
      <w:start w:val="1"/>
      <w:numFmt w:val="bullet"/>
      <w:lvlText w:val="o"/>
      <w:lvlJc w:val="left"/>
      <w:pPr>
        <w:ind w:left="8060" w:hanging="360"/>
      </w:pPr>
      <w:rPr>
        <w:rFonts w:ascii="Courier New" w:hAnsi="Courier New" w:cs="Courier New" w:hint="default"/>
      </w:rPr>
    </w:lvl>
    <w:lvl w:ilvl="5" w:tplc="042A0005" w:tentative="1">
      <w:start w:val="1"/>
      <w:numFmt w:val="bullet"/>
      <w:lvlText w:val=""/>
      <w:lvlJc w:val="left"/>
      <w:pPr>
        <w:ind w:left="8780" w:hanging="360"/>
      </w:pPr>
      <w:rPr>
        <w:rFonts w:ascii="Wingdings" w:hAnsi="Wingdings" w:hint="default"/>
      </w:rPr>
    </w:lvl>
    <w:lvl w:ilvl="6" w:tplc="042A0001" w:tentative="1">
      <w:start w:val="1"/>
      <w:numFmt w:val="bullet"/>
      <w:lvlText w:val=""/>
      <w:lvlJc w:val="left"/>
      <w:pPr>
        <w:ind w:left="9500" w:hanging="360"/>
      </w:pPr>
      <w:rPr>
        <w:rFonts w:ascii="Symbol" w:hAnsi="Symbol" w:hint="default"/>
      </w:rPr>
    </w:lvl>
    <w:lvl w:ilvl="7" w:tplc="042A0003" w:tentative="1">
      <w:start w:val="1"/>
      <w:numFmt w:val="bullet"/>
      <w:lvlText w:val="o"/>
      <w:lvlJc w:val="left"/>
      <w:pPr>
        <w:ind w:left="10220" w:hanging="360"/>
      </w:pPr>
      <w:rPr>
        <w:rFonts w:ascii="Courier New" w:hAnsi="Courier New" w:cs="Courier New" w:hint="default"/>
      </w:rPr>
    </w:lvl>
    <w:lvl w:ilvl="8" w:tplc="042A0005" w:tentative="1">
      <w:start w:val="1"/>
      <w:numFmt w:val="bullet"/>
      <w:lvlText w:val=""/>
      <w:lvlJc w:val="left"/>
      <w:pPr>
        <w:ind w:left="10940" w:hanging="360"/>
      </w:pPr>
      <w:rPr>
        <w:rFonts w:ascii="Wingdings" w:hAnsi="Wingdings" w:hint="default"/>
      </w:rPr>
    </w:lvl>
  </w:abstractNum>
  <w:abstractNum w:abstractNumId="2">
    <w:nsid w:val="18CE408C"/>
    <w:multiLevelType w:val="hybridMultilevel"/>
    <w:tmpl w:val="5F4C4D10"/>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B316EFC"/>
    <w:multiLevelType w:val="hybridMultilevel"/>
    <w:tmpl w:val="170EE312"/>
    <w:lvl w:ilvl="0" w:tplc="E6D04410">
      <w:numFmt w:val="bullet"/>
      <w:lvlText w:val=""/>
      <w:lvlJc w:val="left"/>
      <w:pPr>
        <w:ind w:left="122" w:hanging="216"/>
      </w:pPr>
      <w:rPr>
        <w:rFonts w:ascii="Symbol" w:eastAsia="Symbol" w:hAnsi="Symbol" w:cs="Symbol" w:hint="default"/>
        <w:w w:val="99"/>
        <w:sz w:val="26"/>
        <w:szCs w:val="26"/>
        <w:lang w:eastAsia="en-US" w:bidi="ar-SA"/>
      </w:rPr>
    </w:lvl>
    <w:lvl w:ilvl="1" w:tplc="833AA6F0">
      <w:numFmt w:val="bullet"/>
      <w:lvlText w:val="•"/>
      <w:lvlJc w:val="left"/>
      <w:pPr>
        <w:ind w:left="1042" w:hanging="216"/>
      </w:pPr>
      <w:rPr>
        <w:rFonts w:hint="default"/>
        <w:lang w:eastAsia="en-US" w:bidi="ar-SA"/>
      </w:rPr>
    </w:lvl>
    <w:lvl w:ilvl="2" w:tplc="BD26DE98">
      <w:numFmt w:val="bullet"/>
      <w:lvlText w:val="•"/>
      <w:lvlJc w:val="left"/>
      <w:pPr>
        <w:ind w:left="1965" w:hanging="216"/>
      </w:pPr>
      <w:rPr>
        <w:rFonts w:hint="default"/>
        <w:lang w:eastAsia="en-US" w:bidi="ar-SA"/>
      </w:rPr>
    </w:lvl>
    <w:lvl w:ilvl="3" w:tplc="EE166BD0">
      <w:numFmt w:val="bullet"/>
      <w:lvlText w:val="•"/>
      <w:lvlJc w:val="left"/>
      <w:pPr>
        <w:ind w:left="2888" w:hanging="216"/>
      </w:pPr>
      <w:rPr>
        <w:rFonts w:hint="default"/>
        <w:lang w:eastAsia="en-US" w:bidi="ar-SA"/>
      </w:rPr>
    </w:lvl>
    <w:lvl w:ilvl="4" w:tplc="9F621ED2">
      <w:numFmt w:val="bullet"/>
      <w:lvlText w:val="•"/>
      <w:lvlJc w:val="left"/>
      <w:pPr>
        <w:ind w:left="3811" w:hanging="216"/>
      </w:pPr>
      <w:rPr>
        <w:rFonts w:hint="default"/>
        <w:lang w:eastAsia="en-US" w:bidi="ar-SA"/>
      </w:rPr>
    </w:lvl>
    <w:lvl w:ilvl="5" w:tplc="E038572E">
      <w:numFmt w:val="bullet"/>
      <w:lvlText w:val="•"/>
      <w:lvlJc w:val="left"/>
      <w:pPr>
        <w:ind w:left="4734" w:hanging="216"/>
      </w:pPr>
      <w:rPr>
        <w:rFonts w:hint="default"/>
        <w:lang w:eastAsia="en-US" w:bidi="ar-SA"/>
      </w:rPr>
    </w:lvl>
    <w:lvl w:ilvl="6" w:tplc="F0963514">
      <w:numFmt w:val="bullet"/>
      <w:lvlText w:val="•"/>
      <w:lvlJc w:val="left"/>
      <w:pPr>
        <w:ind w:left="5657" w:hanging="216"/>
      </w:pPr>
      <w:rPr>
        <w:rFonts w:hint="default"/>
        <w:lang w:eastAsia="en-US" w:bidi="ar-SA"/>
      </w:rPr>
    </w:lvl>
    <w:lvl w:ilvl="7" w:tplc="A086AE08">
      <w:numFmt w:val="bullet"/>
      <w:lvlText w:val="•"/>
      <w:lvlJc w:val="left"/>
      <w:pPr>
        <w:ind w:left="6580" w:hanging="216"/>
      </w:pPr>
      <w:rPr>
        <w:rFonts w:hint="default"/>
        <w:lang w:eastAsia="en-US" w:bidi="ar-SA"/>
      </w:rPr>
    </w:lvl>
    <w:lvl w:ilvl="8" w:tplc="1BFE6694">
      <w:numFmt w:val="bullet"/>
      <w:lvlText w:val="•"/>
      <w:lvlJc w:val="left"/>
      <w:pPr>
        <w:ind w:left="7503" w:hanging="216"/>
      </w:pPr>
      <w:rPr>
        <w:rFonts w:hint="default"/>
        <w:lang w:eastAsia="en-US" w:bidi="ar-SA"/>
      </w:rPr>
    </w:lvl>
  </w:abstractNum>
  <w:abstractNum w:abstractNumId="4">
    <w:nsid w:val="25141BB4"/>
    <w:multiLevelType w:val="hybridMultilevel"/>
    <w:tmpl w:val="E0C483A0"/>
    <w:lvl w:ilvl="0" w:tplc="FC107BC6">
      <w:numFmt w:val="bullet"/>
      <w:lvlText w:val="-"/>
      <w:lvlJc w:val="left"/>
      <w:pPr>
        <w:ind w:left="122" w:hanging="171"/>
      </w:pPr>
      <w:rPr>
        <w:rFonts w:ascii="Times New Roman" w:eastAsia="Times New Roman" w:hAnsi="Times New Roman" w:cs="Times New Roman" w:hint="default"/>
        <w:w w:val="100"/>
        <w:sz w:val="28"/>
        <w:szCs w:val="28"/>
        <w:lang w:eastAsia="en-US" w:bidi="ar-SA"/>
      </w:rPr>
    </w:lvl>
    <w:lvl w:ilvl="1" w:tplc="CFF0AC34">
      <w:numFmt w:val="bullet"/>
      <w:lvlText w:val="•"/>
      <w:lvlJc w:val="left"/>
      <w:pPr>
        <w:ind w:left="1042" w:hanging="171"/>
      </w:pPr>
      <w:rPr>
        <w:rFonts w:hint="default"/>
        <w:lang w:eastAsia="en-US" w:bidi="ar-SA"/>
      </w:rPr>
    </w:lvl>
    <w:lvl w:ilvl="2" w:tplc="B1FC9724">
      <w:numFmt w:val="bullet"/>
      <w:lvlText w:val="•"/>
      <w:lvlJc w:val="left"/>
      <w:pPr>
        <w:ind w:left="1965" w:hanging="171"/>
      </w:pPr>
      <w:rPr>
        <w:rFonts w:hint="default"/>
        <w:lang w:eastAsia="en-US" w:bidi="ar-SA"/>
      </w:rPr>
    </w:lvl>
    <w:lvl w:ilvl="3" w:tplc="A63026EE">
      <w:numFmt w:val="bullet"/>
      <w:lvlText w:val="•"/>
      <w:lvlJc w:val="left"/>
      <w:pPr>
        <w:ind w:left="2888" w:hanging="171"/>
      </w:pPr>
      <w:rPr>
        <w:rFonts w:hint="default"/>
        <w:lang w:eastAsia="en-US" w:bidi="ar-SA"/>
      </w:rPr>
    </w:lvl>
    <w:lvl w:ilvl="4" w:tplc="ED86E824">
      <w:numFmt w:val="bullet"/>
      <w:lvlText w:val="•"/>
      <w:lvlJc w:val="left"/>
      <w:pPr>
        <w:ind w:left="3811" w:hanging="171"/>
      </w:pPr>
      <w:rPr>
        <w:rFonts w:hint="default"/>
        <w:lang w:eastAsia="en-US" w:bidi="ar-SA"/>
      </w:rPr>
    </w:lvl>
    <w:lvl w:ilvl="5" w:tplc="5D166C4C">
      <w:numFmt w:val="bullet"/>
      <w:lvlText w:val="•"/>
      <w:lvlJc w:val="left"/>
      <w:pPr>
        <w:ind w:left="4734" w:hanging="171"/>
      </w:pPr>
      <w:rPr>
        <w:rFonts w:hint="default"/>
        <w:lang w:eastAsia="en-US" w:bidi="ar-SA"/>
      </w:rPr>
    </w:lvl>
    <w:lvl w:ilvl="6" w:tplc="1D7695C2">
      <w:numFmt w:val="bullet"/>
      <w:lvlText w:val="•"/>
      <w:lvlJc w:val="left"/>
      <w:pPr>
        <w:ind w:left="5657" w:hanging="171"/>
      </w:pPr>
      <w:rPr>
        <w:rFonts w:hint="default"/>
        <w:lang w:eastAsia="en-US" w:bidi="ar-SA"/>
      </w:rPr>
    </w:lvl>
    <w:lvl w:ilvl="7" w:tplc="A714524E">
      <w:numFmt w:val="bullet"/>
      <w:lvlText w:val="•"/>
      <w:lvlJc w:val="left"/>
      <w:pPr>
        <w:ind w:left="6580" w:hanging="171"/>
      </w:pPr>
      <w:rPr>
        <w:rFonts w:hint="default"/>
        <w:lang w:eastAsia="en-US" w:bidi="ar-SA"/>
      </w:rPr>
    </w:lvl>
    <w:lvl w:ilvl="8" w:tplc="CE52CADE">
      <w:numFmt w:val="bullet"/>
      <w:lvlText w:val="•"/>
      <w:lvlJc w:val="left"/>
      <w:pPr>
        <w:ind w:left="7503" w:hanging="171"/>
      </w:pPr>
      <w:rPr>
        <w:rFonts w:hint="default"/>
        <w:lang w:eastAsia="en-US" w:bidi="ar-SA"/>
      </w:rPr>
    </w:lvl>
  </w:abstractNum>
  <w:abstractNum w:abstractNumId="5">
    <w:nsid w:val="61B52439"/>
    <w:multiLevelType w:val="hybridMultilevel"/>
    <w:tmpl w:val="CDACE248"/>
    <w:lvl w:ilvl="0" w:tplc="8816498E">
      <w:start w:val="1"/>
      <w:numFmt w:val="lowerLetter"/>
      <w:lvlText w:val="%1)"/>
      <w:lvlJc w:val="left"/>
      <w:pPr>
        <w:ind w:left="1146" w:hanging="305"/>
      </w:pPr>
      <w:rPr>
        <w:rFonts w:ascii="Times New Roman" w:eastAsia="Times New Roman" w:hAnsi="Times New Roman" w:cs="Times New Roman" w:hint="default"/>
        <w:i/>
        <w:w w:val="100"/>
        <w:sz w:val="28"/>
        <w:szCs w:val="28"/>
        <w:lang w:eastAsia="en-US" w:bidi="ar-SA"/>
      </w:rPr>
    </w:lvl>
    <w:lvl w:ilvl="1" w:tplc="232EF3F4">
      <w:numFmt w:val="bullet"/>
      <w:lvlText w:val="•"/>
      <w:lvlJc w:val="left"/>
      <w:pPr>
        <w:ind w:left="1960" w:hanging="305"/>
      </w:pPr>
      <w:rPr>
        <w:rFonts w:hint="default"/>
        <w:lang w:eastAsia="en-US" w:bidi="ar-SA"/>
      </w:rPr>
    </w:lvl>
    <w:lvl w:ilvl="2" w:tplc="850ECCA0">
      <w:numFmt w:val="bullet"/>
      <w:lvlText w:val="•"/>
      <w:lvlJc w:val="left"/>
      <w:pPr>
        <w:ind w:left="2781" w:hanging="305"/>
      </w:pPr>
      <w:rPr>
        <w:rFonts w:hint="default"/>
        <w:lang w:eastAsia="en-US" w:bidi="ar-SA"/>
      </w:rPr>
    </w:lvl>
    <w:lvl w:ilvl="3" w:tplc="9FAAD4A0">
      <w:numFmt w:val="bullet"/>
      <w:lvlText w:val="•"/>
      <w:lvlJc w:val="left"/>
      <w:pPr>
        <w:ind w:left="3602" w:hanging="305"/>
      </w:pPr>
      <w:rPr>
        <w:rFonts w:hint="default"/>
        <w:lang w:eastAsia="en-US" w:bidi="ar-SA"/>
      </w:rPr>
    </w:lvl>
    <w:lvl w:ilvl="4" w:tplc="A0485FAC">
      <w:numFmt w:val="bullet"/>
      <w:lvlText w:val="•"/>
      <w:lvlJc w:val="left"/>
      <w:pPr>
        <w:ind w:left="4423" w:hanging="305"/>
      </w:pPr>
      <w:rPr>
        <w:rFonts w:hint="default"/>
        <w:lang w:eastAsia="en-US" w:bidi="ar-SA"/>
      </w:rPr>
    </w:lvl>
    <w:lvl w:ilvl="5" w:tplc="E4DAFCB2">
      <w:numFmt w:val="bullet"/>
      <w:lvlText w:val="•"/>
      <w:lvlJc w:val="left"/>
      <w:pPr>
        <w:ind w:left="5244" w:hanging="305"/>
      </w:pPr>
      <w:rPr>
        <w:rFonts w:hint="default"/>
        <w:lang w:eastAsia="en-US" w:bidi="ar-SA"/>
      </w:rPr>
    </w:lvl>
    <w:lvl w:ilvl="6" w:tplc="F756679C">
      <w:numFmt w:val="bullet"/>
      <w:lvlText w:val="•"/>
      <w:lvlJc w:val="left"/>
      <w:pPr>
        <w:ind w:left="6065" w:hanging="305"/>
      </w:pPr>
      <w:rPr>
        <w:rFonts w:hint="default"/>
        <w:lang w:eastAsia="en-US" w:bidi="ar-SA"/>
      </w:rPr>
    </w:lvl>
    <w:lvl w:ilvl="7" w:tplc="48D23686">
      <w:numFmt w:val="bullet"/>
      <w:lvlText w:val="•"/>
      <w:lvlJc w:val="left"/>
      <w:pPr>
        <w:ind w:left="6886" w:hanging="305"/>
      </w:pPr>
      <w:rPr>
        <w:rFonts w:hint="default"/>
        <w:lang w:eastAsia="en-US" w:bidi="ar-SA"/>
      </w:rPr>
    </w:lvl>
    <w:lvl w:ilvl="8" w:tplc="3568514A">
      <w:numFmt w:val="bullet"/>
      <w:lvlText w:val="•"/>
      <w:lvlJc w:val="left"/>
      <w:pPr>
        <w:ind w:left="7707" w:hanging="305"/>
      </w:pPr>
      <w:rPr>
        <w:rFonts w:hint="default"/>
        <w:lang w:eastAsia="en-US" w:bidi="ar-SA"/>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1749E3"/>
    <w:rsid w:val="00001479"/>
    <w:rsid w:val="0004508E"/>
    <w:rsid w:val="000601E8"/>
    <w:rsid w:val="00070EC2"/>
    <w:rsid w:val="000759D5"/>
    <w:rsid w:val="000854C2"/>
    <w:rsid w:val="000B2573"/>
    <w:rsid w:val="000B29F6"/>
    <w:rsid w:val="000B522F"/>
    <w:rsid w:val="000D39FB"/>
    <w:rsid w:val="000F3A86"/>
    <w:rsid w:val="001075A9"/>
    <w:rsid w:val="00125061"/>
    <w:rsid w:val="001258EB"/>
    <w:rsid w:val="00126836"/>
    <w:rsid w:val="0014118D"/>
    <w:rsid w:val="00144A9B"/>
    <w:rsid w:val="00160FCB"/>
    <w:rsid w:val="00165B46"/>
    <w:rsid w:val="0017020F"/>
    <w:rsid w:val="001749E3"/>
    <w:rsid w:val="001D77F7"/>
    <w:rsid w:val="002072B7"/>
    <w:rsid w:val="00217A29"/>
    <w:rsid w:val="0022492C"/>
    <w:rsid w:val="0022505F"/>
    <w:rsid w:val="0025271B"/>
    <w:rsid w:val="00285C62"/>
    <w:rsid w:val="002B40C8"/>
    <w:rsid w:val="002C755D"/>
    <w:rsid w:val="002D4555"/>
    <w:rsid w:val="003235F8"/>
    <w:rsid w:val="00332FA6"/>
    <w:rsid w:val="0035770C"/>
    <w:rsid w:val="003655C5"/>
    <w:rsid w:val="00370083"/>
    <w:rsid w:val="0038409E"/>
    <w:rsid w:val="00386F23"/>
    <w:rsid w:val="003A6A62"/>
    <w:rsid w:val="003B6253"/>
    <w:rsid w:val="003B7A82"/>
    <w:rsid w:val="003D5B5E"/>
    <w:rsid w:val="003F2A15"/>
    <w:rsid w:val="003F4383"/>
    <w:rsid w:val="003F4D04"/>
    <w:rsid w:val="00400767"/>
    <w:rsid w:val="00401678"/>
    <w:rsid w:val="004219CD"/>
    <w:rsid w:val="00422745"/>
    <w:rsid w:val="004303BF"/>
    <w:rsid w:val="00453ED0"/>
    <w:rsid w:val="00460987"/>
    <w:rsid w:val="0046466D"/>
    <w:rsid w:val="004A1355"/>
    <w:rsid w:val="004A147C"/>
    <w:rsid w:val="004D65AA"/>
    <w:rsid w:val="004E26FA"/>
    <w:rsid w:val="0051178E"/>
    <w:rsid w:val="005119F5"/>
    <w:rsid w:val="00521E18"/>
    <w:rsid w:val="00525B6C"/>
    <w:rsid w:val="00566F85"/>
    <w:rsid w:val="00572192"/>
    <w:rsid w:val="00596F82"/>
    <w:rsid w:val="005A2DCA"/>
    <w:rsid w:val="005A53B8"/>
    <w:rsid w:val="005A6FC5"/>
    <w:rsid w:val="005B544E"/>
    <w:rsid w:val="006058B8"/>
    <w:rsid w:val="00615A59"/>
    <w:rsid w:val="00641EBA"/>
    <w:rsid w:val="006909B9"/>
    <w:rsid w:val="00692A7E"/>
    <w:rsid w:val="006A30F5"/>
    <w:rsid w:val="006B3191"/>
    <w:rsid w:val="007131DE"/>
    <w:rsid w:val="00727BD1"/>
    <w:rsid w:val="00732157"/>
    <w:rsid w:val="0073391F"/>
    <w:rsid w:val="00740038"/>
    <w:rsid w:val="0075001E"/>
    <w:rsid w:val="007505D3"/>
    <w:rsid w:val="007564DA"/>
    <w:rsid w:val="00766D24"/>
    <w:rsid w:val="00772C74"/>
    <w:rsid w:val="00793D1B"/>
    <w:rsid w:val="007B7071"/>
    <w:rsid w:val="007D2DA8"/>
    <w:rsid w:val="007F2678"/>
    <w:rsid w:val="007F44AC"/>
    <w:rsid w:val="007F7AA0"/>
    <w:rsid w:val="008041F5"/>
    <w:rsid w:val="00812012"/>
    <w:rsid w:val="0081237B"/>
    <w:rsid w:val="00855902"/>
    <w:rsid w:val="00862D11"/>
    <w:rsid w:val="00882013"/>
    <w:rsid w:val="00883066"/>
    <w:rsid w:val="008B0049"/>
    <w:rsid w:val="008B0C12"/>
    <w:rsid w:val="008B6678"/>
    <w:rsid w:val="008D0DC9"/>
    <w:rsid w:val="008E0605"/>
    <w:rsid w:val="008F102E"/>
    <w:rsid w:val="00926564"/>
    <w:rsid w:val="009270B2"/>
    <w:rsid w:val="00954989"/>
    <w:rsid w:val="009832AE"/>
    <w:rsid w:val="009B50A3"/>
    <w:rsid w:val="009C3BCC"/>
    <w:rsid w:val="009C6ECD"/>
    <w:rsid w:val="009C7DE3"/>
    <w:rsid w:val="009F71E6"/>
    <w:rsid w:val="00A3166A"/>
    <w:rsid w:val="00A357EB"/>
    <w:rsid w:val="00A47773"/>
    <w:rsid w:val="00A5321B"/>
    <w:rsid w:val="00A71CA0"/>
    <w:rsid w:val="00A76AC8"/>
    <w:rsid w:val="00A8462D"/>
    <w:rsid w:val="00AA6EFA"/>
    <w:rsid w:val="00AC78AF"/>
    <w:rsid w:val="00AE2788"/>
    <w:rsid w:val="00B10373"/>
    <w:rsid w:val="00B2728D"/>
    <w:rsid w:val="00B33EA1"/>
    <w:rsid w:val="00B3441D"/>
    <w:rsid w:val="00B37EC0"/>
    <w:rsid w:val="00B51629"/>
    <w:rsid w:val="00B64DF2"/>
    <w:rsid w:val="00B65937"/>
    <w:rsid w:val="00B85E98"/>
    <w:rsid w:val="00B9725C"/>
    <w:rsid w:val="00BE6AD8"/>
    <w:rsid w:val="00C02404"/>
    <w:rsid w:val="00C042F8"/>
    <w:rsid w:val="00C2645A"/>
    <w:rsid w:val="00C34DAE"/>
    <w:rsid w:val="00C4110C"/>
    <w:rsid w:val="00C514CB"/>
    <w:rsid w:val="00C71985"/>
    <w:rsid w:val="00C901CE"/>
    <w:rsid w:val="00C92C92"/>
    <w:rsid w:val="00C97496"/>
    <w:rsid w:val="00CC6949"/>
    <w:rsid w:val="00CE204E"/>
    <w:rsid w:val="00CE56AA"/>
    <w:rsid w:val="00CF4B28"/>
    <w:rsid w:val="00D12037"/>
    <w:rsid w:val="00D12BC2"/>
    <w:rsid w:val="00D36536"/>
    <w:rsid w:val="00D36731"/>
    <w:rsid w:val="00D42F06"/>
    <w:rsid w:val="00D45502"/>
    <w:rsid w:val="00D920FA"/>
    <w:rsid w:val="00DB66E5"/>
    <w:rsid w:val="00DC5266"/>
    <w:rsid w:val="00DD2FBE"/>
    <w:rsid w:val="00E3232E"/>
    <w:rsid w:val="00E45F7D"/>
    <w:rsid w:val="00E501BE"/>
    <w:rsid w:val="00E77B56"/>
    <w:rsid w:val="00E8145E"/>
    <w:rsid w:val="00EB16B0"/>
    <w:rsid w:val="00ED1794"/>
    <w:rsid w:val="00ED1CB2"/>
    <w:rsid w:val="00F0442E"/>
    <w:rsid w:val="00F635E1"/>
    <w:rsid w:val="00F6544B"/>
    <w:rsid w:val="00F75237"/>
    <w:rsid w:val="00F83E21"/>
    <w:rsid w:val="00FC4853"/>
    <w:rsid w:val="00FD0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FA"/>
    <w:pPr>
      <w:spacing w:after="0" w:line="240" w:lineRule="auto"/>
    </w:pPr>
    <w:rPr>
      <w:rFonts w:ascii="Times New Roman" w:eastAsia="Times New Roman" w:hAnsi="Times New Roman" w:cs="Times New Roman"/>
      <w:sz w:val="24"/>
      <w:szCs w:val="24"/>
    </w:rPr>
  </w:style>
  <w:style w:type="paragraph" w:styleId="Heading1">
    <w:name w:val="heading 1"/>
    <w:aliases w:val="Heading 1(Report Only),Chapter,Heading 1(Report Only)1,Chapter1"/>
    <w:basedOn w:val="Normal"/>
    <w:next w:val="Normal"/>
    <w:link w:val="Heading1Char"/>
    <w:uiPriority w:val="99"/>
    <w:qFormat/>
    <w:rsid w:val="00AA6EFA"/>
    <w:pPr>
      <w:keepNext/>
      <w:ind w:firstLine="720"/>
      <w:jc w:val="both"/>
      <w:outlineLvl w:val="0"/>
    </w:pPr>
    <w:rPr>
      <w:i/>
      <w:iCs/>
      <w:sz w:val="28"/>
      <w:szCs w:val="28"/>
    </w:rPr>
  </w:style>
  <w:style w:type="paragraph" w:styleId="Heading2">
    <w:name w:val="heading 2"/>
    <w:aliases w:val="l2 Char,H2 Char,h2 Char,h21 Char,Heading 2 Hidden Char"/>
    <w:basedOn w:val="Normal"/>
    <w:next w:val="Normal"/>
    <w:link w:val="Heading2Char1"/>
    <w:qFormat/>
    <w:rsid w:val="00AA6EFA"/>
    <w:pPr>
      <w:keepNext/>
      <w:spacing w:before="240" w:after="60"/>
      <w:outlineLvl w:val="1"/>
    </w:pPr>
    <w:rPr>
      <w:rFonts w:ascii="Arial" w:hAnsi="Arial" w:cs="Arial"/>
      <w:b/>
      <w:bCs/>
      <w:i/>
      <w:iCs/>
      <w:sz w:val="28"/>
      <w:szCs w:val="28"/>
    </w:rPr>
  </w:style>
  <w:style w:type="paragraph" w:styleId="Heading3">
    <w:name w:val="heading 3"/>
    <w:aliases w:val="Ten cac muc nho hon chuong,h3,h31,Heading 3 Char Char,h31 Char,h3 Char"/>
    <w:basedOn w:val="Normal"/>
    <w:next w:val="Normal"/>
    <w:link w:val="Heading3Char1"/>
    <w:uiPriority w:val="99"/>
    <w:qFormat/>
    <w:rsid w:val="00AA6EFA"/>
    <w:pPr>
      <w:keepNext/>
      <w:spacing w:before="240" w:after="60"/>
      <w:outlineLvl w:val="2"/>
    </w:pPr>
    <w:rPr>
      <w:rFonts w:ascii="Arial" w:hAnsi="Arial" w:cs="Arial"/>
      <w:b/>
      <w:bCs/>
      <w:sz w:val="26"/>
      <w:szCs w:val="26"/>
    </w:rPr>
  </w:style>
  <w:style w:type="paragraph" w:styleId="Heading4">
    <w:name w:val="heading 4"/>
    <w:aliases w:val="h4,h41,Char,Heading 4 Char Char,Heading 41,h41 Char,Heading4,Heading41,Heading42,Heading411,Heading43,Heading412,Heading No. L4,4,H4-Heading 4,l4,heading4,44,Heading44,Heading413,Heading421,Heading4111,Heading431,Heading4121,Heading No. L41"/>
    <w:basedOn w:val="Normal"/>
    <w:next w:val="Normal"/>
    <w:link w:val="Heading4Char"/>
    <w:uiPriority w:val="99"/>
    <w:qFormat/>
    <w:rsid w:val="00AA6EFA"/>
    <w:pPr>
      <w:keepNext/>
      <w:spacing w:before="240" w:after="60"/>
      <w:outlineLvl w:val="3"/>
    </w:pPr>
    <w:rPr>
      <w:b/>
      <w:bCs/>
      <w:sz w:val="28"/>
      <w:szCs w:val="28"/>
    </w:rPr>
  </w:style>
  <w:style w:type="paragraph" w:styleId="Heading5">
    <w:name w:val="heading 5"/>
    <w:aliases w:val="Heading 5(unused),Heading 5(unused)1,Heading 5 Char Char,H5,Heading5,Heading51,Heading52,Heading511,Heading53,Heading512,5,H5-Heading 5,h5,l5,heading5,Heading54,Heading513,Heading521,Heading5111,Heading531,Heading5121,51,H5-Heading 51,h51,l51"/>
    <w:basedOn w:val="Normal"/>
    <w:link w:val="Heading5Char"/>
    <w:uiPriority w:val="99"/>
    <w:qFormat/>
    <w:rsid w:val="00AA6EFA"/>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9"/>
    <w:qFormat/>
    <w:rsid w:val="00AA6EFA"/>
    <w:pPr>
      <w:keepNext/>
      <w:ind w:firstLine="720"/>
      <w:jc w:val="both"/>
      <w:outlineLvl w:val="5"/>
    </w:pPr>
    <w:rPr>
      <w:i/>
      <w:iCs/>
      <w:sz w:val="28"/>
      <w:szCs w:val="28"/>
      <w:u w:val="single"/>
    </w:rPr>
  </w:style>
  <w:style w:type="paragraph" w:styleId="Heading7">
    <w:name w:val="heading 7"/>
    <w:basedOn w:val="Normal"/>
    <w:next w:val="Normal"/>
    <w:link w:val="Heading7Char"/>
    <w:uiPriority w:val="99"/>
    <w:qFormat/>
    <w:rsid w:val="00AA6EFA"/>
    <w:pPr>
      <w:keepNext/>
      <w:tabs>
        <w:tab w:val="num" w:pos="720"/>
        <w:tab w:val="left" w:pos="1620"/>
      </w:tabs>
      <w:jc w:val="both"/>
      <w:outlineLvl w:val="6"/>
    </w:pPr>
    <w:rPr>
      <w:rFonts w:ascii=".VnTime" w:hAnsi=".VnTime" w:cs=".VnTime"/>
      <w:i/>
      <w:iCs/>
      <w:sz w:val="28"/>
      <w:szCs w:val="28"/>
    </w:rPr>
  </w:style>
  <w:style w:type="paragraph" w:styleId="Heading8">
    <w:name w:val="heading 8"/>
    <w:basedOn w:val="Normal"/>
    <w:next w:val="Normal"/>
    <w:link w:val="Heading8Char"/>
    <w:uiPriority w:val="99"/>
    <w:qFormat/>
    <w:rsid w:val="00AA6EFA"/>
    <w:pPr>
      <w:keepNext/>
      <w:ind w:left="1080"/>
      <w:jc w:val="both"/>
      <w:outlineLvl w:val="7"/>
    </w:pPr>
    <w:rPr>
      <w:rFonts w:ascii=".VnTime" w:hAnsi=".VnTime" w:cs=".VnTime"/>
      <w:sz w:val="28"/>
      <w:szCs w:val="28"/>
    </w:rPr>
  </w:style>
  <w:style w:type="paragraph" w:styleId="Heading9">
    <w:name w:val="heading 9"/>
    <w:basedOn w:val="Normal"/>
    <w:next w:val="Normal"/>
    <w:link w:val="Heading9Char"/>
    <w:uiPriority w:val="99"/>
    <w:qFormat/>
    <w:rsid w:val="00AA6EFA"/>
    <w:pPr>
      <w:keepNext/>
      <w:ind w:firstLine="720"/>
      <w:jc w:val="both"/>
      <w:outlineLvl w:val="8"/>
    </w:pPr>
    <w:rPr>
      <w:rFonts w:ascii=".VnTime"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
    <w:basedOn w:val="DefaultParagraphFont"/>
    <w:link w:val="Heading1"/>
    <w:uiPriority w:val="99"/>
    <w:rsid w:val="00AA6EFA"/>
    <w:rPr>
      <w:rFonts w:ascii="Times New Roman" w:eastAsia="Times New Roman" w:hAnsi="Times New Roman" w:cs="Times New Roman"/>
      <w:i/>
      <w:iCs/>
      <w:sz w:val="28"/>
      <w:szCs w:val="28"/>
    </w:rPr>
  </w:style>
  <w:style w:type="character" w:customStyle="1" w:styleId="Heading2Char">
    <w:name w:val="Heading 2 Char"/>
    <w:basedOn w:val="DefaultParagraphFont"/>
    <w:uiPriority w:val="9"/>
    <w:semiHidden/>
    <w:rsid w:val="00AA6E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AA6EFA"/>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Char,h41 Char1,Char Char,Heading 4 Char Char Char,Heading 41 Char,h41 Char Char,Heading4 Char,Heading41 Char,Heading42 Char,Heading411 Char,Heading43 Char,Heading412 Char,Heading No. L4 Char,4 Char,H4-Heading 4 Char,l4 Char,44 Char"/>
    <w:basedOn w:val="DefaultParagraphFont"/>
    <w:link w:val="Heading4"/>
    <w:uiPriority w:val="99"/>
    <w:rsid w:val="00AA6EFA"/>
    <w:rPr>
      <w:rFonts w:ascii="Times New Roman" w:eastAsia="Times New Roman" w:hAnsi="Times New Roman" w:cs="Times New Roman"/>
      <w:b/>
      <w:bCs/>
      <w:sz w:val="28"/>
      <w:szCs w:val="28"/>
    </w:rPr>
  </w:style>
  <w:style w:type="character" w:customStyle="1" w:styleId="Heading5Char">
    <w:name w:val="Heading 5 Char"/>
    <w:aliases w:val="Heading 5(unused) Char,Heading 5(unused)1 Char,Heading 5 Char Char Char,H5 Char,Heading5 Char,Heading51 Char,Heading52 Char,Heading511 Char,Heading53 Char,Heading512 Char,5 Char,H5-Heading 5 Char,h5 Char,l5 Char,heading5 Char,51 Char"/>
    <w:basedOn w:val="DefaultParagraphFont"/>
    <w:link w:val="Heading5"/>
    <w:uiPriority w:val="99"/>
    <w:rsid w:val="00AA6E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9"/>
    <w:rsid w:val="00AA6EFA"/>
    <w:rPr>
      <w:rFonts w:ascii="Times New Roman" w:eastAsia="Times New Roman" w:hAnsi="Times New Roman" w:cs="Times New Roman"/>
      <w:i/>
      <w:iCs/>
      <w:sz w:val="28"/>
      <w:szCs w:val="28"/>
      <w:u w:val="single"/>
    </w:rPr>
  </w:style>
  <w:style w:type="character" w:customStyle="1" w:styleId="Heading7Char">
    <w:name w:val="Heading 7 Char"/>
    <w:basedOn w:val="DefaultParagraphFont"/>
    <w:link w:val="Heading7"/>
    <w:uiPriority w:val="99"/>
    <w:rsid w:val="00AA6EFA"/>
    <w:rPr>
      <w:rFonts w:ascii=".VnTime" w:eastAsia="Times New Roman" w:hAnsi=".VnTime" w:cs=".VnTime"/>
      <w:i/>
      <w:iCs/>
      <w:sz w:val="28"/>
      <w:szCs w:val="28"/>
    </w:rPr>
  </w:style>
  <w:style w:type="character" w:customStyle="1" w:styleId="Heading8Char">
    <w:name w:val="Heading 8 Char"/>
    <w:basedOn w:val="DefaultParagraphFont"/>
    <w:link w:val="Heading8"/>
    <w:uiPriority w:val="99"/>
    <w:rsid w:val="00AA6EFA"/>
    <w:rPr>
      <w:rFonts w:ascii=".VnTime" w:eastAsia="Times New Roman" w:hAnsi=".VnTime" w:cs=".VnTime"/>
      <w:sz w:val="28"/>
      <w:szCs w:val="28"/>
    </w:rPr>
  </w:style>
  <w:style w:type="character" w:customStyle="1" w:styleId="Heading9Char">
    <w:name w:val="Heading 9 Char"/>
    <w:basedOn w:val="DefaultParagraphFont"/>
    <w:link w:val="Heading9"/>
    <w:uiPriority w:val="99"/>
    <w:rsid w:val="00AA6EFA"/>
    <w:rPr>
      <w:rFonts w:ascii=".VnTime" w:eastAsia="Times New Roman" w:hAnsi=".VnTime" w:cs=".VnTime"/>
      <w:sz w:val="28"/>
      <w:szCs w:val="28"/>
    </w:rPr>
  </w:style>
  <w:style w:type="character" w:customStyle="1" w:styleId="Heading2Char1">
    <w:name w:val="Heading 2 Char1"/>
    <w:aliases w:val="l2 Char Char,H2 Char Char,h2 Char Char,h21 Char Char,Heading 2 Hidden Char Char"/>
    <w:basedOn w:val="DefaultParagraphFont"/>
    <w:link w:val="Heading2"/>
    <w:locked/>
    <w:rsid w:val="00AA6EFA"/>
    <w:rPr>
      <w:rFonts w:ascii="Arial" w:eastAsia="Times New Roman" w:hAnsi="Arial" w:cs="Arial"/>
      <w:b/>
      <w:bCs/>
      <w:i/>
      <w:iCs/>
      <w:sz w:val="28"/>
      <w:szCs w:val="28"/>
    </w:rPr>
  </w:style>
  <w:style w:type="character" w:customStyle="1" w:styleId="Heading3Char1">
    <w:name w:val="Heading 3 Char1"/>
    <w:aliases w:val="Ten cac muc nho hon chuong Char,h3 Char1,h31 Char1,Heading 3 Char Char Char,h31 Char Char,h3 Char Char"/>
    <w:basedOn w:val="DefaultParagraphFont"/>
    <w:link w:val="Heading3"/>
    <w:uiPriority w:val="99"/>
    <w:locked/>
    <w:rsid w:val="00AA6EFA"/>
    <w:rPr>
      <w:rFonts w:ascii="Arial" w:eastAsia="Times New Roman" w:hAnsi="Arial" w:cs="Arial"/>
      <w:b/>
      <w:bCs/>
      <w:sz w:val="26"/>
      <w:szCs w:val="26"/>
    </w:rPr>
  </w:style>
  <w:style w:type="paragraph" w:styleId="BodyTextIndent2">
    <w:name w:val="Body Text Indent 2"/>
    <w:basedOn w:val="Normal"/>
    <w:link w:val="BodyTextIndent2Char"/>
    <w:rsid w:val="00AA6EFA"/>
    <w:pPr>
      <w:ind w:left="-9" w:firstLine="729"/>
      <w:jc w:val="both"/>
    </w:pPr>
    <w:rPr>
      <w:rFonts w:ascii=".VnTime" w:hAnsi=".VnTime" w:cs=".VnTime"/>
      <w:color w:val="000000"/>
      <w:sz w:val="28"/>
      <w:szCs w:val="28"/>
    </w:rPr>
  </w:style>
  <w:style w:type="character" w:customStyle="1" w:styleId="BodyTextIndent2Char">
    <w:name w:val="Body Text Indent 2 Char"/>
    <w:basedOn w:val="DefaultParagraphFont"/>
    <w:link w:val="BodyTextIndent2"/>
    <w:rsid w:val="00AA6EFA"/>
    <w:rPr>
      <w:rFonts w:ascii=".VnTime" w:eastAsia="Times New Roman" w:hAnsi=".VnTime" w:cs=".VnTime"/>
      <w:color w:val="000000"/>
      <w:sz w:val="28"/>
      <w:szCs w:val="28"/>
    </w:rPr>
  </w:style>
  <w:style w:type="paragraph" w:styleId="BodyText">
    <w:name w:val="Body Text"/>
    <w:basedOn w:val="Normal"/>
    <w:link w:val="BodyTextChar"/>
    <w:uiPriority w:val="99"/>
    <w:rsid w:val="00AA6EFA"/>
    <w:pPr>
      <w:spacing w:before="120" w:after="120"/>
      <w:jc w:val="both"/>
    </w:pPr>
    <w:rPr>
      <w:rFonts w:ascii=".VnTime" w:hAnsi=".VnTime" w:cs=".VnTime"/>
      <w:sz w:val="28"/>
      <w:szCs w:val="28"/>
    </w:rPr>
  </w:style>
  <w:style w:type="character" w:customStyle="1" w:styleId="BodyTextChar">
    <w:name w:val="Body Text Char"/>
    <w:basedOn w:val="DefaultParagraphFont"/>
    <w:link w:val="BodyText"/>
    <w:uiPriority w:val="99"/>
    <w:rsid w:val="00AA6EFA"/>
    <w:rPr>
      <w:rFonts w:ascii=".VnTime" w:eastAsia="Times New Roman" w:hAnsi=".VnTime" w:cs=".VnTime"/>
      <w:sz w:val="28"/>
      <w:szCs w:val="28"/>
    </w:rPr>
  </w:style>
  <w:style w:type="paragraph" w:styleId="Header">
    <w:name w:val="header"/>
    <w:basedOn w:val="Normal"/>
    <w:link w:val="HeaderChar"/>
    <w:uiPriority w:val="99"/>
    <w:rsid w:val="00AA6EFA"/>
    <w:pPr>
      <w:tabs>
        <w:tab w:val="center" w:pos="4320"/>
        <w:tab w:val="right" w:pos="8640"/>
      </w:tabs>
    </w:pPr>
  </w:style>
  <w:style w:type="character" w:customStyle="1" w:styleId="HeaderChar">
    <w:name w:val="Header Char"/>
    <w:basedOn w:val="DefaultParagraphFont"/>
    <w:link w:val="Header"/>
    <w:uiPriority w:val="99"/>
    <w:rsid w:val="00AA6EFA"/>
    <w:rPr>
      <w:rFonts w:ascii="Times New Roman" w:eastAsia="Times New Roman" w:hAnsi="Times New Roman" w:cs="Times New Roman"/>
      <w:sz w:val="24"/>
      <w:szCs w:val="24"/>
    </w:rPr>
  </w:style>
  <w:style w:type="paragraph" w:styleId="Footer">
    <w:name w:val="footer"/>
    <w:basedOn w:val="Normal"/>
    <w:link w:val="FooterChar"/>
    <w:uiPriority w:val="99"/>
    <w:rsid w:val="00AA6EFA"/>
    <w:pPr>
      <w:tabs>
        <w:tab w:val="center" w:pos="4320"/>
        <w:tab w:val="right" w:pos="8640"/>
      </w:tabs>
    </w:pPr>
  </w:style>
  <w:style w:type="character" w:customStyle="1" w:styleId="FooterChar">
    <w:name w:val="Footer Char"/>
    <w:basedOn w:val="DefaultParagraphFont"/>
    <w:link w:val="Footer"/>
    <w:uiPriority w:val="99"/>
    <w:rsid w:val="00AA6E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AA6EFA"/>
    <w:rPr>
      <w:rFonts w:ascii="Tahoma" w:hAnsi="Tahoma" w:cs="Tahoma"/>
      <w:sz w:val="16"/>
      <w:szCs w:val="16"/>
    </w:rPr>
  </w:style>
  <w:style w:type="character" w:customStyle="1" w:styleId="BalloonTextChar">
    <w:name w:val="Balloon Text Char"/>
    <w:basedOn w:val="DefaultParagraphFont"/>
    <w:link w:val="BalloonText"/>
    <w:uiPriority w:val="99"/>
    <w:semiHidden/>
    <w:rsid w:val="00AA6EFA"/>
    <w:rPr>
      <w:rFonts w:ascii="Tahoma" w:eastAsia="Times New Roman" w:hAnsi="Tahoma" w:cs="Tahoma"/>
      <w:sz w:val="16"/>
      <w:szCs w:val="16"/>
    </w:rPr>
  </w:style>
  <w:style w:type="paragraph" w:styleId="NormalWeb">
    <w:name w:val="Normal (Web)"/>
    <w:basedOn w:val="Normal"/>
    <w:rsid w:val="00AA6EFA"/>
    <w:pPr>
      <w:spacing w:before="100" w:beforeAutospacing="1" w:after="100" w:afterAutospacing="1"/>
    </w:pPr>
  </w:style>
  <w:style w:type="paragraph" w:styleId="DocumentMap">
    <w:name w:val="Document Map"/>
    <w:basedOn w:val="Normal"/>
    <w:link w:val="DocumentMapChar"/>
    <w:uiPriority w:val="99"/>
    <w:semiHidden/>
    <w:rsid w:val="00AA6EF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A6EFA"/>
    <w:rPr>
      <w:rFonts w:ascii="Tahoma" w:eastAsia="Times New Roman" w:hAnsi="Tahoma" w:cs="Tahoma"/>
      <w:sz w:val="24"/>
      <w:szCs w:val="24"/>
      <w:shd w:val="clear" w:color="auto" w:fill="000080"/>
    </w:rPr>
  </w:style>
  <w:style w:type="paragraph" w:styleId="TOC1">
    <w:name w:val="toc 1"/>
    <w:basedOn w:val="Normal"/>
    <w:next w:val="Normal"/>
    <w:autoRedefine/>
    <w:uiPriority w:val="99"/>
    <w:semiHidden/>
    <w:rsid w:val="00AA6EFA"/>
    <w:pPr>
      <w:tabs>
        <w:tab w:val="right" w:leader="dot" w:pos="8780"/>
      </w:tabs>
      <w:jc w:val="center"/>
    </w:pPr>
    <w:rPr>
      <w:b/>
      <w:bCs/>
    </w:rPr>
  </w:style>
  <w:style w:type="paragraph" w:styleId="TOC2">
    <w:name w:val="toc 2"/>
    <w:basedOn w:val="Normal"/>
    <w:next w:val="Normal"/>
    <w:autoRedefine/>
    <w:uiPriority w:val="99"/>
    <w:semiHidden/>
    <w:rsid w:val="00AA6EFA"/>
    <w:pPr>
      <w:ind w:left="240"/>
    </w:pPr>
  </w:style>
  <w:style w:type="paragraph" w:styleId="TOC3">
    <w:name w:val="toc 3"/>
    <w:basedOn w:val="Normal"/>
    <w:next w:val="Normal"/>
    <w:autoRedefine/>
    <w:uiPriority w:val="99"/>
    <w:semiHidden/>
    <w:rsid w:val="00AA6EFA"/>
    <w:pPr>
      <w:ind w:left="480"/>
    </w:pPr>
  </w:style>
  <w:style w:type="paragraph" w:styleId="TOC4">
    <w:name w:val="toc 4"/>
    <w:basedOn w:val="Normal"/>
    <w:next w:val="Normal"/>
    <w:autoRedefine/>
    <w:uiPriority w:val="99"/>
    <w:semiHidden/>
    <w:rsid w:val="00AA6EFA"/>
    <w:pPr>
      <w:ind w:left="720"/>
    </w:pPr>
  </w:style>
  <w:style w:type="character" w:styleId="Hyperlink">
    <w:name w:val="Hyperlink"/>
    <w:basedOn w:val="DefaultParagraphFont"/>
    <w:uiPriority w:val="99"/>
    <w:rsid w:val="00AA6EFA"/>
    <w:rPr>
      <w:color w:val="0000FF"/>
      <w:u w:val="single"/>
    </w:rPr>
  </w:style>
  <w:style w:type="paragraph" w:customStyle="1" w:styleId="BodyText21">
    <w:name w:val="Body Text 21"/>
    <w:basedOn w:val="Normal"/>
    <w:uiPriority w:val="99"/>
    <w:rsid w:val="00AA6EFA"/>
    <w:pPr>
      <w:widowControl w:val="0"/>
      <w:jc w:val="both"/>
    </w:pPr>
    <w:rPr>
      <w:rFonts w:ascii=".VnTime" w:hAnsi=".VnTime" w:cs=".VnTime"/>
      <w:sz w:val="28"/>
      <w:szCs w:val="28"/>
    </w:rPr>
  </w:style>
  <w:style w:type="paragraph" w:styleId="Title">
    <w:name w:val="Title"/>
    <w:basedOn w:val="Normal"/>
    <w:link w:val="TitleChar"/>
    <w:uiPriority w:val="99"/>
    <w:qFormat/>
    <w:rsid w:val="00AA6EFA"/>
    <w:pPr>
      <w:spacing w:line="360" w:lineRule="auto"/>
      <w:jc w:val="center"/>
    </w:pPr>
    <w:rPr>
      <w:rFonts w:ascii=".VnTimeH" w:hAnsi=".VnTimeH" w:cs=".VnTimeH"/>
      <w:b/>
      <w:bCs/>
      <w:sz w:val="28"/>
      <w:szCs w:val="28"/>
    </w:rPr>
  </w:style>
  <w:style w:type="character" w:customStyle="1" w:styleId="TitleChar">
    <w:name w:val="Title Char"/>
    <w:basedOn w:val="DefaultParagraphFont"/>
    <w:link w:val="Title"/>
    <w:uiPriority w:val="99"/>
    <w:rsid w:val="00AA6EFA"/>
    <w:rPr>
      <w:rFonts w:ascii=".VnTimeH" w:eastAsia="Times New Roman" w:hAnsi=".VnTimeH" w:cs=".VnTimeH"/>
      <w:b/>
      <w:bCs/>
      <w:sz w:val="28"/>
      <w:szCs w:val="28"/>
    </w:rPr>
  </w:style>
  <w:style w:type="paragraph" w:styleId="BodyText2">
    <w:name w:val="Body Text 2"/>
    <w:basedOn w:val="Normal"/>
    <w:link w:val="BodyText2Char"/>
    <w:rsid w:val="00AA6EFA"/>
    <w:pPr>
      <w:spacing w:after="120" w:line="480" w:lineRule="auto"/>
    </w:pPr>
    <w:rPr>
      <w:sz w:val="28"/>
      <w:szCs w:val="28"/>
    </w:rPr>
  </w:style>
  <w:style w:type="character" w:customStyle="1" w:styleId="BodyText2Char">
    <w:name w:val="Body Text 2 Char"/>
    <w:basedOn w:val="DefaultParagraphFont"/>
    <w:link w:val="BodyText2"/>
    <w:rsid w:val="00AA6EFA"/>
    <w:rPr>
      <w:rFonts w:ascii="Times New Roman" w:eastAsia="Times New Roman" w:hAnsi="Times New Roman" w:cs="Times New Roman"/>
      <w:sz w:val="28"/>
      <w:szCs w:val="28"/>
    </w:rPr>
  </w:style>
  <w:style w:type="character" w:customStyle="1" w:styleId="BodyTextIndentChar">
    <w:name w:val="Body Text Indent Char"/>
    <w:aliases w:val=" Char4 Char"/>
    <w:basedOn w:val="DefaultParagraphFont"/>
    <w:link w:val="BodyTextIndent"/>
    <w:locked/>
    <w:rsid w:val="00AA6EFA"/>
    <w:rPr>
      <w:sz w:val="24"/>
      <w:szCs w:val="24"/>
    </w:rPr>
  </w:style>
  <w:style w:type="paragraph" w:styleId="BodyTextIndent3">
    <w:name w:val="Body Text Indent 3"/>
    <w:basedOn w:val="Normal"/>
    <w:link w:val="BodyTextIndent3Char"/>
    <w:uiPriority w:val="99"/>
    <w:rsid w:val="00AA6EFA"/>
    <w:pPr>
      <w:ind w:firstLine="360"/>
      <w:jc w:val="both"/>
    </w:pPr>
    <w:rPr>
      <w:rFonts w:ascii=".VnTime" w:hAnsi=".VnTime" w:cs=".VnTime"/>
      <w:sz w:val="28"/>
      <w:szCs w:val="28"/>
    </w:rPr>
  </w:style>
  <w:style w:type="character" w:customStyle="1" w:styleId="BodyTextIndent3Char">
    <w:name w:val="Body Text Indent 3 Char"/>
    <w:basedOn w:val="DefaultParagraphFont"/>
    <w:link w:val="BodyTextIndent3"/>
    <w:uiPriority w:val="99"/>
    <w:rsid w:val="00AA6EFA"/>
    <w:rPr>
      <w:rFonts w:ascii=".VnTime" w:eastAsia="Times New Roman" w:hAnsi=".VnTime" w:cs=".VnTime"/>
      <w:sz w:val="28"/>
      <w:szCs w:val="28"/>
    </w:rPr>
  </w:style>
  <w:style w:type="paragraph" w:styleId="BodyText3">
    <w:name w:val="Body Text 3"/>
    <w:basedOn w:val="Normal"/>
    <w:link w:val="BodyText3Char"/>
    <w:uiPriority w:val="99"/>
    <w:rsid w:val="00AA6EFA"/>
    <w:pPr>
      <w:spacing w:line="360" w:lineRule="auto"/>
    </w:pPr>
    <w:rPr>
      <w:rFonts w:ascii=".VnTime" w:hAnsi=".VnTime" w:cs=".VnTime"/>
      <w:b/>
      <w:bCs/>
      <w:i/>
      <w:iCs/>
      <w:sz w:val="28"/>
      <w:szCs w:val="28"/>
    </w:rPr>
  </w:style>
  <w:style w:type="character" w:customStyle="1" w:styleId="BodyText3Char">
    <w:name w:val="Body Text 3 Char"/>
    <w:basedOn w:val="DefaultParagraphFont"/>
    <w:link w:val="BodyText3"/>
    <w:uiPriority w:val="99"/>
    <w:rsid w:val="00AA6EFA"/>
    <w:rPr>
      <w:rFonts w:ascii=".VnTime" w:eastAsia="Times New Roman" w:hAnsi=".VnTime" w:cs=".VnTime"/>
      <w:b/>
      <w:bCs/>
      <w:i/>
      <w:iCs/>
      <w:sz w:val="28"/>
      <w:szCs w:val="28"/>
    </w:rPr>
  </w:style>
  <w:style w:type="character" w:styleId="FollowedHyperlink">
    <w:name w:val="FollowedHyperlink"/>
    <w:basedOn w:val="DefaultParagraphFont"/>
    <w:uiPriority w:val="99"/>
    <w:rsid w:val="00AA6EFA"/>
    <w:rPr>
      <w:color w:val="800080"/>
      <w:u w:val="single"/>
    </w:rPr>
  </w:style>
  <w:style w:type="table" w:styleId="TableGrid">
    <w:name w:val="Table Grid"/>
    <w:basedOn w:val="TableNormal"/>
    <w:rsid w:val="00AA6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1,bullet 1,Bullet L1,Colorful List - Accent 11,List Paragraph11,1.1.1.1,bullet,Thang2,List Paragraph12,List Paragraph2,List Paragraph111,VNA - List Paragraph,1.,Table Sequence,My checklist,Citation List"/>
    <w:basedOn w:val="Normal"/>
    <w:link w:val="ListParagraphChar"/>
    <w:uiPriority w:val="34"/>
    <w:qFormat/>
    <w:rsid w:val="00AA6EFA"/>
    <w:pPr>
      <w:ind w:left="720"/>
    </w:pPr>
  </w:style>
  <w:style w:type="paragraph" w:styleId="FootnoteText">
    <w:name w:val="footnote text"/>
    <w:aliases w:val="fn Char,single space Char,FOOTNOTES Char,fn,single space,footnote text,FOOTNOTES"/>
    <w:basedOn w:val="Normal"/>
    <w:link w:val="FootnoteTextChar1"/>
    <w:uiPriority w:val="99"/>
    <w:semiHidden/>
    <w:rsid w:val="00AA6EFA"/>
    <w:pPr>
      <w:adjustRightInd w:val="0"/>
      <w:snapToGrid w:val="0"/>
      <w:jc w:val="both"/>
    </w:pPr>
    <w:rPr>
      <w:sz w:val="20"/>
      <w:szCs w:val="20"/>
    </w:rPr>
  </w:style>
  <w:style w:type="character" w:customStyle="1" w:styleId="FootnoteTextChar">
    <w:name w:val="Footnote Text Char"/>
    <w:basedOn w:val="DefaultParagraphFont"/>
    <w:uiPriority w:val="99"/>
    <w:semiHidden/>
    <w:rsid w:val="00AA6EFA"/>
    <w:rPr>
      <w:rFonts w:ascii="Times New Roman" w:eastAsia="Times New Roman" w:hAnsi="Times New Roman" w:cs="Times New Roman"/>
      <w:sz w:val="20"/>
      <w:szCs w:val="20"/>
    </w:rPr>
  </w:style>
  <w:style w:type="character" w:customStyle="1" w:styleId="FootnoteTextChar1">
    <w:name w:val="Footnote Text Char1"/>
    <w:aliases w:val="fn Char Char,single space Char Char,FOOTNOTES Char Char,fn Char1,single space Char1,footnote text Char1,FOOTNOTES Char1"/>
    <w:basedOn w:val="DefaultParagraphFont"/>
    <w:link w:val="FootnoteText"/>
    <w:uiPriority w:val="99"/>
    <w:semiHidden/>
    <w:locked/>
    <w:rsid w:val="00AA6EFA"/>
    <w:rPr>
      <w:rFonts w:ascii="Times New Roman" w:eastAsia="Times New Roman" w:hAnsi="Times New Roman" w:cs="Times New Roman"/>
      <w:sz w:val="20"/>
      <w:szCs w:val="20"/>
    </w:rPr>
  </w:style>
  <w:style w:type="character" w:styleId="FootnoteReference">
    <w:name w:val="footnote reference"/>
    <w:basedOn w:val="DefaultParagraphFont"/>
    <w:semiHidden/>
    <w:rsid w:val="00AA6EFA"/>
    <w:rPr>
      <w:vertAlign w:val="superscript"/>
    </w:rPr>
  </w:style>
  <w:style w:type="paragraph" w:customStyle="1" w:styleId="newstitle">
    <w:name w:val="news_title"/>
    <w:basedOn w:val="Normal"/>
    <w:uiPriority w:val="99"/>
    <w:rsid w:val="00AA6EFA"/>
    <w:pPr>
      <w:spacing w:before="100" w:beforeAutospacing="1" w:after="100" w:afterAutospacing="1"/>
    </w:pPr>
    <w:rPr>
      <w:rFonts w:ascii="Arial" w:hAnsi="Arial" w:cs="Arial"/>
      <w:b/>
      <w:bCs/>
      <w:color w:val="000080"/>
      <w:sz w:val="18"/>
      <w:szCs w:val="18"/>
    </w:rPr>
  </w:style>
  <w:style w:type="paragraph" w:customStyle="1" w:styleId="content">
    <w:name w:val="content"/>
    <w:basedOn w:val="Normal"/>
    <w:uiPriority w:val="99"/>
    <w:rsid w:val="00AA6EFA"/>
    <w:pPr>
      <w:spacing w:before="100" w:beforeAutospacing="1" w:after="100" w:afterAutospacing="1"/>
    </w:pPr>
    <w:rPr>
      <w:rFonts w:ascii="Arial" w:hAnsi="Arial" w:cs="Arial"/>
      <w:sz w:val="18"/>
      <w:szCs w:val="18"/>
    </w:rPr>
  </w:style>
  <w:style w:type="paragraph" w:styleId="ListBullet2">
    <w:name w:val="List Bullet 2"/>
    <w:basedOn w:val="Normal"/>
    <w:autoRedefine/>
    <w:uiPriority w:val="99"/>
    <w:rsid w:val="00AA6EFA"/>
    <w:pPr>
      <w:tabs>
        <w:tab w:val="num" w:pos="1080"/>
      </w:tabs>
      <w:ind w:left="1080" w:hanging="720"/>
      <w:jc w:val="both"/>
    </w:pPr>
  </w:style>
  <w:style w:type="paragraph" w:styleId="ListBullet3">
    <w:name w:val="List Bullet 3"/>
    <w:basedOn w:val="Normal"/>
    <w:autoRedefine/>
    <w:uiPriority w:val="99"/>
    <w:rsid w:val="00AA6EFA"/>
    <w:pPr>
      <w:spacing w:before="120" w:line="300" w:lineRule="auto"/>
      <w:ind w:firstLine="840"/>
      <w:jc w:val="both"/>
    </w:pPr>
    <w:rPr>
      <w:sz w:val="28"/>
      <w:szCs w:val="28"/>
    </w:rPr>
  </w:style>
  <w:style w:type="paragraph" w:styleId="ListContinue2">
    <w:name w:val="List Continue 2"/>
    <w:basedOn w:val="Normal"/>
    <w:uiPriority w:val="99"/>
    <w:rsid w:val="00AA6EFA"/>
    <w:pPr>
      <w:spacing w:after="120"/>
      <w:ind w:left="720"/>
    </w:pPr>
  </w:style>
  <w:style w:type="paragraph" w:styleId="HTMLPreformatted">
    <w:name w:val="HTML Preformatted"/>
    <w:basedOn w:val="Normal"/>
    <w:link w:val="HTMLPreformattedChar"/>
    <w:uiPriority w:val="99"/>
    <w:rsid w:val="00AA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A6EFA"/>
    <w:rPr>
      <w:rFonts w:ascii="Courier New" w:eastAsia="Times New Roman" w:hAnsi="Courier New" w:cs="Courier New"/>
      <w:sz w:val="24"/>
      <w:szCs w:val="24"/>
    </w:rPr>
  </w:style>
  <w:style w:type="paragraph" w:styleId="List2">
    <w:name w:val="List 2"/>
    <w:basedOn w:val="Normal"/>
    <w:uiPriority w:val="99"/>
    <w:rsid w:val="00AA6EFA"/>
    <w:pPr>
      <w:ind w:left="720" w:hanging="360"/>
    </w:pPr>
  </w:style>
  <w:style w:type="paragraph" w:styleId="List4">
    <w:name w:val="List 4"/>
    <w:basedOn w:val="Normal"/>
    <w:uiPriority w:val="99"/>
    <w:rsid w:val="00AA6EFA"/>
    <w:pPr>
      <w:ind w:left="1440" w:hanging="360"/>
    </w:pPr>
  </w:style>
  <w:style w:type="paragraph" w:styleId="ListContinue4">
    <w:name w:val="List Continue 4"/>
    <w:basedOn w:val="Normal"/>
    <w:uiPriority w:val="99"/>
    <w:rsid w:val="00AA6EFA"/>
    <w:pPr>
      <w:spacing w:after="120"/>
      <w:ind w:left="1440"/>
    </w:pPr>
  </w:style>
  <w:style w:type="character" w:styleId="PageNumber">
    <w:name w:val="page number"/>
    <w:basedOn w:val="DefaultParagraphFont"/>
    <w:uiPriority w:val="99"/>
    <w:rsid w:val="00AA6EFA"/>
  </w:style>
  <w:style w:type="character" w:styleId="CommentReference">
    <w:name w:val="annotation reference"/>
    <w:basedOn w:val="DefaultParagraphFont"/>
    <w:uiPriority w:val="99"/>
    <w:semiHidden/>
    <w:rsid w:val="00AA6EFA"/>
    <w:rPr>
      <w:sz w:val="16"/>
      <w:szCs w:val="16"/>
    </w:rPr>
  </w:style>
  <w:style w:type="paragraph" w:styleId="CommentText">
    <w:name w:val="annotation text"/>
    <w:basedOn w:val="Normal"/>
    <w:link w:val="CommentTextChar"/>
    <w:uiPriority w:val="99"/>
    <w:semiHidden/>
    <w:rsid w:val="00AA6EFA"/>
    <w:rPr>
      <w:sz w:val="20"/>
      <w:szCs w:val="20"/>
    </w:rPr>
  </w:style>
  <w:style w:type="character" w:customStyle="1" w:styleId="CommentTextChar">
    <w:name w:val="Comment Text Char"/>
    <w:basedOn w:val="DefaultParagraphFont"/>
    <w:link w:val="CommentText"/>
    <w:uiPriority w:val="99"/>
    <w:semiHidden/>
    <w:rsid w:val="00AA6E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A6EFA"/>
    <w:rPr>
      <w:b/>
      <w:bCs/>
    </w:rPr>
  </w:style>
  <w:style w:type="character" w:customStyle="1" w:styleId="CommentSubjectChar">
    <w:name w:val="Comment Subject Char"/>
    <w:basedOn w:val="CommentTextChar"/>
    <w:link w:val="CommentSubject"/>
    <w:uiPriority w:val="99"/>
    <w:semiHidden/>
    <w:rsid w:val="00AA6EFA"/>
    <w:rPr>
      <w:rFonts w:ascii="Times New Roman" w:eastAsia="Times New Roman" w:hAnsi="Times New Roman" w:cs="Times New Roman"/>
      <w:b/>
      <w:bCs/>
      <w:sz w:val="20"/>
      <w:szCs w:val="20"/>
    </w:rPr>
  </w:style>
  <w:style w:type="paragraph" w:styleId="TOC5">
    <w:name w:val="toc 5"/>
    <w:basedOn w:val="Normal"/>
    <w:next w:val="Normal"/>
    <w:autoRedefine/>
    <w:uiPriority w:val="99"/>
    <w:semiHidden/>
    <w:rsid w:val="00AA6EFA"/>
    <w:pPr>
      <w:ind w:left="840"/>
    </w:pPr>
    <w:rPr>
      <w:sz w:val="20"/>
      <w:szCs w:val="20"/>
    </w:rPr>
  </w:style>
  <w:style w:type="paragraph" w:styleId="TOC6">
    <w:name w:val="toc 6"/>
    <w:basedOn w:val="Normal"/>
    <w:next w:val="Normal"/>
    <w:autoRedefine/>
    <w:uiPriority w:val="99"/>
    <w:semiHidden/>
    <w:rsid w:val="00AA6EFA"/>
    <w:pPr>
      <w:ind w:left="1120"/>
    </w:pPr>
    <w:rPr>
      <w:sz w:val="20"/>
      <w:szCs w:val="20"/>
    </w:rPr>
  </w:style>
  <w:style w:type="paragraph" w:styleId="TOC7">
    <w:name w:val="toc 7"/>
    <w:basedOn w:val="Normal"/>
    <w:next w:val="Normal"/>
    <w:autoRedefine/>
    <w:uiPriority w:val="99"/>
    <w:semiHidden/>
    <w:rsid w:val="00AA6EFA"/>
    <w:pPr>
      <w:ind w:left="1400"/>
    </w:pPr>
    <w:rPr>
      <w:sz w:val="20"/>
      <w:szCs w:val="20"/>
    </w:rPr>
  </w:style>
  <w:style w:type="paragraph" w:styleId="TOC8">
    <w:name w:val="toc 8"/>
    <w:basedOn w:val="Normal"/>
    <w:next w:val="Normal"/>
    <w:autoRedefine/>
    <w:uiPriority w:val="99"/>
    <w:semiHidden/>
    <w:rsid w:val="00AA6EFA"/>
    <w:pPr>
      <w:ind w:left="1680"/>
    </w:pPr>
    <w:rPr>
      <w:sz w:val="20"/>
      <w:szCs w:val="20"/>
    </w:rPr>
  </w:style>
  <w:style w:type="paragraph" w:styleId="TOC9">
    <w:name w:val="toc 9"/>
    <w:basedOn w:val="Normal"/>
    <w:next w:val="Normal"/>
    <w:autoRedefine/>
    <w:uiPriority w:val="99"/>
    <w:semiHidden/>
    <w:rsid w:val="00AA6EFA"/>
    <w:pPr>
      <w:ind w:left="1960"/>
    </w:pPr>
    <w:rPr>
      <w:sz w:val="20"/>
      <w:szCs w:val="20"/>
    </w:rPr>
  </w:style>
  <w:style w:type="paragraph" w:styleId="EndnoteText">
    <w:name w:val="endnote text"/>
    <w:basedOn w:val="Normal"/>
    <w:link w:val="EndnoteTextChar"/>
    <w:uiPriority w:val="99"/>
    <w:semiHidden/>
    <w:rsid w:val="00AA6EFA"/>
    <w:rPr>
      <w:sz w:val="20"/>
      <w:szCs w:val="20"/>
    </w:rPr>
  </w:style>
  <w:style w:type="character" w:customStyle="1" w:styleId="EndnoteTextChar">
    <w:name w:val="Endnote Text Char"/>
    <w:basedOn w:val="DefaultParagraphFont"/>
    <w:link w:val="EndnoteText"/>
    <w:uiPriority w:val="99"/>
    <w:semiHidden/>
    <w:rsid w:val="00AA6EF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AA6EFA"/>
    <w:rPr>
      <w:vertAlign w:val="superscript"/>
    </w:rPr>
  </w:style>
  <w:style w:type="character" w:styleId="Strong">
    <w:name w:val="Strong"/>
    <w:basedOn w:val="DefaultParagraphFont"/>
    <w:uiPriority w:val="22"/>
    <w:qFormat/>
    <w:rsid w:val="00AA6EFA"/>
    <w:rPr>
      <w:b/>
      <w:bCs/>
    </w:rPr>
  </w:style>
  <w:style w:type="paragraph" w:styleId="NoSpacing">
    <w:name w:val="No Spacing"/>
    <w:basedOn w:val="Normal"/>
    <w:link w:val="NoSpacingChar"/>
    <w:uiPriority w:val="99"/>
    <w:qFormat/>
    <w:rsid w:val="00AA6EFA"/>
    <w:rPr>
      <w:rFonts w:eastAsia="MS Mincho"/>
      <w:lang w:eastAsia="ja-JP"/>
    </w:rPr>
  </w:style>
  <w:style w:type="character" w:customStyle="1" w:styleId="NoSpacingChar">
    <w:name w:val="No Spacing Char"/>
    <w:basedOn w:val="DefaultParagraphFont"/>
    <w:link w:val="NoSpacing"/>
    <w:uiPriority w:val="99"/>
    <w:locked/>
    <w:rsid w:val="00AA6EFA"/>
    <w:rPr>
      <w:rFonts w:ascii="Times New Roman" w:eastAsia="MS Mincho" w:hAnsi="Times New Roman" w:cs="Times New Roman"/>
      <w:sz w:val="24"/>
      <w:szCs w:val="24"/>
      <w:lang w:eastAsia="ja-JP"/>
    </w:rPr>
  </w:style>
  <w:style w:type="paragraph" w:styleId="Caption">
    <w:name w:val="caption"/>
    <w:basedOn w:val="Normal"/>
    <w:next w:val="Normal"/>
    <w:uiPriority w:val="99"/>
    <w:qFormat/>
    <w:rsid w:val="00AA6EFA"/>
    <w:pPr>
      <w:spacing w:after="200"/>
    </w:pPr>
    <w:rPr>
      <w:b/>
      <w:bCs/>
      <w:color w:val="4F81BD"/>
      <w:sz w:val="18"/>
      <w:szCs w:val="18"/>
    </w:rPr>
  </w:style>
  <w:style w:type="character" w:customStyle="1" w:styleId="pubtitle">
    <w:name w:val="pubtitle"/>
    <w:basedOn w:val="DefaultParagraphFont"/>
    <w:uiPriority w:val="99"/>
    <w:rsid w:val="00AA6EFA"/>
  </w:style>
  <w:style w:type="character" w:customStyle="1" w:styleId="bodycontent">
    <w:name w:val="bodycontent"/>
    <w:basedOn w:val="DefaultParagraphFont"/>
    <w:uiPriority w:val="99"/>
    <w:rsid w:val="00AA6EFA"/>
  </w:style>
  <w:style w:type="table" w:customStyle="1" w:styleId="LightShading-Accent11">
    <w:name w:val="Light Shading - Accent 11"/>
    <w:uiPriority w:val="99"/>
    <w:rsid w:val="00AA6EFA"/>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AA6EFA"/>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1CharCharCharCharCharCharCharCharCharCharCharCharCharChar1Char">
    <w:name w:val="Char1 Char Char Char Char Char Char Char Char Char Char Char Char Char Char1 Char"/>
    <w:basedOn w:val="Normal"/>
    <w:uiPriority w:val="99"/>
    <w:rsid w:val="00AA6EFA"/>
    <w:pPr>
      <w:pageBreakBefore/>
      <w:spacing w:before="100" w:beforeAutospacing="1" w:after="100" w:afterAutospacing="1"/>
    </w:pPr>
    <w:rPr>
      <w:rFonts w:ascii="Tahoma" w:hAnsi="Tahoma" w:cs="Tahoma"/>
      <w:sz w:val="20"/>
      <w:szCs w:val="20"/>
    </w:rPr>
  </w:style>
  <w:style w:type="paragraph" w:customStyle="1" w:styleId="Muc">
    <w:name w:val="Muc"/>
    <w:basedOn w:val="Heading2"/>
    <w:uiPriority w:val="99"/>
    <w:rsid w:val="00AA6EFA"/>
    <w:pPr>
      <w:spacing w:before="0" w:after="0"/>
      <w:jc w:val="both"/>
    </w:pPr>
    <w:rPr>
      <w:rFonts w:ascii=".VnTimeH" w:hAnsi=".VnTimeH" w:cs=".VnTimeH"/>
      <w:i w:val="0"/>
      <w:iCs w:val="0"/>
      <w:sz w:val="26"/>
      <w:szCs w:val="26"/>
    </w:rPr>
  </w:style>
  <w:style w:type="paragraph" w:customStyle="1" w:styleId="Head3">
    <w:name w:val="Head_3"/>
    <w:basedOn w:val="Normal"/>
    <w:autoRedefine/>
    <w:uiPriority w:val="99"/>
    <w:rsid w:val="00AA6EFA"/>
    <w:pPr>
      <w:spacing w:after="120"/>
      <w:ind w:firstLine="720"/>
      <w:jc w:val="both"/>
    </w:pPr>
    <w:rPr>
      <w:sz w:val="28"/>
      <w:szCs w:val="28"/>
    </w:rPr>
  </w:style>
  <w:style w:type="paragraph" w:customStyle="1" w:styleId="CharCharCharCharCharCharCharCharCharCharChar1">
    <w:name w:val="Char Char Char Char Char Char Char Char Char Char Char1"/>
    <w:basedOn w:val="Normal"/>
    <w:uiPriority w:val="99"/>
    <w:rsid w:val="00AA6EFA"/>
    <w:pPr>
      <w:pageBreakBefore/>
      <w:spacing w:before="100" w:beforeAutospacing="1" w:after="100" w:afterAutospacing="1"/>
    </w:pPr>
    <w:rPr>
      <w:rFonts w:ascii="Tahoma" w:hAnsi="Tahoma" w:cs="Tahoma"/>
      <w:sz w:val="20"/>
      <w:szCs w:val="20"/>
    </w:rPr>
  </w:style>
  <w:style w:type="paragraph" w:customStyle="1" w:styleId="Nomal">
    <w:name w:val="Nomal"/>
    <w:basedOn w:val="Normal"/>
    <w:autoRedefine/>
    <w:uiPriority w:val="99"/>
    <w:rsid w:val="00AA6EFA"/>
    <w:pPr>
      <w:spacing w:before="80" w:after="80"/>
      <w:ind w:firstLine="720"/>
      <w:jc w:val="both"/>
    </w:pPr>
    <w:rPr>
      <w:sz w:val="28"/>
      <w:szCs w:val="28"/>
    </w:rPr>
  </w:style>
  <w:style w:type="paragraph" w:customStyle="1" w:styleId="Char1CharCharCharCharCharCharCharCharCharCharCharCharCharChar1Char2">
    <w:name w:val="Char1 Char Char Char Char Char Char Char Char Char Char Char Char Char Char1 Char2"/>
    <w:basedOn w:val="Normal"/>
    <w:uiPriority w:val="99"/>
    <w:rsid w:val="00AA6EFA"/>
    <w:pPr>
      <w:pageBreakBefore/>
      <w:spacing w:before="100" w:beforeAutospacing="1" w:after="100" w:afterAutospacing="1"/>
    </w:pPr>
    <w:rPr>
      <w:rFonts w:ascii="Tahoma" w:hAnsi="Tahoma" w:cs="Tahoma"/>
      <w:sz w:val="20"/>
      <w:szCs w:val="20"/>
    </w:rPr>
  </w:style>
  <w:style w:type="paragraph" w:customStyle="1" w:styleId="Char1CharCharCharCharCharCharCharCharCharCharCharCharCharChar1Char1">
    <w:name w:val="Char1 Char Char Char Char Char Char Char Char Char Char Char Char Char Char1 Char1"/>
    <w:basedOn w:val="Normal"/>
    <w:uiPriority w:val="99"/>
    <w:rsid w:val="00AA6EFA"/>
    <w:pPr>
      <w:pageBreakBefore/>
      <w:spacing w:before="100" w:beforeAutospacing="1" w:after="100" w:afterAutospacing="1"/>
    </w:pPr>
    <w:rPr>
      <w:rFonts w:ascii="Tahoma" w:hAnsi="Tahoma" w:cs="Tahoma"/>
      <w:sz w:val="20"/>
      <w:szCs w:val="20"/>
    </w:rPr>
  </w:style>
  <w:style w:type="paragraph" w:styleId="PlainText">
    <w:name w:val="Plain Text"/>
    <w:aliases w:val="Char1"/>
    <w:basedOn w:val="Normal"/>
    <w:link w:val="PlainTextChar1"/>
    <w:uiPriority w:val="99"/>
    <w:semiHidden/>
    <w:rsid w:val="00AA6EFA"/>
    <w:pPr>
      <w:spacing w:before="100" w:beforeAutospacing="1" w:after="100" w:afterAutospacing="1"/>
    </w:pPr>
  </w:style>
  <w:style w:type="character" w:customStyle="1" w:styleId="PlainTextChar">
    <w:name w:val="Plain Text Char"/>
    <w:aliases w:val="Char1 Char"/>
    <w:basedOn w:val="DefaultParagraphFont"/>
    <w:uiPriority w:val="99"/>
    <w:semiHidden/>
    <w:rsid w:val="00AA6EFA"/>
    <w:rPr>
      <w:rFonts w:ascii="Consolas" w:eastAsia="Times New Roman" w:hAnsi="Consolas" w:cs="Times New Roman"/>
      <w:sz w:val="21"/>
      <w:szCs w:val="21"/>
    </w:rPr>
  </w:style>
  <w:style w:type="character" w:customStyle="1" w:styleId="PlainTextChar1">
    <w:name w:val="Plain Text Char1"/>
    <w:aliases w:val="Char1 Char1"/>
    <w:basedOn w:val="DefaultParagraphFont"/>
    <w:link w:val="PlainText"/>
    <w:uiPriority w:val="99"/>
    <w:semiHidden/>
    <w:locked/>
    <w:rsid w:val="00AA6EFA"/>
    <w:rPr>
      <w:rFonts w:ascii="Times New Roman" w:eastAsia="Times New Roman" w:hAnsi="Times New Roman" w:cs="Times New Roman"/>
      <w:sz w:val="24"/>
      <w:szCs w:val="24"/>
    </w:rPr>
  </w:style>
  <w:style w:type="character" w:customStyle="1" w:styleId="reference">
    <w:name w:val="reference"/>
    <w:basedOn w:val="DefaultParagraphFont"/>
    <w:uiPriority w:val="99"/>
    <w:rsid w:val="00AA6EFA"/>
  </w:style>
  <w:style w:type="character" w:customStyle="1" w:styleId="editsection">
    <w:name w:val="editsection"/>
    <w:basedOn w:val="DefaultParagraphFont"/>
    <w:uiPriority w:val="99"/>
    <w:rsid w:val="00AA6EFA"/>
  </w:style>
  <w:style w:type="character" w:customStyle="1" w:styleId="mw-headline">
    <w:name w:val="mw-headline"/>
    <w:basedOn w:val="DefaultParagraphFont"/>
    <w:rsid w:val="00AA6EFA"/>
  </w:style>
  <w:style w:type="paragraph" w:customStyle="1" w:styleId="tieude2">
    <w:name w:val="tieude2"/>
    <w:basedOn w:val="Normal"/>
    <w:uiPriority w:val="99"/>
    <w:rsid w:val="00AA6EFA"/>
    <w:pPr>
      <w:spacing w:before="100" w:beforeAutospacing="1" w:after="100" w:afterAutospacing="1"/>
    </w:pPr>
    <w:rPr>
      <w:rFonts w:ascii="Arial" w:hAnsi="Arial" w:cs="Arial"/>
      <w:color w:val="666666"/>
      <w:sz w:val="20"/>
      <w:szCs w:val="20"/>
    </w:rPr>
  </w:style>
  <w:style w:type="character" w:customStyle="1" w:styleId="dangcohieuluc1">
    <w:name w:val="dangcohieuluc1"/>
    <w:basedOn w:val="DefaultParagraphFont"/>
    <w:uiPriority w:val="99"/>
    <w:rsid w:val="00AA6EFA"/>
    <w:rPr>
      <w:rFonts w:ascii="Verdana" w:hAnsi="Verdana" w:cs="Verdana"/>
      <w:color w:val="000000"/>
      <w:sz w:val="18"/>
      <w:szCs w:val="18"/>
    </w:rPr>
  </w:style>
  <w:style w:type="character" w:customStyle="1" w:styleId="hethieuluc1">
    <w:name w:val="hethieuluc1"/>
    <w:basedOn w:val="DefaultParagraphFont"/>
    <w:uiPriority w:val="99"/>
    <w:rsid w:val="00AA6EFA"/>
    <w:rPr>
      <w:rFonts w:ascii="Verdana" w:hAnsi="Verdana" w:cs="Verdana"/>
      <w:color w:val="FF0000"/>
      <w:sz w:val="18"/>
      <w:szCs w:val="18"/>
    </w:rPr>
  </w:style>
  <w:style w:type="paragraph" w:styleId="Date">
    <w:name w:val="Date"/>
    <w:aliases w:val=" Char"/>
    <w:basedOn w:val="Normal"/>
    <w:next w:val="Normal"/>
    <w:link w:val="DateChar"/>
    <w:uiPriority w:val="99"/>
    <w:rsid w:val="00AA6EFA"/>
  </w:style>
  <w:style w:type="character" w:customStyle="1" w:styleId="DateChar">
    <w:name w:val="Date Char"/>
    <w:aliases w:val=" Char Char"/>
    <w:basedOn w:val="DefaultParagraphFont"/>
    <w:link w:val="Date"/>
    <w:uiPriority w:val="99"/>
    <w:rsid w:val="00AA6EFA"/>
    <w:rPr>
      <w:rFonts w:ascii="Times New Roman" w:eastAsia="Times New Roman" w:hAnsi="Times New Roman" w:cs="Times New Roman"/>
      <w:sz w:val="24"/>
      <w:szCs w:val="24"/>
    </w:rPr>
  </w:style>
  <w:style w:type="paragraph" w:customStyle="1" w:styleId="StyleParagraph">
    <w:name w:val="Style Paragraph"/>
    <w:basedOn w:val="Normal"/>
    <w:link w:val="StyleParagraphChar"/>
    <w:rsid w:val="00AA6EFA"/>
    <w:pPr>
      <w:spacing w:after="120" w:line="312" w:lineRule="auto"/>
      <w:ind w:firstLine="720"/>
      <w:jc w:val="both"/>
    </w:pPr>
    <w:rPr>
      <w:sz w:val="28"/>
      <w:szCs w:val="28"/>
    </w:rPr>
  </w:style>
  <w:style w:type="character" w:customStyle="1" w:styleId="StyleParagraphChar">
    <w:name w:val="Style Paragraph Char"/>
    <w:basedOn w:val="DefaultParagraphFont"/>
    <w:link w:val="StyleParagraph"/>
    <w:locked/>
    <w:rsid w:val="00AA6EFA"/>
    <w:rPr>
      <w:rFonts w:ascii="Times New Roman" w:eastAsia="Times New Roman" w:hAnsi="Times New Roman" w:cs="Times New Roman"/>
      <w:sz w:val="28"/>
      <w:szCs w:val="28"/>
    </w:rPr>
  </w:style>
  <w:style w:type="character" w:customStyle="1" w:styleId="footnotetextChar0">
    <w:name w:val="footnote text Char"/>
    <w:basedOn w:val="DefaultParagraphFont"/>
    <w:semiHidden/>
    <w:rsid w:val="00AA6EFA"/>
  </w:style>
  <w:style w:type="paragraph" w:styleId="BodyTextIndent">
    <w:name w:val="Body Text Indent"/>
    <w:aliases w:val=" Char4"/>
    <w:basedOn w:val="Normal"/>
    <w:link w:val="BodyTextIndentChar"/>
    <w:rsid w:val="00AA6EFA"/>
    <w:pPr>
      <w:spacing w:after="120"/>
      <w:ind w:left="360"/>
    </w:pPr>
    <w:rPr>
      <w:rFonts w:asciiTheme="minorHAnsi" w:eastAsiaTheme="minorHAnsi" w:hAnsiTheme="minorHAnsi" w:cstheme="minorBidi"/>
    </w:rPr>
  </w:style>
  <w:style w:type="character" w:customStyle="1" w:styleId="BodyTextIndentChar1">
    <w:name w:val="Body Text Indent Char1"/>
    <w:basedOn w:val="DefaultParagraphFont"/>
    <w:uiPriority w:val="99"/>
    <w:semiHidden/>
    <w:rsid w:val="00AA6EFA"/>
    <w:rPr>
      <w:rFonts w:ascii="Times New Roman" w:eastAsia="Times New Roman" w:hAnsi="Times New Roman" w:cs="Times New Roman"/>
      <w:sz w:val="24"/>
      <w:szCs w:val="24"/>
    </w:rPr>
  </w:style>
  <w:style w:type="character" w:customStyle="1" w:styleId="BodyTextIndent2Char1">
    <w:name w:val="Body Text Indent 2 Char1"/>
    <w:basedOn w:val="DefaultParagraphFont"/>
    <w:rsid w:val="00AA6EFA"/>
    <w:rPr>
      <w:rFonts w:ascii=".VnTime" w:hAnsi=".VnTime"/>
      <w:color w:val="000000"/>
      <w:sz w:val="28"/>
      <w:lang w:val="en-US" w:eastAsia="en-US" w:bidi="ar-SA"/>
    </w:rPr>
  </w:style>
  <w:style w:type="character" w:customStyle="1" w:styleId="ListParagraphChar">
    <w:name w:val="List Paragraph Char"/>
    <w:aliases w:val="List Paragraph1 Char,List Paragraph 1 Char,bullet 1 Char,Bullet L1 Char,Colorful List - Accent 11 Char,List Paragraph11 Char,1.1.1.1 Char,bullet Char,Thang2 Char,List Paragraph12 Char,List Paragraph2 Char,List Paragraph111 Char"/>
    <w:link w:val="ListParagraph"/>
    <w:uiPriority w:val="34"/>
    <w:qFormat/>
    <w:locked/>
    <w:rsid w:val="003840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Dao Thu Hang</cp:lastModifiedBy>
  <cp:revision>9</cp:revision>
  <cp:lastPrinted>2022-04-21T08:52:00Z</cp:lastPrinted>
  <dcterms:created xsi:type="dcterms:W3CDTF">2022-07-05T07:29:00Z</dcterms:created>
  <dcterms:modified xsi:type="dcterms:W3CDTF">2022-07-25T02:08:00Z</dcterms:modified>
</cp:coreProperties>
</file>