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14.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8714"/>
        <w:tblGridChange w:id="0">
          <w:tblGrid>
            <w:gridCol w:w="8714"/>
          </w:tblGrid>
        </w:tblGridChange>
      </w:tblGrid>
      <w:tr>
        <w:trPr>
          <w:cantSplit w:val="0"/>
          <w:trHeight w:val="12883" w:hRule="atLeast"/>
          <w:tblHeader w:val="0"/>
        </w:trPr>
        <w:tc>
          <w:tcPr/>
          <w:p w:rsidR="00000000" w:rsidDel="00000000" w:rsidP="00000000" w:rsidRDefault="00000000" w:rsidRPr="00000000" w14:paraId="00000002">
            <w:pPr>
              <w:spacing w:before="60" w:line="360" w:lineRule="auto"/>
              <w:jc w:val="center"/>
              <w:rPr>
                <w:b w:val="1"/>
              </w:rPr>
            </w:pPr>
            <w:r w:rsidDel="00000000" w:rsidR="00000000" w:rsidRPr="00000000">
              <w:rPr>
                <w:rtl w:val="0"/>
              </w:rPr>
            </w:r>
          </w:p>
          <w:p w:rsidR="00000000" w:rsidDel="00000000" w:rsidP="00000000" w:rsidRDefault="00000000" w:rsidRPr="00000000" w14:paraId="00000003">
            <w:pPr>
              <w:spacing w:before="60" w:line="360" w:lineRule="auto"/>
              <w:jc w:val="center"/>
              <w:rPr/>
            </w:pPr>
            <w:r w:rsidDel="00000000" w:rsidR="00000000" w:rsidRPr="00000000">
              <w:rPr>
                <w:rtl w:val="0"/>
              </w:rPr>
              <w:t xml:space="preserve">BỘ THÔNG TIN VÀ TRUYỀN THÔNG</w:t>
            </w:r>
          </w:p>
          <w:p w:rsidR="00000000" w:rsidDel="00000000" w:rsidP="00000000" w:rsidRDefault="00000000" w:rsidRPr="00000000" w14:paraId="00000004">
            <w:pPr>
              <w:spacing w:before="60" w:line="360" w:lineRule="auto"/>
              <w:jc w:val="center"/>
              <w:rPr/>
            </w:pPr>
            <w:r w:rsidDel="00000000" w:rsidR="00000000" w:rsidRPr="00000000">
              <w:rPr>
                <w:rtl w:val="0"/>
              </w:rPr>
              <w:t xml:space="preserve">HỌC VIỆN CÔNG NGHỆ BƯU CHÍNH VIỄN THÔNG</w:t>
            </w:r>
          </w:p>
          <w:p w:rsidR="00000000" w:rsidDel="00000000" w:rsidP="00000000" w:rsidRDefault="00000000" w:rsidRPr="00000000" w14:paraId="00000005">
            <w:pPr>
              <w:spacing w:before="60" w:line="360" w:lineRule="auto"/>
              <w:jc w:val="center"/>
              <w:rPr>
                <w:b w:val="1"/>
              </w:rPr>
            </w:pPr>
            <w:r w:rsidDel="00000000" w:rsidR="00000000" w:rsidRPr="00000000">
              <w:rPr>
                <w:b w:val="1"/>
                <w:rtl w:val="0"/>
              </w:rPr>
              <w:t xml:space="preserve">VIỆN KHOA HỌC KỸ THUẬT BƯU ĐIỆN</w:t>
            </w:r>
          </w:p>
          <w:p w:rsidR="00000000" w:rsidDel="00000000" w:rsidP="00000000" w:rsidRDefault="00000000" w:rsidRPr="00000000" w14:paraId="00000006">
            <w:pPr>
              <w:spacing w:before="60" w:line="360" w:lineRule="auto"/>
              <w:jc w:val="center"/>
              <w:rPr>
                <w:b w:val="1"/>
              </w:rPr>
            </w:pPr>
            <w:r w:rsidDel="00000000" w:rsidR="00000000" w:rsidRPr="00000000">
              <w:rPr>
                <w:b w:val="1"/>
                <w:rtl w:val="0"/>
              </w:rPr>
              <w:t xml:space="preserve">---------</w:t>
            </w:r>
          </w:p>
          <w:p w:rsidR="00000000" w:rsidDel="00000000" w:rsidP="00000000" w:rsidRDefault="00000000" w:rsidRPr="00000000" w14:paraId="00000007">
            <w:pPr>
              <w:spacing w:before="60" w:line="360" w:lineRule="auto"/>
              <w:jc w:val="center"/>
              <w:rPr/>
            </w:pPr>
            <w:r w:rsidDel="00000000" w:rsidR="00000000" w:rsidRPr="00000000">
              <w:rPr>
                <w:rtl w:val="0"/>
              </w:rPr>
            </w:r>
          </w:p>
          <w:p w:rsidR="00000000" w:rsidDel="00000000" w:rsidP="00000000" w:rsidRDefault="00000000" w:rsidRPr="00000000" w14:paraId="00000008">
            <w:pPr>
              <w:spacing w:before="60" w:line="360" w:lineRule="auto"/>
              <w:jc w:val="center"/>
              <w:rPr>
                <w:b w:val="1"/>
              </w:rPr>
            </w:pPr>
            <w:r w:rsidDel="00000000" w:rsidR="00000000" w:rsidRPr="00000000">
              <w:rPr>
                <w:rtl w:val="0"/>
              </w:rPr>
            </w:r>
          </w:p>
          <w:p w:rsidR="00000000" w:rsidDel="00000000" w:rsidP="00000000" w:rsidRDefault="00000000" w:rsidRPr="00000000" w14:paraId="00000009">
            <w:pPr>
              <w:spacing w:before="60" w:line="360" w:lineRule="auto"/>
              <w:jc w:val="center"/>
              <w:rPr/>
            </w:pPr>
            <w:r w:rsidDel="00000000" w:rsidR="00000000" w:rsidRPr="00000000">
              <w:rPr>
                <w:rtl w:val="0"/>
              </w:rPr>
              <w:t xml:space="preserve">THUYẾT MINH QUY CHUẨN</w:t>
            </w:r>
          </w:p>
          <w:p w:rsidR="00000000" w:rsidDel="00000000" w:rsidP="00000000" w:rsidRDefault="00000000" w:rsidRPr="00000000" w14:paraId="0000000A">
            <w:pPr>
              <w:spacing w:before="60" w:line="360" w:lineRule="auto"/>
              <w:jc w:val="center"/>
              <w:rPr/>
            </w:pP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14:paraId="0000000B">
            <w:pPr>
              <w:spacing w:before="60" w:line="360" w:lineRule="auto"/>
              <w:jc w:val="center"/>
              <w:rPr/>
            </w:pPr>
            <w:r w:rsidDel="00000000" w:rsidR="00000000" w:rsidRPr="00000000">
              <w:rPr>
                <w:b w:val="1"/>
                <w:rtl w:val="0"/>
              </w:rPr>
              <w:t xml:space="preserve">Quy chuẩn kỹ thuật quốc gia về tương thích điện từ đối với thiết bị thông tin vô tuyến điện (QCVN 18:2014/BTTTT) </w:t>
            </w:r>
            <w:r w:rsidDel="00000000" w:rsidR="00000000" w:rsidRPr="00000000">
              <w:rPr>
                <w:rtl w:val="0"/>
              </w:rPr>
            </w:r>
          </w:p>
          <w:p w:rsidR="00000000" w:rsidDel="00000000" w:rsidP="00000000" w:rsidRDefault="00000000" w:rsidRPr="00000000" w14:paraId="0000000C">
            <w:pPr>
              <w:tabs>
                <w:tab w:val="left" w:pos="1400"/>
                <w:tab w:val="right" w:pos="8539"/>
              </w:tabs>
              <w:spacing w:before="60" w:line="360" w:lineRule="auto"/>
              <w:jc w:val="center"/>
              <w:rPr/>
            </w:pPr>
            <w:r w:rsidDel="00000000" w:rsidR="00000000" w:rsidRPr="00000000">
              <w:rPr>
                <w:rtl w:val="0"/>
              </w:rPr>
            </w:r>
          </w:p>
          <w:p w:rsidR="00000000" w:rsidDel="00000000" w:rsidP="00000000" w:rsidRDefault="00000000" w:rsidRPr="00000000" w14:paraId="0000000D">
            <w:pPr>
              <w:spacing w:before="60" w:line="36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before="60" w:line="360" w:lineRule="auto"/>
              <w:ind w:firstLine="2340"/>
              <w:jc w:val="left"/>
              <w:rPr/>
            </w:pPr>
            <w:r w:rsidDel="00000000" w:rsidR="00000000" w:rsidRPr="00000000">
              <w:rPr>
                <w:rtl w:val="0"/>
              </w:rPr>
              <w:t xml:space="preserve"> </w:t>
              <w:tab/>
            </w:r>
          </w:p>
          <w:p w:rsidR="00000000" w:rsidDel="00000000" w:rsidP="00000000" w:rsidRDefault="00000000" w:rsidRPr="00000000" w14:paraId="0000000F">
            <w:pPr>
              <w:spacing w:before="60" w:line="360" w:lineRule="auto"/>
              <w:ind w:firstLine="2340"/>
              <w:jc w:val="left"/>
              <w:rPr/>
            </w:pPr>
            <w:r w:rsidDel="00000000" w:rsidR="00000000" w:rsidRPr="00000000">
              <w:rPr>
                <w:rtl w:val="0"/>
              </w:rPr>
            </w:r>
          </w:p>
          <w:p w:rsidR="00000000" w:rsidDel="00000000" w:rsidP="00000000" w:rsidRDefault="00000000" w:rsidRPr="00000000" w14:paraId="00000010">
            <w:pPr>
              <w:spacing w:before="60" w:line="360" w:lineRule="auto"/>
              <w:ind w:firstLine="2340"/>
              <w:jc w:val="left"/>
              <w:rPr/>
            </w:pPr>
            <w:r w:rsidDel="00000000" w:rsidR="00000000" w:rsidRPr="00000000">
              <w:rPr>
                <w:rtl w:val="0"/>
              </w:rPr>
            </w:r>
          </w:p>
          <w:p w:rsidR="00000000" w:rsidDel="00000000" w:rsidP="00000000" w:rsidRDefault="00000000" w:rsidRPr="00000000" w14:paraId="00000011">
            <w:pPr>
              <w:spacing w:before="60" w:line="360" w:lineRule="auto"/>
              <w:ind w:firstLine="2340"/>
              <w:jc w:val="left"/>
              <w:rPr/>
            </w:pPr>
            <w:r w:rsidDel="00000000" w:rsidR="00000000" w:rsidRPr="00000000">
              <w:rPr>
                <w:rtl w:val="0"/>
              </w:rPr>
            </w:r>
          </w:p>
          <w:p w:rsidR="00000000" w:rsidDel="00000000" w:rsidP="00000000" w:rsidRDefault="00000000" w:rsidRPr="00000000" w14:paraId="00000012">
            <w:pPr>
              <w:spacing w:before="60" w:line="360" w:lineRule="auto"/>
              <w:ind w:firstLine="2340"/>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spacing w:before="60" w:line="360" w:lineRule="auto"/>
              <w:ind w:firstLine="2340"/>
              <w:jc w:val="left"/>
              <w:rPr/>
            </w:pPr>
            <w:r w:rsidDel="00000000" w:rsidR="00000000" w:rsidRPr="00000000">
              <w:rPr>
                <w:rtl w:val="0"/>
              </w:rPr>
            </w:r>
          </w:p>
          <w:p w:rsidR="00000000" w:rsidDel="00000000" w:rsidP="00000000" w:rsidRDefault="00000000" w:rsidRPr="00000000" w14:paraId="00000014">
            <w:pPr>
              <w:spacing w:before="60" w:line="360" w:lineRule="auto"/>
              <w:ind w:firstLine="2340"/>
              <w:jc w:val="left"/>
              <w:rPr/>
            </w:pPr>
            <w:r w:rsidDel="00000000" w:rsidR="00000000" w:rsidRPr="00000000">
              <w:rPr>
                <w:rtl w:val="0"/>
              </w:rPr>
            </w:r>
          </w:p>
          <w:p w:rsidR="00000000" w:rsidDel="00000000" w:rsidP="00000000" w:rsidRDefault="00000000" w:rsidRPr="00000000" w14:paraId="00000015">
            <w:pPr>
              <w:spacing w:before="60" w:line="360" w:lineRule="auto"/>
              <w:ind w:firstLine="2340"/>
              <w:jc w:val="left"/>
              <w:rPr>
                <w:b w:val="1"/>
                <w:sz w:val="58"/>
                <w:szCs w:val="58"/>
              </w:rPr>
            </w:pPr>
            <w:r w:rsidDel="00000000" w:rsidR="00000000" w:rsidRPr="00000000">
              <w:rPr>
                <w:rtl w:val="0"/>
              </w:rPr>
            </w:r>
          </w:p>
          <w:p w:rsidR="00000000" w:rsidDel="00000000" w:rsidP="00000000" w:rsidRDefault="00000000" w:rsidRPr="00000000" w14:paraId="00000016">
            <w:pPr>
              <w:spacing w:before="60" w:line="360" w:lineRule="auto"/>
              <w:rPr>
                <w:b w:val="1"/>
                <w:sz w:val="58"/>
                <w:szCs w:val="58"/>
              </w:rPr>
            </w:pPr>
            <w:r w:rsidDel="00000000" w:rsidR="00000000" w:rsidRPr="00000000">
              <w:rPr>
                <w:rtl w:val="0"/>
              </w:rPr>
            </w:r>
          </w:p>
          <w:p w:rsidR="00000000" w:rsidDel="00000000" w:rsidP="00000000" w:rsidRDefault="00000000" w:rsidRPr="00000000" w14:paraId="00000017">
            <w:pPr>
              <w:spacing w:before="60" w:line="360" w:lineRule="auto"/>
              <w:jc w:val="center"/>
              <w:rPr>
                <w:b w:val="1"/>
              </w:rPr>
            </w:pPr>
            <w:r w:rsidDel="00000000" w:rsidR="00000000" w:rsidRPr="00000000">
              <w:rPr>
                <w:b w:val="1"/>
                <w:rtl w:val="0"/>
              </w:rPr>
              <w:t xml:space="preserve">Hà Nội - 2022</w:t>
            </w:r>
          </w:p>
        </w:tc>
      </w:tr>
    </w:tbl>
    <w:p w:rsidR="00000000" w:rsidDel="00000000" w:rsidP="00000000" w:rsidRDefault="00000000" w:rsidRPr="00000000" w14:paraId="00000018">
      <w:pPr>
        <w:spacing w:before="60" w:line="360" w:lineRule="auto"/>
        <w:rPr/>
        <w:sectPr>
          <w:footerReference r:id="rId9" w:type="default"/>
          <w:footerReference r:id="rId10" w:type="even"/>
          <w:pgSz w:h="16834" w:w="11909" w:orient="portrait"/>
          <w:pgMar w:bottom="1418" w:top="1418" w:left="1701" w:right="1418" w:header="0" w:footer="0"/>
          <w:pgNumType w:start="1"/>
        </w:sectPr>
      </w:pPr>
      <w:r w:rsidDel="00000000" w:rsidR="00000000" w:rsidRPr="00000000">
        <w:rPr>
          <w:rtl w:val="0"/>
        </w:rPr>
      </w:r>
    </w:p>
    <w:p w:rsidR="00000000" w:rsidDel="00000000" w:rsidP="00000000" w:rsidRDefault="00000000" w:rsidRPr="00000000" w14:paraId="00000019">
      <w:pPr>
        <w:spacing w:before="120" w:line="240" w:lineRule="auto"/>
        <w:jc w:val="center"/>
        <w:rPr>
          <w:b w:val="1"/>
        </w:rPr>
      </w:pPr>
      <w:r w:rsidDel="00000000" w:rsidR="00000000" w:rsidRPr="00000000">
        <w:rPr>
          <w:b w:val="1"/>
          <w:rtl w:val="0"/>
        </w:rPr>
        <w:t xml:space="preserve">MỤC LỤC</w:t>
      </w:r>
    </w:p>
    <w:p w:rsidR="00000000" w:rsidDel="00000000" w:rsidP="00000000" w:rsidRDefault="00000000" w:rsidRPr="00000000" w14:paraId="0000001A">
      <w:pPr>
        <w:spacing w:before="120" w:line="240" w:lineRule="auto"/>
        <w:jc w:val="center"/>
        <w:rPr>
          <w:rFonts w:ascii="Cambria" w:cs="Cambria" w:eastAsia="Cambria" w:hAnsi="Cambria"/>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w:t>
            </w:r>
          </w:hyperlink>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Tên Quy chuẩn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1fob9te">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w:t>
            </w:r>
          </w:hyperlink>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Rà soát, sửa đổi Quy chuẩn kỹ thuật quốc gia về tương thích điện từ đối với thiết bị thông tin vô tuyến điện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w:t>
            </w:r>
          </w:hyperlink>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Đặt vấn đề</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2.1.1.</w:t>
            </w:r>
          </w:hyperlink>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Nghiên cứu tình hình tiêu chuẩn hóa về tương thích điện từ (EMC) đối với thiết bị thông tin vô tuyến tại Việt Nam và trên thế giới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2.1.2.</w:t>
            </w:r>
          </w:hyperlink>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Lý do và mục đích xây dựng QCVN.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w:t>
            </w:r>
          </w:hyperlink>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Sở cứ xây dựng các yêu cầu kĩ thuật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2.2.1.</w:t>
            </w:r>
          </w:hyperlink>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Phân tích các tài liệu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2.2.2.</w:t>
            </w:r>
          </w:hyperlink>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Lựa chọn sở cứ chính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2.3.</w:t>
            </w:r>
          </w:hyperlink>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Nội dung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2.3.1.</w:t>
            </w:r>
          </w:hyperlink>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Tên của quy chuẩn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y810tw">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2.3.2.</w:t>
            </w:r>
          </w:hyperlink>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Bố cục của qui chuẩn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2.4.</w:t>
            </w:r>
          </w:hyperlink>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Bảng đối chiếu nội dung QCVN với các tài liệu tham khảo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xcytpi">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2.5.</w:t>
            </w:r>
          </w:hyperlink>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Khuyến nghị áp dụng QCVN.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spacing w:before="120" w:line="240" w:lineRule="auto"/>
            <w:ind w:right="-203"/>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1"/>
        <w:numPr>
          <w:ilvl w:val="0"/>
          <w:numId w:val="10"/>
        </w:numPr>
        <w:spacing w:line="240" w:lineRule="auto"/>
        <w:ind w:left="432" w:hanging="432"/>
        <w:rPr>
          <w:rFonts w:ascii="Times New Roman" w:cs="Times New Roman" w:eastAsia="Times New Roman" w:hAnsi="Times New Roman"/>
        </w:rPr>
      </w:pPr>
      <w:bookmarkStart w:colFirst="0" w:colLast="0" w:name="_heading=h.30j0zll" w:id="1"/>
      <w:bookmarkEnd w:id="1"/>
      <w:r w:rsidDel="00000000" w:rsidR="00000000" w:rsidRPr="00000000">
        <w:br w:type="page"/>
      </w:r>
      <w:r w:rsidDel="00000000" w:rsidR="00000000" w:rsidRPr="00000000">
        <w:rPr>
          <w:rFonts w:ascii="Times New Roman" w:cs="Times New Roman" w:eastAsia="Times New Roman" w:hAnsi="Times New Roman"/>
          <w:rtl w:val="0"/>
        </w:rPr>
        <w:t xml:space="preserve">Tên Quy chuẩn</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Quy chuẩn: Quy chuẩn kỹ thuật quốc gia về tương thích điện từ đối với thiết bị thông tin vô tuyến điện</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Ký hiệu: QCVN 18:2022/BTTTT.</w:t>
      </w:r>
    </w:p>
    <w:p w:rsidR="00000000" w:rsidDel="00000000" w:rsidP="00000000" w:rsidRDefault="00000000" w:rsidRPr="00000000" w14:paraId="0000002C">
      <w:pPr>
        <w:pStyle w:val="Heading1"/>
        <w:numPr>
          <w:ilvl w:val="0"/>
          <w:numId w:val="10"/>
        </w:numPr>
        <w:spacing w:line="240" w:lineRule="auto"/>
        <w:ind w:left="432" w:hanging="432"/>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Rà soát, sửa đổi Quy chuẩn kỹ thuật quốc gia về tương thích điện từ đối với thiết bị thông tin vô tuyến điện</w:t>
      </w:r>
    </w:p>
    <w:p w:rsidR="00000000" w:rsidDel="00000000" w:rsidP="00000000" w:rsidRDefault="00000000" w:rsidRPr="00000000" w14:paraId="0000002D">
      <w:pPr>
        <w:pStyle w:val="Heading2"/>
        <w:numPr>
          <w:ilvl w:val="1"/>
          <w:numId w:val="10"/>
        </w:numPr>
        <w:spacing w:after="0" w:line="240" w:lineRule="auto"/>
        <w:ind w:left="576" w:hanging="576"/>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Đặt vấn đề</w:t>
      </w:r>
    </w:p>
    <w:p w:rsidR="00000000" w:rsidDel="00000000" w:rsidP="00000000" w:rsidRDefault="00000000" w:rsidRPr="00000000" w14:paraId="0000002E">
      <w:pPr>
        <w:pStyle w:val="Heading3"/>
        <w:numPr>
          <w:ilvl w:val="2"/>
          <w:numId w:val="10"/>
        </w:numPr>
        <w:spacing w:after="0" w:before="120" w:line="240" w:lineRule="auto"/>
        <w:ind w:left="720" w:hanging="720"/>
        <w:rPr/>
      </w:pPr>
      <w:bookmarkStart w:colFirst="0" w:colLast="0" w:name="_heading=h.2et92p0" w:id="4"/>
      <w:bookmarkEnd w:id="4"/>
      <w:r w:rsidDel="00000000" w:rsidR="00000000" w:rsidRPr="00000000">
        <w:rPr>
          <w:rtl w:val="0"/>
        </w:rPr>
        <w:t xml:space="preserve">Nghiên cứu tình hình tiêu chuẩn hóa về tương thích điện từ (EMC) đối với thiết bị thông tin vô tuyến tại Việt Nam và trên thế giới </w:t>
      </w:r>
    </w:p>
    <w:p w:rsidR="00000000" w:rsidDel="00000000" w:rsidP="00000000" w:rsidRDefault="00000000" w:rsidRPr="00000000" w14:paraId="0000002F">
      <w:pPr>
        <w:pStyle w:val="Heading4"/>
        <w:numPr>
          <w:ilvl w:val="3"/>
          <w:numId w:val="10"/>
        </w:numPr>
        <w:spacing w:after="0" w:line="240" w:lineRule="auto"/>
        <w:ind w:left="864" w:hanging="864"/>
        <w:rPr/>
      </w:pPr>
      <w:bookmarkStart w:colFirst="0" w:colLast="0" w:name="_heading=h.tyjcwt" w:id="5"/>
      <w:bookmarkEnd w:id="5"/>
      <w:r w:rsidDel="00000000" w:rsidR="00000000" w:rsidRPr="00000000">
        <w:rPr>
          <w:rtl w:val="0"/>
        </w:rPr>
        <w:t xml:space="preserve">Việt Nam.</w:t>
      </w:r>
    </w:p>
    <w:p w:rsidR="00000000" w:rsidDel="00000000" w:rsidP="00000000" w:rsidRDefault="00000000" w:rsidRPr="00000000" w14:paraId="00000030">
      <w:pPr>
        <w:spacing w:after="120" w:before="120" w:line="240" w:lineRule="auto"/>
        <w:rPr/>
      </w:pPr>
      <w:r w:rsidDel="00000000" w:rsidR="00000000" w:rsidRPr="00000000">
        <w:rPr>
          <w:rtl w:val="0"/>
        </w:rPr>
        <w:t xml:space="preserve">Tại Việt Nam, đã có một số quy chuẩn về tương thích điện từ được Bộ Thông tin và truyền thông ban hành, một số bộ TCVN được Bộ Khoa học và Công nghệ công bố như:</w:t>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2080"/>
        <w:gridCol w:w="4339"/>
        <w:gridCol w:w="2681"/>
        <w:tblGridChange w:id="0">
          <w:tblGrid>
            <w:gridCol w:w="534"/>
            <w:gridCol w:w="2080"/>
            <w:gridCol w:w="4339"/>
            <w:gridCol w:w="2681"/>
          </w:tblGrid>
        </w:tblGridChange>
      </w:tblGrid>
      <w:tr>
        <w:trPr>
          <w:cantSplit w:val="0"/>
          <w:tblHeader w:val="1"/>
        </w:trPr>
        <w:tc>
          <w:tcPr>
            <w:vAlign w:val="center"/>
          </w:tcPr>
          <w:p w:rsidR="00000000" w:rsidDel="00000000" w:rsidP="00000000" w:rsidRDefault="00000000" w:rsidRPr="00000000" w14:paraId="00000031">
            <w:pPr>
              <w:spacing w:before="120" w:line="240" w:lineRule="auto"/>
              <w:jc w:val="center"/>
              <w:rPr/>
            </w:pPr>
            <w:r w:rsidDel="00000000" w:rsidR="00000000" w:rsidRPr="00000000">
              <w:rPr>
                <w:rtl w:val="0"/>
              </w:rPr>
              <w:t xml:space="preserve">TT</w:t>
            </w:r>
          </w:p>
        </w:tc>
        <w:tc>
          <w:tcPr>
            <w:vAlign w:val="center"/>
          </w:tcPr>
          <w:p w:rsidR="00000000" w:rsidDel="00000000" w:rsidP="00000000" w:rsidRDefault="00000000" w:rsidRPr="00000000" w14:paraId="00000032">
            <w:pPr>
              <w:spacing w:before="120" w:line="240" w:lineRule="auto"/>
              <w:jc w:val="center"/>
              <w:rPr/>
            </w:pPr>
            <w:r w:rsidDel="00000000" w:rsidR="00000000" w:rsidRPr="00000000">
              <w:rPr>
                <w:rtl w:val="0"/>
              </w:rPr>
              <w:t xml:space="preserve">Ký hiệu</w:t>
            </w:r>
          </w:p>
        </w:tc>
        <w:tc>
          <w:tcPr>
            <w:vAlign w:val="center"/>
          </w:tcPr>
          <w:p w:rsidR="00000000" w:rsidDel="00000000" w:rsidP="00000000" w:rsidRDefault="00000000" w:rsidRPr="00000000" w14:paraId="00000033">
            <w:pPr>
              <w:spacing w:before="120" w:line="240" w:lineRule="auto"/>
              <w:jc w:val="center"/>
              <w:rPr/>
            </w:pPr>
            <w:r w:rsidDel="00000000" w:rsidR="00000000" w:rsidRPr="00000000">
              <w:rPr>
                <w:rtl w:val="0"/>
              </w:rPr>
              <w:t xml:space="preserve">Tên QCVN</w:t>
            </w:r>
          </w:p>
        </w:tc>
        <w:tc>
          <w:tcPr>
            <w:vAlign w:val="center"/>
          </w:tcPr>
          <w:p w:rsidR="00000000" w:rsidDel="00000000" w:rsidP="00000000" w:rsidRDefault="00000000" w:rsidRPr="00000000" w14:paraId="00000034">
            <w:pPr>
              <w:spacing w:before="120" w:line="240" w:lineRule="auto"/>
              <w:jc w:val="center"/>
              <w:rPr/>
            </w:pPr>
            <w:r w:rsidDel="00000000" w:rsidR="00000000" w:rsidRPr="00000000">
              <w:rPr>
                <w:rtl w:val="0"/>
              </w:rPr>
              <w:t xml:space="preserve">Xây dựng trên cơ sở tham chiếu</w:t>
            </w:r>
          </w:p>
        </w:tc>
      </w:tr>
      <w:tr>
        <w:trPr>
          <w:cantSplit w:val="0"/>
          <w:tblHeader w:val="0"/>
        </w:trPr>
        <w:tc>
          <w:tcPr/>
          <w:p w:rsidR="00000000" w:rsidDel="00000000" w:rsidP="00000000" w:rsidRDefault="00000000" w:rsidRPr="00000000" w14:paraId="00000035">
            <w:pPr>
              <w:spacing w:before="120" w:line="240" w:lineRule="auto"/>
              <w:rPr/>
            </w:pPr>
            <w:r w:rsidDel="00000000" w:rsidR="00000000" w:rsidRPr="00000000">
              <w:rPr>
                <w:rtl w:val="0"/>
              </w:rPr>
              <w:t xml:space="preserve">1</w:t>
            </w:r>
          </w:p>
        </w:tc>
        <w:tc>
          <w:tcPr/>
          <w:p w:rsidR="00000000" w:rsidDel="00000000" w:rsidP="00000000" w:rsidRDefault="00000000" w:rsidRPr="00000000" w14:paraId="00000036">
            <w:pPr>
              <w:spacing w:before="120" w:line="240" w:lineRule="auto"/>
              <w:rPr/>
            </w:pPr>
            <w:hyperlink r:id="rId11">
              <w:r w:rsidDel="00000000" w:rsidR="00000000" w:rsidRPr="00000000">
                <w:rPr>
                  <w:rtl w:val="0"/>
                </w:rPr>
                <w:t xml:space="preserve">QCVN 118:2018/BTTTT</w:t>
              </w:r>
            </w:hyperlink>
            <w:r w:rsidDel="00000000" w:rsidR="00000000" w:rsidRPr="00000000">
              <w:rPr>
                <w:rtl w:val="0"/>
              </w:rPr>
            </w:r>
          </w:p>
        </w:tc>
        <w:tc>
          <w:tcPr/>
          <w:p w:rsidR="00000000" w:rsidDel="00000000" w:rsidP="00000000" w:rsidRDefault="00000000" w:rsidRPr="00000000" w14:paraId="00000037">
            <w:pPr>
              <w:spacing w:before="120" w:line="240" w:lineRule="auto"/>
              <w:rPr/>
            </w:pPr>
            <w:r w:rsidDel="00000000" w:rsidR="00000000" w:rsidRPr="00000000">
              <w:rPr>
                <w:rtl w:val="0"/>
              </w:rPr>
              <w:t xml:space="preserve">Quy chuẩn kỹ thuật quốc gia tương thích điện từ cho thiết bị đa phương tiện - Yêu cầu phát xạ</w:t>
            </w:r>
          </w:p>
        </w:tc>
        <w:tc>
          <w:tcPr/>
          <w:p w:rsidR="00000000" w:rsidDel="00000000" w:rsidP="00000000" w:rsidRDefault="00000000" w:rsidRPr="00000000" w14:paraId="00000038">
            <w:pPr>
              <w:spacing w:before="120" w:line="240" w:lineRule="auto"/>
              <w:jc w:val="left"/>
              <w:rPr/>
            </w:pPr>
            <w:r w:rsidDel="00000000" w:rsidR="00000000" w:rsidRPr="00000000">
              <w:rPr>
                <w:rtl w:val="0"/>
              </w:rPr>
              <w:t xml:space="preserve">CISPR</w:t>
            </w:r>
          </w:p>
          <w:p w:rsidR="00000000" w:rsidDel="00000000" w:rsidP="00000000" w:rsidRDefault="00000000" w:rsidRPr="00000000" w14:paraId="00000039">
            <w:pPr>
              <w:spacing w:before="120" w:line="240" w:lineRule="auto"/>
              <w:rPr/>
            </w:pPr>
            <w:r w:rsidDel="00000000" w:rsidR="00000000" w:rsidRPr="00000000">
              <w:rPr>
                <w:rtl w:val="0"/>
              </w:rPr>
              <w:t xml:space="preserve">32:2015 RLV và CISPR 32:2015/COR1:2016</w:t>
            </w:r>
          </w:p>
        </w:tc>
      </w:tr>
      <w:tr>
        <w:trPr>
          <w:cantSplit w:val="0"/>
          <w:tblHeader w:val="0"/>
        </w:trPr>
        <w:tc>
          <w:tcPr/>
          <w:p w:rsidR="00000000" w:rsidDel="00000000" w:rsidP="00000000" w:rsidRDefault="00000000" w:rsidRPr="00000000" w14:paraId="0000003A">
            <w:pPr>
              <w:spacing w:before="120" w:line="240" w:lineRule="auto"/>
              <w:rPr/>
            </w:pPr>
            <w:r w:rsidDel="00000000" w:rsidR="00000000" w:rsidRPr="00000000">
              <w:rPr>
                <w:rtl w:val="0"/>
              </w:rPr>
              <w:t xml:space="preserve">2</w:t>
            </w:r>
          </w:p>
        </w:tc>
        <w:tc>
          <w:tcPr/>
          <w:p w:rsidR="00000000" w:rsidDel="00000000" w:rsidP="00000000" w:rsidRDefault="00000000" w:rsidRPr="00000000" w14:paraId="0000003B">
            <w:pPr>
              <w:spacing w:before="120" w:line="240" w:lineRule="auto"/>
              <w:rPr/>
            </w:pPr>
            <w:hyperlink r:id="rId12">
              <w:r w:rsidDel="00000000" w:rsidR="00000000" w:rsidRPr="00000000">
                <w:rPr>
                  <w:rtl w:val="0"/>
                </w:rPr>
                <w:t xml:space="preserve">QCVN 114:2017/BTTTT</w:t>
              </w:r>
            </w:hyperlink>
            <w:r w:rsidDel="00000000" w:rsidR="00000000" w:rsidRPr="00000000">
              <w:rPr>
                <w:rtl w:val="0"/>
              </w:rPr>
            </w:r>
          </w:p>
        </w:tc>
        <w:tc>
          <w:tcPr/>
          <w:p w:rsidR="00000000" w:rsidDel="00000000" w:rsidP="00000000" w:rsidRDefault="00000000" w:rsidRPr="00000000" w14:paraId="0000003C">
            <w:pPr>
              <w:spacing w:before="120" w:line="240" w:lineRule="auto"/>
              <w:rPr/>
            </w:pPr>
            <w:r w:rsidDel="00000000" w:rsidR="00000000" w:rsidRPr="00000000">
              <w:rPr>
                <w:rtl w:val="0"/>
              </w:rPr>
              <w:t xml:space="preserve">Quy chuẩn kỹ thuật quốc gia về tương thích điện từ đối với thiết bị truyền dẫn vô tuyến cố định và thiết bị phụ trợ</w:t>
            </w:r>
          </w:p>
        </w:tc>
        <w:tc>
          <w:tcPr/>
          <w:p w:rsidR="00000000" w:rsidDel="00000000" w:rsidP="00000000" w:rsidRDefault="00000000" w:rsidRPr="00000000" w14:paraId="0000003D">
            <w:pPr>
              <w:spacing w:before="120" w:line="240" w:lineRule="auto"/>
              <w:rPr/>
            </w:pPr>
            <w:r w:rsidDel="00000000" w:rsidR="00000000" w:rsidRPr="00000000">
              <w:rPr>
                <w:rtl w:val="0"/>
              </w:rPr>
              <w:t xml:space="preserve">ETSI EN 301 489-4 V2.2.1 (2015-05)</w:t>
            </w:r>
          </w:p>
        </w:tc>
      </w:tr>
      <w:tr>
        <w:trPr>
          <w:cantSplit w:val="0"/>
          <w:tblHeader w:val="0"/>
        </w:trPr>
        <w:tc>
          <w:tcPr/>
          <w:p w:rsidR="00000000" w:rsidDel="00000000" w:rsidP="00000000" w:rsidRDefault="00000000" w:rsidRPr="00000000" w14:paraId="0000003E">
            <w:pPr>
              <w:spacing w:before="120" w:line="240" w:lineRule="auto"/>
              <w:rPr/>
            </w:pPr>
            <w:r w:rsidDel="00000000" w:rsidR="00000000" w:rsidRPr="00000000">
              <w:rPr>
                <w:rtl w:val="0"/>
              </w:rPr>
              <w:t xml:space="preserve">3</w:t>
            </w:r>
          </w:p>
        </w:tc>
        <w:tc>
          <w:tcPr/>
          <w:p w:rsidR="00000000" w:rsidDel="00000000" w:rsidP="00000000" w:rsidRDefault="00000000" w:rsidRPr="00000000" w14:paraId="0000003F">
            <w:pPr>
              <w:spacing w:before="120" w:line="240" w:lineRule="auto"/>
              <w:rPr/>
            </w:pPr>
            <w:hyperlink r:id="rId13">
              <w:r w:rsidDel="00000000" w:rsidR="00000000" w:rsidRPr="00000000">
                <w:rPr>
                  <w:rtl w:val="0"/>
                </w:rPr>
                <w:t xml:space="preserve">QCVN 113:2017/BTTTT</w:t>
              </w:r>
            </w:hyperlink>
            <w:r w:rsidDel="00000000" w:rsidR="00000000" w:rsidRPr="00000000">
              <w:rPr>
                <w:rtl w:val="0"/>
              </w:rPr>
            </w:r>
          </w:p>
        </w:tc>
        <w:tc>
          <w:tcPr/>
          <w:p w:rsidR="00000000" w:rsidDel="00000000" w:rsidP="00000000" w:rsidRDefault="00000000" w:rsidRPr="00000000" w14:paraId="00000040">
            <w:pPr>
              <w:spacing w:before="120" w:line="240" w:lineRule="auto"/>
              <w:rPr/>
            </w:pPr>
            <w:r w:rsidDel="00000000" w:rsidR="00000000" w:rsidRPr="00000000">
              <w:rPr>
                <w:rtl w:val="0"/>
              </w:rPr>
              <w:t xml:space="preserve">Quy chuẩn kỹ thuật quốc gia về tương thích điện từ đối với thiết bị DECT</w:t>
            </w:r>
          </w:p>
        </w:tc>
        <w:tc>
          <w:tcPr/>
          <w:p w:rsidR="00000000" w:rsidDel="00000000" w:rsidP="00000000" w:rsidRDefault="00000000" w:rsidRPr="00000000" w14:paraId="00000041">
            <w:pPr>
              <w:spacing w:before="120" w:line="240" w:lineRule="auto"/>
              <w:rPr/>
            </w:pPr>
            <w:r w:rsidDel="00000000" w:rsidR="00000000" w:rsidRPr="00000000">
              <w:rPr>
                <w:rtl w:val="0"/>
              </w:rPr>
              <w:t xml:space="preserve">ETSI EN 301 489-6 V1.4.1 (2015-05)</w:t>
            </w:r>
          </w:p>
        </w:tc>
      </w:tr>
      <w:tr>
        <w:trPr>
          <w:cantSplit w:val="0"/>
          <w:tblHeader w:val="0"/>
        </w:trPr>
        <w:tc>
          <w:tcPr/>
          <w:p w:rsidR="00000000" w:rsidDel="00000000" w:rsidP="00000000" w:rsidRDefault="00000000" w:rsidRPr="00000000" w14:paraId="00000042">
            <w:pPr>
              <w:spacing w:before="120" w:line="240" w:lineRule="auto"/>
              <w:rPr/>
            </w:pPr>
            <w:r w:rsidDel="00000000" w:rsidR="00000000" w:rsidRPr="00000000">
              <w:rPr>
                <w:rtl w:val="0"/>
              </w:rPr>
              <w:t xml:space="preserve">4</w:t>
            </w:r>
          </w:p>
        </w:tc>
        <w:tc>
          <w:tcPr/>
          <w:p w:rsidR="00000000" w:rsidDel="00000000" w:rsidP="00000000" w:rsidRDefault="00000000" w:rsidRPr="00000000" w14:paraId="00000043">
            <w:pPr>
              <w:spacing w:before="120" w:line="240" w:lineRule="auto"/>
              <w:rPr/>
            </w:pPr>
            <w:hyperlink r:id="rId14">
              <w:r w:rsidDel="00000000" w:rsidR="00000000" w:rsidRPr="00000000">
                <w:rPr>
                  <w:rtl w:val="0"/>
                </w:rPr>
                <w:t xml:space="preserve">QCVN 112:2017/BTTTT</w:t>
              </w:r>
            </w:hyperlink>
            <w:r w:rsidDel="00000000" w:rsidR="00000000" w:rsidRPr="00000000">
              <w:rPr>
                <w:rtl w:val="0"/>
              </w:rPr>
            </w:r>
          </w:p>
        </w:tc>
        <w:tc>
          <w:tcPr/>
          <w:p w:rsidR="00000000" w:rsidDel="00000000" w:rsidP="00000000" w:rsidRDefault="00000000" w:rsidRPr="00000000" w14:paraId="00000044">
            <w:pPr>
              <w:spacing w:before="120" w:line="240" w:lineRule="auto"/>
              <w:rPr/>
            </w:pPr>
            <w:r w:rsidDel="00000000" w:rsidR="00000000" w:rsidRPr="00000000">
              <w:rPr>
                <w:rtl w:val="0"/>
              </w:rPr>
              <w:t xml:space="preserve">Quy chuẩn kỹ thuật quốc gia về tương thích điện từ đối với thiết bị vô tuyến truyền dữ liệu băng rộng</w:t>
            </w:r>
          </w:p>
        </w:tc>
        <w:tc>
          <w:tcPr/>
          <w:p w:rsidR="00000000" w:rsidDel="00000000" w:rsidP="00000000" w:rsidRDefault="00000000" w:rsidRPr="00000000" w14:paraId="00000045">
            <w:pPr>
              <w:spacing w:before="120" w:line="240" w:lineRule="auto"/>
              <w:rPr/>
            </w:pPr>
            <w:r w:rsidDel="00000000" w:rsidR="00000000" w:rsidRPr="00000000">
              <w:rPr>
                <w:rtl w:val="0"/>
              </w:rPr>
              <w:t xml:space="preserve">EN 301 489-17 V2.2.1 (2012-9)</w:t>
            </w:r>
          </w:p>
        </w:tc>
      </w:tr>
      <w:tr>
        <w:trPr>
          <w:cantSplit w:val="0"/>
          <w:tblHeader w:val="0"/>
        </w:trPr>
        <w:tc>
          <w:tcPr/>
          <w:p w:rsidR="00000000" w:rsidDel="00000000" w:rsidP="00000000" w:rsidRDefault="00000000" w:rsidRPr="00000000" w14:paraId="00000046">
            <w:pPr>
              <w:spacing w:before="120" w:line="240" w:lineRule="auto"/>
              <w:rPr/>
            </w:pPr>
            <w:r w:rsidDel="00000000" w:rsidR="00000000" w:rsidRPr="00000000">
              <w:rPr>
                <w:rtl w:val="0"/>
              </w:rPr>
              <w:t xml:space="preserve">5</w:t>
            </w:r>
          </w:p>
        </w:tc>
        <w:tc>
          <w:tcPr/>
          <w:p w:rsidR="00000000" w:rsidDel="00000000" w:rsidP="00000000" w:rsidRDefault="00000000" w:rsidRPr="00000000" w14:paraId="00000047">
            <w:pPr>
              <w:spacing w:before="120" w:line="240" w:lineRule="auto"/>
              <w:rPr/>
            </w:pPr>
            <w:hyperlink r:id="rId15">
              <w:r w:rsidDel="00000000" w:rsidR="00000000" w:rsidRPr="00000000">
                <w:rPr>
                  <w:rtl w:val="0"/>
                </w:rPr>
                <w:t xml:space="preserve">QCVN</w:t>
              </w:r>
            </w:hyperlink>
            <w:r w:rsidDel="00000000" w:rsidR="00000000" w:rsidRPr="00000000">
              <w:rPr>
                <w:rtl w:val="0"/>
              </w:rPr>
              <w:t xml:space="preserve"> </w:t>
            </w:r>
            <w:hyperlink r:id="rId16">
              <w:r w:rsidDel="00000000" w:rsidR="00000000" w:rsidRPr="00000000">
                <w:rPr>
                  <w:rtl w:val="0"/>
                </w:rPr>
                <w:t xml:space="preserve">106: 2016/BTTTT</w:t>
              </w:r>
            </w:hyperlink>
            <w:r w:rsidDel="00000000" w:rsidR="00000000" w:rsidRPr="00000000">
              <w:rPr>
                <w:rtl w:val="0"/>
              </w:rPr>
            </w:r>
          </w:p>
        </w:tc>
        <w:tc>
          <w:tcPr/>
          <w:p w:rsidR="00000000" w:rsidDel="00000000" w:rsidP="00000000" w:rsidRDefault="00000000" w:rsidRPr="00000000" w14:paraId="00000048">
            <w:pPr>
              <w:spacing w:before="120" w:line="240" w:lineRule="auto"/>
              <w:rPr/>
            </w:pPr>
            <w:r w:rsidDel="00000000" w:rsidR="00000000" w:rsidRPr="00000000">
              <w:rPr>
                <w:rtl w:val="0"/>
              </w:rPr>
              <w:t xml:space="preserve">Quy chuẩn kỹ thuật quốc gia về tương thích điện từ đối với thiết bị vô tuyến trong nghiệp vụ di động hàng không băng tần 117,975-137 MHz dùng trên mặt đất</w:t>
            </w:r>
          </w:p>
        </w:tc>
        <w:tc>
          <w:tcPr/>
          <w:p w:rsidR="00000000" w:rsidDel="00000000" w:rsidP="00000000" w:rsidRDefault="00000000" w:rsidRPr="00000000" w14:paraId="00000049">
            <w:pPr>
              <w:spacing w:before="120" w:line="240" w:lineRule="auto"/>
              <w:rPr/>
            </w:pPr>
            <w:r w:rsidDel="00000000" w:rsidR="00000000" w:rsidRPr="00000000">
              <w:rPr>
                <w:rtl w:val="0"/>
              </w:rPr>
              <w:t xml:space="preserve">ETSI EN 301 489-22 V1.3.1 (2003-11)</w:t>
            </w:r>
          </w:p>
        </w:tc>
      </w:tr>
      <w:tr>
        <w:trPr>
          <w:cantSplit w:val="0"/>
          <w:tblHeader w:val="0"/>
        </w:trPr>
        <w:tc>
          <w:tcPr/>
          <w:p w:rsidR="00000000" w:rsidDel="00000000" w:rsidP="00000000" w:rsidRDefault="00000000" w:rsidRPr="00000000" w14:paraId="0000004A">
            <w:pPr>
              <w:spacing w:before="120" w:line="240" w:lineRule="auto"/>
              <w:rPr/>
            </w:pPr>
            <w:r w:rsidDel="00000000" w:rsidR="00000000" w:rsidRPr="00000000">
              <w:rPr>
                <w:rtl w:val="0"/>
              </w:rPr>
              <w:t xml:space="preserve">6</w:t>
            </w:r>
          </w:p>
        </w:tc>
        <w:tc>
          <w:tcPr/>
          <w:p w:rsidR="00000000" w:rsidDel="00000000" w:rsidP="00000000" w:rsidRDefault="00000000" w:rsidRPr="00000000" w14:paraId="0000004B">
            <w:pPr>
              <w:spacing w:before="120" w:line="240" w:lineRule="auto"/>
              <w:rPr/>
            </w:pPr>
            <w:hyperlink r:id="rId17">
              <w:r w:rsidDel="00000000" w:rsidR="00000000" w:rsidRPr="00000000">
                <w:rPr>
                  <w:rtl w:val="0"/>
                </w:rPr>
                <w:t xml:space="preserve">QCVN</w:t>
              </w:r>
            </w:hyperlink>
            <w:r w:rsidDel="00000000" w:rsidR="00000000" w:rsidRPr="00000000">
              <w:rPr>
                <w:rtl w:val="0"/>
              </w:rPr>
              <w:t xml:space="preserve"> </w:t>
            </w:r>
            <w:hyperlink r:id="rId18">
              <w:r w:rsidDel="00000000" w:rsidR="00000000" w:rsidRPr="00000000">
                <w:rPr>
                  <w:rtl w:val="0"/>
                </w:rPr>
                <w:t xml:space="preserve">103: 2016/BTTTT</w:t>
              </w:r>
            </w:hyperlink>
            <w:r w:rsidDel="00000000" w:rsidR="00000000" w:rsidRPr="00000000">
              <w:rPr>
                <w:rtl w:val="0"/>
              </w:rPr>
            </w:r>
          </w:p>
        </w:tc>
        <w:tc>
          <w:tcPr/>
          <w:p w:rsidR="00000000" w:rsidDel="00000000" w:rsidP="00000000" w:rsidRDefault="00000000" w:rsidRPr="00000000" w14:paraId="0000004C">
            <w:pPr>
              <w:spacing w:before="120" w:line="240" w:lineRule="auto"/>
              <w:rPr/>
            </w:pPr>
            <w:r w:rsidDel="00000000" w:rsidR="00000000" w:rsidRPr="00000000">
              <w:rPr>
                <w:rtl w:val="0"/>
              </w:rPr>
              <w:t xml:space="preserve">Quy chuẩn kỹ thuật quốc gia về tương thích điện từ đối với thiết bị trạm gốc, lập và phụ trợ trong hệ thống thông tin di động GSM, W-CDMA FDD và LTE</w:t>
            </w:r>
          </w:p>
        </w:tc>
        <w:tc>
          <w:tcPr/>
          <w:p w:rsidR="00000000" w:rsidDel="00000000" w:rsidP="00000000" w:rsidRDefault="00000000" w:rsidRPr="00000000" w14:paraId="0000004D">
            <w:pPr>
              <w:spacing w:before="120" w:line="240" w:lineRule="auto"/>
              <w:rPr/>
            </w:pPr>
            <w:r w:rsidDel="00000000" w:rsidR="00000000" w:rsidRPr="00000000">
              <w:rPr>
                <w:rtl w:val="0"/>
              </w:rPr>
              <w:t xml:space="preserve">ETSI EN 301 489-50 V1.2.1(2013-03)</w:t>
            </w:r>
          </w:p>
        </w:tc>
      </w:tr>
      <w:tr>
        <w:trPr>
          <w:cantSplit w:val="0"/>
          <w:tblHeader w:val="0"/>
        </w:trPr>
        <w:tc>
          <w:tcPr/>
          <w:p w:rsidR="00000000" w:rsidDel="00000000" w:rsidP="00000000" w:rsidRDefault="00000000" w:rsidRPr="00000000" w14:paraId="0000004E">
            <w:pPr>
              <w:spacing w:before="120" w:line="240" w:lineRule="auto"/>
              <w:rPr/>
            </w:pPr>
            <w:r w:rsidDel="00000000" w:rsidR="00000000" w:rsidRPr="00000000">
              <w:rPr>
                <w:rtl w:val="0"/>
              </w:rPr>
              <w:t xml:space="preserve">7</w:t>
            </w:r>
          </w:p>
        </w:tc>
        <w:tc>
          <w:tcPr/>
          <w:p w:rsidR="00000000" w:rsidDel="00000000" w:rsidP="00000000" w:rsidRDefault="00000000" w:rsidRPr="00000000" w14:paraId="0000004F">
            <w:pPr>
              <w:spacing w:before="120" w:line="240" w:lineRule="auto"/>
              <w:rPr/>
            </w:pPr>
            <w:hyperlink r:id="rId19">
              <w:r w:rsidDel="00000000" w:rsidR="00000000" w:rsidRPr="00000000">
                <w:rPr>
                  <w:rtl w:val="0"/>
                </w:rPr>
                <w:t xml:space="preserve">QCVN 100: 2015/BTTTT</w:t>
              </w:r>
            </w:hyperlink>
            <w:r w:rsidDel="00000000" w:rsidR="00000000" w:rsidRPr="00000000">
              <w:rPr>
                <w:rtl w:val="0"/>
              </w:rPr>
            </w:r>
          </w:p>
        </w:tc>
        <w:tc>
          <w:tcPr/>
          <w:p w:rsidR="00000000" w:rsidDel="00000000" w:rsidP="00000000" w:rsidRDefault="00000000" w:rsidRPr="00000000" w14:paraId="00000050">
            <w:pPr>
              <w:spacing w:before="120" w:line="240" w:lineRule="auto"/>
              <w:rPr/>
            </w:pPr>
            <w:r w:rsidDel="00000000" w:rsidR="00000000" w:rsidRPr="00000000">
              <w:rPr>
                <w:rtl w:val="0"/>
              </w:rPr>
              <w:t xml:space="preserve">Quy chuẩn kỹ thuật quốc gia về tương thích điện từ đối với thiết bị trung kế vô tuyến điện mặt đất (TETRA)</w:t>
            </w:r>
          </w:p>
        </w:tc>
        <w:tc>
          <w:tcPr/>
          <w:p w:rsidR="00000000" w:rsidDel="00000000" w:rsidP="00000000" w:rsidRDefault="00000000" w:rsidRPr="00000000" w14:paraId="00000051">
            <w:pPr>
              <w:spacing w:before="120" w:line="240" w:lineRule="auto"/>
              <w:jc w:val="left"/>
              <w:rPr/>
            </w:pPr>
            <w:r w:rsidDel="00000000" w:rsidR="00000000" w:rsidRPr="00000000">
              <w:rPr>
                <w:rtl w:val="0"/>
              </w:rPr>
              <w:t xml:space="preserve">ETSI EN 301 489-18 V1.3.1 (2002-</w:t>
            </w:r>
          </w:p>
          <w:p w:rsidR="00000000" w:rsidDel="00000000" w:rsidP="00000000" w:rsidRDefault="00000000" w:rsidRPr="00000000" w14:paraId="00000052">
            <w:pPr>
              <w:spacing w:before="120" w:line="240" w:lineRule="auto"/>
              <w:rPr/>
            </w:pPr>
            <w:r w:rsidDel="00000000" w:rsidR="00000000" w:rsidRPr="00000000">
              <w:rPr>
                <w:rtl w:val="0"/>
              </w:rPr>
              <w:t xml:space="preserve">08)</w:t>
            </w:r>
          </w:p>
        </w:tc>
      </w:tr>
      <w:tr>
        <w:trPr>
          <w:cantSplit w:val="0"/>
          <w:tblHeader w:val="0"/>
        </w:trPr>
        <w:tc>
          <w:tcPr/>
          <w:p w:rsidR="00000000" w:rsidDel="00000000" w:rsidP="00000000" w:rsidRDefault="00000000" w:rsidRPr="00000000" w14:paraId="00000053">
            <w:pPr>
              <w:spacing w:before="120" w:line="240" w:lineRule="auto"/>
              <w:rPr/>
            </w:pPr>
            <w:r w:rsidDel="00000000" w:rsidR="00000000" w:rsidRPr="00000000">
              <w:rPr>
                <w:rtl w:val="0"/>
              </w:rPr>
              <w:t xml:space="preserve">8</w:t>
            </w:r>
          </w:p>
        </w:tc>
        <w:tc>
          <w:tcPr/>
          <w:p w:rsidR="00000000" w:rsidDel="00000000" w:rsidP="00000000" w:rsidRDefault="00000000" w:rsidRPr="00000000" w14:paraId="00000054">
            <w:pPr>
              <w:spacing w:before="120" w:line="240" w:lineRule="auto"/>
              <w:rPr/>
            </w:pPr>
            <w:r w:rsidDel="00000000" w:rsidR="00000000" w:rsidRPr="00000000">
              <w:rPr>
                <w:rtl w:val="0"/>
              </w:rPr>
              <w:t xml:space="preserve">QCVN 96/2015/BTTTT</w:t>
            </w:r>
          </w:p>
        </w:tc>
        <w:tc>
          <w:tcPr/>
          <w:p w:rsidR="00000000" w:rsidDel="00000000" w:rsidP="00000000" w:rsidRDefault="00000000" w:rsidRPr="00000000" w14:paraId="00000055">
            <w:pPr>
              <w:spacing w:before="120" w:line="240" w:lineRule="auto"/>
              <w:rPr/>
            </w:pPr>
            <w:r w:rsidDel="00000000" w:rsidR="00000000" w:rsidRPr="00000000">
              <w:rPr>
                <w:rtl w:val="0"/>
              </w:rPr>
              <w:t xml:space="preserve">Quy chuẩn kỹ thuật quốc gia về tương thích điện từ đối với thiết bị vô tuyến cự ly ngắn dải tần từ 9 KHz đến 40 GHz</w:t>
            </w:r>
          </w:p>
        </w:tc>
        <w:tc>
          <w:tcPr/>
          <w:p w:rsidR="00000000" w:rsidDel="00000000" w:rsidP="00000000" w:rsidRDefault="00000000" w:rsidRPr="00000000" w14:paraId="00000056">
            <w:pPr>
              <w:spacing w:before="120" w:line="240" w:lineRule="auto"/>
              <w:jc w:val="left"/>
              <w:rPr/>
            </w:pPr>
            <w:r w:rsidDel="00000000" w:rsidR="00000000" w:rsidRPr="00000000">
              <w:rPr>
                <w:rtl w:val="0"/>
              </w:rPr>
              <w:t xml:space="preserve">ETSI ETSI</w:t>
            </w:r>
          </w:p>
          <w:p w:rsidR="00000000" w:rsidDel="00000000" w:rsidP="00000000" w:rsidRDefault="00000000" w:rsidRPr="00000000" w14:paraId="00000057">
            <w:pPr>
              <w:spacing w:before="120" w:line="240" w:lineRule="auto"/>
              <w:rPr/>
            </w:pPr>
            <w:r w:rsidDel="00000000" w:rsidR="00000000" w:rsidRPr="00000000">
              <w:rPr>
                <w:rtl w:val="0"/>
              </w:rPr>
              <w:t xml:space="preserve">EN 301 489-3 (2013 - 06)</w:t>
            </w:r>
          </w:p>
        </w:tc>
      </w:tr>
      <w:tr>
        <w:trPr>
          <w:cantSplit w:val="0"/>
          <w:tblHeader w:val="0"/>
        </w:trPr>
        <w:tc>
          <w:tcPr/>
          <w:p w:rsidR="00000000" w:rsidDel="00000000" w:rsidP="00000000" w:rsidRDefault="00000000" w:rsidRPr="00000000" w14:paraId="00000058">
            <w:pPr>
              <w:spacing w:before="120" w:line="240" w:lineRule="auto"/>
              <w:rPr/>
            </w:pPr>
            <w:r w:rsidDel="00000000" w:rsidR="00000000" w:rsidRPr="00000000">
              <w:rPr>
                <w:rtl w:val="0"/>
              </w:rPr>
              <w:t xml:space="preserve">9</w:t>
            </w:r>
          </w:p>
        </w:tc>
        <w:tc>
          <w:tcPr/>
          <w:p w:rsidR="00000000" w:rsidDel="00000000" w:rsidP="00000000" w:rsidRDefault="00000000" w:rsidRPr="00000000" w14:paraId="00000059">
            <w:pPr>
              <w:spacing w:before="120" w:line="240" w:lineRule="auto"/>
              <w:rPr/>
            </w:pPr>
            <w:hyperlink r:id="rId20">
              <w:r w:rsidDel="00000000" w:rsidR="00000000" w:rsidRPr="00000000">
                <w:rPr>
                  <w:rtl w:val="0"/>
                </w:rPr>
                <w:t xml:space="preserve">QCVN 94: 2015/BTTTT</w:t>
              </w:r>
            </w:hyperlink>
            <w:r w:rsidDel="00000000" w:rsidR="00000000" w:rsidRPr="00000000">
              <w:rPr>
                <w:rtl w:val="0"/>
              </w:rPr>
            </w:r>
          </w:p>
        </w:tc>
        <w:tc>
          <w:tcPr/>
          <w:p w:rsidR="00000000" w:rsidDel="00000000" w:rsidP="00000000" w:rsidRDefault="00000000" w:rsidRPr="00000000" w14:paraId="0000005A">
            <w:pPr>
              <w:spacing w:before="120" w:line="240" w:lineRule="auto"/>
              <w:rPr/>
            </w:pPr>
            <w:r w:rsidDel="00000000" w:rsidR="00000000" w:rsidRPr="00000000">
              <w:rPr>
                <w:rtl w:val="0"/>
              </w:rPr>
              <w:t xml:space="preserve">Quy chuẩn kỹ thuật quốc gia về tương thích điện từ đối với thiết bị thông tin băng siêu rộng</w:t>
            </w:r>
          </w:p>
        </w:tc>
        <w:tc>
          <w:tcPr/>
          <w:p w:rsidR="00000000" w:rsidDel="00000000" w:rsidP="00000000" w:rsidRDefault="00000000" w:rsidRPr="00000000" w14:paraId="0000005B">
            <w:pPr>
              <w:spacing w:before="120" w:line="240" w:lineRule="auto"/>
              <w:jc w:val="left"/>
              <w:rPr/>
            </w:pPr>
            <w:r w:rsidDel="00000000" w:rsidR="00000000" w:rsidRPr="00000000">
              <w:rPr>
                <w:rtl w:val="0"/>
              </w:rPr>
              <w:t xml:space="preserve">EN 301 489-33</w:t>
            </w:r>
          </w:p>
          <w:p w:rsidR="00000000" w:rsidDel="00000000" w:rsidP="00000000" w:rsidRDefault="00000000" w:rsidRPr="00000000" w14:paraId="0000005C">
            <w:pPr>
              <w:spacing w:before="120" w:line="240" w:lineRule="auto"/>
              <w:rPr/>
            </w:pPr>
            <w:r w:rsidDel="00000000" w:rsidR="00000000" w:rsidRPr="00000000">
              <w:rPr>
                <w:rtl w:val="0"/>
              </w:rPr>
              <w:t xml:space="preserve">(2009-2)</w:t>
            </w:r>
          </w:p>
        </w:tc>
      </w:tr>
      <w:tr>
        <w:trPr>
          <w:cantSplit w:val="0"/>
          <w:tblHeader w:val="0"/>
        </w:trPr>
        <w:tc>
          <w:tcPr/>
          <w:p w:rsidR="00000000" w:rsidDel="00000000" w:rsidP="00000000" w:rsidRDefault="00000000" w:rsidRPr="00000000" w14:paraId="0000005D">
            <w:pPr>
              <w:spacing w:before="120" w:line="240" w:lineRule="auto"/>
              <w:rPr/>
            </w:pPr>
            <w:r w:rsidDel="00000000" w:rsidR="00000000" w:rsidRPr="00000000">
              <w:rPr>
                <w:rtl w:val="0"/>
              </w:rPr>
              <w:t xml:space="preserve">10</w:t>
            </w:r>
          </w:p>
        </w:tc>
        <w:tc>
          <w:tcPr/>
          <w:p w:rsidR="00000000" w:rsidDel="00000000" w:rsidP="00000000" w:rsidRDefault="00000000" w:rsidRPr="00000000" w14:paraId="0000005E">
            <w:pPr>
              <w:spacing w:before="120" w:line="240" w:lineRule="auto"/>
              <w:rPr/>
            </w:pPr>
            <w:hyperlink r:id="rId21">
              <w:r w:rsidDel="00000000" w:rsidR="00000000" w:rsidRPr="00000000">
                <w:rPr>
                  <w:rtl w:val="0"/>
                </w:rPr>
                <w:t xml:space="preserve">QCVN 93: 2015/BTTTT</w:t>
              </w:r>
            </w:hyperlink>
            <w:r w:rsidDel="00000000" w:rsidR="00000000" w:rsidRPr="00000000">
              <w:rPr>
                <w:rtl w:val="0"/>
              </w:rPr>
            </w:r>
          </w:p>
        </w:tc>
        <w:tc>
          <w:tcPr/>
          <w:p w:rsidR="00000000" w:rsidDel="00000000" w:rsidP="00000000" w:rsidRDefault="00000000" w:rsidRPr="00000000" w14:paraId="0000005F">
            <w:pPr>
              <w:spacing w:before="120" w:line="240" w:lineRule="auto"/>
              <w:rPr/>
            </w:pPr>
            <w:r w:rsidDel="00000000" w:rsidR="00000000" w:rsidRPr="00000000">
              <w:rPr>
                <w:rtl w:val="0"/>
              </w:rPr>
              <w:t xml:space="preserve">Quy chuẩn kỹ thuật quốc gia về tương thích điện từ đối với thiết bị truyền hình ảnh số không dây</w:t>
            </w:r>
          </w:p>
        </w:tc>
        <w:tc>
          <w:tcPr/>
          <w:p w:rsidR="00000000" w:rsidDel="00000000" w:rsidP="00000000" w:rsidRDefault="00000000" w:rsidRPr="00000000" w14:paraId="00000060">
            <w:pPr>
              <w:spacing w:before="120" w:line="240" w:lineRule="auto"/>
              <w:rPr/>
            </w:pPr>
            <w:r w:rsidDel="00000000" w:rsidR="00000000" w:rsidRPr="00000000">
              <w:rPr>
                <w:rtl w:val="0"/>
              </w:rPr>
              <w:t xml:space="preserve">ETSI EN 301 489-28 V1.1.1 (2004-09)</w:t>
            </w:r>
          </w:p>
        </w:tc>
      </w:tr>
      <w:tr>
        <w:trPr>
          <w:cantSplit w:val="0"/>
          <w:tblHeader w:val="0"/>
        </w:trPr>
        <w:tc>
          <w:tcPr/>
          <w:p w:rsidR="00000000" w:rsidDel="00000000" w:rsidP="00000000" w:rsidRDefault="00000000" w:rsidRPr="00000000" w14:paraId="00000061">
            <w:pPr>
              <w:spacing w:before="120" w:line="240" w:lineRule="auto"/>
              <w:rPr/>
            </w:pPr>
            <w:r w:rsidDel="00000000" w:rsidR="00000000" w:rsidRPr="00000000">
              <w:rPr>
                <w:rtl w:val="0"/>
              </w:rPr>
              <w:t xml:space="preserve">11</w:t>
            </w:r>
          </w:p>
        </w:tc>
        <w:tc>
          <w:tcPr/>
          <w:p w:rsidR="00000000" w:rsidDel="00000000" w:rsidP="00000000" w:rsidRDefault="00000000" w:rsidRPr="00000000" w14:paraId="00000062">
            <w:pPr>
              <w:spacing w:before="120" w:line="240" w:lineRule="auto"/>
              <w:rPr/>
            </w:pPr>
            <w:hyperlink r:id="rId22">
              <w:r w:rsidDel="00000000" w:rsidR="00000000" w:rsidRPr="00000000">
                <w:rPr>
                  <w:rtl w:val="0"/>
                </w:rPr>
                <w:t xml:space="preserve">QCVN 86: 2015/BTTTT</w:t>
              </w:r>
            </w:hyperlink>
            <w:r w:rsidDel="00000000" w:rsidR="00000000" w:rsidRPr="00000000">
              <w:rPr>
                <w:rtl w:val="0"/>
              </w:rPr>
            </w:r>
          </w:p>
        </w:tc>
        <w:tc>
          <w:tcPr/>
          <w:p w:rsidR="00000000" w:rsidDel="00000000" w:rsidP="00000000" w:rsidRDefault="00000000" w:rsidRPr="00000000" w14:paraId="00000063">
            <w:pPr>
              <w:spacing w:before="120" w:line="240" w:lineRule="auto"/>
              <w:rPr/>
            </w:pPr>
            <w:r w:rsidDel="00000000" w:rsidR="00000000" w:rsidRPr="00000000">
              <w:rPr>
                <w:rtl w:val="0"/>
              </w:rPr>
              <w:t xml:space="preserve">Quy chuẩn kỹ thuật quốc gia về tương thích điện từ đối với các thiết bị đầu cuối và phụ trợ trong hệ thống thông tin di động GSM và DCS</w:t>
            </w:r>
          </w:p>
        </w:tc>
        <w:tc>
          <w:tcPr/>
          <w:p w:rsidR="00000000" w:rsidDel="00000000" w:rsidP="00000000" w:rsidRDefault="00000000" w:rsidRPr="00000000" w14:paraId="00000064">
            <w:pPr>
              <w:spacing w:before="120" w:line="240" w:lineRule="auto"/>
              <w:rPr/>
            </w:pPr>
            <w:r w:rsidDel="00000000" w:rsidR="00000000" w:rsidRPr="00000000">
              <w:rPr>
                <w:rtl w:val="0"/>
              </w:rPr>
              <w:t xml:space="preserve">ETSI EN 301 489-7</w:t>
            </w:r>
          </w:p>
          <w:p w:rsidR="00000000" w:rsidDel="00000000" w:rsidP="00000000" w:rsidRDefault="00000000" w:rsidRPr="00000000" w14:paraId="00000065">
            <w:pPr>
              <w:spacing w:before="120" w:line="240" w:lineRule="auto"/>
              <w:rPr/>
            </w:pPr>
            <w:r w:rsidDel="00000000" w:rsidR="00000000" w:rsidRPr="00000000">
              <w:rPr>
                <w:rtl w:val="0"/>
              </w:rPr>
              <w:t xml:space="preserve">V1.3.1 (2005-11)</w:t>
            </w:r>
          </w:p>
        </w:tc>
      </w:tr>
      <w:tr>
        <w:trPr>
          <w:cantSplit w:val="0"/>
          <w:tblHeader w:val="0"/>
        </w:trPr>
        <w:tc>
          <w:tcPr/>
          <w:p w:rsidR="00000000" w:rsidDel="00000000" w:rsidP="00000000" w:rsidRDefault="00000000" w:rsidRPr="00000000" w14:paraId="00000066">
            <w:pPr>
              <w:spacing w:before="120" w:line="240" w:lineRule="auto"/>
              <w:rPr/>
            </w:pPr>
            <w:r w:rsidDel="00000000" w:rsidR="00000000" w:rsidRPr="00000000">
              <w:rPr>
                <w:rtl w:val="0"/>
              </w:rPr>
              <w:t xml:space="preserve">12</w:t>
            </w:r>
          </w:p>
        </w:tc>
        <w:tc>
          <w:tcPr/>
          <w:p w:rsidR="00000000" w:rsidDel="00000000" w:rsidP="00000000" w:rsidRDefault="00000000" w:rsidRPr="00000000" w14:paraId="00000067">
            <w:pPr>
              <w:spacing w:before="120" w:line="240" w:lineRule="auto"/>
              <w:rPr/>
            </w:pPr>
            <w:r w:rsidDel="00000000" w:rsidR="00000000" w:rsidRPr="00000000">
              <w:rPr>
                <w:rtl w:val="0"/>
              </w:rPr>
              <w:t xml:space="preserve">QCVN 31:2011/BTTTT</w:t>
            </w:r>
          </w:p>
        </w:tc>
        <w:tc>
          <w:tcPr/>
          <w:p w:rsidR="00000000" w:rsidDel="00000000" w:rsidP="00000000" w:rsidRDefault="00000000" w:rsidRPr="00000000" w14:paraId="00000068">
            <w:pPr>
              <w:spacing w:before="120" w:line="240" w:lineRule="auto"/>
              <w:rPr/>
            </w:pPr>
            <w:r w:rsidDel="00000000" w:rsidR="00000000" w:rsidRPr="00000000">
              <w:rPr>
                <w:rtl w:val="0"/>
              </w:rPr>
              <w:t xml:space="preserve">Quy chuẩn kỹ thuật quốc gia về phổ tần số và tương thích điện từ đối với thiết bị phát hình quảng bá mặt đất sử dụng kỹ thuật số DVB-T</w:t>
            </w:r>
          </w:p>
        </w:tc>
        <w:tc>
          <w:tcPr/>
          <w:p w:rsidR="00000000" w:rsidDel="00000000" w:rsidP="00000000" w:rsidRDefault="00000000" w:rsidRPr="00000000" w14:paraId="00000069">
            <w:pPr>
              <w:spacing w:before="120" w:line="240" w:lineRule="auto"/>
              <w:jc w:val="left"/>
              <w:rPr/>
            </w:pPr>
            <w:r w:rsidDel="00000000" w:rsidR="00000000" w:rsidRPr="00000000">
              <w:rPr>
                <w:rtl w:val="0"/>
              </w:rPr>
              <w:t xml:space="preserve">EN 302 296</w:t>
            </w:r>
          </w:p>
          <w:p w:rsidR="00000000" w:rsidDel="00000000" w:rsidP="00000000" w:rsidRDefault="00000000" w:rsidRPr="00000000" w14:paraId="0000006A">
            <w:pPr>
              <w:spacing w:before="120" w:line="240" w:lineRule="auto"/>
              <w:jc w:val="left"/>
              <w:rPr/>
            </w:pPr>
            <w:r w:rsidDel="00000000" w:rsidR="00000000" w:rsidRPr="00000000">
              <w:rPr>
                <w:rtl w:val="0"/>
              </w:rPr>
              <w:t xml:space="preserve">v1.1.1 (2005-01), EN 301 489-1 v1.8.1 (2008-04) và EN 301</w:t>
            </w:r>
          </w:p>
          <w:p w:rsidR="00000000" w:rsidDel="00000000" w:rsidP="00000000" w:rsidRDefault="00000000" w:rsidRPr="00000000" w14:paraId="0000006B">
            <w:pPr>
              <w:spacing w:before="120" w:line="240" w:lineRule="auto"/>
              <w:jc w:val="left"/>
              <w:rPr/>
            </w:pPr>
            <w:r w:rsidDel="00000000" w:rsidR="00000000" w:rsidRPr="00000000">
              <w:rPr>
                <w:rtl w:val="0"/>
              </w:rPr>
              <w:t xml:space="preserve">489-14 v1.2.1 (2003-05)</w:t>
            </w:r>
          </w:p>
        </w:tc>
      </w:tr>
      <w:tr>
        <w:trPr>
          <w:cantSplit w:val="0"/>
          <w:tblHeader w:val="0"/>
        </w:trPr>
        <w:tc>
          <w:tcPr/>
          <w:p w:rsidR="00000000" w:rsidDel="00000000" w:rsidP="00000000" w:rsidRDefault="00000000" w:rsidRPr="00000000" w14:paraId="0000006C">
            <w:pPr>
              <w:spacing w:before="120" w:line="240" w:lineRule="auto"/>
              <w:rPr/>
            </w:pPr>
            <w:r w:rsidDel="00000000" w:rsidR="00000000" w:rsidRPr="00000000">
              <w:rPr>
                <w:rtl w:val="0"/>
              </w:rPr>
              <w:t xml:space="preserve">13</w:t>
            </w:r>
          </w:p>
        </w:tc>
        <w:tc>
          <w:tcPr/>
          <w:p w:rsidR="00000000" w:rsidDel="00000000" w:rsidP="00000000" w:rsidRDefault="00000000" w:rsidRPr="00000000" w14:paraId="0000006D">
            <w:pPr>
              <w:spacing w:before="120" w:line="240" w:lineRule="auto"/>
              <w:rPr/>
            </w:pPr>
            <w:r w:rsidDel="00000000" w:rsidR="00000000" w:rsidRPr="00000000">
              <w:rPr>
                <w:rtl w:val="0"/>
              </w:rPr>
              <w:t xml:space="preserve">QCVN 18:2014/BTTTT</w:t>
            </w:r>
          </w:p>
        </w:tc>
        <w:tc>
          <w:tcPr/>
          <w:p w:rsidR="00000000" w:rsidDel="00000000" w:rsidP="00000000" w:rsidRDefault="00000000" w:rsidRPr="00000000" w14:paraId="0000006E">
            <w:pPr>
              <w:spacing w:before="120" w:line="240" w:lineRule="auto"/>
              <w:rPr/>
            </w:pPr>
            <w:r w:rsidDel="00000000" w:rsidR="00000000" w:rsidRPr="00000000">
              <w:rPr>
                <w:rtl w:val="0"/>
              </w:rPr>
              <w:t xml:space="preserve">Quy chuẩn kỹ thuật quốc gia về tương thích điện từ đối với thiết bị thông tin vô tuyến điện</w:t>
            </w:r>
          </w:p>
        </w:tc>
        <w:tc>
          <w:tcPr/>
          <w:p w:rsidR="00000000" w:rsidDel="00000000" w:rsidP="00000000" w:rsidRDefault="00000000" w:rsidRPr="00000000" w14:paraId="0000006F">
            <w:pPr>
              <w:spacing w:before="120" w:line="240" w:lineRule="auto"/>
              <w:jc w:val="left"/>
              <w:rPr/>
            </w:pPr>
            <w:r w:rsidDel="00000000" w:rsidR="00000000" w:rsidRPr="00000000">
              <w:rPr>
                <w:rtl w:val="0"/>
              </w:rPr>
              <w:t xml:space="preserve">ETSI EN 301 489-1</w:t>
            </w:r>
          </w:p>
          <w:p w:rsidR="00000000" w:rsidDel="00000000" w:rsidP="00000000" w:rsidRDefault="00000000" w:rsidRPr="00000000" w14:paraId="00000070">
            <w:pPr>
              <w:spacing w:before="120" w:line="240" w:lineRule="auto"/>
              <w:jc w:val="left"/>
              <w:rPr/>
            </w:pPr>
            <w:r w:rsidDel="00000000" w:rsidR="00000000" w:rsidRPr="00000000">
              <w:rPr>
                <w:rtl w:val="0"/>
              </w:rPr>
              <w:t xml:space="preserve">V1.9.2 (2011-9)</w:t>
            </w:r>
          </w:p>
        </w:tc>
      </w:tr>
      <w:tr>
        <w:trPr>
          <w:cantSplit w:val="0"/>
          <w:tblHeader w:val="0"/>
        </w:trPr>
        <w:tc>
          <w:tcPr/>
          <w:p w:rsidR="00000000" w:rsidDel="00000000" w:rsidP="00000000" w:rsidRDefault="00000000" w:rsidRPr="00000000" w14:paraId="00000071">
            <w:pPr>
              <w:spacing w:before="120" w:line="240" w:lineRule="auto"/>
              <w:rPr/>
            </w:pPr>
            <w:r w:rsidDel="00000000" w:rsidR="00000000" w:rsidRPr="00000000">
              <w:rPr>
                <w:rtl w:val="0"/>
              </w:rPr>
              <w:t xml:space="preserve">14</w:t>
            </w:r>
          </w:p>
        </w:tc>
        <w:tc>
          <w:tcPr/>
          <w:p w:rsidR="00000000" w:rsidDel="00000000" w:rsidP="00000000" w:rsidRDefault="00000000" w:rsidRPr="00000000" w14:paraId="00000072">
            <w:pPr>
              <w:spacing w:before="120" w:line="240" w:lineRule="auto"/>
              <w:rPr/>
            </w:pPr>
            <w:r w:rsidDel="00000000" w:rsidR="00000000" w:rsidRPr="00000000">
              <w:rPr>
                <w:rtl w:val="0"/>
              </w:rPr>
              <w:t xml:space="preserve">QCVN 17:2010/BTTTT</w:t>
            </w:r>
          </w:p>
        </w:tc>
        <w:tc>
          <w:tcPr/>
          <w:p w:rsidR="00000000" w:rsidDel="00000000" w:rsidP="00000000" w:rsidRDefault="00000000" w:rsidRPr="00000000" w14:paraId="00000073">
            <w:pPr>
              <w:spacing w:before="120" w:line="240" w:lineRule="auto"/>
              <w:rPr/>
            </w:pPr>
            <w:r w:rsidDel="00000000" w:rsidR="00000000" w:rsidRPr="00000000">
              <w:rPr>
                <w:rtl w:val="0"/>
              </w:rPr>
              <w:t xml:space="preserve">Quy chuẩn kỹ thuật quốc gia về phổ tần và tương thích điện từ đối với thiết bị phát hình sử dụng công nghệ tương tự</w:t>
            </w:r>
          </w:p>
        </w:tc>
        <w:tc>
          <w:tcPr/>
          <w:p w:rsidR="00000000" w:rsidDel="00000000" w:rsidP="00000000" w:rsidRDefault="00000000" w:rsidRPr="00000000" w14:paraId="00000074">
            <w:pPr>
              <w:spacing w:before="120" w:line="240" w:lineRule="auto"/>
              <w:rPr/>
            </w:pPr>
            <w:r w:rsidDel="00000000" w:rsidR="00000000" w:rsidRPr="00000000">
              <w:rPr>
                <w:rtl w:val="0"/>
              </w:rPr>
              <w:t xml:space="preserve">ETSI EN 302 297 v1.1.1 (2005-01)</w:t>
            </w:r>
          </w:p>
        </w:tc>
      </w:tr>
      <w:tr>
        <w:trPr>
          <w:cantSplit w:val="0"/>
          <w:tblHeader w:val="0"/>
        </w:trPr>
        <w:tc>
          <w:tcPr/>
          <w:p w:rsidR="00000000" w:rsidDel="00000000" w:rsidP="00000000" w:rsidRDefault="00000000" w:rsidRPr="00000000" w14:paraId="00000075">
            <w:pPr>
              <w:spacing w:before="120" w:line="240" w:lineRule="auto"/>
              <w:rPr/>
            </w:pPr>
            <w:r w:rsidDel="00000000" w:rsidR="00000000" w:rsidRPr="00000000">
              <w:rPr>
                <w:rtl w:val="0"/>
              </w:rPr>
              <w:t xml:space="preserve">15</w:t>
            </w:r>
          </w:p>
        </w:tc>
        <w:tc>
          <w:tcPr/>
          <w:p w:rsidR="00000000" w:rsidDel="00000000" w:rsidP="00000000" w:rsidRDefault="00000000" w:rsidRPr="00000000" w14:paraId="00000076">
            <w:pPr>
              <w:spacing w:before="120" w:line="240" w:lineRule="auto"/>
              <w:rPr/>
            </w:pPr>
            <w:hyperlink r:id="rId23">
              <w:r w:rsidDel="00000000" w:rsidR="00000000" w:rsidRPr="00000000">
                <w:rPr>
                  <w:rtl w:val="0"/>
                </w:rPr>
                <w:t xml:space="preserve">TCVN 8235:2009</w:t>
              </w:r>
            </w:hyperlink>
            <w:r w:rsidDel="00000000" w:rsidR="00000000" w:rsidRPr="00000000">
              <w:rPr>
                <w:rtl w:val="0"/>
              </w:rPr>
            </w:r>
          </w:p>
        </w:tc>
        <w:tc>
          <w:tcPr/>
          <w:p w:rsidR="00000000" w:rsidDel="00000000" w:rsidP="00000000" w:rsidRDefault="00000000" w:rsidRPr="00000000" w14:paraId="00000077">
            <w:pPr>
              <w:spacing w:before="120" w:line="240" w:lineRule="auto"/>
              <w:rPr/>
            </w:pPr>
            <w:r w:rsidDel="00000000" w:rsidR="00000000" w:rsidRPr="00000000">
              <w:rPr>
                <w:rtl w:val="0"/>
              </w:rPr>
              <w:t xml:space="preserve">Tương thích điện từ (EMC) - Thiết bị mạng viễn thông – Yêu cầu về tương thích điện từ</w:t>
            </w:r>
          </w:p>
        </w:tc>
        <w:tc>
          <w:tcPr/>
          <w:p w:rsidR="00000000" w:rsidDel="00000000" w:rsidP="00000000" w:rsidRDefault="00000000" w:rsidRPr="00000000" w14:paraId="00000078">
            <w:pPr>
              <w:spacing w:before="120" w:line="240" w:lineRule="auto"/>
              <w:rPr/>
            </w:pPr>
            <w:r w:rsidDel="00000000" w:rsidR="00000000" w:rsidRPr="00000000">
              <w:rPr>
                <w:rtl w:val="0"/>
              </w:rPr>
              <w:t xml:space="preserve">ITU-K48, K43, K34</w:t>
            </w:r>
          </w:p>
        </w:tc>
      </w:tr>
      <w:tr>
        <w:trPr>
          <w:cantSplit w:val="0"/>
          <w:tblHeader w:val="0"/>
        </w:trPr>
        <w:tc>
          <w:tcPr/>
          <w:p w:rsidR="00000000" w:rsidDel="00000000" w:rsidP="00000000" w:rsidRDefault="00000000" w:rsidRPr="00000000" w14:paraId="00000079">
            <w:pPr>
              <w:spacing w:before="120" w:line="240" w:lineRule="auto"/>
              <w:rPr/>
            </w:pPr>
            <w:r w:rsidDel="00000000" w:rsidR="00000000" w:rsidRPr="00000000">
              <w:rPr>
                <w:rtl w:val="0"/>
              </w:rPr>
              <w:t xml:space="preserve">16</w:t>
            </w:r>
          </w:p>
        </w:tc>
        <w:tc>
          <w:tcPr/>
          <w:p w:rsidR="00000000" w:rsidDel="00000000" w:rsidP="00000000" w:rsidRDefault="00000000" w:rsidRPr="00000000" w14:paraId="0000007A">
            <w:pPr>
              <w:spacing w:before="120" w:line="240" w:lineRule="auto"/>
              <w:rPr/>
            </w:pPr>
            <w:hyperlink r:id="rId24">
              <w:r w:rsidDel="00000000" w:rsidR="00000000" w:rsidRPr="00000000">
                <w:rPr>
                  <w:rtl w:val="0"/>
                </w:rPr>
                <w:t xml:space="preserve">TCVN 8241-4-2:2009</w:t>
              </w:r>
            </w:hyperlink>
            <w:r w:rsidDel="00000000" w:rsidR="00000000" w:rsidRPr="00000000">
              <w:rPr>
                <w:rtl w:val="0"/>
              </w:rPr>
            </w:r>
          </w:p>
        </w:tc>
        <w:tc>
          <w:tcPr/>
          <w:p w:rsidR="00000000" w:rsidDel="00000000" w:rsidP="00000000" w:rsidRDefault="00000000" w:rsidRPr="00000000" w14:paraId="0000007B">
            <w:pPr>
              <w:spacing w:before="120" w:line="240" w:lineRule="auto"/>
              <w:rPr/>
            </w:pPr>
            <w:r w:rsidDel="00000000" w:rsidR="00000000" w:rsidRPr="00000000">
              <w:rPr>
                <w:rtl w:val="0"/>
              </w:rPr>
              <w:t xml:space="preserve">Tương thích điện từ (EMC) – Phần 4-2: Phương pháp đo và thử - Miễn nhiễm đối với hiện tượng phóng tĩnh điện</w:t>
            </w:r>
          </w:p>
        </w:tc>
        <w:tc>
          <w:tcPr/>
          <w:p w:rsidR="00000000" w:rsidDel="00000000" w:rsidP="00000000" w:rsidRDefault="00000000" w:rsidRPr="00000000" w14:paraId="0000007C">
            <w:pPr>
              <w:spacing w:before="120" w:line="240" w:lineRule="auto"/>
              <w:rPr/>
            </w:pPr>
            <w:r w:rsidDel="00000000" w:rsidR="00000000" w:rsidRPr="00000000">
              <w:rPr>
                <w:rtl w:val="0"/>
              </w:rPr>
              <w:t xml:space="preserve">IEC 61000-4-2:2001</w:t>
            </w:r>
          </w:p>
        </w:tc>
      </w:tr>
      <w:tr>
        <w:trPr>
          <w:cantSplit w:val="0"/>
          <w:trHeight w:val="1362" w:hRule="atLeast"/>
          <w:tblHeader w:val="0"/>
        </w:trPr>
        <w:tc>
          <w:tcPr/>
          <w:p w:rsidR="00000000" w:rsidDel="00000000" w:rsidP="00000000" w:rsidRDefault="00000000" w:rsidRPr="00000000" w14:paraId="0000007D">
            <w:pPr>
              <w:spacing w:before="120" w:line="240" w:lineRule="auto"/>
              <w:rPr/>
            </w:pPr>
            <w:r w:rsidDel="00000000" w:rsidR="00000000" w:rsidRPr="00000000">
              <w:rPr>
                <w:rtl w:val="0"/>
              </w:rPr>
              <w:t xml:space="preserve">17</w:t>
            </w:r>
          </w:p>
        </w:tc>
        <w:tc>
          <w:tcPr/>
          <w:p w:rsidR="00000000" w:rsidDel="00000000" w:rsidP="00000000" w:rsidRDefault="00000000" w:rsidRPr="00000000" w14:paraId="0000007E">
            <w:pPr>
              <w:spacing w:before="120" w:line="240" w:lineRule="auto"/>
              <w:rPr/>
            </w:pPr>
            <w:hyperlink r:id="rId25">
              <w:r w:rsidDel="00000000" w:rsidR="00000000" w:rsidRPr="00000000">
                <w:rPr>
                  <w:rtl w:val="0"/>
                </w:rPr>
                <w:t xml:space="preserve">TCVN 8241-4-3:2009</w:t>
              </w:r>
            </w:hyperlink>
            <w:r w:rsidDel="00000000" w:rsidR="00000000" w:rsidRPr="00000000">
              <w:rPr>
                <w:rtl w:val="0"/>
              </w:rPr>
            </w:r>
          </w:p>
          <w:p w:rsidR="00000000" w:rsidDel="00000000" w:rsidP="00000000" w:rsidRDefault="00000000" w:rsidRPr="00000000" w14:paraId="0000007F">
            <w:pPr>
              <w:spacing w:before="120" w:line="240" w:lineRule="auto"/>
              <w:rPr/>
            </w:pPr>
            <w:r w:rsidDel="00000000" w:rsidR="00000000" w:rsidRPr="00000000">
              <w:rPr>
                <w:rtl w:val="0"/>
              </w:rPr>
            </w:r>
          </w:p>
        </w:tc>
        <w:tc>
          <w:tcPr/>
          <w:p w:rsidR="00000000" w:rsidDel="00000000" w:rsidP="00000000" w:rsidRDefault="00000000" w:rsidRPr="00000000" w14:paraId="00000080">
            <w:pPr>
              <w:spacing w:before="120" w:line="240" w:lineRule="auto"/>
              <w:rPr/>
            </w:pPr>
            <w:r w:rsidDel="00000000" w:rsidR="00000000" w:rsidRPr="00000000">
              <w:rPr>
                <w:rtl w:val="0"/>
              </w:rPr>
              <w:t xml:space="preserve">Tương thích điện từ (EMC) – Phần 4-3: Phương pháp đo và thử - Miễn nhiễm đối với nhiễu phát xạ tần số vô tuyến</w:t>
            </w:r>
          </w:p>
        </w:tc>
        <w:tc>
          <w:tcPr/>
          <w:p w:rsidR="00000000" w:rsidDel="00000000" w:rsidP="00000000" w:rsidRDefault="00000000" w:rsidRPr="00000000" w14:paraId="00000081">
            <w:pPr>
              <w:spacing w:before="120" w:line="240" w:lineRule="auto"/>
              <w:rPr/>
            </w:pPr>
            <w:r w:rsidDel="00000000" w:rsidR="00000000" w:rsidRPr="00000000">
              <w:rPr>
                <w:rtl w:val="0"/>
              </w:rPr>
              <w:t xml:space="preserve">IEC 61000-4-3:2006</w:t>
            </w:r>
          </w:p>
        </w:tc>
      </w:tr>
      <w:tr>
        <w:trPr>
          <w:cantSplit w:val="0"/>
          <w:tblHeader w:val="0"/>
        </w:trPr>
        <w:tc>
          <w:tcPr/>
          <w:p w:rsidR="00000000" w:rsidDel="00000000" w:rsidP="00000000" w:rsidRDefault="00000000" w:rsidRPr="00000000" w14:paraId="00000082">
            <w:pPr>
              <w:spacing w:before="120" w:line="240" w:lineRule="auto"/>
              <w:rPr/>
            </w:pPr>
            <w:r w:rsidDel="00000000" w:rsidR="00000000" w:rsidRPr="00000000">
              <w:rPr>
                <w:rtl w:val="0"/>
              </w:rPr>
              <w:t xml:space="preserve">18</w:t>
            </w:r>
          </w:p>
        </w:tc>
        <w:tc>
          <w:tcPr/>
          <w:p w:rsidR="00000000" w:rsidDel="00000000" w:rsidP="00000000" w:rsidRDefault="00000000" w:rsidRPr="00000000" w14:paraId="00000083">
            <w:pPr>
              <w:spacing w:before="120" w:line="240" w:lineRule="auto"/>
              <w:rPr/>
            </w:pPr>
            <w:hyperlink r:id="rId26">
              <w:r w:rsidDel="00000000" w:rsidR="00000000" w:rsidRPr="00000000">
                <w:rPr>
                  <w:color w:val="000000"/>
                  <w:u w:val="none"/>
                  <w:rtl w:val="0"/>
                </w:rPr>
                <w:t xml:space="preserve">TCVN 8241-4-5:2009</w:t>
              </w:r>
            </w:hyperlink>
            <w:r w:rsidDel="00000000" w:rsidR="00000000" w:rsidRPr="00000000">
              <w:rPr>
                <w:rtl w:val="0"/>
              </w:rPr>
            </w:r>
          </w:p>
        </w:tc>
        <w:tc>
          <w:tcPr/>
          <w:p w:rsidR="00000000" w:rsidDel="00000000" w:rsidP="00000000" w:rsidRDefault="00000000" w:rsidRPr="00000000" w14:paraId="00000084">
            <w:pPr>
              <w:spacing w:before="120" w:line="240" w:lineRule="auto"/>
              <w:rPr/>
            </w:pPr>
            <w:r w:rsidDel="00000000" w:rsidR="00000000" w:rsidRPr="00000000">
              <w:rPr>
                <w:rtl w:val="0"/>
              </w:rPr>
              <w:t xml:space="preserve">Tương thích điện từ (EMC) -  Phần 4-5: Phương pháp đo và thử - Miễn nhiễm đối với xung</w:t>
            </w:r>
          </w:p>
        </w:tc>
        <w:tc>
          <w:tcPr/>
          <w:p w:rsidR="00000000" w:rsidDel="00000000" w:rsidP="00000000" w:rsidRDefault="00000000" w:rsidRPr="00000000" w14:paraId="00000085">
            <w:pPr>
              <w:spacing w:before="120" w:line="240" w:lineRule="auto"/>
              <w:rPr/>
            </w:pPr>
            <w:r w:rsidDel="00000000" w:rsidR="00000000" w:rsidRPr="00000000">
              <w:rPr>
                <w:rtl w:val="0"/>
              </w:rPr>
              <w:t xml:space="preserve">IEC 61000-4-5:2005</w:t>
            </w:r>
          </w:p>
        </w:tc>
      </w:tr>
      <w:tr>
        <w:trPr>
          <w:cantSplit w:val="0"/>
          <w:tblHeader w:val="0"/>
        </w:trPr>
        <w:tc>
          <w:tcPr/>
          <w:p w:rsidR="00000000" w:rsidDel="00000000" w:rsidP="00000000" w:rsidRDefault="00000000" w:rsidRPr="00000000" w14:paraId="00000086">
            <w:pPr>
              <w:spacing w:before="120" w:line="240" w:lineRule="auto"/>
              <w:rPr/>
            </w:pPr>
            <w:r w:rsidDel="00000000" w:rsidR="00000000" w:rsidRPr="00000000">
              <w:rPr>
                <w:rtl w:val="0"/>
              </w:rPr>
              <w:t xml:space="preserve">19</w:t>
            </w:r>
          </w:p>
        </w:tc>
        <w:tc>
          <w:tcPr/>
          <w:p w:rsidR="00000000" w:rsidDel="00000000" w:rsidP="00000000" w:rsidRDefault="00000000" w:rsidRPr="00000000" w14:paraId="00000087">
            <w:pPr>
              <w:spacing w:before="120" w:line="240" w:lineRule="auto"/>
              <w:rPr/>
            </w:pPr>
            <w:hyperlink r:id="rId27">
              <w:r w:rsidDel="00000000" w:rsidR="00000000" w:rsidRPr="00000000">
                <w:rPr>
                  <w:color w:val="000000"/>
                  <w:u w:val="none"/>
                  <w:rtl w:val="0"/>
                </w:rPr>
                <w:t xml:space="preserve">TCVN 8241-4-6:2009</w:t>
              </w:r>
            </w:hyperlink>
            <w:r w:rsidDel="00000000" w:rsidR="00000000" w:rsidRPr="00000000">
              <w:rPr>
                <w:rtl w:val="0"/>
              </w:rPr>
            </w:r>
          </w:p>
        </w:tc>
        <w:tc>
          <w:tcPr/>
          <w:p w:rsidR="00000000" w:rsidDel="00000000" w:rsidP="00000000" w:rsidRDefault="00000000" w:rsidRPr="00000000" w14:paraId="00000088">
            <w:pPr>
              <w:spacing w:before="120" w:line="240" w:lineRule="auto"/>
              <w:rPr/>
            </w:pPr>
            <w:r w:rsidDel="00000000" w:rsidR="00000000" w:rsidRPr="00000000">
              <w:rPr>
                <w:rtl w:val="0"/>
              </w:rPr>
              <w:t xml:space="preserve">Tương thích điện từ (EMC) - Phần 4-6: Phương pháp đo và thử - Miễn nhiễm đối với nhiễu dẫn tần số vô tuyến</w:t>
            </w:r>
          </w:p>
        </w:tc>
        <w:tc>
          <w:tcPr/>
          <w:p w:rsidR="00000000" w:rsidDel="00000000" w:rsidP="00000000" w:rsidRDefault="00000000" w:rsidRPr="00000000" w14:paraId="00000089">
            <w:pPr>
              <w:spacing w:before="120" w:line="240" w:lineRule="auto"/>
              <w:rPr/>
            </w:pPr>
            <w:r w:rsidDel="00000000" w:rsidR="00000000" w:rsidRPr="00000000">
              <w:rPr>
                <w:rtl w:val="0"/>
              </w:rPr>
              <w:t xml:space="preserve">IEC 61000-4-6:2004</w:t>
            </w:r>
          </w:p>
        </w:tc>
      </w:tr>
      <w:tr>
        <w:trPr>
          <w:cantSplit w:val="0"/>
          <w:tblHeader w:val="0"/>
        </w:trPr>
        <w:tc>
          <w:tcPr/>
          <w:p w:rsidR="00000000" w:rsidDel="00000000" w:rsidP="00000000" w:rsidRDefault="00000000" w:rsidRPr="00000000" w14:paraId="0000008A">
            <w:pPr>
              <w:spacing w:before="120" w:line="240" w:lineRule="auto"/>
              <w:rPr/>
            </w:pPr>
            <w:r w:rsidDel="00000000" w:rsidR="00000000" w:rsidRPr="00000000">
              <w:rPr>
                <w:rtl w:val="0"/>
              </w:rPr>
              <w:t xml:space="preserve">20</w:t>
            </w:r>
          </w:p>
        </w:tc>
        <w:tc>
          <w:tcPr/>
          <w:p w:rsidR="00000000" w:rsidDel="00000000" w:rsidP="00000000" w:rsidRDefault="00000000" w:rsidRPr="00000000" w14:paraId="0000008B">
            <w:pPr>
              <w:spacing w:before="120" w:line="240" w:lineRule="auto"/>
              <w:rPr/>
            </w:pPr>
            <w:hyperlink r:id="rId28">
              <w:r w:rsidDel="00000000" w:rsidR="00000000" w:rsidRPr="00000000">
                <w:rPr>
                  <w:color w:val="000000"/>
                  <w:u w:val="none"/>
                  <w:rtl w:val="0"/>
                </w:rPr>
                <w:t xml:space="preserve">TCVN 8241-4-8:2009</w:t>
              </w:r>
            </w:hyperlink>
            <w:r w:rsidDel="00000000" w:rsidR="00000000" w:rsidRPr="00000000">
              <w:rPr>
                <w:rtl w:val="0"/>
              </w:rPr>
            </w:r>
          </w:p>
        </w:tc>
        <w:tc>
          <w:tcPr/>
          <w:p w:rsidR="00000000" w:rsidDel="00000000" w:rsidP="00000000" w:rsidRDefault="00000000" w:rsidRPr="00000000" w14:paraId="0000008C">
            <w:pPr>
              <w:spacing w:before="120" w:line="240" w:lineRule="auto"/>
              <w:rPr/>
            </w:pPr>
            <w:r w:rsidDel="00000000" w:rsidR="00000000" w:rsidRPr="00000000">
              <w:rPr>
                <w:rtl w:val="0"/>
              </w:rPr>
              <w:t xml:space="preserve">Tương thích điện từ (EMC) - Phần 4-8: Phương pháp đo và thử - Miễn nhiễm đối với từ trường tần số nguồn</w:t>
            </w:r>
          </w:p>
        </w:tc>
        <w:tc>
          <w:tcPr/>
          <w:p w:rsidR="00000000" w:rsidDel="00000000" w:rsidP="00000000" w:rsidRDefault="00000000" w:rsidRPr="00000000" w14:paraId="0000008D">
            <w:pPr>
              <w:spacing w:before="120" w:line="240" w:lineRule="auto"/>
              <w:rPr/>
            </w:pPr>
            <w:r w:rsidDel="00000000" w:rsidR="00000000" w:rsidRPr="00000000">
              <w:rPr>
                <w:rtl w:val="0"/>
              </w:rPr>
              <w:t xml:space="preserve">IEC 61000-4-8:2001</w:t>
            </w:r>
          </w:p>
        </w:tc>
      </w:tr>
      <w:tr>
        <w:trPr>
          <w:cantSplit w:val="0"/>
          <w:tblHeader w:val="0"/>
        </w:trPr>
        <w:tc>
          <w:tcPr/>
          <w:p w:rsidR="00000000" w:rsidDel="00000000" w:rsidP="00000000" w:rsidRDefault="00000000" w:rsidRPr="00000000" w14:paraId="0000008E">
            <w:pPr>
              <w:spacing w:before="120" w:line="240" w:lineRule="auto"/>
              <w:rPr/>
            </w:pPr>
            <w:r w:rsidDel="00000000" w:rsidR="00000000" w:rsidRPr="00000000">
              <w:rPr>
                <w:rtl w:val="0"/>
              </w:rPr>
              <w:t xml:space="preserve">21</w:t>
            </w:r>
          </w:p>
        </w:tc>
        <w:tc>
          <w:tcPr/>
          <w:p w:rsidR="00000000" w:rsidDel="00000000" w:rsidP="00000000" w:rsidRDefault="00000000" w:rsidRPr="00000000" w14:paraId="0000008F">
            <w:pPr>
              <w:spacing w:before="120" w:line="240" w:lineRule="auto"/>
              <w:rPr/>
            </w:pPr>
            <w:hyperlink r:id="rId29">
              <w:r w:rsidDel="00000000" w:rsidR="00000000" w:rsidRPr="00000000">
                <w:rPr>
                  <w:color w:val="000000"/>
                  <w:u w:val="none"/>
                  <w:rtl w:val="0"/>
                </w:rPr>
                <w:t xml:space="preserve">TCVN 8241-4-11:2009</w:t>
              </w:r>
            </w:hyperlink>
            <w:r w:rsidDel="00000000" w:rsidR="00000000" w:rsidRPr="00000000">
              <w:rPr>
                <w:rtl w:val="0"/>
              </w:rPr>
            </w:r>
          </w:p>
        </w:tc>
        <w:tc>
          <w:tcPr/>
          <w:p w:rsidR="00000000" w:rsidDel="00000000" w:rsidP="00000000" w:rsidRDefault="00000000" w:rsidRPr="00000000" w14:paraId="00000090">
            <w:pPr>
              <w:spacing w:before="120" w:line="240" w:lineRule="auto"/>
              <w:rPr/>
            </w:pPr>
            <w:r w:rsidDel="00000000" w:rsidR="00000000" w:rsidRPr="00000000">
              <w:rPr>
                <w:rtl w:val="0"/>
              </w:rPr>
              <w:t xml:space="preserve">Tương thích điện từ (EMC) -  Phần 4-11: Phương pháp đo và thử - Miễn nhiễm đối với các hiện tượng sụt áp, gián đoạn ngắn và biến đổi điện áp</w:t>
            </w:r>
          </w:p>
        </w:tc>
        <w:tc>
          <w:tcPr/>
          <w:p w:rsidR="00000000" w:rsidDel="00000000" w:rsidP="00000000" w:rsidRDefault="00000000" w:rsidRPr="00000000" w14:paraId="00000091">
            <w:pPr>
              <w:spacing w:before="120" w:line="240" w:lineRule="auto"/>
              <w:rPr/>
            </w:pPr>
            <w:r w:rsidDel="00000000" w:rsidR="00000000" w:rsidRPr="00000000">
              <w:rPr>
                <w:rtl w:val="0"/>
              </w:rPr>
              <w:t xml:space="preserve">IEC 61000-4-11:2004</w:t>
            </w:r>
          </w:p>
        </w:tc>
      </w:tr>
      <w:tr>
        <w:trPr>
          <w:cantSplit w:val="0"/>
          <w:tblHeader w:val="0"/>
        </w:trPr>
        <w:tc>
          <w:tcPr/>
          <w:p w:rsidR="00000000" w:rsidDel="00000000" w:rsidP="00000000" w:rsidRDefault="00000000" w:rsidRPr="00000000" w14:paraId="00000092">
            <w:pPr>
              <w:spacing w:before="120" w:line="240" w:lineRule="auto"/>
              <w:rPr/>
            </w:pPr>
            <w:r w:rsidDel="00000000" w:rsidR="00000000" w:rsidRPr="00000000">
              <w:rPr>
                <w:rtl w:val="0"/>
              </w:rPr>
              <w:t xml:space="preserve">22</w:t>
            </w:r>
          </w:p>
        </w:tc>
        <w:tc>
          <w:tcPr/>
          <w:p w:rsidR="00000000" w:rsidDel="00000000" w:rsidP="00000000" w:rsidRDefault="00000000" w:rsidRPr="00000000" w14:paraId="00000093">
            <w:pPr>
              <w:spacing w:before="120" w:line="240" w:lineRule="auto"/>
              <w:rPr/>
            </w:pPr>
            <w:hyperlink r:id="rId30">
              <w:r w:rsidDel="00000000" w:rsidR="00000000" w:rsidRPr="00000000">
                <w:rPr>
                  <w:color w:val="000000"/>
                  <w:u w:val="none"/>
                  <w:rtl w:val="0"/>
                </w:rPr>
                <w:t xml:space="preserve">TCVN 7189:2009</w:t>
              </w:r>
            </w:hyperlink>
            <w:r w:rsidDel="00000000" w:rsidR="00000000" w:rsidRPr="00000000">
              <w:rPr>
                <w:rtl w:val="0"/>
              </w:rPr>
            </w:r>
          </w:p>
        </w:tc>
        <w:tc>
          <w:tcPr/>
          <w:p w:rsidR="00000000" w:rsidDel="00000000" w:rsidP="00000000" w:rsidRDefault="00000000" w:rsidRPr="00000000" w14:paraId="00000094">
            <w:pPr>
              <w:spacing w:before="120" w:line="240" w:lineRule="auto"/>
              <w:rPr/>
            </w:pPr>
            <w:r w:rsidDel="00000000" w:rsidR="00000000" w:rsidRPr="00000000">
              <w:rPr>
                <w:rtl w:val="0"/>
              </w:rPr>
              <w:t xml:space="preserve">Thiết bị công nghệ thông tin – Đặc tính nhiễu tần số vô tuyến – Giới hạn và phương pháp đo</w:t>
            </w:r>
          </w:p>
        </w:tc>
        <w:tc>
          <w:tcPr/>
          <w:p w:rsidR="00000000" w:rsidDel="00000000" w:rsidP="00000000" w:rsidRDefault="00000000" w:rsidRPr="00000000" w14:paraId="00000095">
            <w:pPr>
              <w:spacing w:before="120" w:line="240" w:lineRule="auto"/>
              <w:rPr/>
            </w:pPr>
            <w:r w:rsidDel="00000000" w:rsidR="00000000" w:rsidRPr="00000000">
              <w:rPr>
                <w:rtl w:val="0"/>
              </w:rPr>
              <w:t xml:space="preserve">CISPR 22:2006</w:t>
            </w:r>
          </w:p>
        </w:tc>
      </w:tr>
      <w:tr>
        <w:trPr>
          <w:cantSplit w:val="0"/>
          <w:tblHeader w:val="0"/>
        </w:trPr>
        <w:tc>
          <w:tcPr/>
          <w:p w:rsidR="00000000" w:rsidDel="00000000" w:rsidP="00000000" w:rsidRDefault="00000000" w:rsidRPr="00000000" w14:paraId="00000096">
            <w:pPr>
              <w:spacing w:before="120" w:line="240" w:lineRule="auto"/>
              <w:rPr/>
            </w:pPr>
            <w:r w:rsidDel="00000000" w:rsidR="00000000" w:rsidRPr="00000000">
              <w:rPr>
                <w:rtl w:val="0"/>
              </w:rPr>
              <w:t xml:space="preserve">23</w:t>
            </w:r>
          </w:p>
        </w:tc>
        <w:tc>
          <w:tcPr/>
          <w:p w:rsidR="00000000" w:rsidDel="00000000" w:rsidP="00000000" w:rsidRDefault="00000000" w:rsidRPr="00000000" w14:paraId="00000097">
            <w:pPr>
              <w:spacing w:before="120" w:line="240" w:lineRule="auto"/>
              <w:rPr/>
            </w:pPr>
            <w:r w:rsidDel="00000000" w:rsidR="00000000" w:rsidRPr="00000000">
              <w:rPr>
                <w:sz w:val="26"/>
                <w:szCs w:val="26"/>
                <w:rtl w:val="0"/>
              </w:rPr>
              <w:t xml:space="preserve">TCVN 7909-1-1:2008</w:t>
            </w:r>
            <w:r w:rsidDel="00000000" w:rsidR="00000000" w:rsidRPr="00000000">
              <w:rPr>
                <w:rtl w:val="0"/>
              </w:rPr>
            </w:r>
          </w:p>
        </w:tc>
        <w:tc>
          <w:tcPr/>
          <w:p w:rsidR="00000000" w:rsidDel="00000000" w:rsidP="00000000" w:rsidRDefault="00000000" w:rsidRPr="00000000" w14:paraId="00000098">
            <w:pPr>
              <w:spacing w:before="120" w:line="240" w:lineRule="auto"/>
              <w:rPr/>
            </w:pPr>
            <w:r w:rsidDel="00000000" w:rsidR="00000000" w:rsidRPr="00000000">
              <w:rPr>
                <w:sz w:val="26"/>
                <w:szCs w:val="26"/>
                <w:rtl w:val="0"/>
              </w:rPr>
              <w:t xml:space="preserve">Tương thích điện từ (EMC). Phần 1-1: Quy định chung. Ứng dụng và giải thích các thuật ngữ và định nghĩa cơ bản</w:t>
            </w:r>
            <w:r w:rsidDel="00000000" w:rsidR="00000000" w:rsidRPr="00000000">
              <w:rPr>
                <w:rtl w:val="0"/>
              </w:rPr>
            </w:r>
          </w:p>
        </w:tc>
        <w:tc>
          <w:tcPr/>
          <w:p w:rsidR="00000000" w:rsidDel="00000000" w:rsidP="00000000" w:rsidRDefault="00000000" w:rsidRPr="00000000" w14:paraId="00000099">
            <w:pPr>
              <w:spacing w:before="120" w:line="240" w:lineRule="auto"/>
              <w:rPr/>
            </w:pPr>
            <w:r w:rsidDel="00000000" w:rsidR="00000000" w:rsidRPr="00000000">
              <w:rPr>
                <w:rtl w:val="0"/>
              </w:rPr>
              <w:t xml:space="preserve">IEC/TR 61000-1-1:1992</w:t>
            </w:r>
          </w:p>
        </w:tc>
      </w:tr>
      <w:tr>
        <w:trPr>
          <w:cantSplit w:val="0"/>
          <w:tblHeader w:val="0"/>
        </w:trPr>
        <w:tc>
          <w:tcPr/>
          <w:p w:rsidR="00000000" w:rsidDel="00000000" w:rsidP="00000000" w:rsidRDefault="00000000" w:rsidRPr="00000000" w14:paraId="0000009A">
            <w:pPr>
              <w:spacing w:before="120" w:line="240" w:lineRule="auto"/>
              <w:rPr/>
            </w:pPr>
            <w:r w:rsidDel="00000000" w:rsidR="00000000" w:rsidRPr="00000000">
              <w:rPr>
                <w:rtl w:val="0"/>
              </w:rPr>
              <w:t xml:space="preserve">24</w:t>
            </w:r>
          </w:p>
        </w:tc>
        <w:tc>
          <w:tcPr/>
          <w:p w:rsidR="00000000" w:rsidDel="00000000" w:rsidP="00000000" w:rsidRDefault="00000000" w:rsidRPr="00000000" w14:paraId="0000009B">
            <w:pPr>
              <w:spacing w:before="120" w:line="240" w:lineRule="auto"/>
              <w:rPr>
                <w:sz w:val="26"/>
                <w:szCs w:val="26"/>
              </w:rPr>
            </w:pPr>
            <w:r w:rsidDel="00000000" w:rsidR="00000000" w:rsidRPr="00000000">
              <w:rPr>
                <w:sz w:val="26"/>
                <w:szCs w:val="26"/>
                <w:rtl w:val="0"/>
              </w:rPr>
              <w:t xml:space="preserve">TCVN 7909-1-2:2008</w:t>
            </w:r>
          </w:p>
        </w:tc>
        <w:tc>
          <w:tcPr/>
          <w:p w:rsidR="00000000" w:rsidDel="00000000" w:rsidP="00000000" w:rsidRDefault="00000000" w:rsidRPr="00000000" w14:paraId="0000009C">
            <w:pPr>
              <w:spacing w:before="120" w:line="240" w:lineRule="auto"/>
              <w:rPr>
                <w:sz w:val="26"/>
                <w:szCs w:val="26"/>
              </w:rPr>
            </w:pPr>
            <w:r w:rsidDel="00000000" w:rsidR="00000000" w:rsidRPr="00000000">
              <w:rPr>
                <w:sz w:val="26"/>
                <w:szCs w:val="26"/>
                <w:rtl w:val="0"/>
              </w:rPr>
              <w:t xml:space="preserve">Tương thích điện từ (EMC). Phần 1-2: Quy định chung. Phương pháp luận để đạt được an toàn chức năng của thiết bị điện và điện tử liên quan đến hiện tượng điện từ</w:t>
            </w:r>
          </w:p>
        </w:tc>
        <w:tc>
          <w:tcPr/>
          <w:p w:rsidR="00000000" w:rsidDel="00000000" w:rsidP="00000000" w:rsidRDefault="00000000" w:rsidRPr="00000000" w14:paraId="0000009D">
            <w:pPr>
              <w:spacing w:before="120" w:line="240" w:lineRule="auto"/>
              <w:rPr/>
            </w:pPr>
            <w:r w:rsidDel="00000000" w:rsidR="00000000" w:rsidRPr="00000000">
              <w:rPr>
                <w:rtl w:val="0"/>
              </w:rPr>
              <w:t xml:space="preserve">IEC/TR 61000-1-2:2001</w:t>
            </w:r>
          </w:p>
        </w:tc>
      </w:tr>
      <w:tr>
        <w:trPr>
          <w:cantSplit w:val="0"/>
          <w:tblHeader w:val="0"/>
        </w:trPr>
        <w:tc>
          <w:tcPr/>
          <w:p w:rsidR="00000000" w:rsidDel="00000000" w:rsidP="00000000" w:rsidRDefault="00000000" w:rsidRPr="00000000" w14:paraId="0000009E">
            <w:pPr>
              <w:spacing w:before="120" w:line="240" w:lineRule="auto"/>
              <w:rPr/>
            </w:pPr>
            <w:r w:rsidDel="00000000" w:rsidR="00000000" w:rsidRPr="00000000">
              <w:rPr>
                <w:rtl w:val="0"/>
              </w:rPr>
              <w:t xml:space="preserve">25</w:t>
            </w:r>
          </w:p>
        </w:tc>
        <w:tc>
          <w:tcPr/>
          <w:p w:rsidR="00000000" w:rsidDel="00000000" w:rsidP="00000000" w:rsidRDefault="00000000" w:rsidRPr="00000000" w14:paraId="0000009F">
            <w:pPr>
              <w:spacing w:before="120" w:line="240" w:lineRule="auto"/>
              <w:rPr/>
            </w:pPr>
            <w:r w:rsidDel="00000000" w:rsidR="00000000" w:rsidRPr="00000000">
              <w:rPr>
                <w:sz w:val="26"/>
                <w:szCs w:val="26"/>
                <w:rtl w:val="0"/>
              </w:rPr>
              <w:t xml:space="preserve">TCVN 7909-1-5:2008</w:t>
            </w:r>
            <w:r w:rsidDel="00000000" w:rsidR="00000000" w:rsidRPr="00000000">
              <w:rPr>
                <w:rtl w:val="0"/>
              </w:rPr>
            </w:r>
          </w:p>
        </w:tc>
        <w:tc>
          <w:tcPr/>
          <w:p w:rsidR="00000000" w:rsidDel="00000000" w:rsidP="00000000" w:rsidRDefault="00000000" w:rsidRPr="00000000" w14:paraId="000000A0">
            <w:pPr>
              <w:spacing w:before="120" w:line="240" w:lineRule="auto"/>
              <w:rPr/>
            </w:pPr>
            <w:r w:rsidDel="00000000" w:rsidR="00000000" w:rsidRPr="00000000">
              <w:rPr>
                <w:sz w:val="26"/>
                <w:szCs w:val="26"/>
                <w:rtl w:val="0"/>
              </w:rPr>
              <w:t xml:space="preserve">Tương thích điện từ (EMC). Phần 1-5: Quy định chung. Ảnh hưởng của điện từ công suất lớn (HPEM) trong khu dân cư</w:t>
            </w:r>
            <w:r w:rsidDel="00000000" w:rsidR="00000000" w:rsidRPr="00000000">
              <w:rPr>
                <w:rtl w:val="0"/>
              </w:rPr>
            </w:r>
          </w:p>
        </w:tc>
        <w:tc>
          <w:tcPr/>
          <w:p w:rsidR="00000000" w:rsidDel="00000000" w:rsidP="00000000" w:rsidRDefault="00000000" w:rsidRPr="00000000" w14:paraId="000000A1">
            <w:pPr>
              <w:spacing w:before="120" w:line="240" w:lineRule="auto"/>
              <w:rPr/>
            </w:pPr>
            <w:r w:rsidDel="00000000" w:rsidR="00000000" w:rsidRPr="00000000">
              <w:rPr>
                <w:rtl w:val="0"/>
              </w:rPr>
              <w:t xml:space="preserve">IEC/TR 61000-1-5:2004</w:t>
            </w:r>
          </w:p>
        </w:tc>
      </w:tr>
      <w:tr>
        <w:trPr>
          <w:cantSplit w:val="0"/>
          <w:tblHeader w:val="0"/>
        </w:trPr>
        <w:tc>
          <w:tcPr/>
          <w:p w:rsidR="00000000" w:rsidDel="00000000" w:rsidP="00000000" w:rsidRDefault="00000000" w:rsidRPr="00000000" w14:paraId="000000A2">
            <w:pPr>
              <w:spacing w:before="120" w:line="240" w:lineRule="auto"/>
              <w:rPr/>
            </w:pPr>
            <w:r w:rsidDel="00000000" w:rsidR="00000000" w:rsidRPr="00000000">
              <w:rPr>
                <w:rtl w:val="0"/>
              </w:rPr>
              <w:t xml:space="preserve">26</w:t>
            </w:r>
          </w:p>
        </w:tc>
        <w:tc>
          <w:tcPr/>
          <w:p w:rsidR="00000000" w:rsidDel="00000000" w:rsidP="00000000" w:rsidRDefault="00000000" w:rsidRPr="00000000" w14:paraId="000000A3">
            <w:pPr>
              <w:spacing w:before="120" w:line="240" w:lineRule="auto"/>
              <w:rPr/>
            </w:pPr>
            <w:r w:rsidDel="00000000" w:rsidR="00000000" w:rsidRPr="00000000">
              <w:rPr>
                <w:sz w:val="26"/>
                <w:szCs w:val="26"/>
                <w:rtl w:val="0"/>
              </w:rPr>
              <w:t xml:space="preserve">TCVN 7909-2-2:2008</w:t>
            </w:r>
            <w:r w:rsidDel="00000000" w:rsidR="00000000" w:rsidRPr="00000000">
              <w:rPr>
                <w:rtl w:val="0"/>
              </w:rPr>
            </w:r>
          </w:p>
        </w:tc>
        <w:tc>
          <w:tcPr/>
          <w:p w:rsidR="00000000" w:rsidDel="00000000" w:rsidP="00000000" w:rsidRDefault="00000000" w:rsidRPr="00000000" w14:paraId="000000A4">
            <w:pPr>
              <w:spacing w:before="120" w:line="240" w:lineRule="auto"/>
              <w:rPr/>
            </w:pPr>
            <w:r w:rsidDel="00000000" w:rsidR="00000000" w:rsidRPr="00000000">
              <w:rPr>
                <w:sz w:val="26"/>
                <w:szCs w:val="26"/>
                <w:rtl w:val="0"/>
              </w:rPr>
              <w:t xml:space="preserve">Tương thích điện từ (EMC). Phần 2-2: Môi trường. Mức tương thích đối với nhiễu dẫn tần số thấp và tín hiệu truyền trong hệ thống cung cấp điện hạ áp công cộng</w:t>
            </w:r>
            <w:r w:rsidDel="00000000" w:rsidR="00000000" w:rsidRPr="00000000">
              <w:rPr>
                <w:rtl w:val="0"/>
              </w:rPr>
            </w:r>
          </w:p>
        </w:tc>
        <w:tc>
          <w:tcPr/>
          <w:p w:rsidR="00000000" w:rsidDel="00000000" w:rsidP="00000000" w:rsidRDefault="00000000" w:rsidRPr="00000000" w14:paraId="000000A5">
            <w:pPr>
              <w:spacing w:before="120" w:line="240" w:lineRule="auto"/>
              <w:rPr/>
            </w:pPr>
            <w:r w:rsidDel="00000000" w:rsidR="00000000" w:rsidRPr="00000000">
              <w:rPr>
                <w:rtl w:val="0"/>
              </w:rPr>
              <w:t xml:space="preserve">IEC/TR 61000-2-2:2002</w:t>
            </w:r>
          </w:p>
        </w:tc>
      </w:tr>
      <w:tr>
        <w:trPr>
          <w:cantSplit w:val="0"/>
          <w:tblHeader w:val="0"/>
        </w:trPr>
        <w:tc>
          <w:tcPr/>
          <w:p w:rsidR="00000000" w:rsidDel="00000000" w:rsidP="00000000" w:rsidRDefault="00000000" w:rsidRPr="00000000" w14:paraId="000000A6">
            <w:pPr>
              <w:spacing w:before="120" w:line="240" w:lineRule="auto"/>
              <w:rPr/>
            </w:pPr>
            <w:r w:rsidDel="00000000" w:rsidR="00000000" w:rsidRPr="00000000">
              <w:rPr>
                <w:rtl w:val="0"/>
              </w:rPr>
              <w:t xml:space="preserve">27</w:t>
            </w:r>
          </w:p>
        </w:tc>
        <w:tc>
          <w:tcPr/>
          <w:p w:rsidR="00000000" w:rsidDel="00000000" w:rsidP="00000000" w:rsidRDefault="00000000" w:rsidRPr="00000000" w14:paraId="000000A7">
            <w:pPr>
              <w:spacing w:before="120" w:line="240" w:lineRule="auto"/>
              <w:rPr>
                <w:sz w:val="26"/>
                <w:szCs w:val="26"/>
              </w:rPr>
            </w:pPr>
            <w:r w:rsidDel="00000000" w:rsidR="00000000" w:rsidRPr="00000000">
              <w:rPr>
                <w:sz w:val="26"/>
                <w:szCs w:val="26"/>
                <w:rtl w:val="0"/>
              </w:rPr>
              <w:t xml:space="preserve">TCVN 7909-2-4:2008</w:t>
            </w:r>
          </w:p>
        </w:tc>
        <w:tc>
          <w:tcPr/>
          <w:p w:rsidR="00000000" w:rsidDel="00000000" w:rsidP="00000000" w:rsidRDefault="00000000" w:rsidRPr="00000000" w14:paraId="000000A8">
            <w:pPr>
              <w:spacing w:before="120" w:line="240" w:lineRule="auto"/>
              <w:rPr>
                <w:sz w:val="26"/>
                <w:szCs w:val="26"/>
              </w:rPr>
            </w:pPr>
            <w:r w:rsidDel="00000000" w:rsidR="00000000" w:rsidRPr="00000000">
              <w:rPr>
                <w:sz w:val="26"/>
                <w:szCs w:val="26"/>
                <w:rtl w:val="0"/>
              </w:rPr>
              <w:t xml:space="preserve">Tương thích điện từ (EMC). Phần 2-4: Môi trường. Mức tương thích đối với nhiễu dẫn tần số thấp trong khu công nghiệp</w:t>
            </w:r>
          </w:p>
        </w:tc>
        <w:tc>
          <w:tcPr/>
          <w:p w:rsidR="00000000" w:rsidDel="00000000" w:rsidP="00000000" w:rsidRDefault="00000000" w:rsidRPr="00000000" w14:paraId="000000A9">
            <w:pPr>
              <w:spacing w:before="120" w:line="240" w:lineRule="auto"/>
              <w:rPr/>
            </w:pPr>
            <w:r w:rsidDel="00000000" w:rsidR="00000000" w:rsidRPr="00000000">
              <w:rPr>
                <w:rtl w:val="0"/>
              </w:rPr>
              <w:t xml:space="preserve">IEC/TR 61000-2-4:2002</w:t>
            </w:r>
          </w:p>
        </w:tc>
      </w:tr>
      <w:tr>
        <w:trPr>
          <w:cantSplit w:val="0"/>
          <w:tblHeader w:val="0"/>
        </w:trPr>
        <w:tc>
          <w:tcPr/>
          <w:p w:rsidR="00000000" w:rsidDel="00000000" w:rsidP="00000000" w:rsidRDefault="00000000" w:rsidRPr="00000000" w14:paraId="000000AA">
            <w:pPr>
              <w:spacing w:before="120" w:line="240" w:lineRule="auto"/>
              <w:rPr/>
            </w:pPr>
            <w:r w:rsidDel="00000000" w:rsidR="00000000" w:rsidRPr="00000000">
              <w:rPr>
                <w:rtl w:val="0"/>
              </w:rPr>
              <w:t xml:space="preserve">28</w:t>
            </w:r>
          </w:p>
        </w:tc>
        <w:tc>
          <w:tcPr/>
          <w:p w:rsidR="00000000" w:rsidDel="00000000" w:rsidP="00000000" w:rsidRDefault="00000000" w:rsidRPr="00000000" w14:paraId="000000AB">
            <w:pPr>
              <w:spacing w:before="120" w:line="240" w:lineRule="auto"/>
              <w:rPr>
                <w:sz w:val="26"/>
                <w:szCs w:val="26"/>
              </w:rPr>
            </w:pPr>
            <w:r w:rsidDel="00000000" w:rsidR="00000000" w:rsidRPr="00000000">
              <w:rPr>
                <w:sz w:val="26"/>
                <w:szCs w:val="26"/>
                <w:rtl w:val="0"/>
              </w:rPr>
              <w:t xml:space="preserve">TCVN 7909-2-6:2008</w:t>
            </w:r>
          </w:p>
        </w:tc>
        <w:tc>
          <w:tcPr/>
          <w:p w:rsidR="00000000" w:rsidDel="00000000" w:rsidP="00000000" w:rsidRDefault="00000000" w:rsidRPr="00000000" w14:paraId="000000AC">
            <w:pPr>
              <w:spacing w:before="120" w:line="240" w:lineRule="auto"/>
              <w:rPr>
                <w:sz w:val="26"/>
                <w:szCs w:val="26"/>
              </w:rPr>
            </w:pPr>
            <w:r w:rsidDel="00000000" w:rsidR="00000000" w:rsidRPr="00000000">
              <w:rPr>
                <w:sz w:val="26"/>
                <w:szCs w:val="26"/>
                <w:rtl w:val="0"/>
              </w:rPr>
              <w:t xml:space="preserve">Tương thích điện từ (EMC). Phần 2-6: Môi trường. Đánh giá mức phát xạ liên quan đến nhiễu dẫn tần số thấp trong cung cấp điện của khu công nghiệp</w:t>
            </w:r>
          </w:p>
        </w:tc>
        <w:tc>
          <w:tcPr/>
          <w:p w:rsidR="00000000" w:rsidDel="00000000" w:rsidP="00000000" w:rsidRDefault="00000000" w:rsidRPr="00000000" w14:paraId="000000AD">
            <w:pPr>
              <w:spacing w:before="120" w:line="240" w:lineRule="auto"/>
              <w:rPr/>
            </w:pPr>
            <w:r w:rsidDel="00000000" w:rsidR="00000000" w:rsidRPr="00000000">
              <w:rPr>
                <w:rtl w:val="0"/>
              </w:rPr>
              <w:t xml:space="preserve">IEC/TR 61000-2-6:1995</w:t>
            </w:r>
          </w:p>
        </w:tc>
      </w:tr>
      <w:tr>
        <w:trPr>
          <w:cantSplit w:val="0"/>
          <w:tblHeader w:val="0"/>
        </w:trPr>
        <w:tc>
          <w:tcPr/>
          <w:p w:rsidR="00000000" w:rsidDel="00000000" w:rsidP="00000000" w:rsidRDefault="00000000" w:rsidRPr="00000000" w14:paraId="000000AE">
            <w:pPr>
              <w:spacing w:before="120" w:line="240" w:lineRule="auto"/>
              <w:rPr/>
            </w:pPr>
            <w:r w:rsidDel="00000000" w:rsidR="00000000" w:rsidRPr="00000000">
              <w:rPr>
                <w:rtl w:val="0"/>
              </w:rPr>
              <w:t xml:space="preserve">29</w:t>
            </w:r>
          </w:p>
        </w:tc>
        <w:tc>
          <w:tcPr/>
          <w:p w:rsidR="00000000" w:rsidDel="00000000" w:rsidP="00000000" w:rsidRDefault="00000000" w:rsidRPr="00000000" w14:paraId="000000AF">
            <w:pPr>
              <w:spacing w:before="120" w:line="240" w:lineRule="auto"/>
              <w:rPr>
                <w:sz w:val="26"/>
                <w:szCs w:val="26"/>
              </w:rPr>
            </w:pPr>
            <w:r w:rsidDel="00000000" w:rsidR="00000000" w:rsidRPr="00000000">
              <w:rPr>
                <w:sz w:val="26"/>
                <w:szCs w:val="26"/>
                <w:rtl w:val="0"/>
              </w:rPr>
              <w:t xml:space="preserve">TCVN 6989-1:2003</w:t>
            </w:r>
          </w:p>
        </w:tc>
        <w:tc>
          <w:tcPr/>
          <w:p w:rsidR="00000000" w:rsidDel="00000000" w:rsidP="00000000" w:rsidRDefault="00000000" w:rsidRPr="00000000" w14:paraId="000000B0">
            <w:pPr>
              <w:spacing w:before="120" w:line="240" w:lineRule="auto"/>
              <w:rPr>
                <w:sz w:val="26"/>
                <w:szCs w:val="26"/>
              </w:rPr>
            </w:pPr>
            <w:r w:rsidDel="00000000" w:rsidR="00000000" w:rsidRPr="00000000">
              <w:rPr>
                <w:sz w:val="26"/>
                <w:szCs w:val="26"/>
                <w:rtl w:val="0"/>
              </w:rPr>
              <w:t xml:space="preserve">Quy định kỹ thuật đối với thiết bị đo và phương pháp đo nhiễu và miễn nhiễm tần số rađiô. Phần 1: Thiết bị đo nhiễu và miễn nhiễm tần số rađiô</w:t>
            </w:r>
          </w:p>
        </w:tc>
        <w:tc>
          <w:tcPr/>
          <w:p w:rsidR="00000000" w:rsidDel="00000000" w:rsidP="00000000" w:rsidRDefault="00000000" w:rsidRPr="00000000" w14:paraId="000000B1">
            <w:pPr>
              <w:spacing w:before="120" w:line="240" w:lineRule="auto"/>
              <w:rPr/>
            </w:pPr>
            <w:r w:rsidDel="00000000" w:rsidR="00000000" w:rsidRPr="00000000">
              <w:rPr>
                <w:rtl w:val="0"/>
              </w:rPr>
              <w:t xml:space="preserve">CISPR 16-1:1999</w:t>
              <w:br w:type="textWrapping"/>
            </w:r>
          </w:p>
        </w:tc>
      </w:tr>
      <w:tr>
        <w:trPr>
          <w:cantSplit w:val="0"/>
          <w:tblHeader w:val="0"/>
        </w:trPr>
        <w:tc>
          <w:tcPr/>
          <w:p w:rsidR="00000000" w:rsidDel="00000000" w:rsidP="00000000" w:rsidRDefault="00000000" w:rsidRPr="00000000" w14:paraId="000000B2">
            <w:pPr>
              <w:spacing w:before="120" w:line="240" w:lineRule="auto"/>
              <w:rPr/>
            </w:pPr>
            <w:r w:rsidDel="00000000" w:rsidR="00000000" w:rsidRPr="00000000">
              <w:rPr>
                <w:rtl w:val="0"/>
              </w:rPr>
              <w:t xml:space="preserve">30</w:t>
            </w:r>
          </w:p>
        </w:tc>
        <w:tc>
          <w:tcPr/>
          <w:p w:rsidR="00000000" w:rsidDel="00000000" w:rsidP="00000000" w:rsidRDefault="00000000" w:rsidRPr="00000000" w14:paraId="000000B3">
            <w:pPr>
              <w:spacing w:before="120" w:line="240" w:lineRule="auto"/>
              <w:rPr>
                <w:sz w:val="26"/>
                <w:szCs w:val="26"/>
              </w:rPr>
            </w:pPr>
            <w:r w:rsidDel="00000000" w:rsidR="00000000" w:rsidRPr="00000000">
              <w:rPr>
                <w:sz w:val="26"/>
                <w:szCs w:val="26"/>
                <w:rtl w:val="0"/>
              </w:rPr>
              <w:t xml:space="preserve">TCVN 6989-1-1:2008</w:t>
            </w:r>
          </w:p>
        </w:tc>
        <w:tc>
          <w:tcPr/>
          <w:p w:rsidR="00000000" w:rsidDel="00000000" w:rsidP="00000000" w:rsidRDefault="00000000" w:rsidRPr="00000000" w14:paraId="000000B4">
            <w:pPr>
              <w:spacing w:before="120" w:line="240" w:lineRule="auto"/>
              <w:rPr>
                <w:sz w:val="26"/>
                <w:szCs w:val="26"/>
              </w:rPr>
            </w:pPr>
            <w:r w:rsidDel="00000000" w:rsidR="00000000" w:rsidRPr="00000000">
              <w:rPr>
                <w:sz w:val="26"/>
                <w:szCs w:val="26"/>
                <w:rtl w:val="0"/>
              </w:rPr>
              <w:t xml:space="preserve">Yêu cầu kỹ thuật đối với thiết bị đo và phương pháp đo nhiễu và miễn nhiễm tần số rađiô. Phần 1-1: Thiết bị đo nhiễu và miễn nhiễm tần số rađiô. Thiết bị đo</w:t>
            </w:r>
          </w:p>
        </w:tc>
        <w:tc>
          <w:tcPr/>
          <w:p w:rsidR="00000000" w:rsidDel="00000000" w:rsidP="00000000" w:rsidRDefault="00000000" w:rsidRPr="00000000" w14:paraId="000000B5">
            <w:pPr>
              <w:spacing w:before="120" w:line="240" w:lineRule="auto"/>
              <w:rPr/>
            </w:pPr>
            <w:r w:rsidDel="00000000" w:rsidR="00000000" w:rsidRPr="00000000">
              <w:rPr>
                <w:rtl w:val="0"/>
              </w:rPr>
              <w:t xml:space="preserve">CISPR 16-1-1:2006</w:t>
              <w:br w:type="textWrapping"/>
            </w:r>
          </w:p>
        </w:tc>
      </w:tr>
      <w:tr>
        <w:trPr>
          <w:cantSplit w:val="0"/>
          <w:tblHeader w:val="0"/>
        </w:trPr>
        <w:tc>
          <w:tcPr/>
          <w:p w:rsidR="00000000" w:rsidDel="00000000" w:rsidP="00000000" w:rsidRDefault="00000000" w:rsidRPr="00000000" w14:paraId="000000B6">
            <w:pPr>
              <w:spacing w:before="120" w:line="240" w:lineRule="auto"/>
              <w:rPr/>
            </w:pPr>
            <w:r w:rsidDel="00000000" w:rsidR="00000000" w:rsidRPr="00000000">
              <w:rPr>
                <w:rtl w:val="0"/>
              </w:rPr>
              <w:t xml:space="preserve">31</w:t>
            </w:r>
          </w:p>
        </w:tc>
        <w:tc>
          <w:tcPr/>
          <w:p w:rsidR="00000000" w:rsidDel="00000000" w:rsidP="00000000" w:rsidRDefault="00000000" w:rsidRPr="00000000" w14:paraId="000000B7">
            <w:pPr>
              <w:spacing w:before="120" w:line="240" w:lineRule="auto"/>
              <w:rPr>
                <w:sz w:val="26"/>
                <w:szCs w:val="26"/>
              </w:rPr>
            </w:pPr>
            <w:r w:rsidDel="00000000" w:rsidR="00000000" w:rsidRPr="00000000">
              <w:rPr>
                <w:sz w:val="26"/>
                <w:szCs w:val="26"/>
                <w:rtl w:val="0"/>
              </w:rPr>
              <w:t xml:space="preserve">TCVN 6989-1-3:2008</w:t>
            </w:r>
          </w:p>
        </w:tc>
        <w:tc>
          <w:tcPr/>
          <w:p w:rsidR="00000000" w:rsidDel="00000000" w:rsidP="00000000" w:rsidRDefault="00000000" w:rsidRPr="00000000" w14:paraId="000000B8">
            <w:pPr>
              <w:spacing w:before="120" w:line="240" w:lineRule="auto"/>
              <w:rPr>
                <w:sz w:val="26"/>
                <w:szCs w:val="26"/>
              </w:rPr>
            </w:pPr>
            <w:r w:rsidDel="00000000" w:rsidR="00000000" w:rsidRPr="00000000">
              <w:rPr>
                <w:sz w:val="26"/>
                <w:szCs w:val="26"/>
                <w:rtl w:val="0"/>
              </w:rPr>
              <w:t xml:space="preserve">Yêu cầu kỹ thuật đối với thiết bị đo và phương pháp đo nhiễu và miễn nhiễm tần số rađiô. Phần 1-3: Thiết bị đo nhiễu và miễn nhiễm tần số rađiô. Thiết bị phụ trợ. Công suất nhiễu</w:t>
            </w:r>
          </w:p>
        </w:tc>
        <w:tc>
          <w:tcPr/>
          <w:p w:rsidR="00000000" w:rsidDel="00000000" w:rsidP="00000000" w:rsidRDefault="00000000" w:rsidRPr="00000000" w14:paraId="000000B9">
            <w:pPr>
              <w:spacing w:before="120" w:line="240" w:lineRule="auto"/>
              <w:rPr/>
            </w:pPr>
            <w:r w:rsidDel="00000000" w:rsidR="00000000" w:rsidRPr="00000000">
              <w:rPr>
                <w:rtl w:val="0"/>
              </w:rPr>
              <w:t xml:space="preserve">CISPR 16-1-3:2004</w:t>
              <w:br w:type="textWrapping"/>
            </w:r>
          </w:p>
        </w:tc>
      </w:tr>
      <w:tr>
        <w:trPr>
          <w:cantSplit w:val="0"/>
          <w:tblHeader w:val="0"/>
        </w:trPr>
        <w:tc>
          <w:tcPr/>
          <w:p w:rsidR="00000000" w:rsidDel="00000000" w:rsidP="00000000" w:rsidRDefault="00000000" w:rsidRPr="00000000" w14:paraId="000000BA">
            <w:pPr>
              <w:spacing w:before="120" w:line="240" w:lineRule="auto"/>
              <w:rPr/>
            </w:pPr>
            <w:r w:rsidDel="00000000" w:rsidR="00000000" w:rsidRPr="00000000">
              <w:rPr>
                <w:rtl w:val="0"/>
              </w:rPr>
              <w:t xml:space="preserve">32</w:t>
            </w:r>
          </w:p>
        </w:tc>
        <w:tc>
          <w:tcPr/>
          <w:p w:rsidR="00000000" w:rsidDel="00000000" w:rsidP="00000000" w:rsidRDefault="00000000" w:rsidRPr="00000000" w14:paraId="000000BB">
            <w:pPr>
              <w:spacing w:before="120" w:line="240" w:lineRule="auto"/>
              <w:rPr>
                <w:sz w:val="26"/>
                <w:szCs w:val="26"/>
              </w:rPr>
            </w:pPr>
            <w:r w:rsidDel="00000000" w:rsidR="00000000" w:rsidRPr="00000000">
              <w:rPr>
                <w:sz w:val="26"/>
                <w:szCs w:val="26"/>
                <w:rtl w:val="0"/>
              </w:rPr>
              <w:t xml:space="preserve">TCVN 6989-1-5:2008</w:t>
            </w:r>
          </w:p>
        </w:tc>
        <w:tc>
          <w:tcPr/>
          <w:p w:rsidR="00000000" w:rsidDel="00000000" w:rsidP="00000000" w:rsidRDefault="00000000" w:rsidRPr="00000000" w14:paraId="000000BC">
            <w:pPr>
              <w:spacing w:before="120" w:line="240" w:lineRule="auto"/>
              <w:rPr>
                <w:sz w:val="26"/>
                <w:szCs w:val="26"/>
              </w:rPr>
            </w:pPr>
            <w:r w:rsidDel="00000000" w:rsidR="00000000" w:rsidRPr="00000000">
              <w:rPr>
                <w:sz w:val="26"/>
                <w:szCs w:val="26"/>
                <w:rtl w:val="0"/>
              </w:rPr>
              <w:t xml:space="preserve">Yêu cầu kỹ thuật đối với thiết bị đo và phương pháp đo nhiễu và miễn nhiễm tần số rađiô. Phần 1-5: Thiết bị đo nhiễu và miễn nhiễm tần số rađiô. Vị trí thử nghiệm hiệu chuẩn anten trong dải tần từ 30 MHz đến 1000 MHz</w:t>
            </w:r>
          </w:p>
        </w:tc>
        <w:tc>
          <w:tcPr/>
          <w:p w:rsidR="00000000" w:rsidDel="00000000" w:rsidP="00000000" w:rsidRDefault="00000000" w:rsidRPr="00000000" w14:paraId="000000BD">
            <w:pPr>
              <w:spacing w:before="120" w:line="240" w:lineRule="auto"/>
              <w:rPr/>
            </w:pPr>
            <w:r w:rsidDel="00000000" w:rsidR="00000000" w:rsidRPr="00000000">
              <w:rPr>
                <w:rtl w:val="0"/>
              </w:rPr>
              <w:t xml:space="preserve">CISPR 16-1-5:2003</w:t>
              <w:br w:type="textWrapping"/>
            </w:r>
          </w:p>
        </w:tc>
      </w:tr>
      <w:tr>
        <w:trPr>
          <w:cantSplit w:val="0"/>
          <w:tblHeader w:val="0"/>
        </w:trPr>
        <w:tc>
          <w:tcPr/>
          <w:p w:rsidR="00000000" w:rsidDel="00000000" w:rsidP="00000000" w:rsidRDefault="00000000" w:rsidRPr="00000000" w14:paraId="000000BE">
            <w:pPr>
              <w:spacing w:before="120" w:line="240" w:lineRule="auto"/>
              <w:rPr/>
            </w:pPr>
            <w:r w:rsidDel="00000000" w:rsidR="00000000" w:rsidRPr="00000000">
              <w:rPr>
                <w:rtl w:val="0"/>
              </w:rPr>
              <w:t xml:space="preserve">33</w:t>
            </w:r>
          </w:p>
        </w:tc>
        <w:tc>
          <w:tcPr/>
          <w:p w:rsidR="00000000" w:rsidDel="00000000" w:rsidP="00000000" w:rsidRDefault="00000000" w:rsidRPr="00000000" w14:paraId="000000BF">
            <w:pPr>
              <w:spacing w:before="120" w:line="240" w:lineRule="auto"/>
              <w:rPr>
                <w:sz w:val="26"/>
                <w:szCs w:val="26"/>
              </w:rPr>
            </w:pPr>
            <w:r w:rsidDel="00000000" w:rsidR="00000000" w:rsidRPr="00000000">
              <w:rPr>
                <w:sz w:val="26"/>
                <w:szCs w:val="26"/>
                <w:rtl w:val="0"/>
              </w:rPr>
              <w:t xml:space="preserve">TCVN 6989-2:2001</w:t>
            </w:r>
          </w:p>
        </w:tc>
        <w:tc>
          <w:tcPr/>
          <w:p w:rsidR="00000000" w:rsidDel="00000000" w:rsidP="00000000" w:rsidRDefault="00000000" w:rsidRPr="00000000" w14:paraId="000000C0">
            <w:pPr>
              <w:spacing w:before="120" w:line="240" w:lineRule="auto"/>
              <w:rPr>
                <w:sz w:val="26"/>
                <w:szCs w:val="26"/>
              </w:rPr>
            </w:pPr>
            <w:r w:rsidDel="00000000" w:rsidR="00000000" w:rsidRPr="00000000">
              <w:rPr>
                <w:sz w:val="26"/>
                <w:szCs w:val="26"/>
                <w:rtl w:val="0"/>
              </w:rPr>
              <w:t xml:space="preserve">Quy định kỹ thuật đối với phương pháp đo và thiết bị đo nhiễu và miễn nhiễm Rađiô. Phần 2: Phương pháp đo nhiễu và miễn nhiễm</w:t>
            </w:r>
          </w:p>
        </w:tc>
        <w:tc>
          <w:tcPr/>
          <w:p w:rsidR="00000000" w:rsidDel="00000000" w:rsidP="00000000" w:rsidRDefault="00000000" w:rsidRPr="00000000" w14:paraId="000000C1">
            <w:pPr>
              <w:spacing w:before="120" w:line="240" w:lineRule="auto"/>
              <w:rPr/>
            </w:pPr>
            <w:r w:rsidDel="00000000" w:rsidR="00000000" w:rsidRPr="00000000">
              <w:rPr>
                <w:rtl w:val="0"/>
              </w:rPr>
              <w:t xml:space="preserve">CISPR 16-2:1999</w:t>
              <w:br w:type="textWrapping"/>
            </w:r>
          </w:p>
        </w:tc>
      </w:tr>
      <w:tr>
        <w:trPr>
          <w:cantSplit w:val="0"/>
          <w:tblHeader w:val="0"/>
        </w:trPr>
        <w:tc>
          <w:tcPr/>
          <w:p w:rsidR="00000000" w:rsidDel="00000000" w:rsidP="00000000" w:rsidRDefault="00000000" w:rsidRPr="00000000" w14:paraId="000000C2">
            <w:pPr>
              <w:spacing w:before="120" w:line="240" w:lineRule="auto"/>
              <w:rPr/>
            </w:pPr>
            <w:r w:rsidDel="00000000" w:rsidR="00000000" w:rsidRPr="00000000">
              <w:rPr>
                <w:rtl w:val="0"/>
              </w:rPr>
              <w:t xml:space="preserve">34</w:t>
            </w:r>
          </w:p>
        </w:tc>
        <w:tc>
          <w:tcPr/>
          <w:p w:rsidR="00000000" w:rsidDel="00000000" w:rsidP="00000000" w:rsidRDefault="00000000" w:rsidRPr="00000000" w14:paraId="000000C3">
            <w:pPr>
              <w:spacing w:before="120" w:line="240" w:lineRule="auto"/>
              <w:rPr>
                <w:sz w:val="26"/>
                <w:szCs w:val="26"/>
              </w:rPr>
            </w:pPr>
            <w:r w:rsidDel="00000000" w:rsidR="00000000" w:rsidRPr="00000000">
              <w:rPr>
                <w:sz w:val="26"/>
                <w:szCs w:val="26"/>
                <w:rtl w:val="0"/>
              </w:rPr>
              <w:t xml:space="preserve">TCVN 6989-2-2:2008</w:t>
            </w:r>
          </w:p>
        </w:tc>
        <w:tc>
          <w:tcPr/>
          <w:p w:rsidR="00000000" w:rsidDel="00000000" w:rsidP="00000000" w:rsidRDefault="00000000" w:rsidRPr="00000000" w14:paraId="000000C4">
            <w:pPr>
              <w:spacing w:before="120" w:line="240" w:lineRule="auto"/>
              <w:rPr>
                <w:sz w:val="26"/>
                <w:szCs w:val="26"/>
              </w:rPr>
            </w:pPr>
            <w:r w:rsidDel="00000000" w:rsidR="00000000" w:rsidRPr="00000000">
              <w:rPr>
                <w:sz w:val="26"/>
                <w:szCs w:val="26"/>
                <w:rtl w:val="0"/>
              </w:rPr>
              <w:t xml:space="preserve">Yêu cầu kỹ thuật đối với thiết bị đo và phương pháp đo nhiễu và miễn nhiễm tần số rađiô. Phần 2-2: Phương pháp đo nhiễu và miễn nhiễm. Đo công suất nhiễu</w:t>
            </w:r>
          </w:p>
        </w:tc>
        <w:tc>
          <w:tcPr/>
          <w:p w:rsidR="00000000" w:rsidDel="00000000" w:rsidP="00000000" w:rsidRDefault="00000000" w:rsidRPr="00000000" w14:paraId="000000C5">
            <w:pPr>
              <w:spacing w:before="120" w:line="240" w:lineRule="auto"/>
              <w:rPr/>
            </w:pPr>
            <w:r w:rsidDel="00000000" w:rsidR="00000000" w:rsidRPr="00000000">
              <w:rPr>
                <w:rtl w:val="0"/>
              </w:rPr>
              <w:t xml:space="preserve">CISPR 16-2-2:2005</w:t>
            </w:r>
          </w:p>
        </w:tc>
      </w:tr>
      <w:tr>
        <w:trPr>
          <w:cantSplit w:val="0"/>
          <w:tblHeader w:val="0"/>
        </w:trPr>
        <w:tc>
          <w:tcPr/>
          <w:p w:rsidR="00000000" w:rsidDel="00000000" w:rsidP="00000000" w:rsidRDefault="00000000" w:rsidRPr="00000000" w14:paraId="000000C6">
            <w:pPr>
              <w:spacing w:before="120" w:line="240" w:lineRule="auto"/>
              <w:rPr/>
            </w:pPr>
            <w:r w:rsidDel="00000000" w:rsidR="00000000" w:rsidRPr="00000000">
              <w:rPr>
                <w:rtl w:val="0"/>
              </w:rPr>
              <w:t xml:space="preserve">35</w:t>
            </w:r>
          </w:p>
        </w:tc>
        <w:tc>
          <w:tcPr/>
          <w:p w:rsidR="00000000" w:rsidDel="00000000" w:rsidP="00000000" w:rsidRDefault="00000000" w:rsidRPr="00000000" w14:paraId="000000C7">
            <w:pPr>
              <w:spacing w:before="120" w:line="240" w:lineRule="auto"/>
              <w:rPr>
                <w:sz w:val="26"/>
                <w:szCs w:val="26"/>
              </w:rPr>
            </w:pPr>
            <w:r w:rsidDel="00000000" w:rsidR="00000000" w:rsidRPr="00000000">
              <w:rPr>
                <w:sz w:val="26"/>
                <w:szCs w:val="26"/>
                <w:rtl w:val="0"/>
              </w:rPr>
              <w:t xml:space="preserve">TCVN 6989-2-4:2008</w:t>
            </w:r>
          </w:p>
        </w:tc>
        <w:tc>
          <w:tcPr/>
          <w:p w:rsidR="00000000" w:rsidDel="00000000" w:rsidP="00000000" w:rsidRDefault="00000000" w:rsidRPr="00000000" w14:paraId="000000C8">
            <w:pPr>
              <w:spacing w:before="120" w:line="240" w:lineRule="auto"/>
              <w:rPr>
                <w:sz w:val="26"/>
                <w:szCs w:val="26"/>
              </w:rPr>
            </w:pPr>
            <w:r w:rsidDel="00000000" w:rsidR="00000000" w:rsidRPr="00000000">
              <w:rPr>
                <w:sz w:val="26"/>
                <w:szCs w:val="26"/>
                <w:rtl w:val="0"/>
              </w:rPr>
              <w:t xml:space="preserve">Yêu cầu kỹ thuật đối với thiết bị đo và phương pháp đo nhiễu và miễn nhiễm tần số rađiô. Phần 2-4: Phương pháp đo nhiễu và miễn nhiễm. Đo miễn nhiễm</w:t>
            </w:r>
          </w:p>
        </w:tc>
        <w:tc>
          <w:tcPr/>
          <w:p w:rsidR="00000000" w:rsidDel="00000000" w:rsidP="00000000" w:rsidRDefault="00000000" w:rsidRPr="00000000" w14:paraId="000000C9">
            <w:pPr>
              <w:spacing w:before="120" w:line="240" w:lineRule="auto"/>
              <w:rPr>
                <w:sz w:val="26"/>
                <w:szCs w:val="26"/>
              </w:rPr>
            </w:pPr>
            <w:r w:rsidDel="00000000" w:rsidR="00000000" w:rsidRPr="00000000">
              <w:rPr>
                <w:sz w:val="26"/>
                <w:szCs w:val="26"/>
                <w:rtl w:val="0"/>
              </w:rPr>
              <w:t xml:space="preserve">CISPR 16-2-4:2003</w:t>
              <w:br w:type="textWrapping"/>
            </w:r>
          </w:p>
        </w:tc>
      </w:tr>
      <w:tr>
        <w:trPr>
          <w:cantSplit w:val="0"/>
          <w:tblHeader w:val="0"/>
        </w:trPr>
        <w:tc>
          <w:tcPr/>
          <w:p w:rsidR="00000000" w:rsidDel="00000000" w:rsidP="00000000" w:rsidRDefault="00000000" w:rsidRPr="00000000" w14:paraId="000000CA">
            <w:pPr>
              <w:spacing w:before="120" w:line="240" w:lineRule="auto"/>
              <w:rPr/>
            </w:pPr>
            <w:r w:rsidDel="00000000" w:rsidR="00000000" w:rsidRPr="00000000">
              <w:rPr>
                <w:rtl w:val="0"/>
              </w:rPr>
              <w:t xml:space="preserve">36</w:t>
            </w:r>
          </w:p>
        </w:tc>
        <w:tc>
          <w:tcPr/>
          <w:p w:rsidR="00000000" w:rsidDel="00000000" w:rsidP="00000000" w:rsidRDefault="00000000" w:rsidRPr="00000000" w14:paraId="000000CB">
            <w:pPr>
              <w:spacing w:before="120" w:line="240" w:lineRule="auto"/>
              <w:rPr>
                <w:sz w:val="26"/>
                <w:szCs w:val="26"/>
              </w:rPr>
            </w:pPr>
            <w:r w:rsidDel="00000000" w:rsidR="00000000" w:rsidRPr="00000000">
              <w:rPr>
                <w:sz w:val="26"/>
                <w:szCs w:val="26"/>
                <w:rtl w:val="0"/>
              </w:rPr>
              <w:t xml:space="preserve">TCVN 7317:2003</w:t>
            </w:r>
          </w:p>
        </w:tc>
        <w:tc>
          <w:tcPr/>
          <w:p w:rsidR="00000000" w:rsidDel="00000000" w:rsidP="00000000" w:rsidRDefault="00000000" w:rsidRPr="00000000" w14:paraId="000000CC">
            <w:pPr>
              <w:spacing w:before="120" w:line="240" w:lineRule="auto"/>
              <w:rPr>
                <w:sz w:val="26"/>
                <w:szCs w:val="26"/>
              </w:rPr>
            </w:pPr>
            <w:r w:rsidDel="00000000" w:rsidR="00000000" w:rsidRPr="00000000">
              <w:rPr>
                <w:sz w:val="26"/>
                <w:szCs w:val="26"/>
                <w:rtl w:val="0"/>
              </w:rPr>
              <w:t xml:space="preserve">Thiết bị công nghệ thông tin. Đặc tính miễn nhiễm. Giới hạn và phương pháp đo</w:t>
            </w:r>
          </w:p>
        </w:tc>
        <w:tc>
          <w:tcPr/>
          <w:p w:rsidR="00000000" w:rsidDel="00000000" w:rsidP="00000000" w:rsidRDefault="00000000" w:rsidRPr="00000000" w14:paraId="000000CD">
            <w:pPr>
              <w:spacing w:before="120" w:line="240" w:lineRule="auto"/>
              <w:rPr>
                <w:sz w:val="26"/>
                <w:szCs w:val="26"/>
              </w:rPr>
            </w:pPr>
            <w:r w:rsidDel="00000000" w:rsidR="00000000" w:rsidRPr="00000000">
              <w:rPr>
                <w:sz w:val="26"/>
                <w:szCs w:val="26"/>
                <w:rtl w:val="0"/>
              </w:rPr>
              <w:t xml:space="preserve">CISPR 24:1997</w:t>
              <w:br w:type="textWrapping"/>
            </w:r>
          </w:p>
        </w:tc>
      </w:tr>
      <w:tr>
        <w:trPr>
          <w:cantSplit w:val="0"/>
          <w:tblHeader w:val="0"/>
        </w:trPr>
        <w:tc>
          <w:tcPr/>
          <w:p w:rsidR="00000000" w:rsidDel="00000000" w:rsidP="00000000" w:rsidRDefault="00000000" w:rsidRPr="00000000" w14:paraId="000000CE">
            <w:pPr>
              <w:spacing w:before="120" w:line="240" w:lineRule="auto"/>
              <w:rPr/>
            </w:pPr>
            <w:r w:rsidDel="00000000" w:rsidR="00000000" w:rsidRPr="00000000">
              <w:rPr>
                <w:rtl w:val="0"/>
              </w:rPr>
              <w:t xml:space="preserve">37</w:t>
            </w:r>
          </w:p>
        </w:tc>
        <w:tc>
          <w:tcPr/>
          <w:p w:rsidR="00000000" w:rsidDel="00000000" w:rsidP="00000000" w:rsidRDefault="00000000" w:rsidRPr="00000000" w14:paraId="000000CF">
            <w:pPr>
              <w:spacing w:before="120" w:line="240" w:lineRule="auto"/>
              <w:rPr>
                <w:sz w:val="26"/>
                <w:szCs w:val="26"/>
              </w:rPr>
            </w:pPr>
            <w:r w:rsidDel="00000000" w:rsidR="00000000" w:rsidRPr="00000000">
              <w:rPr>
                <w:sz w:val="26"/>
                <w:szCs w:val="26"/>
                <w:rtl w:val="0"/>
              </w:rPr>
              <w:t xml:space="preserve">TCVN 3718-1:2005</w:t>
            </w:r>
          </w:p>
        </w:tc>
        <w:tc>
          <w:tcPr/>
          <w:p w:rsidR="00000000" w:rsidDel="00000000" w:rsidP="00000000" w:rsidRDefault="00000000" w:rsidRPr="00000000" w14:paraId="000000D0">
            <w:pPr>
              <w:spacing w:before="120" w:line="240" w:lineRule="auto"/>
              <w:rPr>
                <w:sz w:val="26"/>
                <w:szCs w:val="26"/>
              </w:rPr>
            </w:pPr>
            <w:r w:rsidDel="00000000" w:rsidR="00000000" w:rsidRPr="00000000">
              <w:rPr>
                <w:sz w:val="26"/>
                <w:szCs w:val="26"/>
                <w:rtl w:val="0"/>
              </w:rPr>
              <w:t xml:space="preserve">Quản lý an toàn trong trường bức xạ tần số rađio. Phần 1: Mức phơi nhiễm lớn nhất trong dải tần từ 3 kHz đến 300 GHz</w:t>
            </w:r>
          </w:p>
        </w:tc>
        <w:tc>
          <w:tcPr/>
          <w:p w:rsidR="00000000" w:rsidDel="00000000" w:rsidP="00000000" w:rsidRDefault="00000000" w:rsidRPr="00000000" w14:paraId="000000D1">
            <w:pPr>
              <w:spacing w:before="120" w:line="240" w:lineRule="auto"/>
              <w:rPr>
                <w:sz w:val="26"/>
                <w:szCs w:val="26"/>
              </w:rPr>
            </w:pPr>
            <w:r w:rsidDel="00000000" w:rsidR="00000000" w:rsidRPr="00000000">
              <w:rPr>
                <w:sz w:val="26"/>
                <w:szCs w:val="26"/>
                <w:rtl w:val="0"/>
              </w:rPr>
              <w:t xml:space="preserve">Tài liệu kỹ thuật của WHO, ICNIRP, IRPA</w:t>
            </w:r>
          </w:p>
        </w:tc>
      </w:tr>
      <w:tr>
        <w:trPr>
          <w:cantSplit w:val="0"/>
          <w:tblHeader w:val="0"/>
        </w:trPr>
        <w:tc>
          <w:tcPr/>
          <w:p w:rsidR="00000000" w:rsidDel="00000000" w:rsidP="00000000" w:rsidRDefault="00000000" w:rsidRPr="00000000" w14:paraId="000000D2">
            <w:pPr>
              <w:spacing w:before="120" w:line="240" w:lineRule="auto"/>
              <w:rPr/>
            </w:pPr>
            <w:r w:rsidDel="00000000" w:rsidR="00000000" w:rsidRPr="00000000">
              <w:rPr>
                <w:rtl w:val="0"/>
              </w:rPr>
              <w:t xml:space="preserve">38</w:t>
            </w:r>
          </w:p>
        </w:tc>
        <w:tc>
          <w:tcPr/>
          <w:p w:rsidR="00000000" w:rsidDel="00000000" w:rsidP="00000000" w:rsidRDefault="00000000" w:rsidRPr="00000000" w14:paraId="000000D3">
            <w:pPr>
              <w:spacing w:before="120" w:line="240" w:lineRule="auto"/>
              <w:rPr>
                <w:sz w:val="26"/>
                <w:szCs w:val="26"/>
              </w:rPr>
            </w:pPr>
            <w:r w:rsidDel="00000000" w:rsidR="00000000" w:rsidRPr="00000000">
              <w:rPr>
                <w:sz w:val="26"/>
                <w:szCs w:val="26"/>
                <w:rtl w:val="0"/>
              </w:rPr>
              <w:t xml:space="preserve">TCVN 3718-2:2007</w:t>
            </w:r>
          </w:p>
        </w:tc>
        <w:tc>
          <w:tcPr/>
          <w:p w:rsidR="00000000" w:rsidDel="00000000" w:rsidP="00000000" w:rsidRDefault="00000000" w:rsidRPr="00000000" w14:paraId="000000D4">
            <w:pPr>
              <w:spacing w:before="120" w:line="240" w:lineRule="auto"/>
              <w:rPr>
                <w:sz w:val="26"/>
                <w:szCs w:val="26"/>
              </w:rPr>
            </w:pPr>
            <w:r w:rsidDel="00000000" w:rsidR="00000000" w:rsidRPr="00000000">
              <w:rPr>
                <w:sz w:val="26"/>
                <w:szCs w:val="26"/>
                <w:rtl w:val="0"/>
              </w:rPr>
              <w:t xml:space="preserve">Quản lý an toàn trong trường bức xạ tần số rađiô. Phần 2: Phương pháp khuyến cáo để đo trường điện từ tần số rađio liên quan đến phơi nhiễm của con người ở dải tần từ 100 kHz đến 300 GHz</w:t>
            </w:r>
          </w:p>
        </w:tc>
        <w:tc>
          <w:tcPr/>
          <w:p w:rsidR="00000000" w:rsidDel="00000000" w:rsidP="00000000" w:rsidRDefault="00000000" w:rsidRPr="00000000" w14:paraId="000000D5">
            <w:pPr>
              <w:spacing w:before="120" w:line="240" w:lineRule="auto"/>
              <w:rPr>
                <w:sz w:val="26"/>
                <w:szCs w:val="26"/>
              </w:rPr>
            </w:pPr>
            <w:r w:rsidDel="00000000" w:rsidR="00000000" w:rsidRPr="00000000">
              <w:rPr>
                <w:sz w:val="26"/>
                <w:szCs w:val="26"/>
                <w:rtl w:val="0"/>
              </w:rPr>
              <w:t xml:space="preserve">TCVN 3718-1:2005</w:t>
            </w:r>
          </w:p>
        </w:tc>
      </w:tr>
    </w:tbl>
    <w:p w:rsidR="00000000" w:rsidDel="00000000" w:rsidP="00000000" w:rsidRDefault="00000000" w:rsidRPr="00000000" w14:paraId="000000D6">
      <w:pPr>
        <w:spacing w:before="120" w:line="240" w:lineRule="auto"/>
        <w:rPr>
          <w:b w:val="1"/>
          <w:i w:val="1"/>
        </w:rPr>
      </w:pPr>
      <w:r w:rsidDel="00000000" w:rsidR="00000000" w:rsidRPr="00000000">
        <w:rPr>
          <w:rtl w:val="0"/>
        </w:rPr>
      </w:r>
    </w:p>
    <w:p w:rsidR="00000000" w:rsidDel="00000000" w:rsidP="00000000" w:rsidRDefault="00000000" w:rsidRPr="00000000" w14:paraId="000000D7">
      <w:pPr>
        <w:spacing w:before="120" w:line="240" w:lineRule="auto"/>
        <w:rPr/>
      </w:pPr>
      <w:r w:rsidDel="00000000" w:rsidR="00000000" w:rsidRPr="00000000">
        <w:rPr>
          <w:b w:val="1"/>
          <w:i w:val="1"/>
          <w:rtl w:val="0"/>
        </w:rPr>
        <w:t xml:space="preserve">Nhận xét :</w:t>
      </w:r>
      <w:r w:rsidDel="00000000" w:rsidR="00000000" w:rsidRPr="00000000">
        <w:rPr>
          <w:rtl w:val="0"/>
        </w:rPr>
        <w:t xml:space="preserve"> Các tiêu chuẩn và quy chuẩn đều được xây dựng bằng hình thức chấp thuận áp dụng nguyên vẹn  các tiêu chuẩn của IEC, ITU-T và ETSI. Các tiêu chuẩn này được Bộ Khoa học và Công nghệ và Bộ Thông tin và Truyền thông ban hành dưới dạng các tiêu chuẩn và quy chuẩn quốc gia. </w:t>
      </w:r>
    </w:p>
    <w:p w:rsidR="00000000" w:rsidDel="00000000" w:rsidP="00000000" w:rsidRDefault="00000000" w:rsidRPr="00000000" w14:paraId="000000D8">
      <w:pPr>
        <w:pStyle w:val="Heading4"/>
        <w:numPr>
          <w:ilvl w:val="3"/>
          <w:numId w:val="10"/>
        </w:numPr>
        <w:spacing w:after="0" w:line="240" w:lineRule="auto"/>
        <w:ind w:left="864" w:hanging="864"/>
        <w:rPr/>
      </w:pPr>
      <w:bookmarkStart w:colFirst="0" w:colLast="0" w:name="_heading=h.3dy6vkm" w:id="6"/>
      <w:bookmarkEnd w:id="6"/>
      <w:r w:rsidDel="00000000" w:rsidR="00000000" w:rsidRPr="00000000">
        <w:rPr>
          <w:rtl w:val="0"/>
        </w:rPr>
        <w:t xml:space="preserve">Thế giới</w:t>
      </w:r>
    </w:p>
    <w:p w:rsidR="00000000" w:rsidDel="00000000" w:rsidP="00000000" w:rsidRDefault="00000000" w:rsidRPr="00000000" w14:paraId="000000D9">
      <w:pPr>
        <w:pStyle w:val="Heading5"/>
        <w:numPr>
          <w:ilvl w:val="4"/>
          <w:numId w:val="10"/>
        </w:numPr>
        <w:spacing w:before="120" w:line="240" w:lineRule="auto"/>
        <w:ind w:left="1008" w:hanging="1008"/>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Các tiêu chuẩn của ITU</w:t>
      </w:r>
    </w:p>
    <w:p w:rsidR="00000000" w:rsidDel="00000000" w:rsidP="00000000" w:rsidRDefault="00000000" w:rsidRPr="00000000" w14:paraId="000000DA">
      <w:pPr>
        <w:spacing w:before="120" w:line="240" w:lineRule="auto"/>
        <w:rPr/>
      </w:pPr>
      <w:r w:rsidDel="00000000" w:rsidR="00000000" w:rsidRPr="00000000">
        <w:rPr>
          <w:rtl w:val="0"/>
        </w:rPr>
        <w:t xml:space="preserve">Trong khoảng thời gian từ năm 1996 đến năm 2003, Nhóm nghiên cứu 1 (SG1- Study Group 1) của ITU-R đã thực hiện xây dựng mới hoặc điều chỉnh các khuyến nghị liên quan đến phát xạ không mong muốn. Các lĩnh vực và tham số liên quan bao gồm: </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Định nghĩa phát xạ ngoài băng, phát xạ giả;</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Định nghĩa miền phát xạ ngoài băng, miền phát xạ giả;</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Mức phát xạ giả và phát xạ ngoài băng lớn nhất được phép phát;</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pháp xác định ranh giới giữa miền phát xạ ngoài băng và miền phát xạ giả;</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Định nghĩa và phương pháp xác định băng thông cần thiết đối với các phương thức kĩ thuật vô tuyến khác nhau.</w:t>
      </w:r>
    </w:p>
    <w:p w:rsidR="00000000" w:rsidDel="00000000" w:rsidP="00000000" w:rsidRDefault="00000000" w:rsidRPr="00000000" w14:paraId="000000E0">
      <w:pPr>
        <w:spacing w:before="120" w:line="240" w:lineRule="auto"/>
        <w:rPr/>
      </w:pPr>
      <w:r w:rsidDel="00000000" w:rsidR="00000000" w:rsidRPr="00000000">
        <w:rPr>
          <w:rtl w:val="0"/>
        </w:rPr>
        <w:t xml:space="preserve">Một điểm cần lưu ý là có thể có phát xạ ngoài băng ở miền phát xạ giả và phát xạ giả trong miền phát xạ ngoài băng. </w:t>
      </w:r>
    </w:p>
    <w:p w:rsidR="00000000" w:rsidDel="00000000" w:rsidP="00000000" w:rsidRDefault="00000000" w:rsidRPr="00000000" w14:paraId="000000E1">
      <w:pPr>
        <w:spacing w:before="120" w:line="240" w:lineRule="auto"/>
        <w:rPr/>
      </w:pPr>
      <w:r w:rsidDel="00000000" w:rsidR="00000000" w:rsidRPr="00000000">
        <w:rPr>
          <w:rtl w:val="0"/>
        </w:rPr>
        <w:t xml:space="preserve">Các khuyến nghị ITU-R liên quan đến phát xạ giả bao gồm :</w:t>
      </w:r>
    </w:p>
    <w:p w:rsidR="00000000" w:rsidDel="00000000" w:rsidP="00000000" w:rsidRDefault="00000000" w:rsidRPr="00000000" w14:paraId="000000E2">
      <w:pPr>
        <w:numPr>
          <w:ilvl w:val="0"/>
          <w:numId w:val="11"/>
        </w:numPr>
        <w:spacing w:before="120" w:line="240" w:lineRule="auto"/>
        <w:ind w:left="720" w:hanging="720"/>
        <w:rPr/>
      </w:pPr>
      <w:r w:rsidDel="00000000" w:rsidR="00000000" w:rsidRPr="00000000">
        <w:rPr>
          <w:rtl w:val="0"/>
        </w:rPr>
        <w:t xml:space="preserve">Khuyến nghị ITU-R SM.329-10 : “Unwanted emissions in the spurious domain”.</w:t>
      </w:r>
    </w:p>
    <w:p w:rsidR="00000000" w:rsidDel="00000000" w:rsidP="00000000" w:rsidRDefault="00000000" w:rsidRPr="00000000" w14:paraId="000000E3">
      <w:pPr>
        <w:spacing w:before="120" w:line="240" w:lineRule="auto"/>
        <w:rPr/>
      </w:pPr>
      <w:r w:rsidDel="00000000" w:rsidR="00000000" w:rsidRPr="00000000">
        <w:rPr>
          <w:rtl w:val="0"/>
        </w:rPr>
        <w:t xml:space="preserve">Khuyến nghị này đưa ra các giới hạn bức xạ giả cho nhiều loại thiết bị và dịch vụ áp dụng được với cả đối tượng của đề tài.</w:t>
      </w:r>
    </w:p>
    <w:p w:rsidR="00000000" w:rsidDel="00000000" w:rsidP="00000000" w:rsidRDefault="00000000" w:rsidRPr="00000000" w14:paraId="000000E4">
      <w:pPr>
        <w:numPr>
          <w:ilvl w:val="0"/>
          <w:numId w:val="11"/>
        </w:numPr>
        <w:spacing w:before="120" w:line="240" w:lineRule="auto"/>
        <w:ind w:left="720" w:hanging="720"/>
        <w:rPr/>
      </w:pPr>
      <w:r w:rsidDel="00000000" w:rsidR="00000000" w:rsidRPr="00000000">
        <w:rPr>
          <w:rtl w:val="0"/>
        </w:rPr>
        <w:t xml:space="preserve">Khuyến nghị  ITU-R SM. 1541-1: “Unwanted emissions in the out of band domain”.</w:t>
      </w:r>
    </w:p>
    <w:p w:rsidR="00000000" w:rsidDel="00000000" w:rsidP="00000000" w:rsidRDefault="00000000" w:rsidRPr="00000000" w14:paraId="000000E5">
      <w:pPr>
        <w:spacing w:before="120" w:line="240" w:lineRule="auto"/>
        <w:rPr/>
      </w:pPr>
      <w:r w:rsidDel="00000000" w:rsidR="00000000" w:rsidRPr="00000000">
        <w:rPr>
          <w:rtl w:val="0"/>
        </w:rPr>
        <w:t xml:space="preserve">Khuyến nghị này đưa ra các giới hạn bức xạ ngoài băng không mong muốn cho các loại thiết bị và dịch vụ khác nhau.  </w:t>
      </w:r>
    </w:p>
    <w:p w:rsidR="00000000" w:rsidDel="00000000" w:rsidP="00000000" w:rsidRDefault="00000000" w:rsidRPr="00000000" w14:paraId="000000E6">
      <w:pPr>
        <w:numPr>
          <w:ilvl w:val="0"/>
          <w:numId w:val="11"/>
        </w:numPr>
        <w:spacing w:before="120" w:line="240" w:lineRule="auto"/>
        <w:ind w:left="720" w:hanging="720"/>
        <w:rPr/>
      </w:pPr>
      <w:r w:rsidDel="00000000" w:rsidR="00000000" w:rsidRPr="00000000">
        <w:rPr>
          <w:rtl w:val="0"/>
        </w:rPr>
        <w:t xml:space="preserve">Khuyến nghị ITU-R SM.1539 (2001) : “ Variation of the boundary between the out – of – band and spurious domains required for the application of Recommendations ITU-R SM.1541 and ITU-R SM.329”</w:t>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5"/>
        </w:tabs>
        <w:spacing w:after="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Khuyến nghị này đưa ra hướng dẫn xác định ranh giới giữa miền phát xạ ngoài băng và phát xạ giả ( " out-of-band domain " và "spurious domans") các khái niệm đã có trong ITU-R SM.1541 và ITU-R SM.329.</w:t>
      </w:r>
    </w:p>
    <w:p w:rsidR="00000000" w:rsidDel="00000000" w:rsidP="00000000" w:rsidRDefault="00000000" w:rsidRPr="00000000" w14:paraId="000000E8">
      <w:pPr>
        <w:spacing w:before="120" w:line="240" w:lineRule="auto"/>
        <w:rPr/>
      </w:pPr>
      <w:r w:rsidDel="00000000" w:rsidR="00000000" w:rsidRPr="00000000">
        <w:rPr>
          <w:b w:val="1"/>
          <w:i w:val="1"/>
          <w:rtl w:val="0"/>
        </w:rPr>
        <w:t xml:space="preserve">Nhận xét</w:t>
      </w:r>
      <w:r w:rsidDel="00000000" w:rsidR="00000000" w:rsidRPr="00000000">
        <w:rPr>
          <w:rtl w:val="0"/>
        </w:rPr>
        <w:t xml:space="preserve"> : Các khuyến nghị của ITU không đưa ra các yêu cầu cụ thể cũng như phương pháp đo kiểm cho riêng từng loại thiết bị  mà chỉ quy định các đặc tính kỹ thuật chung cho thiết bị vô tuyến. Các tiêu chuẩn của ITU là tài liệu tham chiếu của các tiêu chuẩn khác. Trên cơ sở nghiên cứu và thống nhất các yêu cầu, hiện nay ITU-R đã hoàn thành khá đầy đủ các khuyến nghị liên quan đến phát xạ. Trong phần lớn các trường hợp, các qui định này được chấp thuận nguyên vẹn bởi các tổ chức quản lí phổ tần quốc tế và khu vực.</w:t>
      </w:r>
    </w:p>
    <w:p w:rsidR="00000000" w:rsidDel="00000000" w:rsidP="00000000" w:rsidRDefault="00000000" w:rsidRPr="00000000" w14:paraId="000000E9">
      <w:pPr>
        <w:pStyle w:val="Heading5"/>
        <w:numPr>
          <w:ilvl w:val="4"/>
          <w:numId w:val="10"/>
        </w:numPr>
        <w:spacing w:before="120" w:line="240" w:lineRule="auto"/>
        <w:ind w:left="1008" w:hanging="1008"/>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Các tiêu chuẩn IEC</w:t>
      </w:r>
    </w:p>
    <w:p w:rsidR="00000000" w:rsidDel="00000000" w:rsidP="00000000" w:rsidRDefault="00000000" w:rsidRPr="00000000" w14:paraId="000000EA">
      <w:pPr>
        <w:spacing w:before="120" w:line="240" w:lineRule="auto"/>
        <w:rPr/>
      </w:pPr>
      <w:r w:rsidDel="00000000" w:rsidR="00000000" w:rsidRPr="00000000">
        <w:rPr>
          <w:rtl w:val="0"/>
        </w:rPr>
        <w:t xml:space="preserve">Liên quan đến hệ thống tiêu chuẩn hóa về tương thích điện từ trên thế giới, hệ thống tiêu chuẩn của Ủy ban Kỹ thuật điện Quốc tế (International Electrotechnical Commission – IEC) vẫn được coi là chuẩn nhất và đầy đủ nhất, đồng thời hệ thống tiêu chuẩn này vẫn đang được tiếp tục nghiên cứu, hoàn thiện. Hầu hết các nước trên thế giới đều tuân theo các tiêu chuẩn này. Các tài liệu của IEC được chia thành 2 nhóm chính:</w:t>
      </w:r>
    </w:p>
    <w:p w:rsidR="00000000" w:rsidDel="00000000" w:rsidP="00000000" w:rsidRDefault="00000000" w:rsidRPr="00000000" w14:paraId="000000EB">
      <w:pPr>
        <w:numPr>
          <w:ilvl w:val="0"/>
          <w:numId w:val="2"/>
        </w:numPr>
        <w:spacing w:before="120" w:line="240" w:lineRule="auto"/>
        <w:ind w:left="720" w:hanging="720"/>
        <w:rPr/>
      </w:pPr>
      <w:r w:rsidDel="00000000" w:rsidR="00000000" w:rsidRPr="00000000">
        <w:rPr>
          <w:rtl w:val="0"/>
        </w:rPr>
        <w:t xml:space="preserve">các tiêu chuẩn tương thích điện từ cơ bản : Các tiêu chuẩn cơ bản của IEC quy định các điều kiện hoặc các nguyên tắc chung để đạt được sự tương thích điện từ. Các tiêu chuẩn này được bao gồm trong các bộ tiêu chuẩn IEC 61000 hoặc CISPR 16.</w:t>
      </w:r>
    </w:p>
    <w:p w:rsidR="00000000" w:rsidDel="00000000" w:rsidP="00000000" w:rsidRDefault="00000000" w:rsidRPr="00000000" w14:paraId="000000EC">
      <w:pPr>
        <w:numPr>
          <w:ilvl w:val="0"/>
          <w:numId w:val="2"/>
        </w:numPr>
        <w:spacing w:before="120" w:line="240" w:lineRule="auto"/>
        <w:ind w:left="720" w:hanging="720"/>
        <w:rPr/>
      </w:pPr>
      <w:r w:rsidDel="00000000" w:rsidR="00000000" w:rsidRPr="00000000">
        <w:rPr>
          <w:rtl w:val="0"/>
        </w:rPr>
        <w:t xml:space="preserve">các tiêu chuẩn áp dụng cho các sản phẩm : Chúng có thể là các tiêu chuẩn tương thích điện từ chung hoặc tiêu chuẩn tương thích điện từ cho một sản phẩm cụ thể, đó là các nguyên tắc áp dụng các tiêu chuẩn cơ bản cụ thể.</w:t>
      </w:r>
    </w:p>
    <w:p w:rsidR="00000000" w:rsidDel="00000000" w:rsidP="00000000" w:rsidRDefault="00000000" w:rsidRPr="00000000" w14:paraId="000000ED">
      <w:pPr>
        <w:spacing w:before="120" w:line="240" w:lineRule="auto"/>
        <w:rPr/>
      </w:pPr>
      <w:r w:rsidDel="00000000" w:rsidR="00000000" w:rsidRPr="00000000">
        <w:rPr>
          <w:rtl w:val="0"/>
        </w:rPr>
        <w:t xml:space="preserve">Phần dưới đây đề cấp chi tiết hơn một chút về các tài liệu IEC liên quan đến đối tượng của đề tài ĐT.015/18. </w:t>
      </w:r>
    </w:p>
    <w:p w:rsidR="00000000" w:rsidDel="00000000" w:rsidP="00000000" w:rsidRDefault="00000000" w:rsidRPr="00000000" w14:paraId="000000EE">
      <w:pPr>
        <w:numPr>
          <w:ilvl w:val="0"/>
          <w:numId w:val="1"/>
        </w:numPr>
        <w:spacing w:before="120" w:line="240" w:lineRule="auto"/>
        <w:ind w:left="720" w:hanging="720"/>
        <w:rPr/>
      </w:pPr>
      <w:r w:rsidDel="00000000" w:rsidR="00000000" w:rsidRPr="00000000">
        <w:rPr>
          <w:rtl w:val="0"/>
        </w:rPr>
        <w:t xml:space="preserve">Cấu trúc của bộ tiêu chuẩn IEC 61000</w:t>
      </w:r>
    </w:p>
    <w:p w:rsidR="00000000" w:rsidDel="00000000" w:rsidP="00000000" w:rsidRDefault="00000000" w:rsidRPr="00000000" w14:paraId="000000EF">
      <w:pPr>
        <w:spacing w:before="120" w:line="240" w:lineRule="auto"/>
        <w:rPr/>
      </w:pPr>
      <w:r w:rsidDel="00000000" w:rsidR="00000000" w:rsidRPr="00000000">
        <w:rPr>
          <w:rtl w:val="0"/>
        </w:rPr>
        <w:t xml:space="preserve">Bộ tiêu chuẩn này gồm 9 phần, do hiện nay phần 7 và 8 vẫn còn để trống, nên cấu trúc hiện thời như sau:</w:t>
      </w:r>
    </w:p>
    <w:p w:rsidR="00000000" w:rsidDel="00000000" w:rsidP="00000000" w:rsidRDefault="00000000" w:rsidRPr="00000000" w14:paraId="000000F0">
      <w:pPr>
        <w:spacing w:before="120" w:line="240" w:lineRule="auto"/>
        <w:rPr>
          <w:i w:val="1"/>
        </w:rPr>
      </w:pPr>
      <w:r w:rsidDel="00000000" w:rsidR="00000000" w:rsidRPr="00000000">
        <w:rPr>
          <w:i w:val="1"/>
          <w:rtl w:val="0"/>
        </w:rPr>
        <w:t xml:space="preserve">Phần 1: Tổng quan</w:t>
      </w:r>
    </w:p>
    <w:p w:rsidR="00000000" w:rsidDel="00000000" w:rsidP="00000000" w:rsidRDefault="00000000" w:rsidRPr="00000000" w14:paraId="000000F1">
      <w:pPr>
        <w:numPr>
          <w:ilvl w:val="0"/>
          <w:numId w:val="3"/>
        </w:numPr>
        <w:spacing w:before="120" w:line="240" w:lineRule="auto"/>
        <w:ind w:left="720" w:hanging="360"/>
        <w:rPr/>
      </w:pPr>
      <w:r w:rsidDel="00000000" w:rsidR="00000000" w:rsidRPr="00000000">
        <w:rPr>
          <w:rtl w:val="0"/>
        </w:rPr>
        <w:t xml:space="preserve">Xem xét tổng quan (giới thiệu, nguyên tắc cơ bản, an toàn)</w:t>
      </w:r>
    </w:p>
    <w:p w:rsidR="00000000" w:rsidDel="00000000" w:rsidP="00000000" w:rsidRDefault="00000000" w:rsidRPr="00000000" w14:paraId="000000F2">
      <w:pPr>
        <w:numPr>
          <w:ilvl w:val="0"/>
          <w:numId w:val="3"/>
        </w:numPr>
        <w:spacing w:before="120" w:line="240" w:lineRule="auto"/>
        <w:ind w:left="720" w:hanging="360"/>
        <w:rPr/>
      </w:pPr>
      <w:r w:rsidDel="00000000" w:rsidR="00000000" w:rsidRPr="00000000">
        <w:rPr>
          <w:rtl w:val="0"/>
        </w:rPr>
        <w:t xml:space="preserve">Các định nghĩa, thuật ngữ</w:t>
      </w:r>
    </w:p>
    <w:p w:rsidR="00000000" w:rsidDel="00000000" w:rsidP="00000000" w:rsidRDefault="00000000" w:rsidRPr="00000000" w14:paraId="000000F3">
      <w:pPr>
        <w:spacing w:before="120" w:line="240" w:lineRule="auto"/>
        <w:rPr>
          <w:i w:val="1"/>
        </w:rPr>
      </w:pPr>
      <w:r w:rsidDel="00000000" w:rsidR="00000000" w:rsidRPr="00000000">
        <w:rPr>
          <w:i w:val="1"/>
          <w:rtl w:val="0"/>
        </w:rPr>
        <w:t xml:space="preserve">Phần 2: Môi trường</w:t>
      </w:r>
    </w:p>
    <w:p w:rsidR="00000000" w:rsidDel="00000000" w:rsidP="00000000" w:rsidRDefault="00000000" w:rsidRPr="00000000" w14:paraId="000000F4">
      <w:pPr>
        <w:numPr>
          <w:ilvl w:val="0"/>
          <w:numId w:val="4"/>
        </w:numPr>
        <w:spacing w:before="120" w:line="240" w:lineRule="auto"/>
        <w:ind w:left="720" w:hanging="360"/>
        <w:rPr/>
      </w:pPr>
      <w:r w:rsidDel="00000000" w:rsidR="00000000" w:rsidRPr="00000000">
        <w:rPr>
          <w:rtl w:val="0"/>
        </w:rPr>
        <w:t xml:space="preserve">Mô tả mô trường</w:t>
      </w:r>
    </w:p>
    <w:p w:rsidR="00000000" w:rsidDel="00000000" w:rsidP="00000000" w:rsidRDefault="00000000" w:rsidRPr="00000000" w14:paraId="000000F5">
      <w:pPr>
        <w:numPr>
          <w:ilvl w:val="0"/>
          <w:numId w:val="4"/>
        </w:numPr>
        <w:spacing w:before="120" w:line="240" w:lineRule="auto"/>
        <w:ind w:left="720" w:hanging="360"/>
        <w:rPr/>
      </w:pPr>
      <w:r w:rsidDel="00000000" w:rsidR="00000000" w:rsidRPr="00000000">
        <w:rPr>
          <w:rtl w:val="0"/>
        </w:rPr>
        <w:t xml:space="preserve">Phân loại môi trường</w:t>
      </w:r>
    </w:p>
    <w:p w:rsidR="00000000" w:rsidDel="00000000" w:rsidP="00000000" w:rsidRDefault="00000000" w:rsidRPr="00000000" w14:paraId="000000F6">
      <w:pPr>
        <w:numPr>
          <w:ilvl w:val="0"/>
          <w:numId w:val="4"/>
        </w:numPr>
        <w:spacing w:before="120" w:line="240" w:lineRule="auto"/>
        <w:ind w:left="720" w:hanging="360"/>
        <w:rPr/>
      </w:pPr>
      <w:r w:rsidDel="00000000" w:rsidR="00000000" w:rsidRPr="00000000">
        <w:rPr>
          <w:rtl w:val="0"/>
        </w:rPr>
        <w:t xml:space="preserve">Các mức độ tương thích</w:t>
      </w:r>
    </w:p>
    <w:p w:rsidR="00000000" w:rsidDel="00000000" w:rsidP="00000000" w:rsidRDefault="00000000" w:rsidRPr="00000000" w14:paraId="000000F7">
      <w:pPr>
        <w:spacing w:before="120" w:line="240" w:lineRule="auto"/>
        <w:rPr>
          <w:i w:val="1"/>
        </w:rPr>
      </w:pPr>
      <w:r w:rsidDel="00000000" w:rsidR="00000000" w:rsidRPr="00000000">
        <w:rPr>
          <w:i w:val="1"/>
          <w:rtl w:val="0"/>
        </w:rPr>
        <w:t xml:space="preserve">Phần 3: Giới hạn</w:t>
      </w:r>
    </w:p>
    <w:p w:rsidR="00000000" w:rsidDel="00000000" w:rsidP="00000000" w:rsidRDefault="00000000" w:rsidRPr="00000000" w14:paraId="000000F8">
      <w:pPr>
        <w:numPr>
          <w:ilvl w:val="0"/>
          <w:numId w:val="6"/>
        </w:numPr>
        <w:spacing w:before="120" w:line="240" w:lineRule="auto"/>
        <w:ind w:left="720" w:hanging="360"/>
        <w:rPr/>
      </w:pPr>
      <w:r w:rsidDel="00000000" w:rsidR="00000000" w:rsidRPr="00000000">
        <w:rPr>
          <w:rtl w:val="0"/>
        </w:rPr>
        <w:t xml:space="preserve">Các giới hạn phát xạ</w:t>
      </w:r>
    </w:p>
    <w:p w:rsidR="00000000" w:rsidDel="00000000" w:rsidP="00000000" w:rsidRDefault="00000000" w:rsidRPr="00000000" w14:paraId="000000F9">
      <w:pPr>
        <w:numPr>
          <w:ilvl w:val="0"/>
          <w:numId w:val="6"/>
        </w:numPr>
        <w:spacing w:before="120" w:line="240" w:lineRule="auto"/>
        <w:ind w:left="720" w:hanging="360"/>
        <w:rPr/>
      </w:pPr>
      <w:r w:rsidDel="00000000" w:rsidR="00000000" w:rsidRPr="00000000">
        <w:rPr>
          <w:rtl w:val="0"/>
        </w:rPr>
        <w:t xml:space="preserve">Các giới hạn miễn nhiễm</w:t>
      </w:r>
    </w:p>
    <w:p w:rsidR="00000000" w:rsidDel="00000000" w:rsidP="00000000" w:rsidRDefault="00000000" w:rsidRPr="00000000" w14:paraId="000000FA">
      <w:pPr>
        <w:spacing w:before="120" w:line="240" w:lineRule="auto"/>
        <w:rPr>
          <w:i w:val="1"/>
        </w:rPr>
      </w:pPr>
      <w:r w:rsidDel="00000000" w:rsidR="00000000" w:rsidRPr="00000000">
        <w:rPr>
          <w:i w:val="1"/>
          <w:rtl w:val="0"/>
        </w:rPr>
        <w:t xml:space="preserve">Phần 4: Các kỹ thuật đo kiểm</w:t>
      </w:r>
    </w:p>
    <w:p w:rsidR="00000000" w:rsidDel="00000000" w:rsidP="00000000" w:rsidRDefault="00000000" w:rsidRPr="00000000" w14:paraId="000000FB">
      <w:pPr>
        <w:numPr>
          <w:ilvl w:val="0"/>
          <w:numId w:val="8"/>
        </w:numPr>
        <w:spacing w:before="120" w:line="240" w:lineRule="auto"/>
        <w:ind w:left="720" w:hanging="360"/>
        <w:rPr/>
      </w:pPr>
      <w:r w:rsidDel="00000000" w:rsidR="00000000" w:rsidRPr="00000000">
        <w:rPr>
          <w:rtl w:val="0"/>
        </w:rPr>
        <w:t xml:space="preserve">Các kỹ thuật đo (measurement)</w:t>
      </w:r>
    </w:p>
    <w:p w:rsidR="00000000" w:rsidDel="00000000" w:rsidP="00000000" w:rsidRDefault="00000000" w:rsidRPr="00000000" w14:paraId="000000FC">
      <w:pPr>
        <w:numPr>
          <w:ilvl w:val="0"/>
          <w:numId w:val="8"/>
        </w:numPr>
        <w:spacing w:before="120" w:line="240" w:lineRule="auto"/>
        <w:ind w:left="720" w:hanging="360"/>
        <w:rPr/>
      </w:pPr>
      <w:r w:rsidDel="00000000" w:rsidR="00000000" w:rsidRPr="00000000">
        <w:rPr>
          <w:rtl w:val="0"/>
        </w:rPr>
        <w:t xml:space="preserve">Các kỹ thuật thử (testing)</w:t>
      </w:r>
    </w:p>
    <w:p w:rsidR="00000000" w:rsidDel="00000000" w:rsidP="00000000" w:rsidRDefault="00000000" w:rsidRPr="00000000" w14:paraId="000000FD">
      <w:pPr>
        <w:spacing w:before="120" w:line="240" w:lineRule="auto"/>
        <w:rPr>
          <w:i w:val="1"/>
        </w:rPr>
      </w:pPr>
      <w:r w:rsidDel="00000000" w:rsidR="00000000" w:rsidRPr="00000000">
        <w:rPr>
          <w:i w:val="1"/>
          <w:rtl w:val="0"/>
        </w:rPr>
        <w:t xml:space="preserve">Phần 5: Các hướng dẫn lắp đặt và giảm thiểu mức độ ảnh hưởng</w:t>
      </w:r>
    </w:p>
    <w:p w:rsidR="00000000" w:rsidDel="00000000" w:rsidP="00000000" w:rsidRDefault="00000000" w:rsidRPr="00000000" w14:paraId="000000FE">
      <w:pPr>
        <w:numPr>
          <w:ilvl w:val="0"/>
          <w:numId w:val="5"/>
        </w:numPr>
        <w:spacing w:before="120" w:line="240" w:lineRule="auto"/>
        <w:ind w:left="720" w:hanging="360"/>
        <w:rPr/>
      </w:pPr>
      <w:r w:rsidDel="00000000" w:rsidR="00000000" w:rsidRPr="00000000">
        <w:rPr>
          <w:rtl w:val="0"/>
        </w:rPr>
        <w:t xml:space="preserve">Các hướng dẫn lắp đặt</w:t>
      </w:r>
    </w:p>
    <w:p w:rsidR="00000000" w:rsidDel="00000000" w:rsidP="00000000" w:rsidRDefault="00000000" w:rsidRPr="00000000" w14:paraId="000000FF">
      <w:pPr>
        <w:numPr>
          <w:ilvl w:val="0"/>
          <w:numId w:val="5"/>
        </w:numPr>
        <w:spacing w:before="120" w:line="240" w:lineRule="auto"/>
        <w:ind w:left="720" w:hanging="360"/>
        <w:rPr/>
      </w:pPr>
      <w:r w:rsidDel="00000000" w:rsidR="00000000" w:rsidRPr="00000000">
        <w:rPr>
          <w:rtl w:val="0"/>
        </w:rPr>
        <w:t xml:space="preserve">Các biện pháp và thiết bị làm giảm ảnh hưởng</w:t>
      </w:r>
    </w:p>
    <w:p w:rsidR="00000000" w:rsidDel="00000000" w:rsidP="00000000" w:rsidRDefault="00000000" w:rsidRPr="00000000" w14:paraId="00000100">
      <w:pPr>
        <w:spacing w:before="120" w:line="240" w:lineRule="auto"/>
        <w:rPr>
          <w:i w:val="1"/>
        </w:rPr>
      </w:pPr>
      <w:r w:rsidDel="00000000" w:rsidR="00000000" w:rsidRPr="00000000">
        <w:rPr>
          <w:i w:val="1"/>
          <w:rtl w:val="0"/>
        </w:rPr>
        <w:t xml:space="preserve">Phần 6: Các tiêu chuẩn chung</w:t>
      </w:r>
    </w:p>
    <w:p w:rsidR="00000000" w:rsidDel="00000000" w:rsidP="00000000" w:rsidRDefault="00000000" w:rsidRPr="00000000" w14:paraId="00000101">
      <w:pPr>
        <w:spacing w:before="120" w:line="240" w:lineRule="auto"/>
        <w:rPr>
          <w:i w:val="1"/>
        </w:rPr>
      </w:pPr>
      <w:r w:rsidDel="00000000" w:rsidR="00000000" w:rsidRPr="00000000">
        <w:rPr>
          <w:i w:val="1"/>
          <w:rtl w:val="0"/>
        </w:rPr>
        <w:t xml:space="preserve">Phần 9: Các nội dung khác</w:t>
      </w:r>
    </w:p>
    <w:p w:rsidR="00000000" w:rsidDel="00000000" w:rsidP="00000000" w:rsidRDefault="00000000" w:rsidRPr="00000000" w14:paraId="00000102">
      <w:pPr>
        <w:numPr>
          <w:ilvl w:val="0"/>
          <w:numId w:val="1"/>
        </w:numPr>
        <w:spacing w:before="120" w:line="240" w:lineRule="auto"/>
        <w:ind w:left="720" w:hanging="720"/>
        <w:rPr/>
      </w:pPr>
      <w:r w:rsidDel="00000000" w:rsidR="00000000" w:rsidRPr="00000000">
        <w:rPr>
          <w:rtl w:val="0"/>
        </w:rPr>
        <w:t xml:space="preserve">Tiêu chuẩn CISPR</w:t>
      </w:r>
    </w:p>
    <w:p w:rsidR="00000000" w:rsidDel="00000000" w:rsidP="00000000" w:rsidRDefault="00000000" w:rsidRPr="00000000" w14:paraId="00000103">
      <w:pPr>
        <w:spacing w:before="120" w:line="240" w:lineRule="auto"/>
        <w:rPr/>
      </w:pPr>
      <w:r w:rsidDel="00000000" w:rsidR="00000000" w:rsidRPr="00000000">
        <w:rPr>
          <w:i w:val="1"/>
          <w:rtl w:val="0"/>
        </w:rPr>
        <w:t xml:space="preserve"> </w:t>
      </w:r>
      <w:r w:rsidDel="00000000" w:rsidR="00000000" w:rsidRPr="00000000">
        <w:rPr>
          <w:rtl w:val="0"/>
        </w:rPr>
        <w:t xml:space="preserve">CISPR 16 gồm 14 tiêu chuẩn quy định thiết bị và các phương pháp đo nhiễu và khả năng miễn nhiễm đối với chúng ở các tần số trên 9 kHz. CISPR 16-1 bao gồm 5 phần, quy định điện áp, dòng điện và dụng cụ đo trường cho các loại nhiễu băng rộng và hẹp ở các tần số này, bao gồm các đặc tính kỹ thuật cho thiết bị chuyên biệt cần để đo nhiễu liên tục.</w:t>
      </w:r>
    </w:p>
    <w:p w:rsidR="00000000" w:rsidDel="00000000" w:rsidP="00000000" w:rsidRDefault="00000000" w:rsidRPr="00000000" w14:paraId="00000104">
      <w:pPr>
        <w:spacing w:before="120" w:line="240" w:lineRule="auto"/>
        <w:rPr/>
      </w:pPr>
      <w:r w:rsidDel="00000000" w:rsidR="00000000" w:rsidRPr="00000000">
        <w:rPr>
          <w:rtl w:val="0"/>
        </w:rPr>
        <w:t xml:space="preserve">CISPR 22 là tiêu chuẩn về họ sản phẩm của IEC. Tiêu chuẩn quốc tế CISPR 22 “Information technolory equipment - Radio disturbance characteristics - Limits and methods of measurement” được cập nhật năm 2006 đề cập cụ thể đến giới hạn và phương pháp đo đặc tính nhiễu vô tuyến của thiết bị công nghệ thông tin.  Phiên bản này bao gồm phiên bản lần thứ 5 (2005) với sửa đổi, bổ sung lần 1 (2005) và sửa đổi, bổ sung lần 2 (3/2006). Phiên bản này ra đời cùng với việc huỷ bỏ và thay thế các phiên bản năm 1997. Trong đó đã sửa đổi và bổ sung nhiều nội dung mới so với các phiên bản cũ.</w:t>
      </w:r>
    </w:p>
    <w:p w:rsidR="00000000" w:rsidDel="00000000" w:rsidP="00000000" w:rsidRDefault="00000000" w:rsidRPr="00000000" w14:paraId="00000105">
      <w:pPr>
        <w:spacing w:before="120" w:line="240" w:lineRule="auto"/>
        <w:rPr/>
      </w:pPr>
      <w:r w:rsidDel="00000000" w:rsidR="00000000" w:rsidRPr="00000000">
        <w:rPr>
          <w:b w:val="1"/>
          <w:i w:val="1"/>
          <w:rtl w:val="0"/>
        </w:rPr>
        <w:t xml:space="preserve">Nhận xét</w:t>
      </w:r>
      <w:r w:rsidDel="00000000" w:rsidR="00000000" w:rsidRPr="00000000">
        <w:rPr>
          <w:rtl w:val="0"/>
        </w:rPr>
        <w:t xml:space="preserve"> : các tiêu chuẩn về EMC của IEC rất đầy đủ và có hệ thống. Các tiêu chuẩn của các tổ chức khác thường tham chiếu đến các tài liệu của IEC. Hiện một số bộ tiêu chuẩn của IEC đã chuyển đổi  xây dựng thành tiêu chuẩn của Việt Nam như bộ tiêu chuẩn IEC 61000, bộ tiêu chuẩn CISPR 16, CISPR 25 và CISPR 22…  Tuy  nhiên IEC chưa có tài liệu cụ thể cho đối tượng của đề tài ĐT.015/18.</w:t>
      </w:r>
    </w:p>
    <w:p w:rsidR="00000000" w:rsidDel="00000000" w:rsidP="00000000" w:rsidRDefault="00000000" w:rsidRPr="00000000" w14:paraId="00000106">
      <w:pPr>
        <w:pStyle w:val="Heading5"/>
        <w:numPr>
          <w:ilvl w:val="4"/>
          <w:numId w:val="10"/>
        </w:numPr>
        <w:spacing w:before="120" w:line="240" w:lineRule="auto"/>
        <w:ind w:left="1008" w:hanging="1008"/>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Các tiêu chuẩn của ETSI</w:t>
      </w:r>
    </w:p>
    <w:p w:rsidR="00000000" w:rsidDel="00000000" w:rsidP="00000000" w:rsidRDefault="00000000" w:rsidRPr="00000000" w14:paraId="000001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Bộ tiêu chuẩn xeri ETSI EN 301 489 “Electromagnetic compatibility and Radio spectrum Matters (ERM); ElectroMagnetic Compatibility (EMC) standard for radio equipment and services”,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các yêu cầu kỹ thuật và phương pháp đo đối với các dịch vụ và các thiết bị vô tuyến, bao gồm các phần sau:</w:t>
      </w:r>
    </w:p>
    <w:p w:rsidR="00000000" w:rsidDel="00000000" w:rsidP="00000000" w:rsidRDefault="00000000" w:rsidRPr="00000000" w14:paraId="00000108">
      <w:pPr>
        <w:tabs>
          <w:tab w:val="left" w:pos="284"/>
        </w:tabs>
        <w:spacing w:before="120" w:line="240" w:lineRule="auto"/>
        <w:ind w:left="1620" w:hanging="900"/>
        <w:rPr>
          <w:b w:val="1"/>
        </w:rPr>
      </w:pPr>
      <w:r w:rsidDel="00000000" w:rsidR="00000000" w:rsidRPr="00000000">
        <w:rPr>
          <w:b w:val="1"/>
          <w:rtl w:val="0"/>
        </w:rPr>
        <w:t xml:space="preserve">Phần 1: Các yêu cầu kỹ thuật chung;</w:t>
      </w:r>
    </w:p>
    <w:p w:rsidR="00000000" w:rsidDel="00000000" w:rsidP="00000000" w:rsidRDefault="00000000" w:rsidRPr="00000000" w14:paraId="00000109">
      <w:pPr>
        <w:tabs>
          <w:tab w:val="left" w:pos="284"/>
        </w:tabs>
        <w:spacing w:before="120" w:line="240" w:lineRule="auto"/>
        <w:ind w:left="1620" w:hanging="900"/>
        <w:rPr/>
      </w:pPr>
      <w:r w:rsidDel="00000000" w:rsidR="00000000" w:rsidRPr="00000000">
        <w:rPr>
          <w:rtl w:val="0"/>
        </w:rPr>
        <w:t xml:space="preserve">Phần 2: Các điều kiện riêng đối với thiết bị nhắn tin vô tuyến;</w:t>
      </w:r>
    </w:p>
    <w:p w:rsidR="00000000" w:rsidDel="00000000" w:rsidP="00000000" w:rsidRDefault="00000000" w:rsidRPr="00000000" w14:paraId="0000010A">
      <w:pPr>
        <w:widowControl w:val="0"/>
        <w:tabs>
          <w:tab w:val="left" w:pos="284"/>
        </w:tabs>
        <w:spacing w:before="120" w:line="240" w:lineRule="auto"/>
        <w:ind w:left="1620" w:right="-40" w:hanging="900"/>
        <w:rPr/>
      </w:pPr>
      <w:r w:rsidDel="00000000" w:rsidR="00000000" w:rsidRPr="00000000">
        <w:rPr>
          <w:rtl w:val="0"/>
        </w:rPr>
        <w:t xml:space="preserve">Phần 3: Các điều kiện riêng đối với thiết bị tầm ngắn hoạt động trên dải tần giữa 9 Khz và 40 GHz;</w:t>
      </w:r>
    </w:p>
    <w:p w:rsidR="00000000" w:rsidDel="00000000" w:rsidP="00000000" w:rsidRDefault="00000000" w:rsidRPr="00000000" w14:paraId="0000010B">
      <w:pPr>
        <w:widowControl w:val="0"/>
        <w:tabs>
          <w:tab w:val="left" w:pos="284"/>
        </w:tabs>
        <w:spacing w:before="120" w:line="240" w:lineRule="auto"/>
        <w:ind w:left="1620" w:right="-40" w:hanging="900"/>
        <w:rPr/>
      </w:pPr>
      <w:r w:rsidDel="00000000" w:rsidR="00000000" w:rsidRPr="00000000">
        <w:rPr>
          <w:rtl w:val="0"/>
        </w:rPr>
        <w:t xml:space="preserve">Phần 4: Các điều kiện riêng đối với các đường kết nối vô tuyến cố định; trạm, thiết bị phụ trợ và các dịch vụ truyền dẫn dữ liệu quảng bá;</w:t>
      </w:r>
    </w:p>
    <w:p w:rsidR="00000000" w:rsidDel="00000000" w:rsidP="00000000" w:rsidRDefault="00000000" w:rsidRPr="00000000" w14:paraId="0000010C">
      <w:pPr>
        <w:widowControl w:val="0"/>
        <w:tabs>
          <w:tab w:val="left" w:pos="284"/>
        </w:tabs>
        <w:spacing w:before="120" w:line="240" w:lineRule="auto"/>
        <w:ind w:left="1620" w:right="-40" w:hanging="900"/>
        <w:rPr/>
      </w:pPr>
      <w:r w:rsidDel="00000000" w:rsidR="00000000" w:rsidRPr="00000000">
        <w:rPr>
          <w:rtl w:val="0"/>
        </w:rPr>
        <w:t xml:space="preserve">Phần 5: Các điều kiện riêng đối với thiết bị di động mặt đất dùng riêng (PRM) và thiết bị phụ trợ (thoại và phi thoại);</w:t>
      </w:r>
    </w:p>
    <w:p w:rsidR="00000000" w:rsidDel="00000000" w:rsidP="00000000" w:rsidRDefault="00000000" w:rsidRPr="00000000" w14:paraId="0000010D">
      <w:pPr>
        <w:widowControl w:val="0"/>
        <w:tabs>
          <w:tab w:val="left" w:pos="284"/>
        </w:tabs>
        <w:spacing w:before="120" w:line="240" w:lineRule="auto"/>
        <w:ind w:left="1620" w:right="-40" w:hanging="900"/>
        <w:rPr/>
      </w:pPr>
      <w:r w:rsidDel="00000000" w:rsidR="00000000" w:rsidRPr="00000000">
        <w:rPr>
          <w:rtl w:val="0"/>
        </w:rPr>
        <w:t xml:space="preserve">Phần 6: Các điều kiện riêng đối với thiết bị thông tin không dây số cải tiến (DECT)</w:t>
      </w:r>
    </w:p>
    <w:p w:rsidR="00000000" w:rsidDel="00000000" w:rsidP="00000000" w:rsidRDefault="00000000" w:rsidRPr="00000000" w14:paraId="0000010E">
      <w:pPr>
        <w:widowControl w:val="0"/>
        <w:tabs>
          <w:tab w:val="left" w:pos="284"/>
        </w:tabs>
        <w:spacing w:before="120" w:line="240" w:lineRule="auto"/>
        <w:ind w:left="1620" w:right="-40" w:hanging="900"/>
        <w:rPr/>
      </w:pPr>
      <w:r w:rsidDel="00000000" w:rsidR="00000000" w:rsidRPr="00000000">
        <w:rPr>
          <w:rtl w:val="0"/>
        </w:rPr>
        <w:t xml:space="preserve">Phần 7: Các điều kiện riêng đối với thiết bị di động và xách tay, thiết bị phụ trợ của hệ thống thông tin vô tuyến tế bào số (GSM và DCS);</w:t>
      </w:r>
    </w:p>
    <w:p w:rsidR="00000000" w:rsidDel="00000000" w:rsidP="00000000" w:rsidRDefault="00000000" w:rsidRPr="00000000" w14:paraId="0000010F">
      <w:pPr>
        <w:widowControl w:val="0"/>
        <w:tabs>
          <w:tab w:val="left" w:pos="284"/>
        </w:tabs>
        <w:spacing w:before="120" w:line="240" w:lineRule="auto"/>
        <w:ind w:left="1620" w:right="-40" w:hanging="900"/>
        <w:rPr/>
      </w:pPr>
      <w:r w:rsidDel="00000000" w:rsidR="00000000" w:rsidRPr="00000000">
        <w:rPr>
          <w:rtl w:val="0"/>
        </w:rPr>
        <w:t xml:space="preserve">Phần 8: Các điều kiện riêng đối với trạm gốc GSM;</w:t>
      </w:r>
    </w:p>
    <w:p w:rsidR="00000000" w:rsidDel="00000000" w:rsidP="00000000" w:rsidRDefault="00000000" w:rsidRPr="00000000" w14:paraId="00000110">
      <w:pPr>
        <w:widowControl w:val="0"/>
        <w:tabs>
          <w:tab w:val="left" w:pos="284"/>
        </w:tabs>
        <w:spacing w:before="120" w:line="240" w:lineRule="auto"/>
        <w:ind w:left="1620" w:right="-40" w:hanging="900"/>
        <w:rPr/>
      </w:pPr>
      <w:r w:rsidDel="00000000" w:rsidR="00000000" w:rsidRPr="00000000">
        <w:rPr>
          <w:rtl w:val="0"/>
        </w:rPr>
        <w:t xml:space="preserve">Phần 9: Các điều kiện riêng đối với thiết bị microphone không dây, thiết bị kết nối âm thanh tương tự như tần số vô tuyến, thiết bị âm thanh và tai nghe giám sát không dây;</w:t>
      </w:r>
    </w:p>
    <w:p w:rsidR="00000000" w:rsidDel="00000000" w:rsidP="00000000" w:rsidRDefault="00000000" w:rsidRPr="00000000" w14:paraId="00000111">
      <w:pPr>
        <w:widowControl w:val="0"/>
        <w:tabs>
          <w:tab w:val="left" w:pos="284"/>
        </w:tabs>
        <w:spacing w:before="120" w:line="240" w:lineRule="auto"/>
        <w:ind w:left="1620" w:right="-40" w:hanging="900"/>
        <w:rPr/>
      </w:pPr>
      <w:r w:rsidDel="00000000" w:rsidR="00000000" w:rsidRPr="00000000">
        <w:rPr>
          <w:rtl w:val="0"/>
        </w:rPr>
        <w:t xml:space="preserve"> Phần 10: Các điều kiện riêng đối với thiết bị điện thoại không dây thế hệ thứ nhất (CT1, CT1+) và thế hệ thứ 2 (CT2); </w:t>
      </w:r>
    </w:p>
    <w:p w:rsidR="00000000" w:rsidDel="00000000" w:rsidP="00000000" w:rsidRDefault="00000000" w:rsidRPr="00000000" w14:paraId="00000112">
      <w:pPr>
        <w:widowControl w:val="0"/>
        <w:tabs>
          <w:tab w:val="left" w:pos="284"/>
        </w:tabs>
        <w:spacing w:before="120" w:line="240" w:lineRule="auto"/>
        <w:ind w:left="1620" w:right="-40" w:hanging="900"/>
        <w:rPr/>
      </w:pPr>
      <w:r w:rsidDel="00000000" w:rsidR="00000000" w:rsidRPr="00000000">
        <w:rPr>
          <w:rtl w:val="0"/>
        </w:rPr>
        <w:t xml:space="preserve">Phần 11: Các điều kiện riêng đối với máy phát thanh quảng bá mặt đất;</w:t>
      </w:r>
    </w:p>
    <w:p w:rsidR="00000000" w:rsidDel="00000000" w:rsidP="00000000" w:rsidRDefault="00000000" w:rsidRPr="00000000" w14:paraId="00000113">
      <w:pPr>
        <w:widowControl w:val="0"/>
        <w:tabs>
          <w:tab w:val="left" w:pos="284"/>
        </w:tabs>
        <w:spacing w:before="120" w:line="240" w:lineRule="auto"/>
        <w:ind w:left="1620" w:right="-40" w:hanging="900"/>
        <w:rPr/>
      </w:pPr>
      <w:r w:rsidDel="00000000" w:rsidR="00000000" w:rsidRPr="00000000">
        <w:rPr>
          <w:rtl w:val="0"/>
        </w:rPr>
        <w:t xml:space="preserve">Phần 12: Các điều kiện riêng đối với VSAT, các trạm vệ tinh mặt đất hoạt động trên dải tần số từ 4 GHz đến 30 GHz  trong dịch vụ vệ tinh cố định (FSS);</w:t>
      </w:r>
    </w:p>
    <w:p w:rsidR="00000000" w:rsidDel="00000000" w:rsidP="00000000" w:rsidRDefault="00000000" w:rsidRPr="00000000" w14:paraId="00000114">
      <w:pPr>
        <w:widowControl w:val="0"/>
        <w:tabs>
          <w:tab w:val="left" w:pos="284"/>
        </w:tabs>
        <w:spacing w:before="120" w:line="240" w:lineRule="auto"/>
        <w:ind w:left="1620" w:right="-40" w:hanging="900"/>
        <w:rPr/>
      </w:pPr>
      <w:r w:rsidDel="00000000" w:rsidR="00000000" w:rsidRPr="00000000">
        <w:rPr>
          <w:rtl w:val="0"/>
        </w:rPr>
        <w:t xml:space="preserve">Phần 13: Các điều kiện riêng đối với thiết bị thông tin vô tuyến và phụ trợ dải tần nghiệp dư (CB) (thoại và phi thoại);</w:t>
      </w:r>
    </w:p>
    <w:p w:rsidR="00000000" w:rsidDel="00000000" w:rsidP="00000000" w:rsidRDefault="00000000" w:rsidRPr="00000000" w14:paraId="00000115">
      <w:pPr>
        <w:widowControl w:val="0"/>
        <w:tabs>
          <w:tab w:val="left" w:pos="284"/>
        </w:tabs>
        <w:spacing w:before="120" w:line="240" w:lineRule="auto"/>
        <w:ind w:left="1620" w:right="-40" w:hanging="900"/>
        <w:rPr>
          <w:u w:val="single"/>
        </w:rPr>
      </w:pPr>
      <w:r w:rsidDel="00000000" w:rsidR="00000000" w:rsidRPr="00000000">
        <w:rPr>
          <w:rtl w:val="0"/>
        </w:rPr>
        <w:t xml:space="preserve">Phần 14: Các điều kiện riêng đối với máy phát truyền hình mặt đất số và tương tự.</w:t>
      </w:r>
      <w:r w:rsidDel="00000000" w:rsidR="00000000" w:rsidRPr="00000000">
        <w:rPr>
          <w:rtl w:val="0"/>
        </w:rPr>
      </w:r>
    </w:p>
    <w:p w:rsidR="00000000" w:rsidDel="00000000" w:rsidP="00000000" w:rsidRDefault="00000000" w:rsidRPr="00000000" w14:paraId="00000116">
      <w:pPr>
        <w:widowControl w:val="0"/>
        <w:tabs>
          <w:tab w:val="left" w:pos="284"/>
        </w:tabs>
        <w:spacing w:before="120" w:line="240" w:lineRule="auto"/>
        <w:ind w:left="1620" w:right="-40" w:hanging="900"/>
        <w:rPr>
          <w:u w:val="single"/>
        </w:rPr>
      </w:pPr>
      <w:r w:rsidDel="00000000" w:rsidR="00000000" w:rsidRPr="00000000">
        <w:rPr>
          <w:rtl w:val="0"/>
        </w:rPr>
        <w:t xml:space="preserve">Phần 15: Các điều kiện riêng đối với thiết bị thông tin vô tuyến nghiệp dư thương mại sẵn có;</w:t>
      </w:r>
      <w:r w:rsidDel="00000000" w:rsidR="00000000" w:rsidRPr="00000000">
        <w:rPr>
          <w:rtl w:val="0"/>
        </w:rPr>
      </w:r>
    </w:p>
    <w:p w:rsidR="00000000" w:rsidDel="00000000" w:rsidP="00000000" w:rsidRDefault="00000000" w:rsidRPr="00000000" w14:paraId="00000117">
      <w:pPr>
        <w:widowControl w:val="0"/>
        <w:tabs>
          <w:tab w:val="left" w:pos="284"/>
        </w:tabs>
        <w:spacing w:before="120" w:line="240" w:lineRule="auto"/>
        <w:ind w:left="1620" w:right="-40" w:hanging="900"/>
        <w:rPr/>
      </w:pPr>
      <w:r w:rsidDel="00000000" w:rsidR="00000000" w:rsidRPr="00000000">
        <w:rPr>
          <w:rtl w:val="0"/>
        </w:rPr>
        <w:t xml:space="preserve">Phần 16: Các điều kiện riêng đối với thiết bị thông tin vô tuyến tế bào tương tự, di động và xách tay;</w:t>
      </w:r>
    </w:p>
    <w:p w:rsidR="00000000" w:rsidDel="00000000" w:rsidP="00000000" w:rsidRDefault="00000000" w:rsidRPr="00000000" w14:paraId="00000118">
      <w:pPr>
        <w:widowControl w:val="0"/>
        <w:tabs>
          <w:tab w:val="left" w:pos="284"/>
        </w:tabs>
        <w:spacing w:before="120" w:line="240" w:lineRule="auto"/>
        <w:ind w:left="1620" w:right="-40" w:hanging="900"/>
        <w:rPr/>
      </w:pPr>
      <w:r w:rsidDel="00000000" w:rsidR="00000000" w:rsidRPr="00000000">
        <w:rPr>
          <w:rtl w:val="0"/>
        </w:rPr>
        <w:t xml:space="preserve">Phần 17: Các điều kiện riêng đối với hệ thống truyền dẫn dữ liệu băng rộng;</w:t>
      </w:r>
    </w:p>
    <w:p w:rsidR="00000000" w:rsidDel="00000000" w:rsidP="00000000" w:rsidRDefault="00000000" w:rsidRPr="00000000" w14:paraId="00000119">
      <w:pPr>
        <w:widowControl w:val="0"/>
        <w:tabs>
          <w:tab w:val="left" w:pos="284"/>
        </w:tabs>
        <w:spacing w:before="120" w:line="240" w:lineRule="auto"/>
        <w:ind w:left="1620" w:right="-40" w:hanging="900"/>
        <w:rPr/>
      </w:pPr>
      <w:r w:rsidDel="00000000" w:rsidR="00000000" w:rsidRPr="00000000">
        <w:rPr>
          <w:rtl w:val="0"/>
        </w:rPr>
        <w:t xml:space="preserve">Phần 18: Các điều kiện riêng đối với thiết bị thông tin vô tuyến trung kế mặt đất (TETRA);</w:t>
      </w:r>
    </w:p>
    <w:p w:rsidR="00000000" w:rsidDel="00000000" w:rsidP="00000000" w:rsidRDefault="00000000" w:rsidRPr="00000000" w14:paraId="0000011A">
      <w:pPr>
        <w:widowControl w:val="0"/>
        <w:tabs>
          <w:tab w:val="left" w:pos="284"/>
        </w:tabs>
        <w:spacing w:before="120" w:line="240" w:lineRule="auto"/>
        <w:ind w:left="1620" w:right="-40" w:hanging="900"/>
        <w:rPr/>
      </w:pPr>
      <w:r w:rsidDel="00000000" w:rsidR="00000000" w:rsidRPr="00000000">
        <w:rPr>
          <w:rtl w:val="0"/>
        </w:rPr>
        <w:t xml:space="preserve">Phần 19: Các điều kiện riêng đối với trạm di động mặt đất chỉ thu hoạt động trên dải tần 1,5 GHz để cung cấp thông tin dữ liệu (ROMES);</w:t>
      </w:r>
    </w:p>
    <w:p w:rsidR="00000000" w:rsidDel="00000000" w:rsidP="00000000" w:rsidRDefault="00000000" w:rsidRPr="00000000" w14:paraId="0000011B">
      <w:pPr>
        <w:widowControl w:val="0"/>
        <w:tabs>
          <w:tab w:val="left" w:pos="284"/>
        </w:tabs>
        <w:spacing w:before="120" w:line="240" w:lineRule="auto"/>
        <w:ind w:left="1620" w:right="-40" w:hanging="900"/>
        <w:rPr/>
      </w:pPr>
      <w:r w:rsidDel="00000000" w:rsidR="00000000" w:rsidRPr="00000000">
        <w:rPr>
          <w:rtl w:val="0"/>
        </w:rPr>
        <w:t xml:space="preserve">Phần 20: Các điều kiện riêng đối với trạm đi động mặt đất (MES) dùng trong các dịch vụ di động vệ tinh (MSS);</w:t>
      </w:r>
    </w:p>
    <w:p w:rsidR="00000000" w:rsidDel="00000000" w:rsidP="00000000" w:rsidRDefault="00000000" w:rsidRPr="00000000" w14:paraId="0000011C">
      <w:pPr>
        <w:widowControl w:val="0"/>
        <w:tabs>
          <w:tab w:val="left" w:pos="284"/>
        </w:tabs>
        <w:spacing w:before="120" w:line="240" w:lineRule="auto"/>
        <w:ind w:left="1620" w:right="-40" w:hanging="900"/>
        <w:rPr/>
      </w:pPr>
      <w:r w:rsidDel="00000000" w:rsidR="00000000" w:rsidRPr="00000000">
        <w:rPr>
          <w:rtl w:val="0"/>
        </w:rPr>
        <w:t xml:space="preserve">Phần 22: Các điều kiện riêng đối với thiết bị thông tin vô tuyến hàng không cố định và di động dải tần VHF;</w:t>
      </w:r>
    </w:p>
    <w:p w:rsidR="00000000" w:rsidDel="00000000" w:rsidP="00000000" w:rsidRDefault="00000000" w:rsidRPr="00000000" w14:paraId="0000011D">
      <w:pPr>
        <w:widowControl w:val="0"/>
        <w:tabs>
          <w:tab w:val="left" w:pos="284"/>
        </w:tabs>
        <w:spacing w:before="120" w:line="240" w:lineRule="auto"/>
        <w:ind w:left="1620" w:right="-40" w:hanging="900"/>
        <w:rPr/>
      </w:pPr>
      <w:r w:rsidDel="00000000" w:rsidR="00000000" w:rsidRPr="00000000">
        <w:rPr>
          <w:rtl w:val="0"/>
        </w:rPr>
        <w:t xml:space="preserve">Phần 23: Các điều kiện riêng đối thiết bị thông tin vô tuyến, bộ lặp, thiết bị phụ trợ dùng cho trạm gốc (BS) IMT-2000 CDMA, trải phổ trực tiếp (UTRA and E-UTRA);</w:t>
      </w:r>
    </w:p>
    <w:p w:rsidR="00000000" w:rsidDel="00000000" w:rsidP="00000000" w:rsidRDefault="00000000" w:rsidRPr="00000000" w14:paraId="0000011E">
      <w:pPr>
        <w:widowControl w:val="0"/>
        <w:tabs>
          <w:tab w:val="left" w:pos="284"/>
        </w:tabs>
        <w:spacing w:before="120" w:line="240" w:lineRule="auto"/>
        <w:ind w:left="1620" w:right="-40" w:hanging="900"/>
        <w:rPr/>
      </w:pPr>
      <w:r w:rsidDel="00000000" w:rsidR="00000000" w:rsidRPr="00000000">
        <w:rPr>
          <w:rtl w:val="0"/>
        </w:rPr>
        <w:t xml:space="preserve">Phần 24: Các điều kiện riêng đối với thiết bị thông tin vô tuyến, thiết bị phụ trợ di động và xách tay (UE) IMT-2000 CDMA, trải phổ trực tiếp (UTRA and E-UTRA);</w:t>
      </w:r>
    </w:p>
    <w:p w:rsidR="00000000" w:rsidDel="00000000" w:rsidP="00000000" w:rsidRDefault="00000000" w:rsidRPr="00000000" w14:paraId="0000011F">
      <w:pPr>
        <w:widowControl w:val="0"/>
        <w:tabs>
          <w:tab w:val="left" w:pos="284"/>
        </w:tabs>
        <w:spacing w:before="120" w:line="240" w:lineRule="auto"/>
        <w:ind w:left="1620" w:right="-40" w:hanging="900"/>
        <w:rPr/>
      </w:pPr>
      <w:r w:rsidDel="00000000" w:rsidR="00000000" w:rsidRPr="00000000">
        <w:rPr>
          <w:rtl w:val="0"/>
        </w:rPr>
        <w:t xml:space="preserve">Phần 25: Các điều kiện riêng đối với thiết bị MS và thiết bị phụ trợ trải phổ CDMA 1x;</w:t>
      </w:r>
    </w:p>
    <w:p w:rsidR="00000000" w:rsidDel="00000000" w:rsidP="00000000" w:rsidRDefault="00000000" w:rsidRPr="00000000" w14:paraId="00000120">
      <w:pPr>
        <w:widowControl w:val="0"/>
        <w:tabs>
          <w:tab w:val="left" w:pos="284"/>
        </w:tabs>
        <w:spacing w:before="120" w:line="240" w:lineRule="auto"/>
        <w:ind w:left="1620" w:right="-40" w:hanging="900"/>
        <w:rPr/>
      </w:pPr>
      <w:r w:rsidDel="00000000" w:rsidR="00000000" w:rsidRPr="00000000">
        <w:rPr>
          <w:rtl w:val="0"/>
        </w:rPr>
        <w:t xml:space="preserve">Phần 26: Các điều kiện riêng đối với thiết bị trạm gốc, bộ lặp và thiết bị phụ trợ trải phổ CDMA 1x;</w:t>
      </w:r>
    </w:p>
    <w:p w:rsidR="00000000" w:rsidDel="00000000" w:rsidP="00000000" w:rsidRDefault="00000000" w:rsidRPr="00000000" w14:paraId="00000121">
      <w:pPr>
        <w:widowControl w:val="0"/>
        <w:tabs>
          <w:tab w:val="left" w:pos="284"/>
        </w:tabs>
        <w:spacing w:before="120" w:line="240" w:lineRule="auto"/>
        <w:ind w:left="1620" w:right="-40" w:hanging="900"/>
        <w:rPr/>
      </w:pPr>
      <w:r w:rsidDel="00000000" w:rsidR="00000000" w:rsidRPr="00000000">
        <w:rPr>
          <w:rtl w:val="0"/>
        </w:rPr>
        <w:t xml:space="preserve">Phần 27: Các điều kiện riêng đối với thiết bị y tế cấy ghép điện năng siêu thấp (ULP-AMI) và các thiết bị ngoại vi liên quan (ULP-AMI-P);</w:t>
      </w:r>
    </w:p>
    <w:p w:rsidR="00000000" w:rsidDel="00000000" w:rsidP="00000000" w:rsidRDefault="00000000" w:rsidRPr="00000000" w14:paraId="00000122">
      <w:pPr>
        <w:widowControl w:val="0"/>
        <w:tabs>
          <w:tab w:val="left" w:pos="284"/>
        </w:tabs>
        <w:spacing w:before="120" w:line="240" w:lineRule="auto"/>
        <w:ind w:left="1620" w:right="-40" w:hanging="900"/>
        <w:rPr/>
      </w:pPr>
      <w:r w:rsidDel="00000000" w:rsidR="00000000" w:rsidRPr="00000000">
        <w:rPr>
          <w:rtl w:val="0"/>
        </w:rPr>
        <w:t xml:space="preserve">Phần 28: Các điều kiện riêng đối với đường kết nối video số không dây;</w:t>
      </w:r>
    </w:p>
    <w:p w:rsidR="00000000" w:rsidDel="00000000" w:rsidP="00000000" w:rsidRDefault="00000000" w:rsidRPr="00000000" w14:paraId="00000123">
      <w:pPr>
        <w:widowControl w:val="0"/>
        <w:tabs>
          <w:tab w:val="left" w:pos="284"/>
        </w:tabs>
        <w:spacing w:before="120" w:line="240" w:lineRule="auto"/>
        <w:ind w:left="1620" w:right="-40" w:hanging="900"/>
        <w:rPr/>
      </w:pPr>
      <w:r w:rsidDel="00000000" w:rsidR="00000000" w:rsidRPr="00000000">
        <w:rPr>
          <w:rtl w:val="0"/>
        </w:rPr>
        <w:t xml:space="preserve">Phần 29: Các điều kiện riêng đối với thiết bị y tế số (MEDS) hoạt động trên dải tần 401 MHz đến 402 MHz và  405 MHz đến 406 MHz;</w:t>
      </w:r>
    </w:p>
    <w:p w:rsidR="00000000" w:rsidDel="00000000" w:rsidP="00000000" w:rsidRDefault="00000000" w:rsidRPr="00000000" w14:paraId="00000124">
      <w:pPr>
        <w:widowControl w:val="0"/>
        <w:tabs>
          <w:tab w:val="left" w:pos="284"/>
        </w:tabs>
        <w:spacing w:before="120" w:line="240" w:lineRule="auto"/>
        <w:ind w:left="1620" w:right="-40" w:hanging="900"/>
        <w:rPr/>
      </w:pPr>
      <w:r w:rsidDel="00000000" w:rsidR="00000000" w:rsidRPr="00000000">
        <w:rPr>
          <w:rtl w:val="0"/>
        </w:rPr>
        <w:t xml:space="preserve">Phần 31: Các điều kiện riêng đối với thiết bị y tế cấy ghép điện năng siêu thấp (ULP-AMI) và các thiết bị ngoại vi liên quan (ULP-AMI-P) hoạt động trên dải tần 9 kHz to 315 kHz;</w:t>
      </w:r>
    </w:p>
    <w:p w:rsidR="00000000" w:rsidDel="00000000" w:rsidP="00000000" w:rsidRDefault="00000000" w:rsidRPr="00000000" w14:paraId="00000125">
      <w:pPr>
        <w:widowControl w:val="0"/>
        <w:tabs>
          <w:tab w:val="left" w:pos="284"/>
        </w:tabs>
        <w:spacing w:before="120" w:line="240" w:lineRule="auto"/>
        <w:ind w:left="1620" w:right="-40" w:hanging="900"/>
        <w:rPr/>
      </w:pPr>
      <w:r w:rsidDel="00000000" w:rsidR="00000000" w:rsidRPr="00000000">
        <w:rPr>
          <w:rtl w:val="0"/>
        </w:rPr>
        <w:t xml:space="preserve">Phần 32: Các điều kiện riêng đối với các ứng dụng ra đa thăm dò xuyên tường và mặt đất;</w:t>
      </w:r>
    </w:p>
    <w:p w:rsidR="00000000" w:rsidDel="00000000" w:rsidP="00000000" w:rsidRDefault="00000000" w:rsidRPr="00000000" w14:paraId="00000126">
      <w:pPr>
        <w:widowControl w:val="0"/>
        <w:tabs>
          <w:tab w:val="left" w:pos="284"/>
        </w:tabs>
        <w:spacing w:before="120" w:line="240" w:lineRule="auto"/>
        <w:ind w:left="1620" w:right="-40" w:hanging="900"/>
        <w:rPr/>
      </w:pPr>
      <w:r w:rsidDel="00000000" w:rsidR="00000000" w:rsidRPr="00000000">
        <w:rPr>
          <w:rtl w:val="0"/>
        </w:rPr>
        <w:t xml:space="preserve">Phần 33: Các điều kiện riêng đối với thiết bị thông tin băng siêu rộng (UWB);</w:t>
      </w:r>
    </w:p>
    <w:p w:rsidR="00000000" w:rsidDel="00000000" w:rsidP="00000000" w:rsidRDefault="00000000" w:rsidRPr="00000000" w14:paraId="00000127">
      <w:pPr>
        <w:widowControl w:val="0"/>
        <w:tabs>
          <w:tab w:val="left" w:pos="284"/>
        </w:tabs>
        <w:spacing w:before="120" w:line="240" w:lineRule="auto"/>
        <w:ind w:left="1620" w:right="-40" w:hanging="900"/>
        <w:rPr>
          <w:u w:val="single"/>
        </w:rPr>
      </w:pPr>
      <w:r w:rsidDel="00000000" w:rsidR="00000000" w:rsidRPr="00000000">
        <w:rPr>
          <w:rtl w:val="0"/>
        </w:rPr>
        <w:t xml:space="preserve">Phần 34: Các điều kiện riêng đối với bộ cung cấp nguồn ngoài (EPS) dùng cho điện thoại di động.</w:t>
      </w:r>
      <w:r w:rsidDel="00000000" w:rsidR="00000000" w:rsidRPr="00000000">
        <w:rPr>
          <w:rtl w:val="0"/>
        </w:rPr>
      </w:r>
    </w:p>
    <w:p w:rsidR="00000000" w:rsidDel="00000000" w:rsidP="00000000" w:rsidRDefault="00000000" w:rsidRPr="00000000" w14:paraId="00000128">
      <w:pPr>
        <w:tabs>
          <w:tab w:val="left" w:pos="284"/>
        </w:tabs>
        <w:spacing w:before="120" w:line="240" w:lineRule="auto"/>
        <w:ind w:left="1620" w:hanging="900"/>
        <w:rPr>
          <w:highlight w:val="white"/>
        </w:rPr>
      </w:pPr>
      <w:r w:rsidDel="00000000" w:rsidR="00000000" w:rsidRPr="00000000">
        <w:rPr>
          <w:highlight w:val="white"/>
          <w:rtl w:val="0"/>
        </w:rPr>
        <w:t xml:space="preserve">Phần 35: "Yêu cầu cụ thể đối với thiết bị cấy ghép y tế chủ động công suất thấp (LP-AMI) hoạt động trong các băng tần từ 483,5 MHz đến 2 500 MHz";</w:t>
      </w:r>
    </w:p>
    <w:p w:rsidR="00000000" w:rsidDel="00000000" w:rsidP="00000000" w:rsidRDefault="00000000" w:rsidRPr="00000000" w14:paraId="00000129">
      <w:pPr>
        <w:tabs>
          <w:tab w:val="left" w:pos="284"/>
        </w:tabs>
        <w:spacing w:before="120" w:line="240" w:lineRule="auto"/>
        <w:ind w:left="1620" w:hanging="900"/>
        <w:rPr>
          <w:highlight w:val="white"/>
        </w:rPr>
      </w:pPr>
      <w:r w:rsidDel="00000000" w:rsidR="00000000" w:rsidRPr="00000000">
        <w:rPr>
          <w:highlight w:val="white"/>
          <w:rtl w:val="0"/>
        </w:rPr>
        <w:t xml:space="preserve">Phần 50: "Các điều kiện cụ thể cho trạm gốc (BS), trạm lặp và thiết bị phụ trợ trong  truyền thông di động ";</w:t>
      </w:r>
    </w:p>
    <w:p w:rsidR="00000000" w:rsidDel="00000000" w:rsidP="00000000" w:rsidRDefault="00000000" w:rsidRPr="00000000" w14:paraId="0000012A">
      <w:pPr>
        <w:tabs>
          <w:tab w:val="left" w:pos="284"/>
        </w:tabs>
        <w:spacing w:before="120" w:line="240" w:lineRule="auto"/>
        <w:ind w:left="1620" w:hanging="900"/>
        <w:rPr>
          <w:highlight w:val="white"/>
        </w:rPr>
      </w:pPr>
      <w:r w:rsidDel="00000000" w:rsidR="00000000" w:rsidRPr="00000000">
        <w:rPr>
          <w:highlight w:val="white"/>
          <w:rtl w:val="0"/>
        </w:rPr>
        <w:t xml:space="preserve">Phần 51: "Các điều kiện cụ thể cho phương tiện ô tô và thiết bị radar giám sát sử dụng 24,05 GHz đến 24,25 GHz, 24,05 GHz đến 24,5 GHz, 76 GHz đến 77 GHz và 77 GHz đến 81 GHz";</w:t>
      </w:r>
    </w:p>
    <w:p w:rsidR="00000000" w:rsidDel="00000000" w:rsidP="00000000" w:rsidRDefault="00000000" w:rsidRPr="00000000" w14:paraId="0000012B">
      <w:pPr>
        <w:tabs>
          <w:tab w:val="left" w:pos="284"/>
        </w:tabs>
        <w:spacing w:before="120" w:line="240" w:lineRule="auto"/>
        <w:ind w:left="1620" w:hanging="900"/>
        <w:rPr/>
      </w:pPr>
      <w:r w:rsidDel="00000000" w:rsidR="00000000" w:rsidRPr="00000000">
        <w:rPr>
          <w:rtl w:val="0"/>
        </w:rPr>
        <w:t xml:space="preserve">Phần 52: "Các điều kiện cụ thể cho thiết bị di động và xách tay (UE) và thiết bị phụ trợ trong truyền </w:t>
      </w:r>
      <w:sdt>
        <w:sdtPr>
          <w:tag w:val="goog_rdk_0"/>
        </w:sdtPr>
        <w:sdtContent>
          <w:commentRangeStart w:id="0"/>
        </w:sdtContent>
      </w:sdt>
      <w:r w:rsidDel="00000000" w:rsidR="00000000" w:rsidRPr="00000000">
        <w:rPr>
          <w:rtl w:val="0"/>
        </w:rPr>
        <w:t xml:space="preserve">thô</w:t>
      </w:r>
      <w:commentRangeEnd w:id="0"/>
      <w:r w:rsidDel="00000000" w:rsidR="00000000" w:rsidRPr="00000000">
        <w:commentReference w:id="0"/>
      </w:r>
      <w:r w:rsidDel="00000000" w:rsidR="00000000" w:rsidRPr="00000000">
        <w:rPr>
          <w:rtl w:val="0"/>
        </w:rPr>
        <w:t xml:space="preserve">ng di động ".</w:t>
      </w:r>
    </w:p>
    <w:p w:rsidR="00000000" w:rsidDel="00000000" w:rsidP="00000000" w:rsidRDefault="00000000" w:rsidRPr="00000000" w14:paraId="0000012C">
      <w:pPr>
        <w:numPr>
          <w:ilvl w:val="0"/>
          <w:numId w:val="12"/>
        </w:numPr>
        <w:spacing w:before="120" w:line="240" w:lineRule="auto"/>
        <w:ind w:left="700" w:hanging="360"/>
        <w:rPr/>
      </w:pPr>
      <w:r w:rsidDel="00000000" w:rsidR="00000000" w:rsidRPr="00000000">
        <w:rPr>
          <w:rtl w:val="0"/>
        </w:rPr>
        <w:t xml:space="preserve">Bộ tiêu chuẩn ETSI  EN 301 489 là bộ tiêu chuẩn về yêu cầu tương thích điện từ  cho thiết bị vô tuyến. Bộ tiêu chuẩn này là bộ tiêu chuẩn được chấp thuận sử dụng giữa các nước thuộc cộng đồng chung châu Âu và được nhiều nước chấp thuận áp dụng. </w:t>
      </w:r>
    </w:p>
    <w:p w:rsidR="00000000" w:rsidDel="00000000" w:rsidP="00000000" w:rsidRDefault="00000000" w:rsidRPr="00000000" w14:paraId="0000012D">
      <w:pPr>
        <w:numPr>
          <w:ilvl w:val="0"/>
          <w:numId w:val="12"/>
        </w:numPr>
        <w:spacing w:before="120" w:line="240" w:lineRule="auto"/>
        <w:ind w:left="700" w:hanging="360"/>
        <w:rPr/>
      </w:pPr>
      <w:r w:rsidDel="00000000" w:rsidR="00000000" w:rsidRPr="00000000">
        <w:rPr>
          <w:rtl w:val="0"/>
        </w:rPr>
        <w:t xml:space="preserve">Bộ tiêu chuẩn ETSI EN 301 489 gồm nhiều phần. Phần 1 của bộ tiêu chuẩn này quy định các yêu cầu chung cho tất cả các thiết bị vô tuyến. Các phần tiếp theo quy định các yêu cầu bổ sung cụ thể cho từng dịch vụ vô tuyến riêng, bao gồm thông tin di động và  hàng không, quảng bá truyền hình, các dịch vụ vệ tinh, thiết bị y tế và ra đa. </w:t>
      </w:r>
    </w:p>
    <w:p w:rsidR="00000000" w:rsidDel="00000000" w:rsidP="00000000" w:rsidRDefault="00000000" w:rsidRPr="00000000" w14:paraId="0000012E">
      <w:pPr>
        <w:numPr>
          <w:ilvl w:val="0"/>
          <w:numId w:val="12"/>
        </w:numPr>
        <w:spacing w:before="120" w:line="240" w:lineRule="auto"/>
        <w:ind w:left="700" w:hanging="360"/>
        <w:rPr/>
      </w:pPr>
      <w:r w:rsidDel="00000000" w:rsidR="00000000" w:rsidRPr="00000000">
        <w:rPr>
          <w:rtl w:val="0"/>
        </w:rPr>
        <w:t xml:space="preserve">Nhận xét: Trong bộ tiêu chuẩn EN 301 489, tiêu chuẩn EN 301 489-1 phù hợp với mục tiêu của đề tài.</w:t>
      </w:r>
    </w:p>
    <w:p w:rsidR="00000000" w:rsidDel="00000000" w:rsidP="00000000" w:rsidRDefault="00000000" w:rsidRPr="00000000" w14:paraId="0000012F">
      <w:pPr>
        <w:pStyle w:val="Heading5"/>
        <w:numPr>
          <w:ilvl w:val="4"/>
          <w:numId w:val="10"/>
        </w:numPr>
        <w:spacing w:before="120" w:line="240" w:lineRule="auto"/>
        <w:ind w:left="1008" w:hanging="10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nước khác</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745"/>
        <w:gridCol w:w="1668"/>
        <w:gridCol w:w="1286"/>
        <w:gridCol w:w="1434"/>
        <w:gridCol w:w="1622"/>
        <w:tblGridChange w:id="0">
          <w:tblGrid>
            <w:gridCol w:w="1590"/>
            <w:gridCol w:w="1745"/>
            <w:gridCol w:w="1668"/>
            <w:gridCol w:w="1286"/>
            <w:gridCol w:w="1434"/>
            <w:gridCol w:w="1622"/>
          </w:tblGrid>
        </w:tblGridChange>
      </w:tblGrid>
      <w:tr>
        <w:trPr>
          <w:cantSplit w:val="0"/>
          <w:tblHeader w:val="1"/>
        </w:trPr>
        <w:tc>
          <w:tcPr/>
          <w:p w:rsidR="00000000" w:rsidDel="00000000" w:rsidP="00000000" w:rsidRDefault="00000000" w:rsidRPr="00000000" w14:paraId="00000130">
            <w:pPr>
              <w:spacing w:before="120" w:line="240" w:lineRule="auto"/>
              <w:rPr/>
            </w:pPr>
            <w:r w:rsidDel="00000000" w:rsidR="00000000" w:rsidRPr="00000000">
              <w:rPr>
                <w:rtl w:val="0"/>
              </w:rPr>
              <w:t xml:space="preserve">Quy chuẩn tương thích điện từ (EMC)</w:t>
            </w:r>
          </w:p>
        </w:tc>
        <w:tc>
          <w:tcPr/>
          <w:p w:rsidR="00000000" w:rsidDel="00000000" w:rsidP="00000000" w:rsidRDefault="00000000" w:rsidRPr="00000000" w14:paraId="00000131">
            <w:pPr>
              <w:spacing w:before="120" w:line="240" w:lineRule="auto"/>
              <w:rPr/>
            </w:pPr>
            <w:r w:rsidDel="00000000" w:rsidR="00000000" w:rsidRPr="00000000">
              <w:rPr>
                <w:rtl w:val="0"/>
              </w:rPr>
              <w:t xml:space="preserve">Thiết bị thu quảng bá AV, âm thanh và TV</w:t>
            </w:r>
          </w:p>
        </w:tc>
        <w:tc>
          <w:tcPr/>
          <w:p w:rsidR="00000000" w:rsidDel="00000000" w:rsidP="00000000" w:rsidRDefault="00000000" w:rsidRPr="00000000" w14:paraId="00000132">
            <w:pPr>
              <w:spacing w:before="120" w:line="240" w:lineRule="auto"/>
              <w:rPr/>
            </w:pPr>
            <w:r w:rsidDel="00000000" w:rsidR="00000000" w:rsidRPr="00000000">
              <w:rPr>
                <w:rtl w:val="0"/>
              </w:rPr>
              <w:t xml:space="preserve">Thiết bị viễn thông/ICT, ITE, </w:t>
            </w:r>
            <w:sdt>
              <w:sdtPr>
                <w:tag w:val="goog_rdk_1"/>
              </w:sdtPr>
              <w:sdtContent>
                <w:commentRangeStart w:id="1"/>
              </w:sdtContent>
            </w:sdt>
            <w:r w:rsidDel="00000000" w:rsidR="00000000" w:rsidRPr="00000000">
              <w:rPr>
                <w:rtl w:val="0"/>
              </w:rPr>
              <w:t xml:space="preserve">MME</w:t>
            </w:r>
            <w:commentRangeEnd w:id="1"/>
            <w:r w:rsidDel="00000000" w:rsidR="00000000" w:rsidRPr="00000000">
              <w:commentReference w:id="1"/>
            </w:r>
            <w:r w:rsidDel="00000000" w:rsidR="00000000" w:rsidRPr="00000000">
              <w:rPr>
                <w:rtl w:val="0"/>
              </w:rPr>
            </w:r>
          </w:p>
        </w:tc>
        <w:tc>
          <w:tcPr/>
          <w:p w:rsidR="00000000" w:rsidDel="00000000" w:rsidP="00000000" w:rsidRDefault="00000000" w:rsidRPr="00000000" w14:paraId="00000133">
            <w:pPr>
              <w:spacing w:before="120" w:line="240" w:lineRule="auto"/>
              <w:rPr/>
            </w:pPr>
            <w:r w:rsidDel="00000000" w:rsidR="00000000" w:rsidRPr="00000000">
              <w:rPr>
                <w:rtl w:val="0"/>
              </w:rPr>
              <w:t xml:space="preserve">Thiết bi RF không cấp phép (SRD)</w:t>
            </w:r>
          </w:p>
        </w:tc>
        <w:tc>
          <w:tcPr/>
          <w:p w:rsidR="00000000" w:rsidDel="00000000" w:rsidP="00000000" w:rsidRDefault="00000000" w:rsidRPr="00000000" w14:paraId="00000134">
            <w:pPr>
              <w:spacing w:before="120" w:line="240" w:lineRule="auto"/>
              <w:rPr/>
            </w:pPr>
            <w:r w:rsidDel="00000000" w:rsidR="00000000" w:rsidRPr="00000000">
              <w:rPr>
                <w:rtl w:val="0"/>
              </w:rPr>
              <w:t xml:space="preserve">Trạm và thiết bị đầu cuối thông tin di động</w:t>
            </w:r>
          </w:p>
        </w:tc>
        <w:tc>
          <w:tcPr/>
          <w:p w:rsidR="00000000" w:rsidDel="00000000" w:rsidP="00000000" w:rsidRDefault="00000000" w:rsidRPr="00000000" w14:paraId="00000135">
            <w:pPr>
              <w:spacing w:before="120" w:line="240" w:lineRule="auto"/>
              <w:rPr/>
            </w:pPr>
            <w:r w:rsidDel="00000000" w:rsidR="00000000" w:rsidRPr="00000000">
              <w:rPr>
                <w:rtl w:val="0"/>
              </w:rPr>
              <w:t xml:space="preserve">Các thiết bị vô tuyến khác (LMR, UWB,…)</w:t>
            </w:r>
          </w:p>
        </w:tc>
      </w:tr>
      <w:tr>
        <w:trPr>
          <w:cantSplit w:val="0"/>
          <w:tblHeader w:val="0"/>
        </w:trPr>
        <w:tc>
          <w:tcPr>
            <w:gridSpan w:val="6"/>
          </w:tcPr>
          <w:p w:rsidR="00000000" w:rsidDel="00000000" w:rsidP="00000000" w:rsidRDefault="00000000" w:rsidRPr="00000000" w14:paraId="00000136">
            <w:pPr>
              <w:spacing w:before="120" w:line="240" w:lineRule="auto"/>
              <w:jc w:val="center"/>
              <w:rPr/>
            </w:pPr>
            <w:r w:rsidDel="00000000" w:rsidR="00000000" w:rsidRPr="00000000">
              <w:rPr>
                <w:rtl w:val="0"/>
              </w:rPr>
              <w:t xml:space="preserve">Phát xạ</w:t>
            </w:r>
          </w:p>
        </w:tc>
      </w:tr>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Australia / New Zealand </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AS/NZS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CISPR 32 </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AS/NZS </w:t>
            </w:r>
          </w:p>
          <w:p w:rsidR="00000000" w:rsidDel="00000000" w:rsidP="00000000" w:rsidRDefault="00000000" w:rsidRPr="00000000" w14:paraId="00000140">
            <w:pPr>
              <w:spacing w:before="120" w:line="240" w:lineRule="auto"/>
              <w:rPr>
                <w:color w:val="000000"/>
              </w:rPr>
            </w:pPr>
            <w:r w:rsidDel="00000000" w:rsidR="00000000" w:rsidRPr="00000000">
              <w:rPr>
                <w:color w:val="000000"/>
                <w:rtl w:val="0"/>
              </w:rPr>
              <w:t xml:space="preserve">CISPR 32</w:t>
            </w:r>
          </w:p>
        </w:tc>
        <w:tc>
          <w:tcPr/>
          <w:p w:rsidR="00000000" w:rsidDel="00000000" w:rsidP="00000000" w:rsidRDefault="00000000" w:rsidRPr="00000000" w14:paraId="00000141">
            <w:pPr>
              <w:spacing w:before="120" w:line="240" w:lineRule="auto"/>
              <w:rPr/>
            </w:pPr>
            <w:r w:rsidDel="00000000" w:rsidR="00000000" w:rsidRPr="00000000">
              <w:rPr>
                <w:rtl w:val="0"/>
              </w:rPr>
              <w:t xml:space="preserve">-</w:t>
            </w:r>
          </w:p>
        </w:tc>
        <w:tc>
          <w:tcPr/>
          <w:p w:rsidR="00000000" w:rsidDel="00000000" w:rsidP="00000000" w:rsidRDefault="00000000" w:rsidRPr="00000000" w14:paraId="00000142">
            <w:pPr>
              <w:spacing w:before="120" w:line="240" w:lineRule="auto"/>
              <w:rPr/>
            </w:pPr>
            <w:r w:rsidDel="00000000" w:rsidR="00000000" w:rsidRPr="00000000">
              <w:rPr>
                <w:rtl w:val="0"/>
              </w:rPr>
              <w:t xml:space="preserve">-</w:t>
            </w:r>
          </w:p>
        </w:tc>
        <w:tc>
          <w:tcPr/>
          <w:p w:rsidR="00000000" w:rsidDel="00000000" w:rsidP="00000000" w:rsidRDefault="00000000" w:rsidRPr="00000000" w14:paraId="00000143">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Canada </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BETS-7 </w:t>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ICES 003 </w:t>
            </w:r>
          </w:p>
        </w:tc>
        <w:tc>
          <w:tcPr/>
          <w:p w:rsidR="00000000" w:rsidDel="00000000" w:rsidP="00000000" w:rsidRDefault="00000000" w:rsidRPr="00000000" w14:paraId="00000147">
            <w:pPr>
              <w:spacing w:before="120" w:line="240" w:lineRule="auto"/>
              <w:rPr/>
            </w:pPr>
            <w:r w:rsidDel="00000000" w:rsidR="00000000" w:rsidRPr="00000000">
              <w:rPr>
                <w:rtl w:val="0"/>
              </w:rPr>
              <w:t xml:space="preserve">-</w:t>
            </w:r>
          </w:p>
        </w:tc>
        <w:tc>
          <w:tcPr/>
          <w:p w:rsidR="00000000" w:rsidDel="00000000" w:rsidP="00000000" w:rsidRDefault="00000000" w:rsidRPr="00000000" w14:paraId="00000148">
            <w:pPr>
              <w:spacing w:before="120" w:line="240" w:lineRule="auto"/>
              <w:rPr/>
            </w:pPr>
            <w:r w:rsidDel="00000000" w:rsidR="00000000" w:rsidRPr="00000000">
              <w:rPr>
                <w:rtl w:val="0"/>
              </w:rPr>
              <w:t xml:space="preserve">-</w:t>
            </w:r>
          </w:p>
        </w:tc>
        <w:tc>
          <w:tcPr/>
          <w:p w:rsidR="00000000" w:rsidDel="00000000" w:rsidP="00000000" w:rsidRDefault="00000000" w:rsidRPr="00000000" w14:paraId="00000149">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China </w:t>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GB 13837 </w:t>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GB 9254 </w:t>
            </w:r>
          </w:p>
        </w:tc>
        <w:tc>
          <w:tcPr/>
          <w:p w:rsidR="00000000" w:rsidDel="00000000" w:rsidP="00000000" w:rsidRDefault="00000000" w:rsidRPr="00000000" w14:paraId="0000014D">
            <w:pPr>
              <w:spacing w:before="120" w:line="240" w:lineRule="auto"/>
              <w:rPr/>
            </w:pPr>
            <w:r w:rsidDel="00000000" w:rsidR="00000000" w:rsidRPr="00000000">
              <w:rPr>
                <w:rtl w:val="0"/>
              </w:rPr>
              <w:t xml:space="preserve">-</w:t>
            </w:r>
          </w:p>
        </w:tc>
        <w:tc>
          <w:tcPr/>
          <w:p w:rsidR="00000000" w:rsidDel="00000000" w:rsidP="00000000" w:rsidRDefault="00000000" w:rsidRPr="00000000" w14:paraId="0000014E">
            <w:pPr>
              <w:spacing w:before="120" w:line="240" w:lineRule="auto"/>
              <w:rPr/>
            </w:pPr>
            <w:r w:rsidDel="00000000" w:rsidR="00000000" w:rsidRPr="00000000">
              <w:rPr>
                <w:rtl w:val="0"/>
              </w:rPr>
              <w:t xml:space="preserve">-</w:t>
            </w:r>
          </w:p>
        </w:tc>
        <w:tc>
          <w:tcPr/>
          <w:p w:rsidR="00000000" w:rsidDel="00000000" w:rsidP="00000000" w:rsidRDefault="00000000" w:rsidRPr="00000000" w14:paraId="0000014F">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Chinese Taipei </w:t>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CNS 13439 </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CNS 13438 </w:t>
            </w:r>
          </w:p>
        </w:tc>
        <w:tc>
          <w:tcPr/>
          <w:p w:rsidR="00000000" w:rsidDel="00000000" w:rsidP="00000000" w:rsidRDefault="00000000" w:rsidRPr="00000000" w14:paraId="00000153">
            <w:pPr>
              <w:spacing w:before="120" w:line="240" w:lineRule="auto"/>
              <w:rPr/>
            </w:pPr>
            <w:r w:rsidDel="00000000" w:rsidR="00000000" w:rsidRPr="00000000">
              <w:rPr>
                <w:rtl w:val="0"/>
              </w:rPr>
              <w:t xml:space="preserve">-</w:t>
            </w:r>
          </w:p>
        </w:tc>
        <w:tc>
          <w:tcPr/>
          <w:p w:rsidR="00000000" w:rsidDel="00000000" w:rsidP="00000000" w:rsidRDefault="00000000" w:rsidRPr="00000000" w14:paraId="00000154">
            <w:pPr>
              <w:spacing w:before="120" w:line="240" w:lineRule="auto"/>
              <w:rPr/>
            </w:pPr>
            <w:r w:rsidDel="00000000" w:rsidR="00000000" w:rsidRPr="00000000">
              <w:rPr>
                <w:rtl w:val="0"/>
              </w:rPr>
              <w:t xml:space="preserve">-</w:t>
            </w:r>
          </w:p>
        </w:tc>
        <w:tc>
          <w:tcPr/>
          <w:p w:rsidR="00000000" w:rsidDel="00000000" w:rsidP="00000000" w:rsidRDefault="00000000" w:rsidRPr="00000000" w14:paraId="00000155">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EU</w:t>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CENELEC EN 55013 or 55032 </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CENELEC EN 55022 or 55032 </w:t>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301 489-1 and 489-3 or 489-17 </w:t>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301 489-1 and 489-17, 489-24 or 489-23 </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301 489 -x</w:t>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Japan </w:t>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VCCI </w:t>
            </w:r>
          </w:p>
        </w:tc>
        <w:tc>
          <w:tcPr/>
          <w:p w:rsidR="00000000" w:rsidDel="00000000" w:rsidP="00000000" w:rsidRDefault="00000000" w:rsidRPr="00000000" w14:paraId="0000015F">
            <w:pPr>
              <w:spacing w:before="120" w:line="240" w:lineRule="auto"/>
              <w:rPr/>
            </w:pPr>
            <w:r w:rsidDel="00000000" w:rsidR="00000000" w:rsidRPr="00000000">
              <w:rPr>
                <w:rtl w:val="0"/>
              </w:rPr>
              <w:t xml:space="preserve">-</w:t>
            </w:r>
          </w:p>
        </w:tc>
        <w:tc>
          <w:tcPr/>
          <w:p w:rsidR="00000000" w:rsidDel="00000000" w:rsidP="00000000" w:rsidRDefault="00000000" w:rsidRPr="00000000" w14:paraId="00000160">
            <w:pPr>
              <w:spacing w:before="120" w:line="240" w:lineRule="auto"/>
              <w:rPr/>
            </w:pPr>
            <w:r w:rsidDel="00000000" w:rsidR="00000000" w:rsidRPr="00000000">
              <w:rPr>
                <w:rtl w:val="0"/>
              </w:rPr>
              <w:t xml:space="preserve">-</w:t>
            </w:r>
          </w:p>
        </w:tc>
        <w:tc>
          <w:tcPr/>
          <w:p w:rsidR="00000000" w:rsidDel="00000000" w:rsidP="00000000" w:rsidRDefault="00000000" w:rsidRPr="00000000" w14:paraId="00000161">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Korea </w:t>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KN 13 or KN 32 </w:t>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KN 22 or 32 </w:t>
            </w:r>
          </w:p>
        </w:tc>
        <w:tc>
          <w:tcPr>
            <w:gridSpan w:val="3"/>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 </w:t>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Singapore </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CISPR 32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(DVB-T2)</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CISPR 32 </w:t>
            </w:r>
          </w:p>
        </w:tc>
        <w:tc>
          <w:tcPr/>
          <w:p w:rsidR="00000000" w:rsidDel="00000000" w:rsidP="00000000" w:rsidRDefault="00000000" w:rsidRPr="00000000" w14:paraId="0000016C">
            <w:pPr>
              <w:spacing w:before="120" w:line="240" w:lineRule="auto"/>
              <w:rPr/>
            </w:pPr>
            <w:r w:rsidDel="00000000" w:rsidR="00000000" w:rsidRPr="00000000">
              <w:rPr>
                <w:rtl w:val="0"/>
              </w:rPr>
              <w:t xml:space="preserve">-</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CISPR 32 or ETSI EN 301 489-23 </w:t>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CISPR 32 </w:t>
            </w:r>
          </w:p>
        </w:tc>
      </w:tr>
      <w:tr>
        <w:trPr>
          <w:cantSplit w:val="0"/>
          <w:tblHeader w:val="0"/>
        </w:trPr>
        <w:tc>
          <w:tcPr>
            <w:gridSpan w:val="6"/>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Miễn nhiễm</w:t>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Australia / New Zealand </w:t>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AS/NZS CISPR 20 </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AS/NZ CISPR 24 </w:t>
            </w:r>
          </w:p>
        </w:tc>
        <w:tc>
          <w:tcPr/>
          <w:p w:rsidR="00000000" w:rsidDel="00000000" w:rsidP="00000000" w:rsidRDefault="00000000" w:rsidRPr="00000000" w14:paraId="00000178">
            <w:pPr>
              <w:spacing w:before="120" w:line="240" w:lineRule="auto"/>
              <w:rPr/>
            </w:pPr>
            <w:r w:rsidDel="00000000" w:rsidR="00000000" w:rsidRPr="00000000">
              <w:rPr>
                <w:rtl w:val="0"/>
              </w:rPr>
              <w:t xml:space="preserve">-</w:t>
            </w:r>
          </w:p>
        </w:tc>
        <w:tc>
          <w:tcPr/>
          <w:p w:rsidR="00000000" w:rsidDel="00000000" w:rsidP="00000000" w:rsidRDefault="00000000" w:rsidRPr="00000000" w14:paraId="00000179">
            <w:pPr>
              <w:spacing w:before="120" w:line="240" w:lineRule="auto"/>
              <w:rPr/>
            </w:pPr>
            <w:r w:rsidDel="00000000" w:rsidR="00000000" w:rsidRPr="00000000">
              <w:rPr>
                <w:rtl w:val="0"/>
              </w:rPr>
              <w:t xml:space="preserve">-</w:t>
            </w:r>
          </w:p>
        </w:tc>
        <w:tc>
          <w:tcPr/>
          <w:p w:rsidR="00000000" w:rsidDel="00000000" w:rsidP="00000000" w:rsidRDefault="00000000" w:rsidRPr="00000000" w14:paraId="0000017A">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Canada </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E">
            <w:pPr>
              <w:spacing w:before="120" w:line="240" w:lineRule="auto"/>
              <w:rPr/>
            </w:pPr>
            <w:r w:rsidDel="00000000" w:rsidR="00000000" w:rsidRPr="00000000">
              <w:rPr>
                <w:rtl w:val="0"/>
              </w:rPr>
              <w:t xml:space="preserve">-</w:t>
            </w:r>
          </w:p>
        </w:tc>
        <w:tc>
          <w:tcPr/>
          <w:p w:rsidR="00000000" w:rsidDel="00000000" w:rsidP="00000000" w:rsidRDefault="00000000" w:rsidRPr="00000000" w14:paraId="0000017F">
            <w:pPr>
              <w:spacing w:before="120" w:line="240" w:lineRule="auto"/>
              <w:rPr/>
            </w:pPr>
            <w:r w:rsidDel="00000000" w:rsidR="00000000" w:rsidRPr="00000000">
              <w:rPr>
                <w:rtl w:val="0"/>
              </w:rPr>
              <w:t xml:space="preserve">-</w:t>
            </w:r>
          </w:p>
        </w:tc>
        <w:tc>
          <w:tcPr/>
          <w:p w:rsidR="00000000" w:rsidDel="00000000" w:rsidP="00000000" w:rsidRDefault="00000000" w:rsidRPr="00000000" w14:paraId="00000180">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China </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GB/T 9383 </w:t>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GB/T 17618 </w:t>
            </w:r>
          </w:p>
        </w:tc>
        <w:tc>
          <w:tcPr/>
          <w:p w:rsidR="00000000" w:rsidDel="00000000" w:rsidP="00000000" w:rsidRDefault="00000000" w:rsidRPr="00000000" w14:paraId="00000184">
            <w:pPr>
              <w:spacing w:before="120" w:line="240" w:lineRule="auto"/>
              <w:rPr/>
            </w:pPr>
            <w:r w:rsidDel="00000000" w:rsidR="00000000" w:rsidRPr="00000000">
              <w:rPr>
                <w:rtl w:val="0"/>
              </w:rPr>
              <w:t xml:space="preserve">-</w:t>
            </w:r>
          </w:p>
        </w:tc>
        <w:tc>
          <w:tcPr/>
          <w:p w:rsidR="00000000" w:rsidDel="00000000" w:rsidP="00000000" w:rsidRDefault="00000000" w:rsidRPr="00000000" w14:paraId="00000185">
            <w:pPr>
              <w:spacing w:before="120" w:line="240" w:lineRule="auto"/>
              <w:rPr/>
            </w:pPr>
            <w:r w:rsidDel="00000000" w:rsidR="00000000" w:rsidRPr="00000000">
              <w:rPr>
                <w:rtl w:val="0"/>
              </w:rPr>
              <w:t xml:space="preserve">-</w:t>
            </w:r>
          </w:p>
        </w:tc>
        <w:tc>
          <w:tcPr/>
          <w:p w:rsidR="00000000" w:rsidDel="00000000" w:rsidP="00000000" w:rsidRDefault="00000000" w:rsidRPr="00000000" w14:paraId="00000186">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Chinese Taipei </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18A">
            <w:pPr>
              <w:spacing w:before="120" w:line="240" w:lineRule="auto"/>
              <w:rPr/>
            </w:pPr>
            <w:r w:rsidDel="00000000" w:rsidR="00000000" w:rsidRPr="00000000">
              <w:rPr>
                <w:rtl w:val="0"/>
              </w:rPr>
              <w:t xml:space="preserve">-</w:t>
            </w:r>
          </w:p>
        </w:tc>
        <w:tc>
          <w:tcPr/>
          <w:p w:rsidR="00000000" w:rsidDel="00000000" w:rsidP="00000000" w:rsidRDefault="00000000" w:rsidRPr="00000000" w14:paraId="0000018B">
            <w:pPr>
              <w:spacing w:before="120" w:line="240" w:lineRule="auto"/>
              <w:rPr/>
            </w:pPr>
            <w:r w:rsidDel="00000000" w:rsidR="00000000" w:rsidRPr="00000000">
              <w:rPr>
                <w:rtl w:val="0"/>
              </w:rPr>
              <w:t xml:space="preserve">-</w:t>
            </w:r>
          </w:p>
        </w:tc>
        <w:tc>
          <w:tcPr/>
          <w:p w:rsidR="00000000" w:rsidDel="00000000" w:rsidP="00000000" w:rsidRDefault="00000000" w:rsidRPr="00000000" w14:paraId="0000018C">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EU</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CENELEC EN 55020 </w:t>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CENELEC EN 55024 </w:t>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301 489-1 and 489-3 or 489-17 </w:t>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301 489-1 and 489-17, 489-24 or 489-23 </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ETSI EN 301 489 -x</w:t>
            </w:r>
          </w:p>
        </w:tc>
      </w:tr>
      <w:tr>
        <w:trPr>
          <w:cantSplit w:val="0"/>
          <w:tblHeader w:val="0"/>
        </w:trPr>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Japan </w:t>
            </w:r>
          </w:p>
        </w:tc>
        <w:tc>
          <w:tcPr/>
          <w:p w:rsidR="00000000" w:rsidDel="00000000" w:rsidP="00000000" w:rsidRDefault="00000000" w:rsidRPr="00000000" w14:paraId="00000194">
            <w:pPr>
              <w:spacing w:before="120" w:line="240" w:lineRule="auto"/>
              <w:rPr/>
            </w:pPr>
            <w:r w:rsidDel="00000000" w:rsidR="00000000" w:rsidRPr="00000000">
              <w:rPr>
                <w:rtl w:val="0"/>
              </w:rPr>
              <w:t xml:space="preserve">-</w:t>
            </w:r>
          </w:p>
        </w:tc>
        <w:tc>
          <w:tcPr/>
          <w:p w:rsidR="00000000" w:rsidDel="00000000" w:rsidP="00000000" w:rsidRDefault="00000000" w:rsidRPr="00000000" w14:paraId="00000195">
            <w:pPr>
              <w:spacing w:before="120" w:line="240" w:lineRule="auto"/>
              <w:rPr/>
            </w:pPr>
            <w:r w:rsidDel="00000000" w:rsidR="00000000" w:rsidRPr="00000000">
              <w:rPr>
                <w:rtl w:val="0"/>
              </w:rPr>
              <w:t xml:space="preserve">-</w:t>
            </w:r>
          </w:p>
        </w:tc>
        <w:tc>
          <w:tcPr/>
          <w:p w:rsidR="00000000" w:rsidDel="00000000" w:rsidP="00000000" w:rsidRDefault="00000000" w:rsidRPr="00000000" w14:paraId="00000196">
            <w:pPr>
              <w:spacing w:before="120" w:line="240" w:lineRule="auto"/>
              <w:rPr/>
            </w:pPr>
            <w:r w:rsidDel="00000000" w:rsidR="00000000" w:rsidRPr="00000000">
              <w:rPr>
                <w:rtl w:val="0"/>
              </w:rPr>
              <w:t xml:space="preserve">-</w:t>
            </w:r>
          </w:p>
        </w:tc>
        <w:tc>
          <w:tcPr/>
          <w:p w:rsidR="00000000" w:rsidDel="00000000" w:rsidP="00000000" w:rsidRDefault="00000000" w:rsidRPr="00000000" w14:paraId="00000197">
            <w:pPr>
              <w:spacing w:before="120" w:line="240" w:lineRule="auto"/>
              <w:rPr/>
            </w:pPr>
            <w:r w:rsidDel="00000000" w:rsidR="00000000" w:rsidRPr="00000000">
              <w:rPr>
                <w:rtl w:val="0"/>
              </w:rPr>
              <w:t xml:space="preserve">-</w:t>
            </w:r>
          </w:p>
        </w:tc>
        <w:tc>
          <w:tcPr/>
          <w:p w:rsidR="00000000" w:rsidDel="00000000" w:rsidP="00000000" w:rsidRDefault="00000000" w:rsidRPr="00000000" w14:paraId="00000198">
            <w:pPr>
              <w:spacing w:before="120" w:line="240" w:lineRule="auto"/>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Korea </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KN 35 </w:t>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KN 35 </w:t>
            </w:r>
          </w:p>
        </w:tc>
        <w:tc>
          <w:tcPr>
            <w:gridSpan w:val="3"/>
          </w:tcPr>
          <w:p w:rsidR="00000000" w:rsidDel="00000000" w:rsidP="00000000" w:rsidRDefault="00000000" w:rsidRPr="00000000" w14:paraId="0000019C">
            <w:pPr>
              <w:spacing w:before="120" w:line="240" w:lineRule="auto"/>
              <w:rPr/>
            </w:pPr>
            <w:r w:rsidDel="00000000" w:rsidR="00000000" w:rsidRPr="00000000">
              <w:rPr>
                <w:rtl w:val="0"/>
              </w:rPr>
              <w:t xml:space="preserve">ETSI EN 301 489</w:t>
            </w:r>
          </w:p>
        </w:tc>
      </w:tr>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Singapore </w:t>
            </w:r>
          </w:p>
        </w:tc>
        <w:tc>
          <w:tcPr>
            <w:gridSpan w:val="5"/>
          </w:tcPr>
          <w:p w:rsidR="00000000" w:rsidDel="00000000" w:rsidP="00000000" w:rsidRDefault="00000000" w:rsidRPr="00000000" w14:paraId="000001A0">
            <w:pPr>
              <w:spacing w:before="120" w:line="240" w:lineRule="auto"/>
              <w:rPr/>
            </w:pPr>
            <w:r w:rsidDel="00000000" w:rsidR="00000000" w:rsidRPr="00000000">
              <w:rPr>
                <w:rtl w:val="0"/>
              </w:rPr>
              <w:t xml:space="preserve">Tuân thủ tự nguyện (VC) với các tiêu chuẩn CISPR EMS (miễn nhiễm) có liên quan</w:t>
            </w:r>
          </w:p>
        </w:tc>
      </w:tr>
    </w:tbl>
    <w:p w:rsidR="00000000" w:rsidDel="00000000" w:rsidP="00000000" w:rsidRDefault="00000000" w:rsidRPr="00000000" w14:paraId="000001A5">
      <w:pPr>
        <w:pStyle w:val="Heading3"/>
        <w:numPr>
          <w:ilvl w:val="2"/>
          <w:numId w:val="10"/>
        </w:numPr>
        <w:spacing w:after="0" w:before="120" w:line="240" w:lineRule="auto"/>
        <w:ind w:left="720" w:hanging="720"/>
        <w:rPr/>
      </w:pPr>
      <w:bookmarkStart w:colFirst="0" w:colLast="0" w:name="_heading=h.17dp8vu" w:id="10"/>
      <w:bookmarkEnd w:id="10"/>
      <w:r w:rsidDel="00000000" w:rsidR="00000000" w:rsidRPr="00000000">
        <w:rPr>
          <w:rtl w:val="0"/>
        </w:rPr>
        <w:t xml:space="preserve">Lý do và mục đích xây dựng QCVN.</w:t>
      </w:r>
    </w:p>
    <w:p w:rsidR="00000000" w:rsidDel="00000000" w:rsidP="00000000" w:rsidRDefault="00000000" w:rsidRPr="00000000" w14:paraId="000001A6">
      <w:pPr>
        <w:pStyle w:val="Heading4"/>
        <w:numPr>
          <w:ilvl w:val="3"/>
          <w:numId w:val="10"/>
        </w:numPr>
        <w:spacing w:after="0" w:line="240" w:lineRule="auto"/>
        <w:ind w:left="864" w:hanging="864"/>
        <w:rPr/>
      </w:pPr>
      <w:r w:rsidDel="00000000" w:rsidR="00000000" w:rsidRPr="00000000">
        <w:rPr>
          <w:rtl w:val="0"/>
        </w:rPr>
        <w:t xml:space="preserve">Lý do xây dựng QCVN.</w:t>
      </w:r>
    </w:p>
    <w:p w:rsidR="00000000" w:rsidDel="00000000" w:rsidP="00000000" w:rsidRDefault="00000000" w:rsidRPr="00000000" w14:paraId="000001A7">
      <w:pPr>
        <w:spacing w:before="120" w:line="240" w:lineRule="auto"/>
        <w:rPr/>
      </w:pPr>
      <w:r w:rsidDel="00000000" w:rsidR="00000000" w:rsidRPr="00000000">
        <w:rPr>
          <w:rtl w:val="0"/>
        </w:rPr>
        <w:t xml:space="preserve">Tài liệu tham khảo chính được sử dụng để xây dựng QCVN 18:2014/BTTTT là ETSI EN 301 489-1 V1.9.2 (2011-09) Electromagnetic compatibility and Radio spectrum Matters (ERM); ElectroMagnetic Compatibility (EMC) standard for radio equipment and services; Part 1: Common technical requirements </w:t>
      </w:r>
      <w:r w:rsidDel="00000000" w:rsidR="00000000" w:rsidRPr="00000000">
        <w:rPr>
          <w:b w:val="1"/>
          <w:rtl w:val="0"/>
        </w:rPr>
        <w:t xml:space="preserve">đã được cập nhật</w:t>
      </w:r>
      <w:r w:rsidDel="00000000" w:rsidR="00000000" w:rsidRPr="00000000">
        <w:rPr>
          <w:rtl w:val="0"/>
        </w:rPr>
        <w:t xml:space="preserve"> lên ETSI EN 301 489-1 V2.2.3 (2019-11).</w:t>
      </w:r>
    </w:p>
    <w:p w:rsidR="00000000" w:rsidDel="00000000" w:rsidP="00000000" w:rsidRDefault="00000000" w:rsidRPr="00000000" w14:paraId="000001A8">
      <w:pPr>
        <w:spacing w:before="120" w:line="240" w:lineRule="auto"/>
        <w:rPr/>
      </w:pPr>
      <w:r w:rsidDel="00000000" w:rsidR="00000000" w:rsidRPr="00000000">
        <w:rPr>
          <w:rtl w:val="0"/>
        </w:rPr>
        <w:t xml:space="preserve">Do vậy cần phài nghiên cứu để sửa đổi QCVN 18:2014/BTTTT nhăm đảm bảo tính hội nhập quốc tế, đáp ứng và để quản lý chặt chẽ tương thích điện từ và sát với thực tế theo của khoa học và công nghệ.</w:t>
      </w:r>
    </w:p>
    <w:p w:rsidR="00000000" w:rsidDel="00000000" w:rsidP="00000000" w:rsidRDefault="00000000" w:rsidRPr="00000000" w14:paraId="000001A9">
      <w:pPr>
        <w:pStyle w:val="Heading4"/>
        <w:numPr>
          <w:ilvl w:val="3"/>
          <w:numId w:val="10"/>
        </w:numPr>
        <w:spacing w:after="0" w:line="240" w:lineRule="auto"/>
        <w:ind w:left="864" w:hanging="864"/>
        <w:rPr/>
      </w:pPr>
      <w:r w:rsidDel="00000000" w:rsidR="00000000" w:rsidRPr="00000000">
        <w:rPr>
          <w:rtl w:val="0"/>
        </w:rPr>
        <w:t xml:space="preserve">Mục đích xây dựng QCVN/..</w:t>
      </w:r>
    </w:p>
    <w:p w:rsidR="00000000" w:rsidDel="00000000" w:rsidP="00000000" w:rsidRDefault="00000000" w:rsidRPr="00000000" w14:paraId="000001AA">
      <w:pPr>
        <w:spacing w:before="120" w:line="240" w:lineRule="auto"/>
        <w:rPr/>
      </w:pPr>
      <w:r w:rsidDel="00000000" w:rsidR="00000000" w:rsidRPr="00000000">
        <w:rPr>
          <w:rtl w:val="0"/>
        </w:rPr>
        <w:t xml:space="preserve">Phục vụ cho việc chứng nhận hợp qui thiết bị (Các yêu cầu tương thích điện từ - EMC).</w:t>
      </w:r>
    </w:p>
    <w:p w:rsidR="00000000" w:rsidDel="00000000" w:rsidP="00000000" w:rsidRDefault="00000000" w:rsidRPr="00000000" w14:paraId="000001AB">
      <w:pPr>
        <w:pStyle w:val="Heading2"/>
        <w:numPr>
          <w:ilvl w:val="1"/>
          <w:numId w:val="10"/>
        </w:numPr>
        <w:spacing w:after="0" w:line="240" w:lineRule="auto"/>
        <w:ind w:left="576" w:hanging="576"/>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Sở cứ xây dựng các yêu cầu kĩ thuật</w:t>
      </w:r>
    </w:p>
    <w:p w:rsidR="00000000" w:rsidDel="00000000" w:rsidP="00000000" w:rsidRDefault="00000000" w:rsidRPr="00000000" w14:paraId="000001AC">
      <w:pPr>
        <w:pStyle w:val="Heading3"/>
        <w:numPr>
          <w:ilvl w:val="2"/>
          <w:numId w:val="10"/>
        </w:numPr>
        <w:spacing w:after="0" w:before="120" w:line="240" w:lineRule="auto"/>
        <w:ind w:left="720" w:hanging="720"/>
        <w:rPr/>
      </w:pPr>
      <w:bookmarkStart w:colFirst="0" w:colLast="0" w:name="_heading=h.26in1rg" w:id="12"/>
      <w:bookmarkEnd w:id="12"/>
      <w:r w:rsidDel="00000000" w:rsidR="00000000" w:rsidRPr="00000000">
        <w:rPr>
          <w:rtl w:val="0"/>
        </w:rPr>
        <w:t xml:space="preserve">Phân tích các tài liệu </w:t>
      </w:r>
    </w:p>
    <w:p w:rsidR="00000000" w:rsidDel="00000000" w:rsidP="00000000" w:rsidRDefault="00000000" w:rsidRPr="00000000" w14:paraId="000001AD">
      <w:pPr>
        <w:pStyle w:val="Heading4"/>
        <w:numPr>
          <w:ilvl w:val="3"/>
          <w:numId w:val="10"/>
        </w:numPr>
        <w:spacing w:after="0" w:line="240" w:lineRule="auto"/>
        <w:ind w:left="864" w:hanging="864"/>
        <w:rPr/>
      </w:pPr>
      <w:bookmarkStart w:colFirst="0" w:colLast="0" w:name="_heading=h.lnxbz9" w:id="13"/>
      <w:bookmarkEnd w:id="13"/>
      <w:r w:rsidDel="00000000" w:rsidR="00000000" w:rsidRPr="00000000">
        <w:rPr>
          <w:rtl w:val="0"/>
        </w:rPr>
        <w:t xml:space="preserve"> Các tài liệu của ITU</w:t>
      </w:r>
    </w:p>
    <w:p w:rsidR="00000000" w:rsidDel="00000000" w:rsidP="00000000" w:rsidRDefault="00000000" w:rsidRPr="00000000" w14:paraId="000001AE">
      <w:pPr>
        <w:spacing w:before="120" w:line="240" w:lineRule="auto"/>
        <w:rPr/>
      </w:pPr>
      <w:r w:rsidDel="00000000" w:rsidR="00000000" w:rsidRPr="00000000">
        <w:rPr>
          <w:rtl w:val="0"/>
        </w:rPr>
        <w:t xml:space="preserve">Các tài liệu tiêu chuẩn của ITU đề cấp các khái niệm và phương pháp đo phát xạ, bức xạ chung cho các dịch vụ và thiết bị thông tin vô tuyến nói chung, không riêng cho một loại thiết bị nào vì vậy các chỉ tiêu đưa ra cũng không cụ thể mà chỉ có tính khoanh vùng. Tương tự như vậy với phương pháp đo, các tài liệu của ITU cũng chỉ đưa ra các yêu cầu đo kiểm chung chung. </w:t>
      </w:r>
    </w:p>
    <w:p w:rsidR="00000000" w:rsidDel="00000000" w:rsidP="00000000" w:rsidRDefault="00000000" w:rsidRPr="00000000" w14:paraId="000001AF">
      <w:pPr>
        <w:pStyle w:val="Heading4"/>
        <w:numPr>
          <w:ilvl w:val="3"/>
          <w:numId w:val="10"/>
        </w:numPr>
        <w:spacing w:after="0" w:line="240" w:lineRule="auto"/>
        <w:ind w:left="864" w:hanging="864"/>
        <w:rPr/>
      </w:pPr>
      <w:bookmarkStart w:colFirst="0" w:colLast="0" w:name="_heading=h.35nkun2" w:id="14"/>
      <w:bookmarkEnd w:id="14"/>
      <w:r w:rsidDel="00000000" w:rsidR="00000000" w:rsidRPr="00000000">
        <w:rPr>
          <w:rtl w:val="0"/>
        </w:rPr>
        <w:t xml:space="preserve">Các tài liệu của IEC</w:t>
      </w:r>
    </w:p>
    <w:p w:rsidR="00000000" w:rsidDel="00000000" w:rsidP="00000000" w:rsidRDefault="00000000" w:rsidRPr="00000000" w14:paraId="000001B0">
      <w:pPr>
        <w:spacing w:before="120" w:line="240" w:lineRule="auto"/>
        <w:rPr/>
      </w:pPr>
      <w:r w:rsidDel="00000000" w:rsidR="00000000" w:rsidRPr="00000000">
        <w:rPr>
          <w:rtl w:val="0"/>
        </w:rPr>
        <w:t xml:space="preserve">IEC chưa có tiêu chuẩn về EMC cho sản phẩm thiêt bị di động 3G và thiết bị phụ trợ. Tuy nhiên các tiêu chuẩn  IEC cơ bản  đưa ra các phương pháp đo và thử phát xạ và miễn nhiễm. Trong khi  các tiêu chuẩn IEC tổng quan lại  xác định tập hợp các loại nhiễu cơ bản, phương pháp đo thử và mức thử tương ứng cho một lớp môi trường (ví dụ khu dân cư, khu vực thương mại…) đối với phát xạ và miễn nhiễm, và một loạt các tiêu chuẩn IEC về họ sản phẩm thì liên quan đến một lớp thiết bị trong tiêu chuẩn họ sản phẩm hoặc liên quan tới một loại thiết bị cụ thể trong tiêu chuẩn sản phẩm (các tiêu chuẩn này thường bao gồm cả phát xạ và miễn nhiễm). Các tài liệu của IEC được sử dụng làm tài liệu tham chiếu cho các tiêu chuẩn của nhiều tổ chức quốc tế  như việc phân loại môi trường, các yêu cầu về đo kiểm bức xạ dòng dẫn, đo kiểm phát xạ dòng hài, yêu cầu về phương pháp đo kiểm tuân thủ, yêu cầu về máy đo, yêu cầu về tiếp đấy cho thiết bị cũng như kết cuối trở kháng yêu cầu…</w:t>
      </w:r>
    </w:p>
    <w:p w:rsidR="00000000" w:rsidDel="00000000" w:rsidP="00000000" w:rsidRDefault="00000000" w:rsidRPr="00000000" w14:paraId="000001B1">
      <w:pPr>
        <w:pStyle w:val="Heading4"/>
        <w:numPr>
          <w:ilvl w:val="3"/>
          <w:numId w:val="10"/>
        </w:numPr>
        <w:spacing w:after="0" w:line="240" w:lineRule="auto"/>
        <w:ind w:left="864" w:hanging="864"/>
        <w:rPr/>
      </w:pPr>
      <w:bookmarkStart w:colFirst="0" w:colLast="0" w:name="_heading=h.1ksv4uv" w:id="15"/>
      <w:bookmarkEnd w:id="15"/>
      <w:r w:rsidDel="00000000" w:rsidR="00000000" w:rsidRPr="00000000">
        <w:rPr>
          <w:rtl w:val="0"/>
        </w:rPr>
        <w:t xml:space="preserve">Các tài liệu của ETSI</w:t>
      </w:r>
    </w:p>
    <w:p w:rsidR="00000000" w:rsidDel="00000000" w:rsidP="00000000" w:rsidRDefault="00000000" w:rsidRPr="00000000" w14:paraId="000001B2">
      <w:pPr>
        <w:spacing w:before="120" w:line="240" w:lineRule="auto"/>
        <w:rPr/>
      </w:pPr>
      <w:r w:rsidDel="00000000" w:rsidR="00000000" w:rsidRPr="00000000">
        <w:rPr>
          <w:rtl w:val="0"/>
        </w:rPr>
        <w:t xml:space="preserve">Viện Tiêu chuẩn Viễn thông Châu Âu (ETSI) đã xây dựng tiêu chuẩn ETSI  EN 301- 489- 1 V2.1.1 (2017-02) ElectroMagnetic Compatibility (EMC) standard for radio equipment and services; Part 1: Common technical requirements; Harmonised Standard covering the essential requirements of article 3.1(b) of Directive 2014/53/EU and the essentialrequirements of article 6 of Directive 2014/30/EU để cập nhật cho tiêu chuẩn ETSI  EN 301- 489- 1 V1.9.2 (2011-09) Electromagnetic compatibility and Radio spectrum Matters (ERM); ElectroMagnetic Compatibility (EMC) standard for radio equipment and services; Part 1: Common technical requirements. </w:t>
      </w:r>
    </w:p>
    <w:p w:rsidR="00000000" w:rsidDel="00000000" w:rsidP="00000000" w:rsidRDefault="00000000" w:rsidRPr="00000000" w14:paraId="000001B3">
      <w:pPr>
        <w:spacing w:before="120" w:line="240" w:lineRule="auto"/>
        <w:rPr/>
      </w:pPr>
      <w:r w:rsidDel="00000000" w:rsidR="00000000" w:rsidRPr="00000000">
        <w:rPr>
          <w:rtl w:val="0"/>
        </w:rPr>
        <w:t xml:space="preserve">Bộ tiêu chuẩn ETSI EN 301 489 gồm nhiều phần. Phần 1 của bộ tiêu chuẩn này quy định các yêu cầu chung cho tất cả các thiết bị vô tuyến. Các phần tiếp theo quy định các yêu cầu bổ sung cụ thể cho từng dịch vụ vô tuyến riêng, bao gồm thông tin di động và  hàng không, quảng bá truyền hình, các dịch vụ vệ tinh, thiết bị y tế và ra đa. </w:t>
      </w:r>
    </w:p>
    <w:p w:rsidR="00000000" w:rsidDel="00000000" w:rsidP="00000000" w:rsidRDefault="00000000" w:rsidRPr="00000000" w14:paraId="000001B4">
      <w:pPr>
        <w:spacing w:before="120" w:line="240" w:lineRule="auto"/>
        <w:rPr/>
      </w:pPr>
      <w:r w:rsidDel="00000000" w:rsidR="00000000" w:rsidRPr="00000000">
        <w:rPr>
          <w:rtl w:val="0"/>
        </w:rPr>
        <w:t xml:space="preserve">Trong bộ tiêu chuẩn này, phần 1: "Common technical requirements"</w:t>
      </w:r>
      <w:r w:rsidDel="00000000" w:rsidR="00000000" w:rsidRPr="00000000">
        <w:rPr>
          <w:b w:val="1"/>
          <w:rtl w:val="0"/>
        </w:rPr>
        <w:t xml:space="preserve"> </w:t>
      </w:r>
      <w:r w:rsidDel="00000000" w:rsidR="00000000" w:rsidRPr="00000000">
        <w:rPr>
          <w:rtl w:val="0"/>
        </w:rPr>
        <w:t xml:space="preserve">quy định các phép đo thử EMC có thể áp dụng, phương pháp đo, giới hạn và tiêu chí chất lượng đối với thiết bị vô tuyến nói chung và thiết bị phụ trợ kèm theo. </w:t>
      </w:r>
    </w:p>
    <w:p w:rsidR="00000000" w:rsidDel="00000000" w:rsidP="00000000" w:rsidRDefault="00000000" w:rsidRPr="00000000" w14:paraId="000001B5">
      <w:pPr>
        <w:spacing w:before="120" w:line="240" w:lineRule="auto"/>
        <w:rPr/>
      </w:pPr>
      <w:r w:rsidDel="00000000" w:rsidR="00000000" w:rsidRPr="00000000">
        <w:rPr>
          <w:rtl w:val="0"/>
        </w:rPr>
        <w:t xml:space="preserve">Bộ tiêu chuẩn ETSI EN 301 489 là bộ tiêu chuẩn có tính cập nhật rất cao, được liên tục cập nhật thường xuyên hàng năm. Phiên bản mới nhất của phần 1 là ETSI EN 301 489-1 V2.2.3 (2019-11). </w:t>
      </w:r>
    </w:p>
    <w:p w:rsidR="00000000" w:rsidDel="00000000" w:rsidP="00000000" w:rsidRDefault="00000000" w:rsidRPr="00000000" w14:paraId="000001B6">
      <w:pPr>
        <w:spacing w:before="120" w:line="240" w:lineRule="auto"/>
        <w:rPr/>
      </w:pPr>
      <w:r w:rsidDel="00000000" w:rsidR="00000000" w:rsidRPr="00000000">
        <w:rPr>
          <w:rtl w:val="0"/>
        </w:rPr>
        <w:t xml:space="preserve">ETSI  đã xây dựng bộ tiêu chuẩn EN 301 489 về EMC rất khoa học, hệ thống và có tính cập nhật cao cho thiết bị vô tuyến. Bộ tiêu chuẩn này được chấp thuận sử dụng giữa các nước thuộc Cộng đồng chung châu Âu.</w:t>
      </w:r>
    </w:p>
    <w:p w:rsidR="00000000" w:rsidDel="00000000" w:rsidP="00000000" w:rsidRDefault="00000000" w:rsidRPr="00000000" w14:paraId="000001B7">
      <w:pPr>
        <w:pStyle w:val="Heading3"/>
        <w:numPr>
          <w:ilvl w:val="2"/>
          <w:numId w:val="10"/>
        </w:numPr>
        <w:spacing w:after="0" w:before="120" w:line="240" w:lineRule="auto"/>
        <w:ind w:left="720" w:hanging="720"/>
        <w:rPr/>
      </w:pPr>
      <w:bookmarkStart w:colFirst="0" w:colLast="0" w:name="_heading=h.44sinio" w:id="16"/>
      <w:bookmarkEnd w:id="16"/>
      <w:r w:rsidDel="00000000" w:rsidR="00000000" w:rsidRPr="00000000">
        <w:rPr>
          <w:rtl w:val="0"/>
        </w:rPr>
        <w:t xml:space="preserve">Lựa chọn sở cứ chính</w:t>
      </w:r>
    </w:p>
    <w:p w:rsidR="00000000" w:rsidDel="00000000" w:rsidP="00000000" w:rsidRDefault="00000000" w:rsidRPr="00000000" w14:paraId="000001B8">
      <w:pPr>
        <w:spacing w:before="120" w:line="240" w:lineRule="auto"/>
        <w:rPr/>
      </w:pPr>
      <w:r w:rsidDel="00000000" w:rsidR="00000000" w:rsidRPr="00000000">
        <w:rPr>
          <w:rtl w:val="0"/>
        </w:rPr>
        <w:t xml:space="preserve">Lựa chọn  tài liệu :  ETSI EN 301 489-1 V2.2.3 (2019-11) ElectroMagnetic Compatibility (EMC) standard for radio equipment and services; Part 1: Common technical requirements; Harmonised Standard covering the essential requirements of article 3.1(b) of Directive 2014/53/EU and the essentialrequirements of article 6 of Directive 2014/30/</w:t>
      </w:r>
      <w:sdt>
        <w:sdtPr>
          <w:tag w:val="goog_rdk_2"/>
        </w:sdtPr>
        <w:sdtContent>
          <w:commentRangeStart w:id="2"/>
        </w:sdtContent>
      </w:sdt>
      <w:r w:rsidDel="00000000" w:rsidR="00000000" w:rsidRPr="00000000">
        <w:rPr>
          <w:rtl w:val="0"/>
        </w:rPr>
        <w:t xml:space="preserve">EU</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B9">
      <w:pPr>
        <w:spacing w:before="120" w:line="240" w:lineRule="auto"/>
        <w:rPr/>
      </w:pPr>
      <w:r w:rsidDel="00000000" w:rsidR="00000000" w:rsidRPr="00000000">
        <w:rPr>
          <w:rtl w:val="0"/>
        </w:rPr>
        <w:t xml:space="preserve">Lý do:</w:t>
      </w:r>
    </w:p>
    <w:p w:rsidR="00000000" w:rsidDel="00000000" w:rsidP="00000000" w:rsidRDefault="00000000" w:rsidRPr="00000000" w14:paraId="000001BA">
      <w:pPr>
        <w:numPr>
          <w:ilvl w:val="0"/>
          <w:numId w:val="9"/>
        </w:numPr>
        <w:spacing w:before="120" w:line="240" w:lineRule="auto"/>
        <w:ind w:left="720" w:hanging="720"/>
        <w:rPr/>
      </w:pPr>
      <w:r w:rsidDel="00000000" w:rsidR="00000000" w:rsidRPr="00000000">
        <w:rPr>
          <w:rtl w:val="0"/>
        </w:rPr>
        <w:t xml:space="preserve">Tài liệu  phù hợp với tiêu chí yêu cầu về EMC của Việt Nam;</w:t>
      </w:r>
    </w:p>
    <w:p w:rsidR="00000000" w:rsidDel="00000000" w:rsidP="00000000" w:rsidRDefault="00000000" w:rsidRPr="00000000" w14:paraId="000001BB">
      <w:pPr>
        <w:numPr>
          <w:ilvl w:val="0"/>
          <w:numId w:val="9"/>
        </w:numPr>
        <w:spacing w:before="120" w:line="240" w:lineRule="auto"/>
        <w:ind w:left="720" w:hanging="720"/>
        <w:rPr/>
      </w:pPr>
      <w:r w:rsidDel="00000000" w:rsidR="00000000" w:rsidRPr="00000000">
        <w:rPr>
          <w:rtl w:val="0"/>
        </w:rPr>
        <w:t xml:space="preserve">Tài liệu được các nước Châu Âu cũng như trong khu vực sử dụng rộng rãi;</w:t>
      </w:r>
    </w:p>
    <w:p w:rsidR="00000000" w:rsidDel="00000000" w:rsidP="00000000" w:rsidRDefault="00000000" w:rsidRPr="00000000" w14:paraId="000001BC">
      <w:pPr>
        <w:numPr>
          <w:ilvl w:val="0"/>
          <w:numId w:val="9"/>
        </w:numPr>
        <w:spacing w:before="120" w:line="240" w:lineRule="auto"/>
        <w:ind w:left="720" w:hanging="720"/>
        <w:rPr/>
      </w:pPr>
      <w:r w:rsidDel="00000000" w:rsidR="00000000" w:rsidRPr="00000000">
        <w:rPr>
          <w:rtl w:val="0"/>
        </w:rPr>
        <w:t xml:space="preserve">Các thông số kỹ thuật đầy đủ để đánh giá về EMC, cùng với đầy đủ các tiêu chí chất lượng, tiêu chí đánh giá, phương pháp đo cụ thể cho từng thông số;</w:t>
      </w:r>
    </w:p>
    <w:p w:rsidR="00000000" w:rsidDel="00000000" w:rsidP="00000000" w:rsidRDefault="00000000" w:rsidRPr="00000000" w14:paraId="000001BD">
      <w:pPr>
        <w:numPr>
          <w:ilvl w:val="0"/>
          <w:numId w:val="9"/>
        </w:numPr>
        <w:spacing w:before="120" w:line="240" w:lineRule="auto"/>
        <w:ind w:left="720" w:hanging="720"/>
        <w:rPr/>
      </w:pPr>
      <w:r w:rsidDel="00000000" w:rsidR="00000000" w:rsidRPr="00000000">
        <w:rPr>
          <w:rtl w:val="0"/>
        </w:rPr>
        <w:t xml:space="preserve">Các phòng đo kiểm EMC trong nước (đặc biệt là của Cục tần số) đo kiểm tuân thủ theo bộ tiêu chuẩn này.</w:t>
      </w:r>
    </w:p>
    <w:p w:rsidR="00000000" w:rsidDel="00000000" w:rsidP="00000000" w:rsidRDefault="00000000" w:rsidRPr="00000000" w14:paraId="000001BE">
      <w:pPr>
        <w:numPr>
          <w:ilvl w:val="0"/>
          <w:numId w:val="9"/>
        </w:numPr>
        <w:spacing w:before="120" w:line="240" w:lineRule="auto"/>
        <w:ind w:left="720" w:hanging="720"/>
        <w:rPr/>
      </w:pPr>
      <w:r w:rsidDel="00000000" w:rsidR="00000000" w:rsidRPr="00000000">
        <w:rPr>
          <w:rtl w:val="0"/>
        </w:rPr>
        <w:t xml:space="preserve">Phiên bản QCVN 18:2014/BTTT đã chọn lựa và sử dụng tiêu chuẩn ETSI  EN 301- 489- 1 V1.9.2 (2011-09) làm tài liệu tham khảo chính việc cập nhật phiên bản mới nhất là phù hợp.</w:t>
      </w:r>
    </w:p>
    <w:p w:rsidR="00000000" w:rsidDel="00000000" w:rsidP="00000000" w:rsidRDefault="00000000" w:rsidRPr="00000000" w14:paraId="000001BF">
      <w:pPr>
        <w:pStyle w:val="Heading2"/>
        <w:numPr>
          <w:ilvl w:val="1"/>
          <w:numId w:val="10"/>
        </w:numPr>
        <w:spacing w:after="0" w:line="240" w:lineRule="auto"/>
        <w:ind w:left="576" w:hanging="576"/>
        <w:rPr>
          <w:rFonts w:ascii="Times New Roman" w:cs="Times New Roman" w:eastAsia="Times New Roman" w:hAnsi="Times New Roman"/>
        </w:rPr>
      </w:pPr>
      <w:bookmarkStart w:colFirst="0" w:colLast="0" w:name="_heading=h.2jxsxqh" w:id="17"/>
      <w:bookmarkEnd w:id="17"/>
      <w:r w:rsidDel="00000000" w:rsidR="00000000" w:rsidRPr="00000000">
        <w:rPr>
          <w:rFonts w:ascii="Times New Roman" w:cs="Times New Roman" w:eastAsia="Times New Roman" w:hAnsi="Times New Roman"/>
          <w:rtl w:val="0"/>
        </w:rPr>
        <w:t xml:space="preserve">Nội dung</w:t>
      </w:r>
    </w:p>
    <w:p w:rsidR="00000000" w:rsidDel="00000000" w:rsidP="00000000" w:rsidRDefault="00000000" w:rsidRPr="00000000" w14:paraId="000001C0">
      <w:pPr>
        <w:pStyle w:val="Heading3"/>
        <w:numPr>
          <w:ilvl w:val="2"/>
          <w:numId w:val="10"/>
        </w:numPr>
        <w:spacing w:after="0" w:before="120" w:line="240" w:lineRule="auto"/>
        <w:ind w:left="720" w:hanging="720"/>
        <w:rPr>
          <w:i w:val="1"/>
        </w:rPr>
      </w:pPr>
      <w:bookmarkStart w:colFirst="0" w:colLast="0" w:name="_heading=h.z337ya" w:id="18"/>
      <w:bookmarkEnd w:id="18"/>
      <w:r w:rsidDel="00000000" w:rsidR="00000000" w:rsidRPr="00000000">
        <w:rPr>
          <w:rtl w:val="0"/>
        </w:rPr>
        <w:t xml:space="preserve">Tên của quy chuẩn</w:t>
      </w:r>
      <w:r w:rsidDel="00000000" w:rsidR="00000000" w:rsidRPr="00000000">
        <w:rPr>
          <w:rtl w:val="0"/>
        </w:rPr>
      </w:r>
    </w:p>
    <w:p w:rsidR="00000000" w:rsidDel="00000000" w:rsidP="00000000" w:rsidRDefault="00000000" w:rsidRPr="00000000" w14:paraId="000001C1">
      <w:pPr>
        <w:pStyle w:val="Heading3"/>
        <w:spacing w:after="0" w:before="120" w:line="240" w:lineRule="auto"/>
        <w:ind w:left="720" w:firstLine="0"/>
        <w:rPr/>
      </w:pPr>
      <w:bookmarkStart w:colFirst="0" w:colLast="0" w:name="_heading=h.3j2qqm3" w:id="19"/>
      <w:bookmarkEnd w:id="19"/>
      <w:r w:rsidDel="00000000" w:rsidR="00000000" w:rsidRPr="00000000">
        <w:rPr>
          <w:rtl w:val="0"/>
        </w:rPr>
        <w:t xml:space="preserve">Quy chuẩn kỹ thuật quốc gia về tương thích điện từ đối với thiết bị thông tin vô tuyến điện </w:t>
      </w:r>
    </w:p>
    <w:p w:rsidR="00000000" w:rsidDel="00000000" w:rsidP="00000000" w:rsidRDefault="00000000" w:rsidRPr="00000000" w14:paraId="000001C2">
      <w:pPr>
        <w:pStyle w:val="Heading3"/>
        <w:numPr>
          <w:ilvl w:val="2"/>
          <w:numId w:val="10"/>
        </w:numPr>
        <w:spacing w:after="0" w:before="120" w:line="240" w:lineRule="auto"/>
        <w:ind w:left="720" w:hanging="720"/>
        <w:rPr/>
      </w:pPr>
      <w:bookmarkStart w:colFirst="0" w:colLast="0" w:name="_heading=h.1y810tw" w:id="20"/>
      <w:bookmarkEnd w:id="20"/>
      <w:r w:rsidDel="00000000" w:rsidR="00000000" w:rsidRPr="00000000">
        <w:rPr>
          <w:rtl w:val="0"/>
        </w:rPr>
        <w:t xml:space="preserve">Bố cục của quy chuẩn</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1ci93xb">
        <w:r w:rsidDel="00000000" w:rsidR="00000000" w:rsidRPr="00000000">
          <w:rPr>
            <w:rFonts w:ascii="Cambria" w:cs="Cambria" w:eastAsia="Cambria" w:hAnsi="Cambria"/>
            <w:b w:val="1"/>
            <w:i w:val="0"/>
            <w:smallCaps w:val="1"/>
            <w:strike w:val="0"/>
            <w:color w:val="000000"/>
            <w:sz w:val="26"/>
            <w:szCs w:val="26"/>
            <w:u w:val="none"/>
            <w:shd w:fill="auto" w:val="clear"/>
            <w:vertAlign w:val="baseline"/>
            <w:rtl w:val="0"/>
          </w:rPr>
          <w:t xml:space="preserve">1.</w:t>
        </w:r>
      </w:hyperlink>
      <w:hyperlink w:anchor="_heading=h.1ci93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hyperlink w:anchor="_heading=h.1ci93xb">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QUY ĐỊNH CHUNG</w:t>
        </w:r>
      </w:hyperlink>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1.1.</w:t>
        </w:r>
      </w:hyperlink>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3whwml4">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Phạm vi điều chỉnh</w:t>
        </w:r>
      </w:hyperlink>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bn6wsx">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1.2.</w:t>
        </w:r>
      </w:hyperlink>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2bn6wsx">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Đối tượng áp dụng</w:t>
        </w:r>
      </w:hyperlink>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qsh70q">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1.3.</w:t>
        </w:r>
      </w:hyperlink>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qsh70q">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Tài liệu viện dẫn</w:t>
        </w:r>
      </w:hyperlink>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as4poj">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1.4.</w:t>
        </w:r>
      </w:hyperlink>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3as4poj">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Giải thích từ ngữ</w:t>
        </w:r>
      </w:hyperlink>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pxezwc">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1.5.</w:t>
        </w:r>
      </w:hyperlink>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1pxezwc">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Kí hiệu</w:t>
        </w:r>
      </w:hyperlink>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49x2ik5">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1.6.</w:t>
        </w:r>
      </w:hyperlink>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49x2ik5">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Chữ viết tắt</w:t>
        </w:r>
      </w:hyperlink>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2p2csry">
        <w:r w:rsidDel="00000000" w:rsidR="00000000" w:rsidRPr="00000000">
          <w:rPr>
            <w:rFonts w:ascii="Cambria" w:cs="Cambria" w:eastAsia="Cambria" w:hAnsi="Cambria"/>
            <w:b w:val="1"/>
            <w:i w:val="0"/>
            <w:smallCaps w:val="1"/>
            <w:strike w:val="0"/>
            <w:color w:val="000000"/>
            <w:sz w:val="26"/>
            <w:szCs w:val="26"/>
            <w:u w:val="none"/>
            <w:shd w:fill="auto" w:val="clear"/>
            <w:vertAlign w:val="baseline"/>
            <w:rtl w:val="0"/>
          </w:rPr>
          <w:t xml:space="preserve">2.</w:t>
        </w:r>
      </w:hyperlink>
      <w:hyperlink w:anchor="_heading=h.2p2csry">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hyperlink w:anchor="_heading=h.2p2csry">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QUI ĐỊNH KỸ THUẬT</w:t>
        </w:r>
      </w:hyperlink>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47n2z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w:t>
        </w:r>
      </w:hyperlink>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147n2z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Phát xạ EMC</w:t>
        </w:r>
      </w:hyperlink>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o7alnk">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2.1.1.</w:t>
        </w:r>
      </w:hyperlink>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3o7alnk">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Khả năng áp dụng các phép đo phát xạ</w:t>
        </w:r>
      </w:hyperlink>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3ckvvd">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2.1.2.</w:t>
        </w:r>
      </w:hyperlink>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23ckvvd">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Cấu hình đo kiểm</w:t>
        </w:r>
      </w:hyperlink>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ihv636">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2.1.3.</w:t>
        </w:r>
      </w:hyperlink>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hyperlink>
      <w:hyperlink w:anchor="_heading=h.ihv636">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Phát xạ từ cổng vỏ thiết bị phụ trợ được đo trên cơ sở hoạt động độc lập</w:t>
        </w:r>
      </w:hyperlink>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2hioqz">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2.1.4.</w:t>
        </w:r>
      </w:hyperlink>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32hioqz">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Phát xạ từ các cổng vào/ra nguồn điện DC</w:t>
        </w:r>
      </w:hyperlink>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hmsyys">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2.1.5.</w:t>
        </w:r>
      </w:hyperlink>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1hmsyys">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Phát xạ từ cổng vào/ra nguồn điện AC</w:t>
        </w:r>
      </w:hyperlink>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41mghml">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2.1.6. Phát xạ dòng hài (cổng vào nguồn điện lưới AC)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grqrue">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2.1.7.</w:t>
        </w:r>
      </w:hyperlink>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hyperlink w:anchor="_heading=h.2grqrue">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Nhấp nháy và biến động điện áp (cổng đầu vào nguồn điện lưới AC)</w:t>
        </w:r>
      </w:hyperlink>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vx1227">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2.1.8.Phát xạ từ cổng mạng hữu tuyến</w:t>
        </w:r>
      </w:hyperlink>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5"/>
        </w:tabs>
        <w:spacing w:after="0" w:before="120" w:line="240" w:lineRule="auto"/>
        <w:ind w:left="2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hyperlink w:anchor="_heading=h.3fwokq0">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 Miễn nhiễm</w:t>
        </w:r>
      </w:hyperlink>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v1yuxt">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2.2.1. Khả năng áp dụng các phép thử miễn nhiễm</w:t>
        </w:r>
      </w:hyperlink>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4f1mdlm">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2.2.2. Cấu hình thử</w:t>
        </w:r>
      </w:hyperlink>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u6wntf">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2.2.3.</w:t>
        </w:r>
      </w:hyperlink>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hyperlink>
      <w:hyperlink w:anchor="_heading=h.2u6wntf">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Miễn nhiễm trong trường điện từ tần số vô tuyến (80 MHz đến 6 000 MHz)</w:t>
        </w:r>
      </w:hyperlink>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9c6y18">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2.2.4. Miễn nhiễm đối với phóng tĩnh điện</w:t>
        </w:r>
      </w:hyperlink>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tbugp1">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2.2.5. Miễn nhiễm đối với đột biến nhanh, chế độ chung</w:t>
        </w:r>
      </w:hyperlink>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28h4qwu">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2.2.6. Miễn nhiễm đối với tần số vô tuyến, chế độ chung</w:t>
        </w:r>
      </w:hyperlink>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nmf14n">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2.2.7.</w:t>
        </w:r>
      </w:hyperlink>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hyperlink>
      <w:hyperlink w:anchor="_heading=h.nmf14n">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Miễn nhiễm đối với đột biến, quá áp trong môi trường phương tiện vận   tải</w:t>
        </w:r>
      </w:hyperlink>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37m2jsg">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2.2.8.</w:t>
        </w:r>
      </w:hyperlink>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37m2jsg">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Miễn nhiễm đối với sụt áp và gián đoạn điện áp</w:t>
        </w:r>
      </w:hyperlink>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hyperlink w:anchor="_heading=h.1mrcu09">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2.2.9.</w:t>
        </w:r>
      </w:hyperlink>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w:anchor="_heading=h.1mrcu09">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Miễn nhiễm đối với quá áp</w:t>
        </w:r>
      </w:hyperlink>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46r0co2">
        <w:r w:rsidDel="00000000" w:rsidR="00000000" w:rsidRPr="00000000">
          <w:rPr>
            <w:rFonts w:ascii="Cambria" w:cs="Cambria" w:eastAsia="Cambria" w:hAnsi="Cambria"/>
            <w:b w:val="1"/>
            <w:i w:val="0"/>
            <w:smallCaps w:val="1"/>
            <w:strike w:val="0"/>
            <w:color w:val="000000"/>
            <w:sz w:val="26"/>
            <w:szCs w:val="26"/>
            <w:u w:val="none"/>
            <w:shd w:fill="auto" w:val="clear"/>
            <w:vertAlign w:val="baseline"/>
            <w:rtl w:val="0"/>
          </w:rPr>
          <w:t xml:space="preserve">3.</w:t>
        </w:r>
      </w:hyperlink>
      <w:hyperlink w:anchor="_heading=h.46r0co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hyperlink w:anchor="_heading=h.46r0co2">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QUY ĐỊNH VỀ QUẢN LÝ</w:t>
        </w:r>
      </w:hyperlink>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2lwamvv">
        <w:r w:rsidDel="00000000" w:rsidR="00000000" w:rsidRPr="00000000">
          <w:rPr>
            <w:rFonts w:ascii="Cambria" w:cs="Cambria" w:eastAsia="Cambria" w:hAnsi="Cambria"/>
            <w:b w:val="1"/>
            <w:i w:val="0"/>
            <w:smallCaps w:val="1"/>
            <w:strike w:val="0"/>
            <w:color w:val="000000"/>
            <w:sz w:val="26"/>
            <w:szCs w:val="26"/>
            <w:u w:val="none"/>
            <w:shd w:fill="auto" w:val="clear"/>
            <w:vertAlign w:val="baseline"/>
            <w:rtl w:val="0"/>
          </w:rPr>
          <w:t xml:space="preserve">4.</w:t>
        </w:r>
      </w:hyperlink>
      <w:hyperlink w:anchor="_heading=h.2lwamv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hyperlink w:anchor="_heading=h.2lwamvv">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TRÁCH NHIỆM CỦA TỔ CHỨC, CÁ NHÂN</w:t>
        </w:r>
      </w:hyperlink>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0"/>
          <w:tab w:val="right" w:pos="9355"/>
        </w:tabs>
        <w:spacing w:after="0" w:before="120" w:line="240" w:lineRule="auto"/>
        <w:ind w:left="540" w:right="0" w:hanging="540"/>
        <w:jc w:val="both"/>
        <w:rPr>
          <w:rFonts w:ascii="Arial" w:cs="Arial" w:eastAsia="Arial" w:hAnsi="Arial"/>
          <w:b w:val="1"/>
          <w:i w:val="0"/>
          <w:smallCaps w:val="0"/>
          <w:strike w:val="0"/>
          <w:color w:val="000000"/>
          <w:sz w:val="24"/>
          <w:szCs w:val="24"/>
          <w:u w:val="none"/>
          <w:shd w:fill="auto" w:val="clear"/>
          <w:vertAlign w:val="baseline"/>
        </w:rPr>
      </w:pPr>
      <w:hyperlink w:anchor="_heading=h.111kx3o">
        <w:r w:rsidDel="00000000" w:rsidR="00000000" w:rsidRPr="00000000">
          <w:rPr>
            <w:rFonts w:ascii="Cambria" w:cs="Cambria" w:eastAsia="Cambria" w:hAnsi="Cambria"/>
            <w:b w:val="1"/>
            <w:i w:val="0"/>
            <w:smallCaps w:val="1"/>
            <w:strike w:val="0"/>
            <w:color w:val="000000"/>
            <w:sz w:val="26"/>
            <w:szCs w:val="26"/>
            <w:u w:val="none"/>
            <w:shd w:fill="auto" w:val="clear"/>
            <w:vertAlign w:val="baseline"/>
            <w:rtl w:val="0"/>
          </w:rPr>
          <w:t xml:space="preserve">5.</w:t>
        </w:r>
      </w:hyperlink>
      <w:hyperlink w:anchor="_heading=h.111kx3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hyperlink w:anchor="_heading=h.111kx3o">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TỔ CHỨC THỰC HIỆN</w:t>
        </w:r>
      </w:hyperlink>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2410"/>
          <w:tab w:val="right" w:pos="9062"/>
        </w:tabs>
        <w:spacing w:after="0" w:before="120" w:line="240" w:lineRule="auto"/>
        <w:ind w:left="378" w:right="0" w:firstLine="142.00000000000003"/>
        <w:jc w:val="both"/>
        <w:rPr>
          <w:rFonts w:ascii="Cambria" w:cs="Cambria" w:eastAsia="Cambria" w:hAnsi="Cambria"/>
          <w:b w:val="0"/>
          <w:i w:val="0"/>
          <w:smallCaps w:val="0"/>
          <w:strike w:val="0"/>
          <w:color w:val="000000"/>
          <w:sz w:val="26"/>
          <w:szCs w:val="26"/>
          <w:u w:val="none"/>
          <w:shd w:fill="auto" w:val="clear"/>
          <w:vertAlign w:val="baseline"/>
        </w:rPr>
      </w:pPr>
      <w:hyperlink w:anchor="_heading=h.3l18frh">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Phụ lục A</w:t>
          <w:tab/>
          <w:t xml:space="preserve">(Quy định) Điều kiện đo kiểm</w:t>
        </w:r>
      </w:hyperlink>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2410"/>
          <w:tab w:val="right" w:pos="9062"/>
        </w:tabs>
        <w:spacing w:after="0" w:before="120" w:line="240" w:lineRule="auto"/>
        <w:ind w:left="378" w:right="0" w:firstLine="142.00000000000003"/>
        <w:jc w:val="both"/>
        <w:rPr>
          <w:rFonts w:ascii="Cambria" w:cs="Cambria" w:eastAsia="Cambria" w:hAnsi="Cambria"/>
          <w:b w:val="0"/>
          <w:i w:val="0"/>
          <w:smallCaps w:val="0"/>
          <w:strike w:val="0"/>
          <w:color w:val="000000"/>
          <w:sz w:val="26"/>
          <w:szCs w:val="26"/>
          <w:u w:val="none"/>
          <w:shd w:fill="auto" w:val="clear"/>
          <w:vertAlign w:val="baseline"/>
        </w:rPr>
      </w:pPr>
      <w:hyperlink w:anchor="_heading=h.206ipza">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Phụ lục B</w:t>
          <w:tab/>
          <w:t xml:space="preserve">(Quy định) Đánh giá chỉ tiêu</w:t>
        </w:r>
      </w:hyperlink>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 w:val="left" w:pos="2410"/>
          <w:tab w:val="right" w:pos="9062"/>
        </w:tabs>
        <w:spacing w:after="0" w:before="120" w:line="240" w:lineRule="auto"/>
        <w:ind w:left="378" w:right="0" w:firstLine="142.00000000000003"/>
        <w:jc w:val="both"/>
        <w:rPr>
          <w:rFonts w:ascii="Cambria" w:cs="Cambria" w:eastAsia="Cambria" w:hAnsi="Cambria"/>
          <w:b w:val="0"/>
          <w:i w:val="0"/>
          <w:smallCaps w:val="0"/>
          <w:strike w:val="0"/>
          <w:color w:val="000000"/>
          <w:sz w:val="26"/>
          <w:szCs w:val="26"/>
          <w:u w:val="none"/>
          <w:shd w:fill="auto" w:val="clear"/>
          <w:vertAlign w:val="baseline"/>
        </w:rPr>
      </w:pPr>
      <w:hyperlink w:anchor="_heading=h.4k668n3">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Phụ lục C</w:t>
          <w:tab/>
          <w:t xml:space="preserve">(Quy định) Tiêu chí chất lượng</w:t>
        </w:r>
      </w:hyperlink>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54"/>
          <w:tab w:val="right" w:pos="9062"/>
        </w:tabs>
        <w:spacing w:after="0" w:before="120" w:line="240" w:lineRule="auto"/>
        <w:ind w:left="520" w:right="0" w:firstLine="0"/>
        <w:jc w:val="both"/>
        <w:rPr>
          <w:rFonts w:ascii="Cambria" w:cs="Cambria" w:eastAsia="Cambria" w:hAnsi="Cambria"/>
          <w:b w:val="0"/>
          <w:i w:val="0"/>
          <w:smallCaps w:val="0"/>
          <w:strike w:val="0"/>
          <w:color w:val="000000"/>
          <w:sz w:val="26"/>
          <w:szCs w:val="26"/>
          <w:u w:val="non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Phụ lục D  (Quy định) Các phần tiêu chuẩn liên quan trong bộ tiêu chuẩn EN 301 489</w:t>
        </w:r>
      </w:hyperlink>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55"/>
          <w:tab w:val="right" w:pos="9062"/>
        </w:tabs>
        <w:spacing w:after="0" w:before="120" w:line="240" w:lineRule="auto"/>
        <w:ind w:left="520" w:right="0" w:firstLine="0"/>
        <w:jc w:val="both"/>
        <w:rPr>
          <w:rFonts w:ascii="Cambria" w:cs="Cambria" w:eastAsia="Cambria" w:hAnsi="Cambria"/>
          <w:b w:val="0"/>
          <w:i w:val="0"/>
          <w:smallCaps w:val="0"/>
          <w:strike w:val="0"/>
          <w:color w:val="000000"/>
          <w:sz w:val="26"/>
          <w:szCs w:val="26"/>
          <w:u w:val="none"/>
          <w:shd w:fill="auto" w:val="clear"/>
          <w:vertAlign w:val="baseline"/>
        </w:rPr>
      </w:pPr>
      <w:hyperlink w:anchor="_heading=h.1egqt2p">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Phụ lục E (Tham khảo) Áp dụng các tiêu chuẩn EMC hài hòa đối với thiết bị đa phần vô tuyến, đa tiêu chuẩn vô tuyến</w:t>
        </w:r>
      </w:hyperlink>
      <w:r w:rsidDel="00000000" w:rsidR="00000000" w:rsidRPr="00000000">
        <w:rPr>
          <w:rtl w:val="0"/>
        </w:rPr>
      </w:r>
    </w:p>
    <w:p w:rsidR="00000000" w:rsidDel="00000000" w:rsidP="00000000" w:rsidRDefault="00000000" w:rsidRPr="00000000" w14:paraId="000001E6">
      <w:pPr>
        <w:spacing w:before="120" w:line="240" w:lineRule="auto"/>
        <w:ind w:left="520" w:firstLine="0"/>
        <w:rPr>
          <w:rFonts w:ascii="Cambria" w:cs="Cambria" w:eastAsia="Cambria" w:hAnsi="Cambria"/>
        </w:rPr>
      </w:pPr>
      <w:r w:rsidDel="00000000" w:rsidR="00000000" w:rsidRPr="00000000">
        <w:rPr>
          <w:rFonts w:ascii="Cambria" w:cs="Cambria" w:eastAsia="Cambria" w:hAnsi="Cambria"/>
          <w:rtl w:val="0"/>
        </w:rPr>
        <w:t xml:space="preserve">Phụ lục F (Quy định) Quy định về mã HS của thiết bị thông tin vô tuyến điện </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2"/>
        <w:numPr>
          <w:ilvl w:val="1"/>
          <w:numId w:val="10"/>
        </w:numPr>
        <w:spacing w:after="0" w:line="240" w:lineRule="auto"/>
        <w:ind w:left="576" w:hanging="576"/>
        <w:rPr>
          <w:rFonts w:ascii="Times New Roman" w:cs="Times New Roman" w:eastAsia="Times New Roman" w:hAnsi="Times New Roman"/>
        </w:rPr>
      </w:pPr>
      <w:bookmarkStart w:colFirst="0" w:colLast="0" w:name="_heading=h.4i7ojhp" w:id="21"/>
      <w:bookmarkEnd w:id="21"/>
      <w:r w:rsidDel="00000000" w:rsidR="00000000" w:rsidRPr="00000000">
        <w:rPr>
          <w:rFonts w:ascii="Times New Roman" w:cs="Times New Roman" w:eastAsia="Times New Roman" w:hAnsi="Times New Roman"/>
          <w:rtl w:val="0"/>
        </w:rPr>
        <w:t xml:space="preserve">Bảng đối chiếu nội dung QCVN với các tài liệu tham khảo</w:t>
      </w:r>
    </w:p>
    <w:tbl>
      <w:tblPr>
        <w:tblStyle w:val="Table4"/>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3561"/>
        <w:gridCol w:w="3119"/>
        <w:tblGridChange w:id="0">
          <w:tblGrid>
            <w:gridCol w:w="3097"/>
            <w:gridCol w:w="3561"/>
            <w:gridCol w:w="3119"/>
          </w:tblGrid>
        </w:tblGridChange>
      </w:tblGrid>
      <w:tr>
        <w:trPr>
          <w:cantSplit w:val="0"/>
          <w:tblHeader w:val="0"/>
        </w:trPr>
        <w:tc>
          <w:tcPr/>
          <w:p w:rsidR="00000000" w:rsidDel="00000000" w:rsidP="00000000" w:rsidRDefault="00000000" w:rsidRPr="00000000" w14:paraId="000001E9">
            <w:pPr>
              <w:spacing w:before="120" w:line="240" w:lineRule="auto"/>
              <w:jc w:val="center"/>
              <w:rPr>
                <w:b w:val="1"/>
              </w:rPr>
            </w:pPr>
            <w:r w:rsidDel="00000000" w:rsidR="00000000" w:rsidRPr="00000000">
              <w:rPr>
                <w:b w:val="1"/>
                <w:rtl w:val="0"/>
              </w:rPr>
              <w:t xml:space="preserve">Dự thảo QCVN</w:t>
            </w:r>
          </w:p>
        </w:tc>
        <w:tc>
          <w:tcPr/>
          <w:p w:rsidR="00000000" w:rsidDel="00000000" w:rsidP="00000000" w:rsidRDefault="00000000" w:rsidRPr="00000000" w14:paraId="000001EA">
            <w:pPr>
              <w:spacing w:before="120" w:line="240" w:lineRule="auto"/>
              <w:jc w:val="center"/>
              <w:rPr>
                <w:b w:val="1"/>
              </w:rPr>
            </w:pPr>
            <w:r w:rsidDel="00000000" w:rsidR="00000000" w:rsidRPr="00000000">
              <w:rPr>
                <w:b w:val="1"/>
                <w:rtl w:val="0"/>
              </w:rPr>
              <w:t xml:space="preserve">Tài liệu tham khảo ETSI EN 301 489-1 V2.2.3 (2019-11)</w:t>
            </w:r>
          </w:p>
        </w:tc>
        <w:tc>
          <w:tcPr/>
          <w:p w:rsidR="00000000" w:rsidDel="00000000" w:rsidP="00000000" w:rsidRDefault="00000000" w:rsidRPr="00000000" w14:paraId="000001EB">
            <w:pPr>
              <w:spacing w:before="120" w:line="240" w:lineRule="auto"/>
              <w:jc w:val="center"/>
              <w:rPr>
                <w:b w:val="1"/>
              </w:rPr>
            </w:pPr>
            <w:r w:rsidDel="00000000" w:rsidR="00000000" w:rsidRPr="00000000">
              <w:rPr>
                <w:b w:val="1"/>
                <w:rtl w:val="0"/>
              </w:rPr>
              <w:t xml:space="preserve">Sửa đổi, bổ sung</w:t>
            </w:r>
          </w:p>
        </w:tc>
      </w:tr>
      <w:tr>
        <w:trPr>
          <w:cantSplit w:val="0"/>
          <w:tblHeader w:val="0"/>
        </w:trPr>
        <w:tc>
          <w:tcPr/>
          <w:p w:rsidR="00000000" w:rsidDel="00000000" w:rsidP="00000000" w:rsidRDefault="00000000" w:rsidRPr="00000000" w14:paraId="000001EC">
            <w:pPr>
              <w:spacing w:before="120" w:line="240" w:lineRule="auto"/>
              <w:rPr/>
            </w:pPr>
            <w:r w:rsidDel="00000000" w:rsidR="00000000" w:rsidRPr="00000000">
              <w:rPr>
                <w:rtl w:val="0"/>
              </w:rPr>
              <w:t xml:space="preserve">1.</w:t>
              <w:tab/>
              <w:t xml:space="preserve">QUY ĐỊNH CHUNG</w:t>
            </w:r>
          </w:p>
        </w:tc>
        <w:tc>
          <w:tcPr/>
          <w:p w:rsidR="00000000" w:rsidDel="00000000" w:rsidP="00000000" w:rsidRDefault="00000000" w:rsidRPr="00000000" w14:paraId="000001ED">
            <w:pPr>
              <w:spacing w:before="120" w:line="240" w:lineRule="auto"/>
              <w:rPr/>
            </w:pPr>
            <w:r w:rsidDel="00000000" w:rsidR="00000000" w:rsidRPr="00000000">
              <w:rPr>
                <w:rtl w:val="0"/>
              </w:rPr>
            </w:r>
          </w:p>
        </w:tc>
        <w:tc>
          <w:tcPr/>
          <w:p w:rsidR="00000000" w:rsidDel="00000000" w:rsidP="00000000" w:rsidRDefault="00000000" w:rsidRPr="00000000" w14:paraId="000001EE">
            <w:pPr>
              <w:spacing w:before="12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EF">
            <w:pPr>
              <w:spacing w:before="120" w:line="240" w:lineRule="auto"/>
              <w:rPr/>
            </w:pPr>
            <w:r w:rsidDel="00000000" w:rsidR="00000000" w:rsidRPr="00000000">
              <w:rPr>
                <w:rtl w:val="0"/>
              </w:rPr>
              <w:t xml:space="preserve">1.1.</w:t>
              <w:tab/>
              <w:t xml:space="preserve">Phạm vi điều chỉnh</w:t>
            </w:r>
          </w:p>
        </w:tc>
        <w:tc>
          <w:tcPr/>
          <w:p w:rsidR="00000000" w:rsidDel="00000000" w:rsidP="00000000" w:rsidRDefault="00000000" w:rsidRPr="00000000" w14:paraId="000001F0">
            <w:pPr>
              <w:spacing w:before="120" w:line="240" w:lineRule="auto"/>
              <w:rPr/>
            </w:pPr>
            <w:r w:rsidDel="00000000" w:rsidR="00000000" w:rsidRPr="00000000">
              <w:rPr>
                <w:rtl w:val="0"/>
              </w:rPr>
              <w:t xml:space="preserve">1.</w:t>
              <w:tab/>
            </w:r>
          </w:p>
        </w:tc>
        <w:tc>
          <w:tcPr/>
          <w:p w:rsidR="00000000" w:rsidDel="00000000" w:rsidP="00000000" w:rsidRDefault="00000000" w:rsidRPr="00000000" w14:paraId="000001F1">
            <w:pPr>
              <w:spacing w:before="120" w:line="240" w:lineRule="auto"/>
              <w:rPr/>
            </w:pPr>
            <w:r w:rsidDel="00000000" w:rsidR="00000000" w:rsidRPr="00000000">
              <w:rPr>
                <w:rtl w:val="0"/>
              </w:rPr>
              <w:t xml:space="preserve">Chấp nhận áp dụng có sửa đổi</w:t>
            </w:r>
          </w:p>
        </w:tc>
      </w:tr>
      <w:tr>
        <w:trPr>
          <w:cantSplit w:val="0"/>
          <w:tblHeader w:val="0"/>
        </w:trPr>
        <w:tc>
          <w:tcPr/>
          <w:p w:rsidR="00000000" w:rsidDel="00000000" w:rsidP="00000000" w:rsidRDefault="00000000" w:rsidRPr="00000000" w14:paraId="000001F2">
            <w:pPr>
              <w:spacing w:before="120" w:line="240" w:lineRule="auto"/>
              <w:rPr/>
            </w:pPr>
            <w:r w:rsidDel="00000000" w:rsidR="00000000" w:rsidRPr="00000000">
              <w:rPr>
                <w:rtl w:val="0"/>
              </w:rPr>
              <w:t xml:space="preserve">1.2.</w:t>
              <w:tab/>
              <w:t xml:space="preserve">Đối tượng áp dụng</w:t>
            </w:r>
          </w:p>
        </w:tc>
        <w:tc>
          <w:tcPr/>
          <w:p w:rsidR="00000000" w:rsidDel="00000000" w:rsidP="00000000" w:rsidRDefault="00000000" w:rsidRPr="00000000" w14:paraId="000001F3">
            <w:pPr>
              <w:spacing w:before="120" w:line="240" w:lineRule="auto"/>
              <w:rPr/>
            </w:pPr>
            <w:r w:rsidDel="00000000" w:rsidR="00000000" w:rsidRPr="00000000">
              <w:rPr>
                <w:rtl w:val="0"/>
              </w:rPr>
              <w:t xml:space="preserve">1.2.</w:t>
              <w:tab/>
            </w:r>
          </w:p>
        </w:tc>
        <w:tc>
          <w:tcPr/>
          <w:p w:rsidR="00000000" w:rsidDel="00000000" w:rsidP="00000000" w:rsidRDefault="00000000" w:rsidRPr="00000000" w14:paraId="000001F4">
            <w:pPr>
              <w:spacing w:before="120" w:line="240" w:lineRule="auto"/>
              <w:rPr/>
            </w:pPr>
            <w:r w:rsidDel="00000000" w:rsidR="00000000" w:rsidRPr="00000000">
              <w:rPr>
                <w:rtl w:val="0"/>
              </w:rPr>
              <w:t xml:space="preserve">Tự xây dựng</w:t>
            </w:r>
          </w:p>
        </w:tc>
      </w:tr>
      <w:tr>
        <w:trPr>
          <w:cantSplit w:val="0"/>
          <w:tblHeader w:val="0"/>
        </w:trPr>
        <w:tc>
          <w:tcPr/>
          <w:p w:rsidR="00000000" w:rsidDel="00000000" w:rsidP="00000000" w:rsidRDefault="00000000" w:rsidRPr="00000000" w14:paraId="000001F5">
            <w:pPr>
              <w:spacing w:before="120" w:line="240" w:lineRule="auto"/>
              <w:rPr/>
            </w:pPr>
            <w:r w:rsidDel="00000000" w:rsidR="00000000" w:rsidRPr="00000000">
              <w:rPr>
                <w:rtl w:val="0"/>
              </w:rPr>
              <w:t xml:space="preserve">1.3.</w:t>
              <w:tab/>
              <w:t xml:space="preserve">Tài liệu viện dẫn</w:t>
            </w:r>
          </w:p>
        </w:tc>
        <w:tc>
          <w:tcPr/>
          <w:p w:rsidR="00000000" w:rsidDel="00000000" w:rsidP="00000000" w:rsidRDefault="00000000" w:rsidRPr="00000000" w14:paraId="000001F6">
            <w:pPr>
              <w:spacing w:before="120" w:line="240" w:lineRule="auto"/>
              <w:rPr/>
            </w:pPr>
            <w:r w:rsidDel="00000000" w:rsidR="00000000" w:rsidRPr="00000000">
              <w:rPr>
                <w:rtl w:val="0"/>
              </w:rPr>
              <w:t xml:space="preserve">2.1.</w:t>
              <w:tab/>
            </w:r>
          </w:p>
        </w:tc>
        <w:tc>
          <w:tcPr/>
          <w:p w:rsidR="00000000" w:rsidDel="00000000" w:rsidP="00000000" w:rsidRDefault="00000000" w:rsidRPr="00000000" w14:paraId="000001F7">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1F8">
            <w:pPr>
              <w:spacing w:before="120" w:line="240" w:lineRule="auto"/>
              <w:rPr/>
            </w:pPr>
            <w:r w:rsidDel="00000000" w:rsidR="00000000" w:rsidRPr="00000000">
              <w:rPr>
                <w:rtl w:val="0"/>
              </w:rPr>
              <w:t xml:space="preserve">1.4.</w:t>
              <w:tab/>
              <w:t xml:space="preserve">Giải thích từ ngữ</w:t>
            </w:r>
          </w:p>
        </w:tc>
        <w:tc>
          <w:tcPr/>
          <w:p w:rsidR="00000000" w:rsidDel="00000000" w:rsidP="00000000" w:rsidRDefault="00000000" w:rsidRPr="00000000" w14:paraId="000001F9">
            <w:pPr>
              <w:spacing w:before="120" w:line="240" w:lineRule="auto"/>
              <w:rPr/>
            </w:pPr>
            <w:r w:rsidDel="00000000" w:rsidR="00000000" w:rsidRPr="00000000">
              <w:rPr>
                <w:rtl w:val="0"/>
              </w:rPr>
              <w:t xml:space="preserve">3.1.</w:t>
              <w:tab/>
            </w:r>
          </w:p>
        </w:tc>
        <w:tc>
          <w:tcPr/>
          <w:p w:rsidR="00000000" w:rsidDel="00000000" w:rsidP="00000000" w:rsidRDefault="00000000" w:rsidRPr="00000000" w14:paraId="000001FA">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1FB">
            <w:pPr>
              <w:spacing w:before="120" w:line="240" w:lineRule="auto"/>
              <w:rPr/>
            </w:pPr>
            <w:r w:rsidDel="00000000" w:rsidR="00000000" w:rsidRPr="00000000">
              <w:rPr>
                <w:rtl w:val="0"/>
              </w:rPr>
              <w:t xml:space="preserve">1.5.</w:t>
              <w:tab/>
              <w:t xml:space="preserve">Kí hiệu</w:t>
            </w:r>
          </w:p>
        </w:tc>
        <w:tc>
          <w:tcPr/>
          <w:p w:rsidR="00000000" w:rsidDel="00000000" w:rsidP="00000000" w:rsidRDefault="00000000" w:rsidRPr="00000000" w14:paraId="000001FC">
            <w:pPr>
              <w:spacing w:before="120" w:line="240" w:lineRule="auto"/>
              <w:rPr/>
            </w:pPr>
            <w:r w:rsidDel="00000000" w:rsidR="00000000" w:rsidRPr="00000000">
              <w:rPr>
                <w:rtl w:val="0"/>
              </w:rPr>
              <w:t xml:space="preserve">3.2.</w:t>
              <w:tab/>
            </w:r>
          </w:p>
        </w:tc>
        <w:tc>
          <w:tcPr/>
          <w:p w:rsidR="00000000" w:rsidDel="00000000" w:rsidP="00000000" w:rsidRDefault="00000000" w:rsidRPr="00000000" w14:paraId="000001FD">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1FE">
            <w:pPr>
              <w:spacing w:before="120" w:line="240" w:lineRule="auto"/>
              <w:rPr/>
            </w:pPr>
            <w:r w:rsidDel="00000000" w:rsidR="00000000" w:rsidRPr="00000000">
              <w:rPr>
                <w:rtl w:val="0"/>
              </w:rPr>
              <w:t xml:space="preserve">1.6.</w:t>
              <w:tab/>
              <w:t xml:space="preserve">Chữ viết tắt</w:t>
            </w:r>
          </w:p>
        </w:tc>
        <w:tc>
          <w:tcPr/>
          <w:p w:rsidR="00000000" w:rsidDel="00000000" w:rsidP="00000000" w:rsidRDefault="00000000" w:rsidRPr="00000000" w14:paraId="000001FF">
            <w:pPr>
              <w:spacing w:before="120" w:line="240" w:lineRule="auto"/>
              <w:rPr/>
            </w:pPr>
            <w:r w:rsidDel="00000000" w:rsidR="00000000" w:rsidRPr="00000000">
              <w:rPr>
                <w:rtl w:val="0"/>
              </w:rPr>
              <w:t xml:space="preserve">3.3.</w:t>
              <w:tab/>
            </w:r>
          </w:p>
        </w:tc>
        <w:tc>
          <w:tcPr/>
          <w:p w:rsidR="00000000" w:rsidDel="00000000" w:rsidP="00000000" w:rsidRDefault="00000000" w:rsidRPr="00000000" w14:paraId="00000200">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01">
            <w:pPr>
              <w:spacing w:before="120" w:line="240" w:lineRule="auto"/>
              <w:rPr/>
            </w:pPr>
            <w:r w:rsidDel="00000000" w:rsidR="00000000" w:rsidRPr="00000000">
              <w:rPr>
                <w:rtl w:val="0"/>
              </w:rPr>
              <w:t xml:space="preserve">2.</w:t>
              <w:tab/>
              <w:t xml:space="preserve">QUI ĐỊNH KỸ THUẬT</w:t>
            </w:r>
          </w:p>
        </w:tc>
        <w:tc>
          <w:tcPr/>
          <w:p w:rsidR="00000000" w:rsidDel="00000000" w:rsidP="00000000" w:rsidRDefault="00000000" w:rsidRPr="00000000" w14:paraId="00000202">
            <w:pPr>
              <w:spacing w:before="120" w:line="240" w:lineRule="auto"/>
              <w:rPr/>
            </w:pPr>
            <w:r w:rsidDel="00000000" w:rsidR="00000000" w:rsidRPr="00000000">
              <w:rPr>
                <w:rtl w:val="0"/>
              </w:rPr>
            </w:r>
          </w:p>
        </w:tc>
        <w:tc>
          <w:tcPr/>
          <w:p w:rsidR="00000000" w:rsidDel="00000000" w:rsidP="00000000" w:rsidRDefault="00000000" w:rsidRPr="00000000" w14:paraId="00000203">
            <w:pPr>
              <w:spacing w:before="12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204">
            <w:pPr>
              <w:spacing w:before="120" w:line="240" w:lineRule="auto"/>
              <w:rPr/>
            </w:pPr>
            <w:r w:rsidDel="00000000" w:rsidR="00000000" w:rsidRPr="00000000">
              <w:rPr>
                <w:rtl w:val="0"/>
              </w:rPr>
              <w:t xml:space="preserve">2.1.</w:t>
              <w:tab/>
              <w:t xml:space="preserve">Phát xạ EMC</w:t>
            </w:r>
          </w:p>
        </w:tc>
        <w:tc>
          <w:tcPr/>
          <w:p w:rsidR="00000000" w:rsidDel="00000000" w:rsidP="00000000" w:rsidRDefault="00000000" w:rsidRPr="00000000" w14:paraId="00000205">
            <w:pPr>
              <w:spacing w:before="120" w:line="240" w:lineRule="auto"/>
              <w:rPr/>
            </w:pPr>
            <w:r w:rsidDel="00000000" w:rsidR="00000000" w:rsidRPr="00000000">
              <w:rPr>
                <w:rtl w:val="0"/>
              </w:rPr>
              <w:t xml:space="preserve">7.1.</w:t>
            </w:r>
          </w:p>
        </w:tc>
        <w:tc>
          <w:tcPr/>
          <w:p w:rsidR="00000000" w:rsidDel="00000000" w:rsidP="00000000" w:rsidRDefault="00000000" w:rsidRPr="00000000" w14:paraId="00000206">
            <w:pPr>
              <w:spacing w:before="120" w:line="240" w:lineRule="auto"/>
              <w:rPr/>
            </w:pPr>
            <w:r w:rsidDel="00000000" w:rsidR="00000000" w:rsidRPr="00000000">
              <w:rPr>
                <w:rtl w:val="0"/>
              </w:rPr>
              <w:t xml:space="preserve">Sử dụng tên mục</w:t>
            </w:r>
          </w:p>
        </w:tc>
      </w:tr>
      <w:tr>
        <w:trPr>
          <w:cantSplit w:val="0"/>
          <w:tblHeader w:val="0"/>
        </w:trPr>
        <w:tc>
          <w:tcPr/>
          <w:p w:rsidR="00000000" w:rsidDel="00000000" w:rsidP="00000000" w:rsidRDefault="00000000" w:rsidRPr="00000000" w14:paraId="00000207">
            <w:pPr>
              <w:spacing w:before="120" w:line="240" w:lineRule="auto"/>
              <w:rPr/>
            </w:pPr>
            <w:r w:rsidDel="00000000" w:rsidR="00000000" w:rsidRPr="00000000">
              <w:rPr>
                <w:rtl w:val="0"/>
              </w:rPr>
              <w:t xml:space="preserve">2.1.1.</w:t>
              <w:tab/>
              <w:t xml:space="preserve">Khả năng áp dụng các phép đo phát xạ</w:t>
            </w:r>
          </w:p>
        </w:tc>
        <w:tc>
          <w:tcPr/>
          <w:p w:rsidR="00000000" w:rsidDel="00000000" w:rsidP="00000000" w:rsidRDefault="00000000" w:rsidRPr="00000000" w14:paraId="00000208">
            <w:pPr>
              <w:spacing w:before="120" w:line="240" w:lineRule="auto"/>
              <w:rPr/>
            </w:pPr>
            <w:r w:rsidDel="00000000" w:rsidR="00000000" w:rsidRPr="00000000">
              <w:rPr>
                <w:rtl w:val="0"/>
              </w:rPr>
              <w:t xml:space="preserve">7.1.</w:t>
              <w:tab/>
            </w:r>
          </w:p>
        </w:tc>
        <w:tc>
          <w:tcPr/>
          <w:p w:rsidR="00000000" w:rsidDel="00000000" w:rsidP="00000000" w:rsidRDefault="00000000" w:rsidRPr="00000000" w14:paraId="00000209">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0A">
            <w:pPr>
              <w:spacing w:before="120" w:line="240" w:lineRule="auto"/>
              <w:rPr/>
            </w:pPr>
            <w:r w:rsidDel="00000000" w:rsidR="00000000" w:rsidRPr="00000000">
              <w:rPr>
                <w:rtl w:val="0"/>
              </w:rPr>
              <w:t xml:space="preserve">2.1.2.</w:t>
              <w:tab/>
              <w:t xml:space="preserve">Cấu hình đo kiểm</w:t>
            </w:r>
          </w:p>
        </w:tc>
        <w:tc>
          <w:tcPr/>
          <w:p w:rsidR="00000000" w:rsidDel="00000000" w:rsidP="00000000" w:rsidRDefault="00000000" w:rsidRPr="00000000" w14:paraId="0000020B">
            <w:pPr>
              <w:spacing w:before="120" w:line="240" w:lineRule="auto"/>
              <w:rPr/>
            </w:pPr>
            <w:r w:rsidDel="00000000" w:rsidR="00000000" w:rsidRPr="00000000">
              <w:rPr>
                <w:rtl w:val="0"/>
              </w:rPr>
              <w:t xml:space="preserve">8.1.</w:t>
              <w:tab/>
            </w:r>
          </w:p>
        </w:tc>
        <w:tc>
          <w:tcPr/>
          <w:p w:rsidR="00000000" w:rsidDel="00000000" w:rsidP="00000000" w:rsidRDefault="00000000" w:rsidRPr="00000000" w14:paraId="0000020C">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0D">
            <w:pPr>
              <w:spacing w:before="120" w:line="240" w:lineRule="auto"/>
              <w:rPr/>
            </w:pPr>
            <w:r w:rsidDel="00000000" w:rsidR="00000000" w:rsidRPr="00000000">
              <w:rPr>
                <w:rtl w:val="0"/>
              </w:rPr>
              <w:t xml:space="preserve">2.1.3.</w:t>
              <w:tab/>
              <w:t xml:space="preserve">Phát xạ từ cổng vỏ thiết bị phụ trợ được đo trên cơ sở hoạt động độc lập</w:t>
            </w:r>
          </w:p>
        </w:tc>
        <w:tc>
          <w:tcPr/>
          <w:p w:rsidR="00000000" w:rsidDel="00000000" w:rsidP="00000000" w:rsidRDefault="00000000" w:rsidRPr="00000000" w14:paraId="0000020E">
            <w:pPr>
              <w:spacing w:before="120" w:line="240" w:lineRule="auto"/>
              <w:rPr/>
            </w:pPr>
            <w:r w:rsidDel="00000000" w:rsidR="00000000" w:rsidRPr="00000000">
              <w:rPr>
                <w:rtl w:val="0"/>
              </w:rPr>
              <w:t xml:space="preserve">8.2.</w:t>
              <w:tab/>
            </w:r>
          </w:p>
        </w:tc>
        <w:tc>
          <w:tcPr/>
          <w:p w:rsidR="00000000" w:rsidDel="00000000" w:rsidP="00000000" w:rsidRDefault="00000000" w:rsidRPr="00000000" w14:paraId="0000020F">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0">
            <w:pPr>
              <w:spacing w:before="120" w:line="240" w:lineRule="auto"/>
              <w:rPr/>
            </w:pPr>
            <w:r w:rsidDel="00000000" w:rsidR="00000000" w:rsidRPr="00000000">
              <w:rPr>
                <w:rtl w:val="0"/>
              </w:rPr>
              <w:t xml:space="preserve">2.1.4.</w:t>
              <w:tab/>
              <w:t xml:space="preserve">Phát xạ từ các cổng vào/ra nguồn điện DC</w:t>
            </w:r>
          </w:p>
        </w:tc>
        <w:tc>
          <w:tcPr/>
          <w:p w:rsidR="00000000" w:rsidDel="00000000" w:rsidP="00000000" w:rsidRDefault="00000000" w:rsidRPr="00000000" w14:paraId="00000211">
            <w:pPr>
              <w:spacing w:before="120" w:line="240" w:lineRule="auto"/>
              <w:rPr/>
            </w:pPr>
            <w:r w:rsidDel="00000000" w:rsidR="00000000" w:rsidRPr="00000000">
              <w:rPr>
                <w:rtl w:val="0"/>
              </w:rPr>
              <w:t xml:space="preserve">8.3.</w:t>
              <w:tab/>
            </w:r>
          </w:p>
        </w:tc>
        <w:tc>
          <w:tcPr/>
          <w:p w:rsidR="00000000" w:rsidDel="00000000" w:rsidP="00000000" w:rsidRDefault="00000000" w:rsidRPr="00000000" w14:paraId="00000212">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3">
            <w:pPr>
              <w:spacing w:before="120" w:line="240" w:lineRule="auto"/>
              <w:rPr/>
            </w:pPr>
            <w:r w:rsidDel="00000000" w:rsidR="00000000" w:rsidRPr="00000000">
              <w:rPr>
                <w:rtl w:val="0"/>
              </w:rPr>
              <w:t xml:space="preserve">2.1.5.</w:t>
              <w:tab/>
              <w:t xml:space="preserve">Phát xạ từ cổng vào/ra nguồn điện AC</w:t>
            </w:r>
          </w:p>
        </w:tc>
        <w:tc>
          <w:tcPr/>
          <w:p w:rsidR="00000000" w:rsidDel="00000000" w:rsidP="00000000" w:rsidRDefault="00000000" w:rsidRPr="00000000" w14:paraId="00000214">
            <w:pPr>
              <w:spacing w:before="120" w:line="240" w:lineRule="auto"/>
              <w:rPr/>
            </w:pPr>
            <w:r w:rsidDel="00000000" w:rsidR="00000000" w:rsidRPr="00000000">
              <w:rPr>
                <w:rtl w:val="0"/>
              </w:rPr>
              <w:t xml:space="preserve">8.4.</w:t>
              <w:tab/>
            </w:r>
          </w:p>
        </w:tc>
        <w:tc>
          <w:tcPr/>
          <w:p w:rsidR="00000000" w:rsidDel="00000000" w:rsidP="00000000" w:rsidRDefault="00000000" w:rsidRPr="00000000" w14:paraId="00000215">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6">
            <w:pPr>
              <w:spacing w:before="120" w:line="240" w:lineRule="auto"/>
              <w:rPr/>
            </w:pPr>
            <w:r w:rsidDel="00000000" w:rsidR="00000000" w:rsidRPr="00000000">
              <w:rPr>
                <w:rtl w:val="0"/>
              </w:rPr>
              <w:t xml:space="preserve">2.1.6.</w:t>
              <w:tab/>
              <w:t xml:space="preserve">Phát xạ dòng hài (cổng vào nguồn điện lưới AC)</w:t>
            </w:r>
          </w:p>
        </w:tc>
        <w:tc>
          <w:tcPr/>
          <w:p w:rsidR="00000000" w:rsidDel="00000000" w:rsidP="00000000" w:rsidRDefault="00000000" w:rsidRPr="00000000" w14:paraId="00000217">
            <w:pPr>
              <w:spacing w:before="120" w:line="240" w:lineRule="auto"/>
              <w:rPr/>
            </w:pPr>
            <w:r w:rsidDel="00000000" w:rsidR="00000000" w:rsidRPr="00000000">
              <w:rPr>
                <w:rtl w:val="0"/>
              </w:rPr>
              <w:t xml:space="preserve">8.5.</w:t>
              <w:tab/>
            </w:r>
          </w:p>
        </w:tc>
        <w:tc>
          <w:tcPr/>
          <w:p w:rsidR="00000000" w:rsidDel="00000000" w:rsidP="00000000" w:rsidRDefault="00000000" w:rsidRPr="00000000" w14:paraId="00000218">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9">
            <w:pPr>
              <w:spacing w:before="120" w:line="240" w:lineRule="auto"/>
              <w:rPr/>
            </w:pPr>
            <w:r w:rsidDel="00000000" w:rsidR="00000000" w:rsidRPr="00000000">
              <w:rPr>
                <w:rtl w:val="0"/>
              </w:rPr>
              <w:t xml:space="preserve">2.1.7.</w:t>
              <w:tab/>
              <w:t xml:space="preserve">Nhấp nháy và biến động điện áp (cổng đầu vào nguồn điện lưới AC)</w:t>
            </w:r>
          </w:p>
        </w:tc>
        <w:tc>
          <w:tcPr/>
          <w:p w:rsidR="00000000" w:rsidDel="00000000" w:rsidP="00000000" w:rsidRDefault="00000000" w:rsidRPr="00000000" w14:paraId="0000021A">
            <w:pPr>
              <w:spacing w:before="120" w:line="240" w:lineRule="auto"/>
              <w:rPr/>
            </w:pPr>
            <w:r w:rsidDel="00000000" w:rsidR="00000000" w:rsidRPr="00000000">
              <w:rPr>
                <w:rtl w:val="0"/>
              </w:rPr>
              <w:t xml:space="preserve">8.6.</w:t>
              <w:tab/>
            </w:r>
          </w:p>
        </w:tc>
        <w:tc>
          <w:tcPr/>
          <w:p w:rsidR="00000000" w:rsidDel="00000000" w:rsidP="00000000" w:rsidRDefault="00000000" w:rsidRPr="00000000" w14:paraId="0000021B">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C">
            <w:pPr>
              <w:spacing w:before="120" w:line="240" w:lineRule="auto"/>
              <w:rPr/>
            </w:pPr>
            <w:r w:rsidDel="00000000" w:rsidR="00000000" w:rsidRPr="00000000">
              <w:rPr>
                <w:rtl w:val="0"/>
              </w:rPr>
              <w:t xml:space="preserve">2.1.8.</w:t>
              <w:tab/>
              <w:t xml:space="preserve">Phát xạ từ cổng viễn thông</w:t>
            </w:r>
          </w:p>
        </w:tc>
        <w:tc>
          <w:tcPr/>
          <w:p w:rsidR="00000000" w:rsidDel="00000000" w:rsidP="00000000" w:rsidRDefault="00000000" w:rsidRPr="00000000" w14:paraId="0000021D">
            <w:pPr>
              <w:spacing w:before="120" w:line="240" w:lineRule="auto"/>
              <w:rPr/>
            </w:pPr>
            <w:r w:rsidDel="00000000" w:rsidR="00000000" w:rsidRPr="00000000">
              <w:rPr>
                <w:rtl w:val="0"/>
              </w:rPr>
              <w:t xml:space="preserve">8.7.</w:t>
              <w:tab/>
            </w:r>
          </w:p>
        </w:tc>
        <w:tc>
          <w:tcPr/>
          <w:p w:rsidR="00000000" w:rsidDel="00000000" w:rsidP="00000000" w:rsidRDefault="00000000" w:rsidRPr="00000000" w14:paraId="0000021E">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1F">
            <w:pPr>
              <w:spacing w:before="120" w:line="240" w:lineRule="auto"/>
              <w:rPr/>
            </w:pPr>
            <w:r w:rsidDel="00000000" w:rsidR="00000000" w:rsidRPr="00000000">
              <w:rPr>
                <w:rtl w:val="0"/>
              </w:rPr>
              <w:t xml:space="preserve">2.2.</w:t>
              <w:tab/>
              <w:t xml:space="preserve">Miễn nhiễm</w:t>
            </w:r>
          </w:p>
        </w:tc>
        <w:tc>
          <w:tcPr/>
          <w:p w:rsidR="00000000" w:rsidDel="00000000" w:rsidP="00000000" w:rsidRDefault="00000000" w:rsidRPr="00000000" w14:paraId="00000220">
            <w:pPr>
              <w:spacing w:before="120" w:line="240" w:lineRule="auto"/>
              <w:rPr/>
            </w:pPr>
            <w:r w:rsidDel="00000000" w:rsidR="00000000" w:rsidRPr="00000000">
              <w:rPr>
                <w:rtl w:val="0"/>
              </w:rPr>
              <w:t xml:space="preserve">7.2.</w:t>
              <w:tab/>
            </w:r>
          </w:p>
        </w:tc>
        <w:tc>
          <w:tcPr/>
          <w:p w:rsidR="00000000" w:rsidDel="00000000" w:rsidP="00000000" w:rsidRDefault="00000000" w:rsidRPr="00000000" w14:paraId="00000221">
            <w:pPr>
              <w:spacing w:before="120" w:line="240" w:lineRule="auto"/>
              <w:rPr/>
            </w:pPr>
            <w:r w:rsidDel="00000000" w:rsidR="00000000" w:rsidRPr="00000000">
              <w:rPr>
                <w:rtl w:val="0"/>
              </w:rPr>
              <w:t xml:space="preserve">Sử dụng tên mục</w:t>
            </w:r>
          </w:p>
        </w:tc>
      </w:tr>
      <w:tr>
        <w:trPr>
          <w:cantSplit w:val="0"/>
          <w:tblHeader w:val="0"/>
        </w:trPr>
        <w:tc>
          <w:tcPr/>
          <w:p w:rsidR="00000000" w:rsidDel="00000000" w:rsidP="00000000" w:rsidRDefault="00000000" w:rsidRPr="00000000" w14:paraId="00000222">
            <w:pPr>
              <w:spacing w:before="120" w:line="240" w:lineRule="auto"/>
              <w:rPr/>
            </w:pPr>
            <w:r w:rsidDel="00000000" w:rsidR="00000000" w:rsidRPr="00000000">
              <w:rPr>
                <w:rtl w:val="0"/>
              </w:rPr>
              <w:t xml:space="preserve">2.2.1.</w:t>
              <w:tab/>
              <w:t xml:space="preserve">Khả năng áp dụng các phép thử miễn nhiễm</w:t>
            </w:r>
          </w:p>
        </w:tc>
        <w:tc>
          <w:tcPr/>
          <w:p w:rsidR="00000000" w:rsidDel="00000000" w:rsidP="00000000" w:rsidRDefault="00000000" w:rsidRPr="00000000" w14:paraId="00000223">
            <w:pPr>
              <w:spacing w:before="120" w:line="240" w:lineRule="auto"/>
              <w:rPr/>
            </w:pPr>
            <w:r w:rsidDel="00000000" w:rsidR="00000000" w:rsidRPr="00000000">
              <w:rPr>
                <w:rtl w:val="0"/>
              </w:rPr>
              <w:t xml:space="preserve">7.2.</w:t>
              <w:tab/>
            </w:r>
          </w:p>
        </w:tc>
        <w:tc>
          <w:tcPr/>
          <w:p w:rsidR="00000000" w:rsidDel="00000000" w:rsidP="00000000" w:rsidRDefault="00000000" w:rsidRPr="00000000" w14:paraId="00000224">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25">
            <w:pPr>
              <w:spacing w:before="120" w:line="240" w:lineRule="auto"/>
              <w:rPr/>
            </w:pPr>
            <w:r w:rsidDel="00000000" w:rsidR="00000000" w:rsidRPr="00000000">
              <w:rPr>
                <w:rtl w:val="0"/>
              </w:rPr>
              <w:t xml:space="preserve">2.2.2.</w:t>
              <w:tab/>
              <w:t xml:space="preserve">Cấu hình thử</w:t>
            </w:r>
          </w:p>
        </w:tc>
        <w:tc>
          <w:tcPr/>
          <w:p w:rsidR="00000000" w:rsidDel="00000000" w:rsidP="00000000" w:rsidRDefault="00000000" w:rsidRPr="00000000" w14:paraId="00000226">
            <w:pPr>
              <w:spacing w:before="120" w:line="240" w:lineRule="auto"/>
              <w:rPr/>
            </w:pPr>
            <w:r w:rsidDel="00000000" w:rsidR="00000000" w:rsidRPr="00000000">
              <w:rPr>
                <w:rtl w:val="0"/>
              </w:rPr>
              <w:t xml:space="preserve">9.1.</w:t>
              <w:tab/>
            </w:r>
          </w:p>
        </w:tc>
        <w:tc>
          <w:tcPr/>
          <w:p w:rsidR="00000000" w:rsidDel="00000000" w:rsidP="00000000" w:rsidRDefault="00000000" w:rsidRPr="00000000" w14:paraId="00000227">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28">
            <w:pPr>
              <w:spacing w:before="120" w:line="240" w:lineRule="auto"/>
              <w:rPr/>
            </w:pPr>
            <w:r w:rsidDel="00000000" w:rsidR="00000000" w:rsidRPr="00000000">
              <w:rPr>
                <w:rtl w:val="0"/>
              </w:rPr>
              <w:t xml:space="preserve">2.2.3.</w:t>
              <w:tab/>
              <w:t xml:space="preserve">Miễn nhiễm trong trường điện từ tần số vô tuyến (80 MHz đến 6 000 MHz)</w:t>
            </w:r>
          </w:p>
        </w:tc>
        <w:tc>
          <w:tcPr/>
          <w:p w:rsidR="00000000" w:rsidDel="00000000" w:rsidP="00000000" w:rsidRDefault="00000000" w:rsidRPr="00000000" w14:paraId="00000229">
            <w:pPr>
              <w:spacing w:before="120" w:line="240" w:lineRule="auto"/>
              <w:rPr/>
            </w:pPr>
            <w:r w:rsidDel="00000000" w:rsidR="00000000" w:rsidRPr="00000000">
              <w:rPr>
                <w:rtl w:val="0"/>
              </w:rPr>
              <w:t xml:space="preserve">9.2.</w:t>
              <w:tab/>
            </w:r>
          </w:p>
        </w:tc>
        <w:tc>
          <w:tcPr/>
          <w:p w:rsidR="00000000" w:rsidDel="00000000" w:rsidP="00000000" w:rsidRDefault="00000000" w:rsidRPr="00000000" w14:paraId="0000022A">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2B">
            <w:pPr>
              <w:spacing w:before="120" w:line="240" w:lineRule="auto"/>
              <w:rPr/>
            </w:pPr>
            <w:r w:rsidDel="00000000" w:rsidR="00000000" w:rsidRPr="00000000">
              <w:rPr>
                <w:rtl w:val="0"/>
              </w:rPr>
              <w:t xml:space="preserve">2.2.4.</w:t>
              <w:tab/>
              <w:t xml:space="preserve">Miễn nhiễm đối với phóng tĩnh điện</w:t>
            </w:r>
          </w:p>
        </w:tc>
        <w:tc>
          <w:tcPr/>
          <w:p w:rsidR="00000000" w:rsidDel="00000000" w:rsidP="00000000" w:rsidRDefault="00000000" w:rsidRPr="00000000" w14:paraId="0000022C">
            <w:pPr>
              <w:spacing w:before="120" w:line="240" w:lineRule="auto"/>
              <w:rPr/>
            </w:pPr>
            <w:r w:rsidDel="00000000" w:rsidR="00000000" w:rsidRPr="00000000">
              <w:rPr>
                <w:rtl w:val="0"/>
              </w:rPr>
              <w:t xml:space="preserve">9.3.</w:t>
              <w:tab/>
            </w:r>
          </w:p>
        </w:tc>
        <w:tc>
          <w:tcPr/>
          <w:p w:rsidR="00000000" w:rsidDel="00000000" w:rsidP="00000000" w:rsidRDefault="00000000" w:rsidRPr="00000000" w14:paraId="0000022D">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2E">
            <w:pPr>
              <w:spacing w:before="120" w:line="240" w:lineRule="auto"/>
              <w:rPr/>
            </w:pPr>
            <w:r w:rsidDel="00000000" w:rsidR="00000000" w:rsidRPr="00000000">
              <w:rPr>
                <w:rtl w:val="0"/>
              </w:rPr>
              <w:t xml:space="preserve">2.2.5.</w:t>
              <w:tab/>
              <w:t xml:space="preserve">Miễn nhiễm đối với đột biến nhanh, chế độ chung</w:t>
            </w:r>
          </w:p>
        </w:tc>
        <w:tc>
          <w:tcPr/>
          <w:p w:rsidR="00000000" w:rsidDel="00000000" w:rsidP="00000000" w:rsidRDefault="00000000" w:rsidRPr="00000000" w14:paraId="0000022F">
            <w:pPr>
              <w:spacing w:before="120" w:line="240" w:lineRule="auto"/>
              <w:rPr/>
            </w:pPr>
            <w:r w:rsidDel="00000000" w:rsidR="00000000" w:rsidRPr="00000000">
              <w:rPr>
                <w:rtl w:val="0"/>
              </w:rPr>
              <w:t xml:space="preserve">9.4.</w:t>
              <w:tab/>
            </w:r>
          </w:p>
        </w:tc>
        <w:tc>
          <w:tcPr/>
          <w:p w:rsidR="00000000" w:rsidDel="00000000" w:rsidP="00000000" w:rsidRDefault="00000000" w:rsidRPr="00000000" w14:paraId="00000230">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31">
            <w:pPr>
              <w:spacing w:before="120" w:line="240" w:lineRule="auto"/>
              <w:rPr/>
            </w:pPr>
            <w:r w:rsidDel="00000000" w:rsidR="00000000" w:rsidRPr="00000000">
              <w:rPr>
                <w:rtl w:val="0"/>
              </w:rPr>
              <w:t xml:space="preserve">2.2.6.</w:t>
              <w:tab/>
              <w:t xml:space="preserve">Miễn nhiễm đối với tần số vô tuyến, chế độ chung</w:t>
            </w:r>
          </w:p>
        </w:tc>
        <w:tc>
          <w:tcPr/>
          <w:p w:rsidR="00000000" w:rsidDel="00000000" w:rsidP="00000000" w:rsidRDefault="00000000" w:rsidRPr="00000000" w14:paraId="00000232">
            <w:pPr>
              <w:spacing w:before="120" w:line="240" w:lineRule="auto"/>
              <w:rPr/>
            </w:pPr>
            <w:r w:rsidDel="00000000" w:rsidR="00000000" w:rsidRPr="00000000">
              <w:rPr>
                <w:rtl w:val="0"/>
              </w:rPr>
              <w:t xml:space="preserve">9.5.</w:t>
              <w:tab/>
            </w:r>
          </w:p>
        </w:tc>
        <w:tc>
          <w:tcPr/>
          <w:p w:rsidR="00000000" w:rsidDel="00000000" w:rsidP="00000000" w:rsidRDefault="00000000" w:rsidRPr="00000000" w14:paraId="00000233">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34">
            <w:pPr>
              <w:spacing w:before="120" w:line="240" w:lineRule="auto"/>
              <w:rPr/>
            </w:pPr>
            <w:r w:rsidDel="00000000" w:rsidR="00000000" w:rsidRPr="00000000">
              <w:rPr>
                <w:rtl w:val="0"/>
              </w:rPr>
              <w:t xml:space="preserve">2.2.7.</w:t>
              <w:tab/>
              <w:t xml:space="preserve">Miễn nhiễm đối với đột biến, quá áp trong môi trường phương tiện vận   tải</w:t>
            </w:r>
          </w:p>
        </w:tc>
        <w:tc>
          <w:tcPr/>
          <w:p w:rsidR="00000000" w:rsidDel="00000000" w:rsidP="00000000" w:rsidRDefault="00000000" w:rsidRPr="00000000" w14:paraId="00000235">
            <w:pPr>
              <w:spacing w:before="120" w:line="240" w:lineRule="auto"/>
              <w:rPr/>
            </w:pPr>
            <w:r w:rsidDel="00000000" w:rsidR="00000000" w:rsidRPr="00000000">
              <w:rPr>
                <w:rtl w:val="0"/>
              </w:rPr>
              <w:t xml:space="preserve">9.6.</w:t>
              <w:tab/>
            </w:r>
          </w:p>
        </w:tc>
        <w:tc>
          <w:tcPr/>
          <w:p w:rsidR="00000000" w:rsidDel="00000000" w:rsidP="00000000" w:rsidRDefault="00000000" w:rsidRPr="00000000" w14:paraId="00000236">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37">
            <w:pPr>
              <w:spacing w:before="120" w:line="240" w:lineRule="auto"/>
              <w:rPr/>
            </w:pPr>
            <w:r w:rsidDel="00000000" w:rsidR="00000000" w:rsidRPr="00000000">
              <w:rPr>
                <w:rtl w:val="0"/>
              </w:rPr>
              <w:t xml:space="preserve">2.2.8.</w:t>
              <w:tab/>
              <w:t xml:space="preserve">Miễn nhiễm đối với sụt áp và gián đoạn điện áp</w:t>
            </w:r>
          </w:p>
        </w:tc>
        <w:tc>
          <w:tcPr/>
          <w:p w:rsidR="00000000" w:rsidDel="00000000" w:rsidP="00000000" w:rsidRDefault="00000000" w:rsidRPr="00000000" w14:paraId="00000238">
            <w:pPr>
              <w:spacing w:before="120" w:line="240" w:lineRule="auto"/>
              <w:rPr/>
            </w:pPr>
            <w:r w:rsidDel="00000000" w:rsidR="00000000" w:rsidRPr="00000000">
              <w:rPr>
                <w:rtl w:val="0"/>
              </w:rPr>
              <w:t xml:space="preserve">9.7.</w:t>
              <w:tab/>
            </w:r>
          </w:p>
        </w:tc>
        <w:tc>
          <w:tcPr/>
          <w:p w:rsidR="00000000" w:rsidDel="00000000" w:rsidP="00000000" w:rsidRDefault="00000000" w:rsidRPr="00000000" w14:paraId="00000239">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3A">
            <w:pPr>
              <w:spacing w:before="120" w:line="240" w:lineRule="auto"/>
              <w:rPr/>
            </w:pPr>
            <w:r w:rsidDel="00000000" w:rsidR="00000000" w:rsidRPr="00000000">
              <w:rPr>
                <w:rtl w:val="0"/>
              </w:rPr>
              <w:t xml:space="preserve">2.2.9.</w:t>
              <w:tab/>
              <w:t xml:space="preserve">Miễn nhiễm đối với quá áp</w:t>
            </w:r>
          </w:p>
        </w:tc>
        <w:tc>
          <w:tcPr/>
          <w:p w:rsidR="00000000" w:rsidDel="00000000" w:rsidP="00000000" w:rsidRDefault="00000000" w:rsidRPr="00000000" w14:paraId="0000023B">
            <w:pPr>
              <w:spacing w:before="120" w:line="240" w:lineRule="auto"/>
              <w:rPr/>
            </w:pPr>
            <w:r w:rsidDel="00000000" w:rsidR="00000000" w:rsidRPr="00000000">
              <w:rPr>
                <w:rtl w:val="0"/>
              </w:rPr>
              <w:t xml:space="preserve">9.8.</w:t>
              <w:tab/>
            </w:r>
          </w:p>
        </w:tc>
        <w:tc>
          <w:tcPr/>
          <w:p w:rsidR="00000000" w:rsidDel="00000000" w:rsidP="00000000" w:rsidRDefault="00000000" w:rsidRPr="00000000" w14:paraId="0000023C">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3D">
            <w:pPr>
              <w:spacing w:before="120" w:line="240" w:lineRule="auto"/>
              <w:rPr/>
            </w:pPr>
            <w:r w:rsidDel="00000000" w:rsidR="00000000" w:rsidRPr="00000000">
              <w:rPr>
                <w:rtl w:val="0"/>
              </w:rPr>
              <w:t xml:space="preserve">3.</w:t>
              <w:tab/>
              <w:t xml:space="preserve">QUY ĐỊNH VỀ QUẢN LÝ</w:t>
            </w:r>
          </w:p>
        </w:tc>
        <w:tc>
          <w:tcPr/>
          <w:p w:rsidR="00000000" w:rsidDel="00000000" w:rsidP="00000000" w:rsidRDefault="00000000" w:rsidRPr="00000000" w14:paraId="0000023E">
            <w:pPr>
              <w:spacing w:before="120" w:line="240" w:lineRule="auto"/>
              <w:rPr/>
            </w:pPr>
            <w:r w:rsidDel="00000000" w:rsidR="00000000" w:rsidRPr="00000000">
              <w:rPr>
                <w:rtl w:val="0"/>
              </w:rPr>
            </w:r>
          </w:p>
        </w:tc>
        <w:tc>
          <w:tcPr/>
          <w:p w:rsidR="00000000" w:rsidDel="00000000" w:rsidP="00000000" w:rsidRDefault="00000000" w:rsidRPr="00000000" w14:paraId="0000023F">
            <w:pPr>
              <w:spacing w:before="120" w:line="240" w:lineRule="auto"/>
              <w:rPr/>
            </w:pPr>
            <w:r w:rsidDel="00000000" w:rsidR="00000000" w:rsidRPr="00000000">
              <w:rPr>
                <w:rtl w:val="0"/>
              </w:rPr>
              <w:t xml:space="preserve">Tự xây dựng</w:t>
            </w:r>
          </w:p>
        </w:tc>
      </w:tr>
      <w:tr>
        <w:trPr>
          <w:cantSplit w:val="0"/>
          <w:tblHeader w:val="0"/>
        </w:trPr>
        <w:tc>
          <w:tcPr/>
          <w:p w:rsidR="00000000" w:rsidDel="00000000" w:rsidP="00000000" w:rsidRDefault="00000000" w:rsidRPr="00000000" w14:paraId="00000240">
            <w:pPr>
              <w:spacing w:before="120" w:line="240" w:lineRule="auto"/>
              <w:rPr/>
            </w:pPr>
            <w:r w:rsidDel="00000000" w:rsidR="00000000" w:rsidRPr="00000000">
              <w:rPr>
                <w:rtl w:val="0"/>
              </w:rPr>
              <w:t xml:space="preserve">4.</w:t>
              <w:tab/>
              <w:t xml:space="preserve">TRÁCH NHIỆM CỦA TỔ CHỨC, CÁ NHÂN</w:t>
            </w:r>
          </w:p>
        </w:tc>
        <w:tc>
          <w:tcPr/>
          <w:p w:rsidR="00000000" w:rsidDel="00000000" w:rsidP="00000000" w:rsidRDefault="00000000" w:rsidRPr="00000000" w14:paraId="00000241">
            <w:pPr>
              <w:spacing w:before="120" w:line="240" w:lineRule="auto"/>
              <w:rPr/>
            </w:pPr>
            <w:r w:rsidDel="00000000" w:rsidR="00000000" w:rsidRPr="00000000">
              <w:rPr>
                <w:rtl w:val="0"/>
              </w:rPr>
            </w:r>
          </w:p>
        </w:tc>
        <w:tc>
          <w:tcPr/>
          <w:p w:rsidR="00000000" w:rsidDel="00000000" w:rsidP="00000000" w:rsidRDefault="00000000" w:rsidRPr="00000000" w14:paraId="00000242">
            <w:pPr>
              <w:spacing w:before="120" w:line="240" w:lineRule="auto"/>
              <w:rPr/>
            </w:pPr>
            <w:r w:rsidDel="00000000" w:rsidR="00000000" w:rsidRPr="00000000">
              <w:rPr>
                <w:rtl w:val="0"/>
              </w:rPr>
              <w:t xml:space="preserve">Tự xây dựng</w:t>
            </w:r>
          </w:p>
        </w:tc>
      </w:tr>
      <w:tr>
        <w:trPr>
          <w:cantSplit w:val="0"/>
          <w:tblHeader w:val="0"/>
        </w:trPr>
        <w:tc>
          <w:tcPr/>
          <w:p w:rsidR="00000000" w:rsidDel="00000000" w:rsidP="00000000" w:rsidRDefault="00000000" w:rsidRPr="00000000" w14:paraId="00000243">
            <w:pPr>
              <w:spacing w:before="120" w:line="240" w:lineRule="auto"/>
              <w:rPr/>
            </w:pPr>
            <w:r w:rsidDel="00000000" w:rsidR="00000000" w:rsidRPr="00000000">
              <w:rPr>
                <w:rtl w:val="0"/>
              </w:rPr>
              <w:t xml:space="preserve">5.</w:t>
              <w:tab/>
              <w:t xml:space="preserve">TỔ CHỨC THỰC HIỆN</w:t>
            </w:r>
          </w:p>
        </w:tc>
        <w:tc>
          <w:tcPr/>
          <w:p w:rsidR="00000000" w:rsidDel="00000000" w:rsidP="00000000" w:rsidRDefault="00000000" w:rsidRPr="00000000" w14:paraId="00000244">
            <w:pPr>
              <w:spacing w:before="120" w:line="240" w:lineRule="auto"/>
              <w:rPr/>
            </w:pPr>
            <w:r w:rsidDel="00000000" w:rsidR="00000000" w:rsidRPr="00000000">
              <w:rPr>
                <w:rtl w:val="0"/>
              </w:rPr>
            </w:r>
          </w:p>
        </w:tc>
        <w:tc>
          <w:tcPr/>
          <w:p w:rsidR="00000000" w:rsidDel="00000000" w:rsidP="00000000" w:rsidRDefault="00000000" w:rsidRPr="00000000" w14:paraId="00000245">
            <w:pPr>
              <w:spacing w:before="120" w:line="240" w:lineRule="auto"/>
              <w:rPr/>
            </w:pPr>
            <w:r w:rsidDel="00000000" w:rsidR="00000000" w:rsidRPr="00000000">
              <w:rPr>
                <w:rtl w:val="0"/>
              </w:rPr>
              <w:t xml:space="preserve">Tự xây dựng</w:t>
            </w:r>
          </w:p>
        </w:tc>
      </w:tr>
      <w:tr>
        <w:trPr>
          <w:cantSplit w:val="0"/>
          <w:tblHeader w:val="0"/>
        </w:trPr>
        <w:tc>
          <w:tcPr/>
          <w:p w:rsidR="00000000" w:rsidDel="00000000" w:rsidP="00000000" w:rsidRDefault="00000000" w:rsidRPr="00000000" w14:paraId="00000246">
            <w:pPr>
              <w:spacing w:before="120" w:line="240" w:lineRule="auto"/>
              <w:rPr/>
            </w:pPr>
            <w:r w:rsidDel="00000000" w:rsidR="00000000" w:rsidRPr="00000000">
              <w:rPr>
                <w:rtl w:val="0"/>
              </w:rPr>
              <w:t xml:space="preserve">Phụ lục A</w:t>
              <w:tab/>
              <w:t xml:space="preserve">(Quy định) Điều kiện đo kiểm</w:t>
            </w:r>
          </w:p>
        </w:tc>
        <w:tc>
          <w:tcPr/>
          <w:p w:rsidR="00000000" w:rsidDel="00000000" w:rsidP="00000000" w:rsidRDefault="00000000" w:rsidRPr="00000000" w14:paraId="00000247">
            <w:pPr>
              <w:spacing w:before="120" w:line="240" w:lineRule="auto"/>
              <w:rPr/>
            </w:pPr>
            <w:r w:rsidDel="00000000" w:rsidR="00000000" w:rsidRPr="00000000">
              <w:rPr>
                <w:rtl w:val="0"/>
              </w:rPr>
              <w:t xml:space="preserve">4. </w:t>
            </w:r>
          </w:p>
        </w:tc>
        <w:tc>
          <w:tcPr/>
          <w:p w:rsidR="00000000" w:rsidDel="00000000" w:rsidP="00000000" w:rsidRDefault="00000000" w:rsidRPr="00000000" w14:paraId="00000248">
            <w:pPr>
              <w:spacing w:before="120" w:line="240" w:lineRule="auto"/>
              <w:rPr/>
            </w:pPr>
            <w:r w:rsidDel="00000000" w:rsidR="00000000" w:rsidRPr="00000000">
              <w:rPr>
                <w:rtl w:val="0"/>
              </w:rPr>
              <w:t xml:space="preserve">Chấp nhận nguyên vẹn</w:t>
            </w:r>
          </w:p>
        </w:tc>
      </w:tr>
      <w:tr>
        <w:trPr>
          <w:cantSplit w:val="0"/>
          <w:trHeight w:val="1252" w:hRule="atLeast"/>
          <w:tblHeader w:val="0"/>
        </w:trPr>
        <w:tc>
          <w:tcPr/>
          <w:p w:rsidR="00000000" w:rsidDel="00000000" w:rsidP="00000000" w:rsidRDefault="00000000" w:rsidRPr="00000000" w14:paraId="00000249">
            <w:pPr>
              <w:spacing w:before="120" w:line="240" w:lineRule="auto"/>
              <w:rPr/>
            </w:pPr>
            <w:r w:rsidDel="00000000" w:rsidR="00000000" w:rsidRPr="00000000">
              <w:rPr>
                <w:rtl w:val="0"/>
              </w:rPr>
              <w:t xml:space="preserve">Phụ lục B</w:t>
              <w:tab/>
              <w:t xml:space="preserve">(Quy định) Đánh giá chỉ tiêu</w:t>
            </w:r>
          </w:p>
        </w:tc>
        <w:tc>
          <w:tcPr/>
          <w:p w:rsidR="00000000" w:rsidDel="00000000" w:rsidP="00000000" w:rsidRDefault="00000000" w:rsidRPr="00000000" w14:paraId="0000024A">
            <w:pPr>
              <w:spacing w:before="120" w:line="240" w:lineRule="auto"/>
              <w:rPr/>
            </w:pPr>
            <w:r w:rsidDel="00000000" w:rsidR="00000000" w:rsidRPr="00000000">
              <w:rPr>
                <w:rtl w:val="0"/>
              </w:rPr>
              <w:t xml:space="preserve">5.</w:t>
            </w:r>
          </w:p>
        </w:tc>
        <w:tc>
          <w:tcPr/>
          <w:p w:rsidR="00000000" w:rsidDel="00000000" w:rsidP="00000000" w:rsidRDefault="00000000" w:rsidRPr="00000000" w14:paraId="0000024B">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4C">
            <w:pPr>
              <w:spacing w:before="120" w:line="240" w:lineRule="auto"/>
              <w:rPr/>
            </w:pPr>
            <w:r w:rsidDel="00000000" w:rsidR="00000000" w:rsidRPr="00000000">
              <w:rPr>
                <w:rtl w:val="0"/>
              </w:rPr>
              <w:t xml:space="preserve">Phụ lục C</w:t>
              <w:tab/>
              <w:t xml:space="preserve">(Quy định) Tiêu chí chất lượng</w:t>
            </w:r>
          </w:p>
        </w:tc>
        <w:tc>
          <w:tcPr/>
          <w:p w:rsidR="00000000" w:rsidDel="00000000" w:rsidP="00000000" w:rsidRDefault="00000000" w:rsidRPr="00000000" w14:paraId="0000024D">
            <w:pPr>
              <w:spacing w:before="120" w:line="240" w:lineRule="auto"/>
              <w:rPr/>
            </w:pPr>
            <w:r w:rsidDel="00000000" w:rsidR="00000000" w:rsidRPr="00000000">
              <w:rPr>
                <w:rtl w:val="0"/>
              </w:rPr>
              <w:t xml:space="preserve">6. </w:t>
            </w:r>
          </w:p>
        </w:tc>
        <w:tc>
          <w:tcPr/>
          <w:p w:rsidR="00000000" w:rsidDel="00000000" w:rsidP="00000000" w:rsidRDefault="00000000" w:rsidRPr="00000000" w14:paraId="0000024E">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4F">
            <w:pPr>
              <w:spacing w:before="120" w:line="240" w:lineRule="auto"/>
              <w:rPr/>
            </w:pPr>
            <w:r w:rsidDel="00000000" w:rsidR="00000000" w:rsidRPr="00000000">
              <w:rPr>
                <w:rtl w:val="0"/>
              </w:rPr>
              <w:t xml:space="preserve">Phụ lục D</w:t>
              <w:tab/>
              <w:t xml:space="preserve">(Quy định) Các phần tiêu chuẩn liên quan trong bộ tiêu chuẩn EN 301 489</w:t>
            </w:r>
          </w:p>
        </w:tc>
        <w:tc>
          <w:tcPr/>
          <w:p w:rsidR="00000000" w:rsidDel="00000000" w:rsidP="00000000" w:rsidRDefault="00000000" w:rsidRPr="00000000" w14:paraId="00000250">
            <w:pPr>
              <w:spacing w:before="120" w:line="240" w:lineRule="auto"/>
              <w:rPr/>
            </w:pPr>
            <w:r w:rsidDel="00000000" w:rsidR="00000000" w:rsidRPr="00000000">
              <w:rPr>
                <w:rtl w:val="0"/>
              </w:rPr>
              <w:t xml:space="preserve">Foreword</w:t>
            </w:r>
          </w:p>
        </w:tc>
        <w:tc>
          <w:tcPr/>
          <w:p w:rsidR="00000000" w:rsidDel="00000000" w:rsidP="00000000" w:rsidRDefault="00000000" w:rsidRPr="00000000" w14:paraId="00000251">
            <w:pPr>
              <w:spacing w:before="120" w:line="240" w:lineRule="auto"/>
              <w:rPr/>
            </w:pPr>
            <w:r w:rsidDel="00000000" w:rsidR="00000000" w:rsidRPr="00000000">
              <w:rPr>
                <w:rtl w:val="0"/>
              </w:rPr>
              <w:t xml:space="preserve">Chấp nhận áp dụng có sửa đổi</w:t>
            </w:r>
          </w:p>
        </w:tc>
      </w:tr>
      <w:tr>
        <w:trPr>
          <w:cantSplit w:val="0"/>
          <w:tblHeader w:val="0"/>
        </w:trPr>
        <w:tc>
          <w:tcPr/>
          <w:p w:rsidR="00000000" w:rsidDel="00000000" w:rsidP="00000000" w:rsidRDefault="00000000" w:rsidRPr="00000000" w14:paraId="00000252">
            <w:pPr>
              <w:spacing w:before="120" w:line="240" w:lineRule="auto"/>
              <w:rPr/>
            </w:pPr>
            <w:r w:rsidDel="00000000" w:rsidR="00000000" w:rsidRPr="00000000">
              <w:rPr>
                <w:rtl w:val="0"/>
              </w:rPr>
              <w:t xml:space="preserve">Phụ lục E</w:t>
              <w:tab/>
              <w:t xml:space="preserve">(Tham khảo) Áp dụng các tiêu chuẩn EMC hài hòa đối với thiết bị đa phần vô tuyến, đa tiêu chuẩn vô tuyến</w:t>
            </w:r>
          </w:p>
        </w:tc>
        <w:tc>
          <w:tcPr/>
          <w:p w:rsidR="00000000" w:rsidDel="00000000" w:rsidP="00000000" w:rsidRDefault="00000000" w:rsidRPr="00000000" w14:paraId="00000253">
            <w:pPr>
              <w:spacing w:before="120" w:line="240" w:lineRule="auto"/>
              <w:rPr/>
            </w:pPr>
            <w:r w:rsidDel="00000000" w:rsidR="00000000" w:rsidRPr="00000000">
              <w:rPr>
                <w:rtl w:val="0"/>
              </w:rPr>
              <w:t xml:space="preserve">Phụ lục B</w:t>
              <w:tab/>
              <w:t xml:space="preserve">(Normative) Application of harmonised EMC standards to multi-radio and multi-standard-radio equipment</w:t>
            </w:r>
          </w:p>
        </w:tc>
        <w:tc>
          <w:tcPr/>
          <w:p w:rsidR="00000000" w:rsidDel="00000000" w:rsidP="00000000" w:rsidRDefault="00000000" w:rsidRPr="00000000" w14:paraId="00000254">
            <w:pPr>
              <w:spacing w:before="120" w:line="240" w:lineRule="auto"/>
              <w:rPr/>
            </w:pPr>
            <w:r w:rsidDel="00000000" w:rsidR="00000000" w:rsidRPr="00000000">
              <w:rPr>
                <w:rtl w:val="0"/>
              </w:rPr>
              <w:t xml:space="preserve">Chấp nhận nguyên vẹn</w:t>
            </w:r>
          </w:p>
        </w:tc>
      </w:tr>
      <w:tr>
        <w:trPr>
          <w:cantSplit w:val="0"/>
          <w:tblHeader w:val="0"/>
        </w:trPr>
        <w:tc>
          <w:tcPr/>
          <w:p w:rsidR="00000000" w:rsidDel="00000000" w:rsidP="00000000" w:rsidRDefault="00000000" w:rsidRPr="00000000" w14:paraId="00000255">
            <w:pPr>
              <w:spacing w:before="120" w:line="240" w:lineRule="auto"/>
              <w:rPr/>
            </w:pPr>
            <w:r w:rsidDel="00000000" w:rsidR="00000000" w:rsidRPr="00000000">
              <w:rPr>
                <w:rtl w:val="0"/>
              </w:rPr>
              <w:t xml:space="preserve">Phụ lục F (Quy định)  Quy định về mã HS của thiết bị thông tin vô tuyến điện</w:t>
            </w:r>
          </w:p>
        </w:tc>
        <w:tc>
          <w:tcPr/>
          <w:p w:rsidR="00000000" w:rsidDel="00000000" w:rsidP="00000000" w:rsidRDefault="00000000" w:rsidRPr="00000000" w14:paraId="00000256">
            <w:pPr>
              <w:spacing w:before="120" w:line="240" w:lineRule="auto"/>
              <w:rPr/>
            </w:pPr>
            <w:r w:rsidDel="00000000" w:rsidR="00000000" w:rsidRPr="00000000">
              <w:rPr>
                <w:rtl w:val="0"/>
              </w:rPr>
              <w:t xml:space="preserve">Quy định về mã HS của thiết bị thông tin vô tuyến điện</w:t>
            </w:r>
          </w:p>
        </w:tc>
        <w:tc>
          <w:tcPr/>
          <w:p w:rsidR="00000000" w:rsidDel="00000000" w:rsidP="00000000" w:rsidRDefault="00000000" w:rsidRPr="00000000" w14:paraId="00000257">
            <w:pPr>
              <w:spacing w:before="120" w:line="240" w:lineRule="auto"/>
              <w:rPr/>
            </w:pPr>
            <w:r w:rsidDel="00000000" w:rsidR="00000000" w:rsidRPr="00000000">
              <w:rPr>
                <w:rtl w:val="0"/>
              </w:rPr>
              <w:t xml:space="preserve">Chấp nhận nguyên vẹn</w:t>
            </w:r>
          </w:p>
        </w:tc>
      </w:tr>
    </w:tbl>
    <w:p w:rsidR="00000000" w:rsidDel="00000000" w:rsidP="00000000" w:rsidRDefault="00000000" w:rsidRPr="00000000" w14:paraId="00000258">
      <w:pPr>
        <w:spacing w:before="120" w:line="240" w:lineRule="auto"/>
        <w:rPr/>
      </w:pPr>
      <w:r w:rsidDel="00000000" w:rsidR="00000000" w:rsidRPr="00000000">
        <w:rPr>
          <w:rtl w:val="0"/>
        </w:rPr>
      </w:r>
    </w:p>
    <w:p w:rsidR="00000000" w:rsidDel="00000000" w:rsidP="00000000" w:rsidRDefault="00000000" w:rsidRPr="00000000" w14:paraId="00000259">
      <w:pPr>
        <w:pStyle w:val="Heading2"/>
        <w:numPr>
          <w:ilvl w:val="1"/>
          <w:numId w:val="10"/>
        </w:numPr>
        <w:spacing w:after="0" w:line="240" w:lineRule="auto"/>
        <w:ind w:left="576" w:hanging="576"/>
        <w:rPr>
          <w:rFonts w:ascii="Times New Roman" w:cs="Times New Roman" w:eastAsia="Times New Roman" w:hAnsi="Times New Roman"/>
        </w:rPr>
      </w:pPr>
      <w:bookmarkStart w:colFirst="0" w:colLast="0" w:name="_heading=h.2xcytpi" w:id="22"/>
      <w:bookmarkEnd w:id="22"/>
      <w:r w:rsidDel="00000000" w:rsidR="00000000" w:rsidRPr="00000000">
        <w:rPr>
          <w:rFonts w:ascii="Times New Roman" w:cs="Times New Roman" w:eastAsia="Times New Roman" w:hAnsi="Times New Roman"/>
          <w:rtl w:val="0"/>
        </w:rPr>
        <w:t xml:space="preserve">Khuyến nghị áp dụng QCVN.</w:t>
      </w:r>
    </w:p>
    <w:p w:rsidR="00000000" w:rsidDel="00000000" w:rsidP="00000000" w:rsidRDefault="00000000" w:rsidRPr="00000000" w14:paraId="0000025A">
      <w:pPr>
        <w:spacing w:before="120" w:line="240" w:lineRule="auto"/>
        <w:rPr/>
      </w:pPr>
      <w:r w:rsidDel="00000000" w:rsidR="00000000" w:rsidRPr="00000000">
        <w:rPr>
          <w:rtl w:val="0"/>
        </w:rPr>
        <w:t xml:space="preserve">Hiện nay, các thiết bị vô tuyến đã được sử dụng trong nước nhưng việc quản lý chất lượng thiết bị cũng như đánh giá ảnh hưởng của thiết bị lên các thiết bị và hệ thống vô tuyến khác còn thiếu các nghiên cứu và đo kiểm tra.</w:t>
      </w:r>
    </w:p>
    <w:p w:rsidR="00000000" w:rsidDel="00000000" w:rsidP="00000000" w:rsidRDefault="00000000" w:rsidRPr="00000000" w14:paraId="0000025B">
      <w:pPr>
        <w:spacing w:before="120" w:line="240" w:lineRule="auto"/>
        <w:rPr/>
        <w:sectPr>
          <w:headerReference r:id="rId31" w:type="default"/>
          <w:footerReference r:id="rId32" w:type="default"/>
          <w:type w:val="nextPage"/>
          <w:pgSz w:h="16834" w:w="11909" w:orient="portrait"/>
          <w:pgMar w:bottom="1134" w:top="1134" w:left="1418" w:right="1134" w:header="720" w:footer="720"/>
        </w:sectPr>
      </w:pPr>
      <w:r w:rsidDel="00000000" w:rsidR="00000000" w:rsidRPr="00000000">
        <w:rPr>
          <w:rtl w:val="0"/>
        </w:rPr>
        <w:t xml:space="preserve">Qui chuẩn kỹ thuật về tương thích điện từ trường đối với thiết bị vô tuyến được dùng làm sở cứ để đánh giá chất lượng các thiết bị vô tuyến về tương thích điện từ khi được nhập khẩu.</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9355"/>
        </w:tabs>
        <w:spacing w:after="0" w:before="120" w:line="240" w:lineRule="auto"/>
        <w:ind w:left="5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sectPr>
      <w:type w:val="nextPage"/>
      <w:pgSz w:h="16834" w:w="11909" w:orient="portrait"/>
      <w:pgMar w:bottom="1411" w:top="1411" w:left="1699" w:right="1411"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p4530" w:id="1" w:date="2018-09-28T10:13:00Z">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Multimedia equipment (“MME”) includes ITE (telecommunication/ICT), audiovisual, broadcast receiving equipment, entertainment lighting control equipment or a combination of these.</w:t>
      </w:r>
    </w:p>
  </w:comment>
  <w:comment w:author="Hp4530" w:id="2" w:date="2018-08-26T11:39:00Z">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V1.9.2 (2011-09) Electromagnetic compatibility and Radio spectrum Matters (ERM); ElectroMagnetic Compatibility (EMC) standard for radio equipment and services; Part 1: Common technical requirements</w:t>
      </w:r>
    </w:p>
  </w:comment>
  <w:comment w:author="Hp4530" w:id="0" w:date="2018-08-26T11:16:00Z">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xét</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Parts 7, 8, 10, 16, 18, 23, 24, 25, 26 and 32 of this multi-part deliverable have been removed from this listing as they do not cover the new Directives in force, Directive 2014/53/EU [i.1] and Directive 2014/30/EU [i.2].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64" w15:done="0"/>
  <w15:commentEx w15:paraId="00000265" w15:done="0"/>
  <w15:commentEx w15:paraId="0000026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1701" w:right="36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0" w:right="36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0" w:right="36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8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Arial" w:cs="Arial" w:eastAsia="Arial" w:hAnsi="Arial"/>
      </w:rPr>
    </w:lvl>
    <w:lvl w:ilvl="1">
      <w:start w:val="1"/>
      <w:numFmt w:val="bullet"/>
      <w:lvlText w:val="-"/>
      <w:lvlJc w:val="left"/>
      <w:pPr>
        <w:ind w:left="1800" w:hanging="360"/>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rPr>
        <w:rFonts w:ascii="Times New Roman" w:cs="Times New Roman" w:eastAsia="Times New Roman" w:hAnsi="Times New Roman"/>
        <w:sz w:val="26"/>
        <w:szCs w:val="26"/>
      </w:rPr>
    </w:lvl>
    <w:lvl w:ilvl="3">
      <w:start w:val="1"/>
      <w:numFmt w:val="decimal"/>
      <w:lvlText w:val="%1.%2.%3.%4"/>
      <w:lvlJc w:val="left"/>
      <w:pPr>
        <w:ind w:left="864" w:hanging="864"/>
      </w:pPr>
      <w:rPr>
        <w:rFonts w:ascii="Times New Roman" w:cs="Times New Roman" w:eastAsia="Times New Roman" w:hAnsi="Times New Roman"/>
        <w:b w:val="1"/>
        <w:sz w:val="26"/>
        <w:szCs w:val="26"/>
      </w:rPr>
    </w:lvl>
    <w:lvl w:ilvl="4">
      <w:start w:val="1"/>
      <w:numFmt w:val="decimal"/>
      <w:lvlText w:val="%1.%2.%3.%4.%5"/>
      <w:lvlJc w:val="left"/>
      <w:pPr>
        <w:ind w:left="1008" w:hanging="1008"/>
      </w:pPr>
      <w:rPr>
        <w:rFonts w:ascii="Times" w:cs="Times" w:eastAsia="Times" w:hAnsi="Times"/>
        <w:b w:val="1"/>
        <w:i w:val="1"/>
        <w:sz w:val="26"/>
        <w:szCs w:val="26"/>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4"/>
      <w:numFmt w:val="bullet"/>
      <w:lvlText w:val="●"/>
      <w:lvlJc w:val="left"/>
      <w:pPr>
        <w:ind w:left="700" w:hanging="360"/>
      </w:pPr>
      <w:rPr>
        <w:rFonts w:ascii="Noto Sans Symbols" w:cs="Noto Sans Symbols" w:eastAsia="Noto Sans Symbols" w:hAnsi="Noto Sans Symbols"/>
      </w:rPr>
    </w:lvl>
    <w:lvl w:ilvl="1">
      <w:start w:val="1"/>
      <w:numFmt w:val="bullet"/>
      <w:lvlText w:val="o"/>
      <w:lvlJc w:val="left"/>
      <w:pPr>
        <w:ind w:left="1420" w:hanging="360"/>
      </w:pPr>
      <w:rPr>
        <w:rFonts w:ascii="Courier New" w:cs="Courier New" w:eastAsia="Courier New" w:hAnsi="Courier New"/>
      </w:rPr>
    </w:lvl>
    <w:lvl w:ilvl="2">
      <w:start w:val="1"/>
      <w:numFmt w:val="bullet"/>
      <w:lvlText w:val="▪"/>
      <w:lvlJc w:val="left"/>
      <w:pPr>
        <w:ind w:left="2140" w:hanging="360"/>
      </w:pPr>
      <w:rPr>
        <w:rFonts w:ascii="Noto Sans Symbols" w:cs="Noto Sans Symbols" w:eastAsia="Noto Sans Symbols" w:hAnsi="Noto Sans Symbols"/>
      </w:rPr>
    </w:lvl>
    <w:lvl w:ilvl="3">
      <w:start w:val="1"/>
      <w:numFmt w:val="bullet"/>
      <w:lvlText w:val="●"/>
      <w:lvlJc w:val="left"/>
      <w:pPr>
        <w:ind w:left="2860" w:hanging="360"/>
      </w:pPr>
      <w:rPr>
        <w:rFonts w:ascii="Noto Sans Symbols" w:cs="Noto Sans Symbols" w:eastAsia="Noto Sans Symbols" w:hAnsi="Noto Sans Symbols"/>
      </w:rPr>
    </w:lvl>
    <w:lvl w:ilvl="4">
      <w:start w:val="1"/>
      <w:numFmt w:val="bullet"/>
      <w:lvlText w:val="o"/>
      <w:lvlJc w:val="left"/>
      <w:pPr>
        <w:ind w:left="3580" w:hanging="360"/>
      </w:pPr>
      <w:rPr>
        <w:rFonts w:ascii="Courier New" w:cs="Courier New" w:eastAsia="Courier New" w:hAnsi="Courier New"/>
      </w:rPr>
    </w:lvl>
    <w:lvl w:ilvl="5">
      <w:start w:val="1"/>
      <w:numFmt w:val="bullet"/>
      <w:lvlText w:val="▪"/>
      <w:lvlJc w:val="left"/>
      <w:pPr>
        <w:ind w:left="4300" w:hanging="360"/>
      </w:pPr>
      <w:rPr>
        <w:rFonts w:ascii="Noto Sans Symbols" w:cs="Noto Sans Symbols" w:eastAsia="Noto Sans Symbols" w:hAnsi="Noto Sans Symbols"/>
      </w:rPr>
    </w:lvl>
    <w:lvl w:ilvl="6">
      <w:start w:val="1"/>
      <w:numFmt w:val="bullet"/>
      <w:lvlText w:val="●"/>
      <w:lvlJc w:val="left"/>
      <w:pPr>
        <w:ind w:left="5020" w:hanging="360"/>
      </w:pPr>
      <w:rPr>
        <w:rFonts w:ascii="Noto Sans Symbols" w:cs="Noto Sans Symbols" w:eastAsia="Noto Sans Symbols" w:hAnsi="Noto Sans Symbols"/>
      </w:rPr>
    </w:lvl>
    <w:lvl w:ilvl="7">
      <w:start w:val="1"/>
      <w:numFmt w:val="bullet"/>
      <w:lvlText w:val="o"/>
      <w:lvlJc w:val="left"/>
      <w:pPr>
        <w:ind w:left="5740" w:hanging="360"/>
      </w:pPr>
      <w:rPr>
        <w:rFonts w:ascii="Courier New" w:cs="Courier New" w:eastAsia="Courier New" w:hAnsi="Courier New"/>
      </w:rPr>
    </w:lvl>
    <w:lvl w:ilvl="8">
      <w:start w:val="1"/>
      <w:numFmt w:val="bullet"/>
      <w:lvlText w:val="▪"/>
      <w:lvlJc w:val="left"/>
      <w:pPr>
        <w:ind w:left="646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360" w:lineRule="auto"/>
      <w:ind w:left="432" w:hanging="432"/>
      <w:jc w:val="left"/>
    </w:pPr>
    <w:rPr>
      <w:rFonts w:ascii="Arial" w:cs="Arial" w:eastAsia="Arial" w:hAnsi="Arial"/>
      <w:b w:val="1"/>
      <w:color w:val="000000"/>
    </w:rPr>
  </w:style>
  <w:style w:type="paragraph" w:styleId="Heading2">
    <w:name w:val="heading 2"/>
    <w:basedOn w:val="Normal"/>
    <w:next w:val="Normal"/>
    <w:pPr>
      <w:keepNext w:val="1"/>
      <w:spacing w:after="120" w:before="120" w:lineRule="auto"/>
      <w:ind w:left="576" w:hanging="576"/>
    </w:pPr>
    <w:rPr>
      <w:rFonts w:ascii="Arial" w:cs="Arial" w:eastAsia="Arial" w:hAnsi="Arial"/>
      <w:b w:val="1"/>
      <w:color w:val="000000"/>
    </w:rPr>
  </w:style>
  <w:style w:type="paragraph" w:styleId="Heading3">
    <w:name w:val="heading 3"/>
    <w:basedOn w:val="Normal"/>
    <w:next w:val="Normal"/>
    <w:pPr>
      <w:keepNext w:val="1"/>
      <w:spacing w:after="120" w:before="180" w:lineRule="auto"/>
      <w:ind w:left="720" w:hanging="720"/>
    </w:pPr>
    <w:rPr>
      <w:b w:val="1"/>
      <w:color w:val="000000"/>
    </w:rPr>
  </w:style>
  <w:style w:type="paragraph" w:styleId="Heading4">
    <w:name w:val="heading 4"/>
    <w:basedOn w:val="Normal"/>
    <w:next w:val="Normal"/>
    <w:pPr>
      <w:keepNext w:val="1"/>
      <w:spacing w:after="120" w:before="120" w:lineRule="auto"/>
      <w:ind w:left="864" w:hanging="864"/>
    </w:pPr>
    <w:rPr>
      <w:b w:val="1"/>
    </w:rPr>
  </w:style>
  <w:style w:type="paragraph" w:styleId="Heading5">
    <w:name w:val="heading 5"/>
    <w:basedOn w:val="Normal"/>
    <w:next w:val="Normal"/>
    <w:pPr>
      <w:spacing w:before="240" w:lineRule="auto"/>
      <w:ind w:left="0" w:firstLine="0"/>
    </w:pPr>
    <w:rPr>
      <w:rFonts w:ascii="Times" w:cs="Times" w:eastAsia="Times" w:hAnsi="Times"/>
      <w:b w:val="1"/>
    </w:rPr>
  </w:style>
  <w:style w:type="paragraph" w:styleId="Heading6">
    <w:name w:val="heading 6"/>
    <w:basedOn w:val="Normal"/>
    <w:next w:val="Normal"/>
    <w:pPr>
      <w:spacing w:before="180" w:lineRule="auto"/>
      <w:ind w:left="1152" w:hanging="1152"/>
      <w:jc w:val="left"/>
    </w:pPr>
    <w:rPr>
      <w:rFonts w:ascii="Arial" w:cs="Arial" w:eastAsia="Arial" w:hAnsi="Arial"/>
      <w:b w:val="1"/>
      <w:sz w:val="24"/>
      <w:szCs w:val="24"/>
    </w:rPr>
  </w:style>
  <w:style w:type="paragraph" w:styleId="Title">
    <w:name w:val="Title"/>
    <w:basedOn w:val="Normal"/>
    <w:next w:val="Normal"/>
    <w:pPr>
      <w:spacing w:after="60" w:before="240" w:lineRule="auto"/>
      <w:jc w:val="center"/>
    </w:pPr>
    <w:rPr>
      <w:rFonts w:ascii="Arial" w:cs="Arial" w:eastAsia="Arial" w:hAnsi="Arial"/>
      <w:b w:val="1"/>
    </w:rPr>
  </w:style>
  <w:style w:type="paragraph" w:styleId="Normal" w:default="1">
    <w:name w:val="Normal"/>
    <w:qFormat w:val="1"/>
    <w:rsid w:val="002D6E8E"/>
    <w:pPr>
      <w:spacing w:line="288" w:lineRule="auto"/>
      <w:jc w:val="both"/>
    </w:pPr>
    <w:rPr>
      <w:sz w:val="26"/>
      <w:szCs w:val="28"/>
    </w:rPr>
  </w:style>
  <w:style w:type="paragraph" w:styleId="Heading1">
    <w:name w:val="heading 1"/>
    <w:basedOn w:val="Normal"/>
    <w:next w:val="Normal"/>
    <w:autoRedefine w:val="1"/>
    <w:qFormat w:val="1"/>
    <w:rsid w:val="005E5BF3"/>
    <w:pPr>
      <w:keepNext w:val="1"/>
      <w:numPr>
        <w:numId w:val="2"/>
      </w:numPr>
      <w:spacing w:before="120" w:line="360" w:lineRule="auto"/>
      <w:jc w:val="left"/>
      <w:outlineLvl w:val="0"/>
    </w:pPr>
    <w:rPr>
      <w:rFonts w:ascii="Arial" w:cs="Arial" w:hAnsi="Arial"/>
      <w:b w:val="1"/>
      <w:snapToGrid w:val="0"/>
      <w:color w:val="000000"/>
      <w:kern w:val="28"/>
      <w:szCs w:val="20"/>
    </w:rPr>
  </w:style>
  <w:style w:type="paragraph" w:styleId="Heading2">
    <w:name w:val="heading 2"/>
    <w:basedOn w:val="Normal"/>
    <w:next w:val="Normal"/>
    <w:autoRedefine w:val="1"/>
    <w:qFormat w:val="1"/>
    <w:rsid w:val="005E5BF3"/>
    <w:pPr>
      <w:keepNext w:val="1"/>
      <w:numPr>
        <w:ilvl w:val="1"/>
        <w:numId w:val="2"/>
      </w:numPr>
      <w:spacing w:after="120" w:before="120"/>
      <w:outlineLvl w:val="1"/>
    </w:pPr>
    <w:rPr>
      <w:rFonts w:ascii="Arial" w:cs="Arial" w:hAnsi="Arial"/>
      <w:b w:val="1"/>
      <w:snapToGrid w:val="0"/>
      <w:color w:val="000000"/>
    </w:rPr>
  </w:style>
  <w:style w:type="paragraph" w:styleId="Heading3">
    <w:name w:val="heading 3"/>
    <w:basedOn w:val="Normal"/>
    <w:next w:val="Normal"/>
    <w:autoRedefine w:val="1"/>
    <w:qFormat w:val="1"/>
    <w:rsid w:val="00C52333"/>
    <w:pPr>
      <w:keepNext w:val="1"/>
      <w:numPr>
        <w:ilvl w:val="2"/>
        <w:numId w:val="2"/>
      </w:numPr>
      <w:spacing w:after="120" w:before="180"/>
      <w:outlineLvl w:val="2"/>
    </w:pPr>
    <w:rPr>
      <w:b w:val="1"/>
      <w:snapToGrid w:val="0"/>
      <w:color w:val="000000"/>
    </w:rPr>
  </w:style>
  <w:style w:type="paragraph" w:styleId="Heading4">
    <w:name w:val="heading 4"/>
    <w:basedOn w:val="Normal"/>
    <w:next w:val="Normal"/>
    <w:autoRedefine w:val="1"/>
    <w:qFormat w:val="1"/>
    <w:rsid w:val="00C52333"/>
    <w:pPr>
      <w:keepNext w:val="1"/>
      <w:numPr>
        <w:ilvl w:val="3"/>
        <w:numId w:val="2"/>
      </w:numPr>
      <w:spacing w:after="120" w:before="120"/>
      <w:outlineLvl w:val="3"/>
    </w:pPr>
    <w:rPr>
      <w:b w:val="1"/>
      <w:snapToGrid w:val="0"/>
      <w:lang w:val="vi-VN"/>
    </w:rPr>
  </w:style>
  <w:style w:type="paragraph" w:styleId="Heading5">
    <w:name w:val="heading 5"/>
    <w:basedOn w:val="Normal"/>
    <w:next w:val="Normal"/>
    <w:autoRedefine w:val="1"/>
    <w:qFormat w:val="1"/>
    <w:rsid w:val="00D16772"/>
    <w:pPr>
      <w:numPr>
        <w:ilvl w:val="4"/>
        <w:numId w:val="2"/>
      </w:numPr>
      <w:spacing w:before="240"/>
      <w:ind w:left="0" w:firstLine="0"/>
      <w:outlineLvl w:val="4"/>
    </w:pPr>
    <w:rPr>
      <w:rFonts w:ascii="Times New Roman Bold" w:hAnsi="Times New Roman Bold"/>
      <w:b w:val="1"/>
      <w:snapToGrid w:val="0"/>
    </w:rPr>
  </w:style>
  <w:style w:type="paragraph" w:styleId="Heading6">
    <w:name w:val="heading 6"/>
    <w:basedOn w:val="Normal"/>
    <w:next w:val="Normal"/>
    <w:link w:val="Heading6Char"/>
    <w:autoRedefine w:val="1"/>
    <w:qFormat w:val="1"/>
    <w:rsid w:val="00E87309"/>
    <w:pPr>
      <w:numPr>
        <w:ilvl w:val="5"/>
        <w:numId w:val="2"/>
      </w:numPr>
      <w:spacing w:before="180"/>
      <w:jc w:val="left"/>
      <w:outlineLvl w:val="5"/>
    </w:pPr>
    <w:rPr>
      <w:rFonts w:ascii="Arial" w:cs="Arial" w:hAnsi="Arial"/>
      <w:b w:val="1"/>
      <w:snapToGrid w:val="0"/>
      <w:sz w:val="24"/>
      <w:lang w:val="vi-VN"/>
    </w:rPr>
  </w:style>
  <w:style w:type="paragraph" w:styleId="Heading7">
    <w:name w:val="heading 7"/>
    <w:basedOn w:val="Normal"/>
    <w:next w:val="Normal"/>
    <w:autoRedefine w:val="1"/>
    <w:qFormat w:val="1"/>
    <w:rsid w:val="00883828"/>
    <w:pPr>
      <w:numPr>
        <w:ilvl w:val="6"/>
        <w:numId w:val="2"/>
      </w:numPr>
      <w:spacing w:before="180"/>
      <w:outlineLvl w:val="6"/>
    </w:pPr>
    <w:rPr>
      <w:rFonts w:ascii="Arial" w:hAnsi="Arial"/>
      <w:b w:val="1"/>
      <w:snapToGrid w:val="0"/>
      <w:color w:val="000000"/>
      <w:sz w:val="24"/>
      <w:szCs w:val="20"/>
    </w:rPr>
  </w:style>
  <w:style w:type="paragraph" w:styleId="Heading8">
    <w:name w:val="heading 8"/>
    <w:basedOn w:val="Normal"/>
    <w:next w:val="Normal"/>
    <w:autoRedefine w:val="1"/>
    <w:qFormat w:val="1"/>
    <w:rsid w:val="00883828"/>
    <w:pPr>
      <w:numPr>
        <w:ilvl w:val="7"/>
        <w:numId w:val="2"/>
      </w:numPr>
      <w:spacing w:before="180"/>
      <w:outlineLvl w:val="7"/>
    </w:pPr>
    <w:rPr>
      <w:snapToGrid w:val="0"/>
    </w:rPr>
  </w:style>
  <w:style w:type="paragraph" w:styleId="Heading9">
    <w:name w:val="heading 9"/>
    <w:basedOn w:val="Normal"/>
    <w:next w:val="Normal"/>
    <w:qFormat w:val="1"/>
    <w:rsid w:val="00883828"/>
    <w:pPr>
      <w:numPr>
        <w:ilvl w:val="8"/>
        <w:numId w:val="2"/>
      </w:numPr>
      <w:spacing w:after="60" w:before="240"/>
      <w:outlineLvl w:val="8"/>
    </w:pPr>
    <w:rPr>
      <w:rFonts w:ascii="Arial" w:hAnsi="Arial"/>
      <w:b w:val="1"/>
      <w:i w:val="1"/>
      <w:snapToGrid w:val="0"/>
      <w:sz w:val="18"/>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DB1F5C"/>
    <w:pPr>
      <w:tabs>
        <w:tab w:val="center" w:pos="4320"/>
        <w:tab w:val="right" w:pos="8640"/>
      </w:tabs>
    </w:pPr>
  </w:style>
  <w:style w:type="character" w:styleId="PageNumber">
    <w:name w:val="page number"/>
    <w:basedOn w:val="DefaultParagraphFont"/>
    <w:rsid w:val="00DB1F5C"/>
  </w:style>
  <w:style w:type="paragraph" w:styleId="Header">
    <w:name w:val="header"/>
    <w:basedOn w:val="Normal"/>
    <w:link w:val="HeaderChar"/>
    <w:rsid w:val="00DB1F5C"/>
    <w:pPr>
      <w:tabs>
        <w:tab w:val="center" w:pos="4320"/>
        <w:tab w:val="right" w:pos="8640"/>
      </w:tabs>
    </w:pPr>
  </w:style>
  <w:style w:type="paragraph" w:styleId="Title">
    <w:name w:val="Title"/>
    <w:basedOn w:val="Normal"/>
    <w:autoRedefine w:val="1"/>
    <w:qFormat w:val="1"/>
    <w:rsid w:val="006C5EB2"/>
    <w:pPr>
      <w:spacing w:after="60" w:before="240"/>
      <w:jc w:val="center"/>
      <w:outlineLvl w:val="0"/>
    </w:pPr>
    <w:rPr>
      <w:rFonts w:ascii="Arial" w:cs="Arial" w:hAnsi="Arial"/>
      <w:b w:val="1"/>
      <w:bCs w:val="1"/>
      <w:kern w:val="28"/>
    </w:rPr>
  </w:style>
  <w:style w:type="paragraph" w:styleId="TOC1">
    <w:name w:val="toc 1"/>
    <w:basedOn w:val="Normal"/>
    <w:next w:val="Normal"/>
    <w:autoRedefine w:val="1"/>
    <w:uiPriority w:val="39"/>
    <w:rsid w:val="00734E0C"/>
    <w:pPr>
      <w:tabs>
        <w:tab w:val="left" w:pos="520"/>
        <w:tab w:val="right" w:leader="dot" w:pos="9355"/>
      </w:tabs>
      <w:spacing w:before="120" w:line="240" w:lineRule="auto"/>
      <w:ind w:left="540" w:hanging="540"/>
    </w:pPr>
    <w:rPr>
      <w:rFonts w:ascii="Arial" w:hAnsi="Arial"/>
      <w:b w:val="1"/>
      <w:sz w:val="24"/>
    </w:rPr>
  </w:style>
  <w:style w:type="paragraph" w:styleId="TOC2">
    <w:name w:val="toc 2"/>
    <w:basedOn w:val="Normal"/>
    <w:next w:val="Normal"/>
    <w:autoRedefine w:val="1"/>
    <w:uiPriority w:val="39"/>
    <w:rsid w:val="00734E0C"/>
    <w:pPr>
      <w:tabs>
        <w:tab w:val="left" w:pos="900"/>
        <w:tab w:val="right" w:leader="dot" w:pos="9355"/>
      </w:tabs>
      <w:spacing w:before="120" w:line="240" w:lineRule="auto"/>
      <w:ind w:left="260"/>
    </w:pPr>
    <w:rPr>
      <w:rFonts w:ascii="Arial" w:hAnsi="Arial"/>
      <w:sz w:val="24"/>
    </w:rPr>
  </w:style>
  <w:style w:type="paragraph" w:styleId="TOC3">
    <w:name w:val="toc 3"/>
    <w:basedOn w:val="Normal"/>
    <w:next w:val="Normal"/>
    <w:autoRedefine w:val="1"/>
    <w:uiPriority w:val="39"/>
    <w:rsid w:val="00734E0C"/>
    <w:pPr>
      <w:tabs>
        <w:tab w:val="left" w:pos="1260"/>
        <w:tab w:val="right" w:leader="dot" w:pos="9355"/>
      </w:tabs>
      <w:spacing w:before="120" w:line="240" w:lineRule="auto"/>
      <w:ind w:left="520"/>
    </w:pPr>
    <w:rPr>
      <w:rFonts w:ascii="Arial" w:hAnsi="Arial"/>
      <w:sz w:val="24"/>
    </w:rPr>
  </w:style>
  <w:style w:type="paragraph" w:styleId="TOC4">
    <w:name w:val="toc 4"/>
    <w:basedOn w:val="Normal"/>
    <w:next w:val="Normal"/>
    <w:autoRedefine w:val="1"/>
    <w:uiPriority w:val="39"/>
    <w:rsid w:val="007D7AEA"/>
    <w:pPr>
      <w:ind w:left="780"/>
    </w:pPr>
  </w:style>
  <w:style w:type="character" w:styleId="Hyperlink">
    <w:name w:val="Hyperlink"/>
    <w:basedOn w:val="DefaultParagraphFont"/>
    <w:uiPriority w:val="99"/>
    <w:rsid w:val="00B0496C"/>
    <w:rPr>
      <w:color w:val="0000ff"/>
      <w:u w:val="single"/>
    </w:rPr>
  </w:style>
  <w:style w:type="paragraph" w:styleId="TOC5">
    <w:name w:val="toc 5"/>
    <w:basedOn w:val="Normal"/>
    <w:next w:val="Normal"/>
    <w:autoRedefine w:val="1"/>
    <w:uiPriority w:val="39"/>
    <w:rsid w:val="006C5EB2"/>
    <w:pPr>
      <w:tabs>
        <w:tab w:val="right" w:leader="dot" w:pos="8778"/>
      </w:tabs>
    </w:pPr>
    <w:rPr>
      <w:rFonts w:ascii="Arial" w:hAnsi="Arial"/>
      <w:b w:val="1"/>
      <w:sz w:val="24"/>
      <w:szCs w:val="24"/>
    </w:rPr>
  </w:style>
  <w:style w:type="paragraph" w:styleId="TOC6">
    <w:name w:val="toc 6"/>
    <w:basedOn w:val="Normal"/>
    <w:next w:val="Normal"/>
    <w:autoRedefine w:val="1"/>
    <w:uiPriority w:val="39"/>
    <w:rsid w:val="006C5EB2"/>
    <w:pPr>
      <w:tabs>
        <w:tab w:val="right" w:leader="dot" w:pos="8778"/>
      </w:tabs>
      <w:ind w:left="268"/>
    </w:pPr>
    <w:rPr>
      <w:rFonts w:ascii="Arial" w:hAnsi="Arial"/>
      <w:sz w:val="24"/>
    </w:rPr>
  </w:style>
  <w:style w:type="paragraph" w:styleId="TOC7">
    <w:name w:val="toc 7"/>
    <w:basedOn w:val="Normal"/>
    <w:next w:val="Normal"/>
    <w:autoRedefine w:val="1"/>
    <w:uiPriority w:val="39"/>
    <w:rsid w:val="006C5EB2"/>
    <w:pPr>
      <w:tabs>
        <w:tab w:val="right" w:leader="dot" w:pos="8778"/>
      </w:tabs>
      <w:ind w:left="536"/>
    </w:pPr>
    <w:rPr>
      <w:rFonts w:ascii="Arial" w:hAnsi="Arial"/>
      <w:sz w:val="24"/>
    </w:rPr>
  </w:style>
  <w:style w:type="paragraph" w:styleId="TOC8">
    <w:name w:val="toc 8"/>
    <w:basedOn w:val="Normal"/>
    <w:next w:val="Normal"/>
    <w:autoRedefine w:val="1"/>
    <w:uiPriority w:val="39"/>
    <w:rsid w:val="007D7AEA"/>
    <w:pPr>
      <w:tabs>
        <w:tab w:val="right" w:leader="dot" w:pos="8778"/>
      </w:tabs>
      <w:ind w:left="804"/>
    </w:pPr>
  </w:style>
  <w:style w:type="table" w:styleId="TableGrid">
    <w:name w:val="Table Grid"/>
    <w:basedOn w:val="TableNormal"/>
    <w:rsid w:val="006469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4ptJustified" w:customStyle="1">
    <w:name w:val="Style 14 pt Justified"/>
    <w:basedOn w:val="Normal"/>
    <w:rsid w:val="00D45379"/>
    <w:rPr>
      <w:sz w:val="28"/>
      <w:szCs w:val="20"/>
    </w:rPr>
  </w:style>
  <w:style w:type="paragraph" w:styleId="Style14ptJustified1" w:customStyle="1">
    <w:name w:val="Style 14 pt Justified1"/>
    <w:basedOn w:val="Normal"/>
    <w:rsid w:val="00416189"/>
    <w:rPr>
      <w:sz w:val="28"/>
      <w:szCs w:val="20"/>
    </w:rPr>
  </w:style>
  <w:style w:type="paragraph" w:styleId="Caption">
    <w:name w:val="caption"/>
    <w:basedOn w:val="Normal"/>
    <w:next w:val="Normal"/>
    <w:autoRedefine w:val="1"/>
    <w:qFormat w:val="1"/>
    <w:rsid w:val="00EC2B1B"/>
    <w:pPr>
      <w:spacing w:before="60" w:line="360" w:lineRule="auto"/>
      <w:ind w:firstLine="720"/>
      <w:jc w:val="center"/>
    </w:pPr>
    <w:rPr>
      <w:szCs w:val="26"/>
    </w:rPr>
  </w:style>
  <w:style w:type="paragraph" w:styleId="StyleCaptionCentered" w:customStyle="1">
    <w:name w:val="Style Caption + Centered"/>
    <w:basedOn w:val="Caption"/>
    <w:rsid w:val="00676940"/>
    <w:rPr>
      <w:sz w:val="28"/>
    </w:rPr>
  </w:style>
  <w:style w:type="paragraph" w:styleId="StyleJustified" w:customStyle="1">
    <w:name w:val="Style Justified"/>
    <w:basedOn w:val="Normal"/>
    <w:autoRedefine w:val="1"/>
    <w:rsid w:val="0000289E"/>
    <w:rPr>
      <w:szCs w:val="20"/>
    </w:rPr>
  </w:style>
  <w:style w:type="paragraph" w:styleId="StyleJustified1" w:customStyle="1">
    <w:name w:val="Style Justified1"/>
    <w:basedOn w:val="Normal"/>
    <w:rsid w:val="00DE26B7"/>
    <w:rPr>
      <w:szCs w:val="20"/>
    </w:rPr>
  </w:style>
  <w:style w:type="paragraph" w:styleId="TableofFigures">
    <w:name w:val="table of figures"/>
    <w:basedOn w:val="Normal"/>
    <w:next w:val="Normal"/>
    <w:semiHidden w:val="1"/>
    <w:rsid w:val="00167275"/>
  </w:style>
  <w:style w:type="character" w:styleId="CommentReference">
    <w:name w:val="annotation reference"/>
    <w:basedOn w:val="DefaultParagraphFont"/>
    <w:semiHidden w:val="1"/>
    <w:rsid w:val="0049515F"/>
    <w:rPr>
      <w:sz w:val="16"/>
      <w:szCs w:val="16"/>
    </w:rPr>
  </w:style>
  <w:style w:type="paragraph" w:styleId="CommentText">
    <w:name w:val="annotation text"/>
    <w:aliases w:val=" Char Char"/>
    <w:basedOn w:val="Normal"/>
    <w:link w:val="CommentTextChar"/>
    <w:semiHidden w:val="1"/>
    <w:rsid w:val="0049515F"/>
    <w:rPr>
      <w:sz w:val="20"/>
      <w:szCs w:val="20"/>
    </w:rPr>
  </w:style>
  <w:style w:type="paragraph" w:styleId="CommentSubject">
    <w:name w:val="annotation subject"/>
    <w:basedOn w:val="CommentText"/>
    <w:next w:val="CommentText"/>
    <w:semiHidden w:val="1"/>
    <w:rsid w:val="0049515F"/>
    <w:rPr>
      <w:b w:val="1"/>
      <w:bCs w:val="1"/>
    </w:rPr>
  </w:style>
  <w:style w:type="paragraph" w:styleId="BalloonText">
    <w:name w:val="Balloon Text"/>
    <w:basedOn w:val="Normal"/>
    <w:semiHidden w:val="1"/>
    <w:rsid w:val="0049515F"/>
    <w:rPr>
      <w:rFonts w:ascii="Tahoma" w:cs="Tahoma" w:hAnsi="Tahoma"/>
      <w:sz w:val="16"/>
      <w:szCs w:val="16"/>
    </w:rPr>
  </w:style>
  <w:style w:type="paragraph" w:styleId="FootnoteText">
    <w:name w:val="footnote text"/>
    <w:basedOn w:val="Normal"/>
    <w:semiHidden w:val="1"/>
    <w:rsid w:val="0049515F"/>
    <w:rPr>
      <w:sz w:val="20"/>
      <w:szCs w:val="20"/>
    </w:rPr>
  </w:style>
  <w:style w:type="character" w:styleId="FootnoteReference">
    <w:name w:val="footnote reference"/>
    <w:basedOn w:val="DefaultParagraphFont"/>
    <w:semiHidden w:val="1"/>
    <w:rsid w:val="0049515F"/>
    <w:rPr>
      <w:vertAlign w:val="superscript"/>
    </w:rPr>
  </w:style>
  <w:style w:type="paragraph" w:styleId="Thamkhao" w:customStyle="1">
    <w:name w:val="Tham khao"/>
    <w:basedOn w:val="Caption"/>
    <w:link w:val="ThamkhaoChar"/>
    <w:autoRedefine w:val="1"/>
    <w:rsid w:val="009E1599"/>
    <w:pPr>
      <w:spacing w:before="120"/>
      <w:ind w:left="403" w:hanging="403"/>
      <w:jc w:val="both"/>
    </w:pPr>
    <w:rPr>
      <w:b w:val="1"/>
      <w:bCs w:val="1"/>
    </w:rPr>
  </w:style>
  <w:style w:type="character" w:styleId="ThamkhaoChar" w:customStyle="1">
    <w:name w:val="Tham khao Char"/>
    <w:basedOn w:val="DefaultParagraphFont"/>
    <w:link w:val="Thamkhao"/>
    <w:rsid w:val="009E1599"/>
    <w:rPr>
      <w:sz w:val="26"/>
      <w:szCs w:val="26"/>
      <w:lang w:bidi="ar-SA" w:eastAsia="en-US" w:val="en-US"/>
    </w:rPr>
  </w:style>
  <w:style w:type="paragraph" w:styleId="StyleCaptionBefore6ptAfter6pt" w:customStyle="1">
    <w:name w:val="Style Caption + Before:  6 pt After:  6 pt"/>
    <w:basedOn w:val="Caption"/>
    <w:rsid w:val="000D4D6A"/>
    <w:pPr>
      <w:spacing w:after="120" w:before="180"/>
    </w:pPr>
  </w:style>
  <w:style w:type="paragraph" w:styleId="ListBullet">
    <w:name w:val="List Bullet"/>
    <w:basedOn w:val="Normal"/>
    <w:autoRedefine w:val="1"/>
    <w:rsid w:val="00D16772"/>
    <w:pPr>
      <w:numPr>
        <w:numId w:val="34"/>
      </w:numPr>
      <w:tabs>
        <w:tab w:val="left" w:pos="425"/>
      </w:tabs>
      <w:spacing w:line="240" w:lineRule="auto"/>
      <w:ind w:left="425" w:hanging="425"/>
    </w:pPr>
    <w:rPr>
      <w:szCs w:val="26"/>
    </w:rPr>
  </w:style>
  <w:style w:type="paragraph" w:styleId="StyleHeading4Before6ptAfter6pt" w:customStyle="1">
    <w:name w:val="Style Heading 4 + Before:  6 pt After:  6 pt"/>
    <w:basedOn w:val="Heading4"/>
    <w:autoRedefine w:val="1"/>
    <w:rsid w:val="00E907A3"/>
    <w:pPr>
      <w:numPr>
        <w:ilvl w:val="0"/>
        <w:numId w:val="0"/>
      </w:numPr>
      <w:spacing w:line="240" w:lineRule="auto"/>
    </w:pPr>
    <w:rPr>
      <w:bCs w:val="1"/>
      <w:snapToGrid w:val="1"/>
      <w:szCs w:val="20"/>
    </w:rPr>
  </w:style>
  <w:style w:type="paragraph" w:styleId="StyleHeading5Kernat14pt" w:customStyle="1">
    <w:name w:val="Style Heading 5 + Kern at 14 pt"/>
    <w:rsid w:val="00DE400F"/>
    <w:rPr>
      <w:rFonts w:ascii="Arial" w:hAnsi="Arial"/>
      <w:b w:val="1"/>
      <w:bCs w:val="1"/>
      <w:snapToGrid w:val="0"/>
      <w:kern w:val="28"/>
      <w:sz w:val="28"/>
      <w:szCs w:val="28"/>
    </w:rPr>
  </w:style>
  <w:style w:type="paragraph" w:styleId="StyleHeading5Kernat14pt1" w:customStyle="1">
    <w:name w:val="Style Heading 5 + Kern at 14 pt1"/>
    <w:basedOn w:val="Heading5"/>
    <w:next w:val="Heading5"/>
    <w:autoRedefine w:val="1"/>
    <w:rsid w:val="00761752"/>
    <w:rPr>
      <w:bCs w:val="1"/>
      <w:kern w:val="28"/>
    </w:rPr>
  </w:style>
  <w:style w:type="paragraph" w:styleId="StyleHeading1Linespacingsingle" w:customStyle="1">
    <w:name w:val="Style Heading 1 + Line spacing:  single"/>
    <w:basedOn w:val="Heading1"/>
    <w:autoRedefine w:val="1"/>
    <w:rsid w:val="00A40E18"/>
    <w:pPr>
      <w:numPr>
        <w:numId w:val="0"/>
      </w:numPr>
      <w:spacing w:line="240" w:lineRule="auto"/>
    </w:pPr>
    <w:rPr>
      <w:bCs w:val="1"/>
    </w:rPr>
  </w:style>
  <w:style w:type="paragraph" w:styleId="StyleHeading2Before12ptAfter0ptLinespacingsing" w:customStyle="1">
    <w:name w:val="Style Heading 2 + Before:  12 pt After:  0 pt Line spacing:  sing..."/>
    <w:basedOn w:val="Heading2"/>
    <w:autoRedefine w:val="1"/>
    <w:rsid w:val="008C5C0C"/>
    <w:pPr>
      <w:numPr>
        <w:numId w:val="1"/>
      </w:numPr>
      <w:spacing w:after="0" w:before="240" w:line="240" w:lineRule="auto"/>
    </w:pPr>
    <w:rPr>
      <w:bCs w:val="1"/>
      <w:sz w:val="24"/>
    </w:rPr>
  </w:style>
  <w:style w:type="paragraph" w:styleId="StyleHeading615pt" w:customStyle="1">
    <w:name w:val="Style Heading 6 + 15 pt"/>
    <w:basedOn w:val="Heading6"/>
    <w:link w:val="StyleHeading615ptChar"/>
    <w:autoRedefine w:val="1"/>
    <w:rsid w:val="0019231C"/>
    <w:rPr>
      <w:bCs w:val="1"/>
    </w:rPr>
  </w:style>
  <w:style w:type="character" w:styleId="Heading6Char" w:customStyle="1">
    <w:name w:val="Heading 6 Char"/>
    <w:basedOn w:val="DefaultParagraphFont"/>
    <w:link w:val="Heading6"/>
    <w:rsid w:val="00E87309"/>
    <w:rPr>
      <w:rFonts w:ascii="Arial" w:cs="Arial" w:hAnsi="Arial"/>
      <w:b w:val="1"/>
      <w:snapToGrid w:val="0"/>
      <w:sz w:val="24"/>
      <w:szCs w:val="28"/>
      <w:lang w:val="vi-VN"/>
    </w:rPr>
  </w:style>
  <w:style w:type="character" w:styleId="StyleHeading615ptChar" w:customStyle="1">
    <w:name w:val="Style Heading 6 + 15 pt Char"/>
    <w:basedOn w:val="Heading6Char"/>
    <w:link w:val="StyleHeading615pt"/>
    <w:rsid w:val="0019231C"/>
    <w:rPr>
      <w:rFonts w:ascii="Arial" w:cs="Arial" w:hAnsi="Arial"/>
      <w:b w:val="1"/>
      <w:bCs w:val="1"/>
      <w:snapToGrid w:val="0"/>
      <w:sz w:val="24"/>
      <w:szCs w:val="28"/>
      <w:lang w:val="vi-VN"/>
    </w:rPr>
  </w:style>
  <w:style w:type="character" w:styleId="Strong">
    <w:name w:val="Strong"/>
    <w:basedOn w:val="DefaultParagraphFont"/>
    <w:uiPriority w:val="22"/>
    <w:qFormat w:val="1"/>
    <w:rsid w:val="00062C38"/>
    <w:rPr>
      <w:rFonts w:cs="Times New Roman"/>
      <w:b w:val="1"/>
      <w:bCs w:val="1"/>
    </w:rPr>
  </w:style>
  <w:style w:type="character" w:styleId="cssisbd1" w:customStyle="1">
    <w:name w:val="cssisbd1"/>
    <w:basedOn w:val="DefaultParagraphFont"/>
    <w:uiPriority w:val="99"/>
    <w:rsid w:val="00062C38"/>
    <w:rPr>
      <w:rFonts w:cs="Times New Roman"/>
      <w:sz w:val="27"/>
      <w:szCs w:val="27"/>
    </w:rPr>
  </w:style>
  <w:style w:type="paragraph" w:styleId="Hinh" w:customStyle="1">
    <w:name w:val="Hinh"/>
    <w:basedOn w:val="Normal"/>
    <w:autoRedefine w:val="1"/>
    <w:uiPriority w:val="99"/>
    <w:rsid w:val="00062C38"/>
    <w:pPr>
      <w:tabs>
        <w:tab w:val="left" w:pos="567"/>
      </w:tabs>
      <w:spacing w:after="120" w:before="120" w:line="300" w:lineRule="auto"/>
      <w:jc w:val="center"/>
    </w:pPr>
    <w:rPr>
      <w:b w:val="1"/>
    </w:rPr>
  </w:style>
  <w:style w:type="character" w:styleId="ZGSM" w:customStyle="1">
    <w:name w:val="ZGSM"/>
    <w:rsid w:val="000F3D89"/>
  </w:style>
  <w:style w:type="paragraph" w:styleId="ZT" w:customStyle="1">
    <w:name w:val="ZT"/>
    <w:rsid w:val="000F3D89"/>
    <w:pPr>
      <w:framePr w:lines="0"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val="1"/>
      <w:sz w:val="34"/>
      <w:lang w:val="en-GB"/>
    </w:rPr>
  </w:style>
  <w:style w:type="paragraph" w:styleId="Summary" w:customStyle="1">
    <w:name w:val="Summary"/>
    <w:basedOn w:val="Normal"/>
    <w:next w:val="Normal"/>
    <w:rsid w:val="007E1042"/>
    <w:pPr>
      <w:tabs>
        <w:tab w:val="left" w:pos="794"/>
        <w:tab w:val="left" w:pos="1191"/>
        <w:tab w:val="left" w:pos="1588"/>
        <w:tab w:val="left" w:pos="1985"/>
      </w:tabs>
      <w:overflowPunct w:val="0"/>
      <w:autoSpaceDE w:val="0"/>
      <w:autoSpaceDN w:val="0"/>
      <w:adjustRightInd w:val="0"/>
      <w:spacing w:after="480" w:before="120" w:line="240" w:lineRule="auto"/>
      <w:textAlignment w:val="baseline"/>
    </w:pPr>
    <w:rPr>
      <w:sz w:val="22"/>
      <w:szCs w:val="20"/>
      <w:lang w:val="es-ES_tradnl"/>
    </w:rPr>
  </w:style>
  <w:style w:type="paragraph" w:styleId="Char" w:customStyle="1">
    <w:name w:val="Char"/>
    <w:basedOn w:val="Normal"/>
    <w:rsid w:val="00F963CA"/>
    <w:pPr>
      <w:spacing w:after="160" w:line="240" w:lineRule="exact"/>
      <w:jc w:val="left"/>
    </w:pPr>
    <w:rPr>
      <w:rFonts w:ascii="Verdana" w:hAnsi="Verdana"/>
      <w:sz w:val="20"/>
      <w:szCs w:val="20"/>
    </w:rPr>
  </w:style>
  <w:style w:type="character" w:styleId="FooterChar" w:customStyle="1">
    <w:name w:val="Footer Char"/>
    <w:basedOn w:val="DefaultParagraphFont"/>
    <w:link w:val="Footer"/>
    <w:rsid w:val="00A0450F"/>
    <w:rPr>
      <w:sz w:val="28"/>
      <w:szCs w:val="28"/>
    </w:rPr>
  </w:style>
  <w:style w:type="character" w:styleId="HeaderChar" w:customStyle="1">
    <w:name w:val="Header Char"/>
    <w:basedOn w:val="DefaultParagraphFont"/>
    <w:link w:val="Header"/>
    <w:uiPriority w:val="99"/>
    <w:rsid w:val="00A0450F"/>
    <w:rPr>
      <w:sz w:val="28"/>
      <w:szCs w:val="28"/>
    </w:rPr>
  </w:style>
  <w:style w:type="paragraph" w:styleId="BodyText2">
    <w:name w:val="Body Text 2"/>
    <w:basedOn w:val="Normal"/>
    <w:link w:val="BodyText2Char"/>
    <w:rsid w:val="00992E66"/>
    <w:pPr>
      <w:spacing w:before="120" w:line="240" w:lineRule="auto"/>
    </w:pPr>
    <w:rPr>
      <w:b w:val="1"/>
      <w:bCs w:val="1"/>
      <w:color w:val="000000"/>
      <w:szCs w:val="24"/>
    </w:rPr>
  </w:style>
  <w:style w:type="character" w:styleId="BodyText2Char" w:customStyle="1">
    <w:name w:val="Body Text 2 Char"/>
    <w:basedOn w:val="DefaultParagraphFont"/>
    <w:link w:val="BodyText2"/>
    <w:rsid w:val="00992E66"/>
    <w:rPr>
      <w:b w:val="1"/>
      <w:bCs w:val="1"/>
      <w:color w:val="000000"/>
      <w:sz w:val="28"/>
      <w:szCs w:val="24"/>
    </w:rPr>
  </w:style>
  <w:style w:type="paragraph" w:styleId="NormalWeb">
    <w:name w:val="Normal (Web)"/>
    <w:basedOn w:val="Normal"/>
    <w:uiPriority w:val="99"/>
    <w:rsid w:val="00992E66"/>
    <w:pPr>
      <w:spacing w:after="100" w:afterAutospacing="1" w:before="100" w:beforeAutospacing="1" w:line="240" w:lineRule="auto"/>
      <w:jc w:val="left"/>
    </w:pPr>
    <w:rPr>
      <w:sz w:val="24"/>
      <w:szCs w:val="24"/>
    </w:rPr>
  </w:style>
  <w:style w:type="paragraph" w:styleId="sgtosummary" w:customStyle="1">
    <w:name w:val="sgtosummary"/>
    <w:basedOn w:val="Normal"/>
    <w:rsid w:val="00F65E11"/>
    <w:pPr>
      <w:spacing w:after="100" w:afterAutospacing="1" w:before="100" w:beforeAutospacing="1" w:line="240" w:lineRule="auto"/>
      <w:jc w:val="left"/>
    </w:pPr>
    <w:rPr>
      <w:sz w:val="24"/>
      <w:szCs w:val="24"/>
    </w:rPr>
  </w:style>
  <w:style w:type="paragraph" w:styleId="sgtosupertitle" w:customStyle="1">
    <w:name w:val="sgtosupertitle"/>
    <w:basedOn w:val="Normal"/>
    <w:rsid w:val="00F65E11"/>
    <w:pPr>
      <w:spacing w:after="100" w:afterAutospacing="1" w:before="100" w:beforeAutospacing="1" w:line="240" w:lineRule="auto"/>
      <w:jc w:val="left"/>
    </w:pPr>
    <w:rPr>
      <w:sz w:val="24"/>
      <w:szCs w:val="24"/>
    </w:rPr>
  </w:style>
  <w:style w:type="paragraph" w:styleId="clsnewssubject" w:customStyle="1">
    <w:name w:val="cls_newssubject"/>
    <w:basedOn w:val="Normal"/>
    <w:rsid w:val="00450EC1"/>
    <w:pPr>
      <w:spacing w:after="100" w:afterAutospacing="1" w:before="100" w:beforeAutospacing="1" w:line="240" w:lineRule="auto"/>
      <w:jc w:val="left"/>
    </w:pPr>
    <w:rPr>
      <w:sz w:val="24"/>
      <w:szCs w:val="24"/>
    </w:rPr>
  </w:style>
  <w:style w:type="character" w:styleId="Emphasis">
    <w:name w:val="Emphasis"/>
    <w:basedOn w:val="DefaultParagraphFont"/>
    <w:uiPriority w:val="20"/>
    <w:qFormat w:val="1"/>
    <w:rsid w:val="001C04BC"/>
    <w:rPr>
      <w:i w:val="1"/>
      <w:iCs w:val="1"/>
    </w:rPr>
  </w:style>
  <w:style w:type="character" w:styleId="style5" w:customStyle="1">
    <w:name w:val="style5"/>
    <w:basedOn w:val="DefaultParagraphFont"/>
    <w:rsid w:val="00766290"/>
  </w:style>
  <w:style w:type="character" w:styleId="style2" w:customStyle="1">
    <w:name w:val="style2"/>
    <w:basedOn w:val="DefaultParagraphFont"/>
    <w:rsid w:val="00766290"/>
  </w:style>
  <w:style w:type="character" w:styleId="style51" w:customStyle="1">
    <w:name w:val="style51"/>
    <w:basedOn w:val="DefaultParagraphFont"/>
    <w:rsid w:val="00766290"/>
    <w:rPr>
      <w:b w:val="1"/>
      <w:bCs w:val="1"/>
      <w:color w:val="666666"/>
    </w:rPr>
  </w:style>
  <w:style w:type="character" w:styleId="style7" w:customStyle="1">
    <w:name w:val="style7"/>
    <w:basedOn w:val="DefaultParagraphFont"/>
    <w:rsid w:val="00766290"/>
  </w:style>
  <w:style w:type="character" w:styleId="Date1" w:customStyle="1">
    <w:name w:val="Date1"/>
    <w:basedOn w:val="DefaultParagraphFont"/>
    <w:rsid w:val="00257FFC"/>
  </w:style>
  <w:style w:type="paragraph" w:styleId="articledesc" w:customStyle="1">
    <w:name w:val="article_desc"/>
    <w:basedOn w:val="Normal"/>
    <w:rsid w:val="00257FFC"/>
    <w:pPr>
      <w:spacing w:after="100" w:afterAutospacing="1" w:before="100" w:beforeAutospacing="1" w:line="240" w:lineRule="auto"/>
      <w:jc w:val="left"/>
    </w:pPr>
    <w:rPr>
      <w:sz w:val="24"/>
      <w:szCs w:val="24"/>
    </w:rPr>
  </w:style>
  <w:style w:type="paragraph" w:styleId="BodyTextIndent3">
    <w:name w:val="Body Text Indent 3"/>
    <w:basedOn w:val="Normal"/>
    <w:link w:val="BodyTextIndent3Char"/>
    <w:rsid w:val="006B3988"/>
    <w:pPr>
      <w:spacing w:after="120"/>
      <w:ind w:left="360"/>
    </w:pPr>
    <w:rPr>
      <w:sz w:val="16"/>
      <w:szCs w:val="16"/>
    </w:rPr>
  </w:style>
  <w:style w:type="character" w:styleId="BodyTextIndent3Char" w:customStyle="1">
    <w:name w:val="Body Text Indent 3 Char"/>
    <w:basedOn w:val="DefaultParagraphFont"/>
    <w:link w:val="BodyTextIndent3"/>
    <w:rsid w:val="006B3988"/>
    <w:rPr>
      <w:sz w:val="16"/>
      <w:szCs w:val="16"/>
    </w:rPr>
  </w:style>
  <w:style w:type="paragraph" w:styleId="Default" w:customStyle="1">
    <w:name w:val="Default"/>
    <w:rsid w:val="00514D42"/>
    <w:pPr>
      <w:autoSpaceDE w:val="0"/>
      <w:autoSpaceDN w:val="0"/>
      <w:adjustRightInd w:val="0"/>
    </w:pPr>
    <w:rPr>
      <w:rFonts w:ascii="Arial" w:cs="Arial" w:hAnsi="Arial"/>
      <w:color w:val="000000"/>
      <w:sz w:val="24"/>
      <w:szCs w:val="24"/>
    </w:rPr>
  </w:style>
  <w:style w:type="paragraph" w:styleId="TOC9">
    <w:name w:val="toc 9"/>
    <w:basedOn w:val="Normal"/>
    <w:next w:val="Normal"/>
    <w:autoRedefine w:val="1"/>
    <w:uiPriority w:val="39"/>
    <w:unhideWhenUsed w:val="1"/>
    <w:rsid w:val="00EF681C"/>
    <w:pPr>
      <w:spacing w:after="100" w:line="276" w:lineRule="auto"/>
      <w:ind w:left="1760"/>
      <w:jc w:val="left"/>
    </w:pPr>
    <w:rPr>
      <w:rFonts w:ascii="Calibri" w:hAnsi="Calibri"/>
      <w:sz w:val="22"/>
      <w:szCs w:val="22"/>
    </w:rPr>
  </w:style>
  <w:style w:type="paragraph" w:styleId="Text" w:customStyle="1">
    <w:name w:val="Text +"/>
    <w:basedOn w:val="Normal"/>
    <w:rsid w:val="0049071B"/>
    <w:pPr>
      <w:numPr>
        <w:ilvl w:val="1"/>
        <w:numId w:val="11"/>
      </w:numPr>
      <w:spacing w:line="240" w:lineRule="auto"/>
      <w:jc w:val="left"/>
    </w:pPr>
    <w:rPr>
      <w:rFonts w:ascii=".VnTime" w:hAnsi=".VnTime"/>
      <w:sz w:val="24"/>
      <w:szCs w:val="24"/>
    </w:rPr>
  </w:style>
  <w:style w:type="paragraph" w:styleId="copymainlg" w:customStyle="1">
    <w:name w:val="copy_main_lg"/>
    <w:basedOn w:val="Normal"/>
    <w:rsid w:val="00A2076F"/>
    <w:pPr>
      <w:spacing w:after="100" w:afterAutospacing="1" w:before="100" w:beforeAutospacing="1" w:line="240" w:lineRule="auto"/>
      <w:jc w:val="left"/>
    </w:pPr>
    <w:rPr>
      <w:sz w:val="24"/>
      <w:szCs w:val="24"/>
    </w:rPr>
  </w:style>
  <w:style w:type="paragraph" w:styleId="ListParagraph">
    <w:name w:val="List Paragraph"/>
    <w:basedOn w:val="Normal"/>
    <w:uiPriority w:val="34"/>
    <w:qFormat w:val="1"/>
    <w:rsid w:val="00262A54"/>
    <w:pPr>
      <w:ind w:left="720"/>
      <w:contextualSpacing w:val="1"/>
    </w:pPr>
  </w:style>
  <w:style w:type="paragraph" w:styleId="Index9">
    <w:name w:val="index 9"/>
    <w:basedOn w:val="Normal"/>
    <w:next w:val="Normal"/>
    <w:autoRedefine w:val="1"/>
    <w:semiHidden w:val="1"/>
    <w:rsid w:val="00372BBF"/>
    <w:pPr>
      <w:ind w:left="2520" w:hanging="280"/>
    </w:pPr>
  </w:style>
  <w:style w:type="paragraph" w:styleId="DocumentMap">
    <w:name w:val="Document Map"/>
    <w:basedOn w:val="Normal"/>
    <w:link w:val="DocumentMapChar"/>
    <w:rsid w:val="000A5AAE"/>
    <w:rPr>
      <w:rFonts w:ascii="Tahoma" w:cs="Tahoma" w:hAnsi="Tahoma"/>
      <w:sz w:val="16"/>
      <w:szCs w:val="16"/>
    </w:rPr>
  </w:style>
  <w:style w:type="character" w:styleId="DocumentMapChar" w:customStyle="1">
    <w:name w:val="Document Map Char"/>
    <w:basedOn w:val="DefaultParagraphFont"/>
    <w:link w:val="DocumentMap"/>
    <w:rsid w:val="000A5AAE"/>
    <w:rPr>
      <w:rFonts w:ascii="Tahoma" w:cs="Tahoma" w:hAnsi="Tahoma"/>
      <w:sz w:val="16"/>
      <w:szCs w:val="16"/>
    </w:rPr>
  </w:style>
  <w:style w:type="character" w:styleId="CommentTextChar" w:customStyle="1">
    <w:name w:val="Comment Text Char"/>
    <w:aliases w:val=" Char Char Char"/>
    <w:basedOn w:val="DefaultParagraphFont"/>
    <w:link w:val="CommentText"/>
    <w:semiHidden w:val="1"/>
    <w:rsid w:val="00110BA7"/>
  </w:style>
  <w:style w:type="paragraph" w:styleId="MHeading2" w:customStyle="1">
    <w:name w:val="MHeading2"/>
    <w:basedOn w:val="Heading2"/>
    <w:link w:val="MHeading2Char2"/>
    <w:rsid w:val="00565CD1"/>
    <w:pPr>
      <w:numPr>
        <w:ilvl w:val="0"/>
        <w:numId w:val="0"/>
      </w:numPr>
      <w:spacing w:after="240" w:before="240" w:line="240" w:lineRule="auto"/>
      <w:ind w:left="1287" w:hanging="720"/>
      <w:jc w:val="left"/>
    </w:pPr>
    <w:rPr>
      <w:rFonts w:ascii="Times New Roman" w:hAnsi="Times New Roman"/>
      <w:b w:val="0"/>
      <w:bCs w:val="1"/>
      <w:iCs w:val="1"/>
      <w:caps w:val="1"/>
      <w:snapToGrid w:val="1"/>
      <w:color w:val="auto"/>
      <w:sz w:val="28"/>
      <w:lang w:val="en-GB"/>
    </w:rPr>
  </w:style>
  <w:style w:type="paragraph" w:styleId="Mheading3" w:customStyle="1">
    <w:name w:val="Mheading3"/>
    <w:basedOn w:val="Heading3"/>
    <w:rsid w:val="00565CD1"/>
    <w:pPr>
      <w:numPr>
        <w:ilvl w:val="0"/>
        <w:numId w:val="0"/>
      </w:numPr>
      <w:spacing w:after="60" w:before="240" w:line="240" w:lineRule="auto"/>
      <w:ind w:firstLine="720"/>
    </w:pPr>
    <w:rPr>
      <w:bCs w:val="1"/>
      <w:snapToGrid w:val="1"/>
      <w:color w:val="auto"/>
      <w:sz w:val="28"/>
      <w:szCs w:val="26"/>
      <w:lang w:val="en-GB"/>
    </w:rPr>
  </w:style>
  <w:style w:type="character" w:styleId="MHeading2Char2" w:customStyle="1">
    <w:name w:val="MHeading2 Char2"/>
    <w:basedOn w:val="DefaultParagraphFont"/>
    <w:link w:val="MHeading2"/>
    <w:rsid w:val="00565CD1"/>
    <w:rPr>
      <w:rFonts w:cs="Arial"/>
      <w:bCs w:val="1"/>
      <w:iCs w:val="1"/>
      <w:caps w:val="1"/>
      <w:sz w:val="28"/>
      <w:szCs w:val="28"/>
      <w:lang w:val="en-GB"/>
    </w:rPr>
  </w:style>
  <w:style w:type="paragraph" w:styleId="noidung" w:customStyle="1">
    <w:name w:val="noidung"/>
    <w:basedOn w:val="Normal"/>
    <w:rsid w:val="00C454DD"/>
    <w:pPr>
      <w:spacing w:before="80" w:line="276" w:lineRule="auto"/>
      <w:ind w:firstLine="454"/>
    </w:pPr>
    <w:rPr>
      <w:szCs w:val="20"/>
    </w:rPr>
  </w:style>
  <w:style w:type="character" w:styleId="pbody" w:customStyle="1">
    <w:name w:val="pbody"/>
    <w:basedOn w:val="DefaultParagraphFont"/>
    <w:rsid w:val="00C15DAC"/>
  </w:style>
  <w:style w:type="paragraph" w:styleId="ghichu9" w:customStyle="1">
    <w:name w:val="ghichu9"/>
    <w:basedOn w:val="Normal"/>
    <w:rsid w:val="00B90263"/>
    <w:pPr>
      <w:spacing w:before="120" w:line="360" w:lineRule="auto"/>
    </w:pPr>
    <w:rPr>
      <w:rFonts w:ascii="Arial" w:cs="Arial" w:hAnsi="Arial"/>
      <w:sz w:val="18"/>
      <w:szCs w:val="24"/>
    </w:rPr>
  </w:style>
  <w:style w:type="paragraph" w:styleId="ListBullet2">
    <w:name w:val="List Bullet 2"/>
    <w:basedOn w:val="Normal"/>
    <w:rsid w:val="002954EF"/>
    <w:pPr>
      <w:numPr>
        <w:numId w:val="25"/>
      </w:numPr>
      <w:contextualSpacing w:val="1"/>
    </w:pPr>
  </w:style>
  <w:style w:type="paragraph" w:styleId="ListBullet3">
    <w:name w:val="List Bullet 3"/>
    <w:basedOn w:val="Normal"/>
    <w:rsid w:val="002954EF"/>
    <w:pPr>
      <w:numPr>
        <w:numId w:val="26"/>
      </w:numPr>
      <w:contextualSpacing w:val="1"/>
    </w:pPr>
  </w:style>
  <w:style w:type="paragraph" w:styleId="Bng" w:customStyle="1">
    <w:name w:val="Bảng"/>
    <w:basedOn w:val="Caption"/>
    <w:autoRedefine w:val="1"/>
    <w:qFormat w:val="1"/>
    <w:rsid w:val="002954EF"/>
    <w:pPr>
      <w:spacing w:before="120" w:line="288" w:lineRule="auto"/>
      <w:ind w:left="720" w:hanging="720"/>
    </w:pPr>
    <w:rPr>
      <w:rFonts w:cs="Arial"/>
      <w:b w:val="1"/>
      <w:lang w:val="de-DE"/>
    </w:rPr>
  </w:style>
  <w:style w:type="paragraph" w:styleId="BulletStyle1" w:customStyle="1">
    <w:name w:val="Bullet_Style1"/>
    <w:basedOn w:val="Normal"/>
    <w:qFormat w:val="1"/>
    <w:rsid w:val="002954EF"/>
    <w:pPr>
      <w:numPr>
        <w:numId w:val="35"/>
      </w:numPr>
      <w:spacing w:before="120"/>
    </w:pPr>
    <w:rPr>
      <w:szCs w:val="26"/>
      <w:lang w:val="vi-V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mic.gov.vn/Upload/Store/tintuc/vietnam/17/QCVN-94-thiet-bi-thong-tin-Bang-sieu-rong.pdf" TargetMode="External"/><Relationship Id="rId22" Type="http://schemas.openxmlformats.org/officeDocument/2006/relationships/hyperlink" Target="http://mic.gov.vn/Upload/Store/tintuc/vietnam/17/QCVN-86--EMC-trong-GSM-va-DCS.pdf" TargetMode="External"/><Relationship Id="rId21" Type="http://schemas.openxmlformats.org/officeDocument/2006/relationships/hyperlink" Target="http://mic.gov.vn/Upload/Store/tintuc/vietnam/17/QCVN-93-EMC-doi-voi-thiet-bi-truyen-hinh-anh-so-khong-day.pdf" TargetMode="External"/><Relationship Id="rId24" Type="http://schemas.openxmlformats.org/officeDocument/2006/relationships/hyperlink" Target="http://mic.gov.vn/admin/assets/pdf_mra/2009/8241_4_2_2009.pdf" TargetMode="External"/><Relationship Id="rId23" Type="http://schemas.openxmlformats.org/officeDocument/2006/relationships/hyperlink" Target="http://mic.gov.vn/admin/assets/pdf_mra/2009/8235_2009.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26" Type="http://schemas.openxmlformats.org/officeDocument/2006/relationships/hyperlink" Target="http://mic.gov.vn/admin/assets/pdf_mra/2009/8241_4_5_2009.pdf" TargetMode="External"/><Relationship Id="rId25" Type="http://schemas.openxmlformats.org/officeDocument/2006/relationships/hyperlink" Target="http://mic.gov.vn/admin/assets/pdf_mra/2009/8241_4_3_2009.pdf" TargetMode="External"/><Relationship Id="rId28" Type="http://schemas.openxmlformats.org/officeDocument/2006/relationships/hyperlink" Target="http://mic.gov.vn/admin/assets/pdf_mra/2009/8241_4_8_2009.pdf" TargetMode="External"/><Relationship Id="rId27" Type="http://schemas.openxmlformats.org/officeDocument/2006/relationships/hyperlink" Target="http://mic.gov.vn/admin/assets/pdf_mra/2009/8241_4_6_2009.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mic.gov.vn/admin/assets/pdf_mra/2009/8241_4_11_2009.pdf"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eader" Target="header1.xml"/><Relationship Id="rId30" Type="http://schemas.openxmlformats.org/officeDocument/2006/relationships/hyperlink" Target="http://mic.gov.vn/admin/assets/pdf_mra/2009/7189_2009.pdf" TargetMode="External"/><Relationship Id="rId11" Type="http://schemas.openxmlformats.org/officeDocument/2006/relationships/hyperlink" Target="https://mic.gov.vn/Upload_Moi/2018/QCVN-118-Thiet-bi-da-phuong-tien.pdf" TargetMode="External"/><Relationship Id="rId10" Type="http://schemas.openxmlformats.org/officeDocument/2006/relationships/footer" Target="footer2.xml"/><Relationship Id="rId32" Type="http://schemas.openxmlformats.org/officeDocument/2006/relationships/footer" Target="footer3.xml"/><Relationship Id="rId13" Type="http://schemas.openxmlformats.org/officeDocument/2006/relationships/hyperlink" Target="https://mic.gov.vn/Upload/QCVN/QCVN-113-2017-.pdf" TargetMode="External"/><Relationship Id="rId12" Type="http://schemas.openxmlformats.org/officeDocument/2006/relationships/hyperlink" Target="https://mic.gov.vn/Upload/QCVN/QCVN-115--Muc-am-luong-Truyen-hinhf.pdf" TargetMode="External"/><Relationship Id="rId15" Type="http://schemas.openxmlformats.org/officeDocument/2006/relationships/hyperlink" Target="https://mic.gov.vn/Upload/QCVN/2016/QCVN-106--EMC-cho-thiet-bi-VHF-hang-khong.pdf" TargetMode="External"/><Relationship Id="rId14" Type="http://schemas.openxmlformats.org/officeDocument/2006/relationships/hyperlink" Target="https://mic.gov.vn/Upload/QCVN/QCVN-113-2017-.pdf" TargetMode="External"/><Relationship Id="rId17" Type="http://schemas.openxmlformats.org/officeDocument/2006/relationships/hyperlink" Target="https://mic.gov.vn/Upload/QCVN/2016/QCVN-103-EMC-BTS.pdf" TargetMode="External"/><Relationship Id="rId16" Type="http://schemas.openxmlformats.org/officeDocument/2006/relationships/hyperlink" Target="https://mic.gov.vn/Upload/QCVN/2016/QCVN-106--EMC-cho-thiet-bi-VHF-hang-khong.pdf" TargetMode="External"/><Relationship Id="rId19" Type="http://schemas.openxmlformats.org/officeDocument/2006/relationships/hyperlink" Target="http://mic.gov.vn/Upload/QCVN/2016/QCVN-100-EMC-vo-tuyen-TETRA.pdf" TargetMode="External"/><Relationship Id="rId18" Type="http://schemas.openxmlformats.org/officeDocument/2006/relationships/hyperlink" Target="https://mic.gov.vn/Upload/QCVN/2016/QCVN-103-EMC-B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6A6sb0Q1bqkgWdjNqpa7yJhoUA==">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2022-04-15T09:30:00Z</dcterms:created>
  <dc:creator>Hong Ky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