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Look w:val="0000"/>
      </w:tblPr>
      <w:tblGrid>
        <w:gridCol w:w="4198"/>
        <w:gridCol w:w="5642"/>
      </w:tblGrid>
      <w:tr w:rsidR="006C49A7" w:rsidRPr="007B7892" w:rsidTr="00B25239">
        <w:trPr>
          <w:trHeight w:val="567"/>
          <w:tblHeader/>
          <w:jc w:val="center"/>
        </w:trPr>
        <w:tc>
          <w:tcPr>
            <w:tcW w:w="4198" w:type="dxa"/>
          </w:tcPr>
          <w:p w:rsidR="004A1302" w:rsidRPr="007B7892" w:rsidRDefault="00CE7E30" w:rsidP="00B25239">
            <w:pPr>
              <w:spacing w:before="0" w:after="0"/>
              <w:jc w:val="center"/>
              <w:rPr>
                <w:b/>
                <w:bCs/>
                <w:color w:val="000000" w:themeColor="text1"/>
              </w:rPr>
            </w:pPr>
            <w:r w:rsidRPr="00CE7E30">
              <w:rPr>
                <w:noProof/>
                <w:color w:val="000000" w:themeColor="text1"/>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66.5pt;margin-top:20.05pt;width:64.15pt;height:0;z-index:251656704" o:connectortype="straight"/>
              </w:pict>
            </w:r>
            <w:r w:rsidR="004A1302" w:rsidRPr="007B7892">
              <w:rPr>
                <w:b/>
                <w:bCs/>
                <w:color w:val="000000" w:themeColor="text1"/>
              </w:rPr>
              <w:t>THỦ TƯỚNG CHÍNH PHỦ</w:t>
            </w:r>
          </w:p>
        </w:tc>
        <w:tc>
          <w:tcPr>
            <w:tcW w:w="5642" w:type="dxa"/>
          </w:tcPr>
          <w:p w:rsidR="004A1302" w:rsidRPr="007B7892" w:rsidRDefault="004A1302" w:rsidP="00E83537">
            <w:pPr>
              <w:spacing w:before="0" w:after="0" w:line="300" w:lineRule="exact"/>
              <w:jc w:val="center"/>
              <w:rPr>
                <w:b/>
                <w:bCs/>
                <w:color w:val="000000" w:themeColor="text1"/>
                <w:szCs w:val="26"/>
              </w:rPr>
            </w:pPr>
            <w:r w:rsidRPr="007B7892">
              <w:rPr>
                <w:b/>
                <w:bCs/>
                <w:color w:val="000000" w:themeColor="text1"/>
                <w:szCs w:val="26"/>
              </w:rPr>
              <w:t>CỘNG H</w:t>
            </w:r>
            <w:r w:rsidR="00E83537" w:rsidRPr="007B7892">
              <w:rPr>
                <w:b/>
                <w:bCs/>
                <w:color w:val="000000" w:themeColor="text1"/>
                <w:szCs w:val="26"/>
              </w:rPr>
              <w:t>ÒA</w:t>
            </w:r>
            <w:r w:rsidRPr="007B7892">
              <w:rPr>
                <w:b/>
                <w:bCs/>
                <w:color w:val="000000" w:themeColor="text1"/>
                <w:szCs w:val="26"/>
              </w:rPr>
              <w:t xml:space="preserve"> XÃ HỘI CHỦ NGHĨA VIỆT NAM</w:t>
            </w:r>
            <w:r w:rsidRPr="007B7892">
              <w:rPr>
                <w:b/>
                <w:bCs/>
                <w:color w:val="000000" w:themeColor="text1"/>
                <w:sz w:val="28"/>
              </w:rPr>
              <w:t xml:space="preserve"> Độc lập </w:t>
            </w:r>
            <w:r w:rsidRPr="007B7892">
              <w:rPr>
                <w:color w:val="000000" w:themeColor="text1"/>
                <w:sz w:val="28"/>
              </w:rPr>
              <w:t>-</w:t>
            </w:r>
            <w:r w:rsidRPr="007B7892">
              <w:rPr>
                <w:b/>
                <w:bCs/>
                <w:color w:val="000000" w:themeColor="text1"/>
                <w:sz w:val="28"/>
              </w:rPr>
              <w:t xml:space="preserve"> Tự do </w:t>
            </w:r>
            <w:r w:rsidRPr="007B7892">
              <w:rPr>
                <w:color w:val="000000" w:themeColor="text1"/>
                <w:sz w:val="28"/>
              </w:rPr>
              <w:t>-</w:t>
            </w:r>
            <w:r w:rsidRPr="007B7892">
              <w:rPr>
                <w:b/>
                <w:bCs/>
                <w:color w:val="000000" w:themeColor="text1"/>
                <w:sz w:val="28"/>
              </w:rPr>
              <w:t xml:space="preserve"> Hạnh phúc</w:t>
            </w:r>
          </w:p>
        </w:tc>
      </w:tr>
      <w:tr w:rsidR="006C49A7" w:rsidRPr="007B7892" w:rsidTr="00B25239">
        <w:trPr>
          <w:trHeight w:val="526"/>
          <w:jc w:val="center"/>
        </w:trPr>
        <w:tc>
          <w:tcPr>
            <w:tcW w:w="4198" w:type="dxa"/>
          </w:tcPr>
          <w:p w:rsidR="004A1302" w:rsidRPr="007B7892" w:rsidRDefault="004A1302" w:rsidP="00B25239">
            <w:pPr>
              <w:ind w:right="-137"/>
              <w:jc w:val="center"/>
              <w:rPr>
                <w:bCs/>
                <w:color w:val="000000" w:themeColor="text1"/>
                <w:sz w:val="24"/>
                <w:szCs w:val="24"/>
              </w:rPr>
            </w:pPr>
            <w:r w:rsidRPr="007B7892">
              <w:rPr>
                <w:bCs/>
                <w:color w:val="000000" w:themeColor="text1"/>
                <w:sz w:val="28"/>
                <w:szCs w:val="24"/>
              </w:rPr>
              <w:t>Số:              /QĐ-TTg</w:t>
            </w:r>
          </w:p>
        </w:tc>
        <w:tc>
          <w:tcPr>
            <w:tcW w:w="5642" w:type="dxa"/>
          </w:tcPr>
          <w:p w:rsidR="004A1302" w:rsidRPr="007B7892" w:rsidRDefault="00CE7E30" w:rsidP="00E83537">
            <w:pPr>
              <w:jc w:val="center"/>
              <w:rPr>
                <w:i/>
                <w:iCs/>
                <w:color w:val="000000" w:themeColor="text1"/>
              </w:rPr>
            </w:pPr>
            <w:r>
              <w:rPr>
                <w:i/>
                <w:iCs/>
                <w:noProof/>
                <w:color w:val="000000" w:themeColor="text1"/>
              </w:rPr>
              <w:pict>
                <v:shape id="_x0000_s1030" type="#_x0000_t32" style="position:absolute;left:0;text-align:left;margin-left:53.05pt;margin-top:1.8pt;width:165.65pt;height:.05pt;z-index:251657728;mso-position-horizontal-relative:text;mso-position-vertical-relative:text" o:connectortype="straight"/>
              </w:pict>
            </w:r>
            <w:r w:rsidR="008E18CF" w:rsidRPr="007B7892">
              <w:rPr>
                <w:i/>
                <w:iCs/>
                <w:color w:val="000000" w:themeColor="text1"/>
              </w:rPr>
              <w:t xml:space="preserve"> </w:t>
            </w:r>
            <w:r w:rsidR="004A1302" w:rsidRPr="007B7892">
              <w:rPr>
                <w:i/>
                <w:iCs/>
                <w:color w:val="000000" w:themeColor="text1"/>
              </w:rPr>
              <w:t xml:space="preserve">Hà Nội, ngày          tháng  </w:t>
            </w:r>
            <w:r w:rsidR="008E18CF" w:rsidRPr="007B7892">
              <w:rPr>
                <w:i/>
                <w:iCs/>
                <w:color w:val="000000" w:themeColor="text1"/>
              </w:rPr>
              <w:t xml:space="preserve"> </w:t>
            </w:r>
            <w:r w:rsidR="00E83537" w:rsidRPr="007B7892">
              <w:rPr>
                <w:i/>
                <w:iCs/>
                <w:color w:val="000000" w:themeColor="text1"/>
              </w:rPr>
              <w:t xml:space="preserve">   </w:t>
            </w:r>
            <w:r w:rsidR="008E18CF" w:rsidRPr="007B7892">
              <w:rPr>
                <w:i/>
                <w:iCs/>
                <w:color w:val="000000" w:themeColor="text1"/>
              </w:rPr>
              <w:t xml:space="preserve">  </w:t>
            </w:r>
            <w:r w:rsidR="004A1302" w:rsidRPr="007B7892">
              <w:rPr>
                <w:i/>
                <w:iCs/>
                <w:color w:val="000000" w:themeColor="text1"/>
              </w:rPr>
              <w:t xml:space="preserve">  năm</w:t>
            </w:r>
            <w:r w:rsidR="00BC2333" w:rsidRPr="007B7892">
              <w:rPr>
                <w:i/>
                <w:iCs/>
                <w:color w:val="000000" w:themeColor="text1"/>
              </w:rPr>
              <w:t xml:space="preserve"> </w:t>
            </w:r>
            <w:r w:rsidR="008E79F9" w:rsidRPr="007B7892">
              <w:rPr>
                <w:i/>
                <w:iCs/>
                <w:color w:val="000000" w:themeColor="text1"/>
              </w:rPr>
              <w:t>2021</w:t>
            </w:r>
          </w:p>
        </w:tc>
      </w:tr>
    </w:tbl>
    <w:p w:rsidR="004A1302" w:rsidRPr="007B7892" w:rsidRDefault="0068698D" w:rsidP="0075474E">
      <w:pPr>
        <w:pStyle w:val="NormalWeb"/>
        <w:shd w:val="clear" w:color="auto" w:fill="FFFFFF"/>
        <w:spacing w:before="360" w:beforeAutospacing="0" w:after="0" w:afterAutospacing="0" w:line="340" w:lineRule="exact"/>
        <w:rPr>
          <w:color w:val="000000" w:themeColor="text1"/>
          <w:sz w:val="28"/>
          <w:szCs w:val="28"/>
        </w:rPr>
      </w:pPr>
      <w:r w:rsidRPr="007B7892">
        <w:rPr>
          <w:bCs/>
          <w:color w:val="000000" w:themeColor="text1"/>
          <w:sz w:val="28"/>
          <w:szCs w:val="28"/>
        </w:rPr>
        <w:t xml:space="preserve">  </w:t>
      </w:r>
      <w:r w:rsidR="004A1302" w:rsidRPr="007B7892">
        <w:rPr>
          <w:bCs/>
          <w:color w:val="000000" w:themeColor="text1"/>
          <w:szCs w:val="28"/>
        </w:rPr>
        <w:t>DỰ THẢO</w:t>
      </w:r>
      <w:bookmarkStart w:id="0" w:name="_GoBack"/>
      <w:bookmarkEnd w:id="0"/>
      <w:r w:rsidR="0075474E" w:rsidRPr="007B7892">
        <w:rPr>
          <w:b/>
          <w:bCs/>
          <w:color w:val="000000" w:themeColor="text1"/>
          <w:sz w:val="28"/>
          <w:szCs w:val="28"/>
        </w:rPr>
        <w:t xml:space="preserve">                                  </w:t>
      </w:r>
      <w:r w:rsidR="0075474E" w:rsidRPr="007B7892">
        <w:rPr>
          <w:b/>
          <w:bCs/>
          <w:color w:val="000000" w:themeColor="text1"/>
          <w:sz w:val="28"/>
          <w:szCs w:val="28"/>
          <w:lang w:val="vi-VN"/>
        </w:rPr>
        <w:t xml:space="preserve"> </w:t>
      </w:r>
      <w:r w:rsidR="004A1302" w:rsidRPr="007B7892">
        <w:rPr>
          <w:b/>
          <w:bCs/>
          <w:color w:val="000000" w:themeColor="text1"/>
          <w:sz w:val="28"/>
          <w:szCs w:val="28"/>
          <w:lang w:val="vi-VN"/>
        </w:rPr>
        <w:t>QUYẾT ĐỊNH</w:t>
      </w:r>
    </w:p>
    <w:p w:rsidR="002D4645" w:rsidRPr="007B7892" w:rsidRDefault="009C1C13" w:rsidP="004A1302">
      <w:pPr>
        <w:pStyle w:val="NormalWeb"/>
        <w:shd w:val="clear" w:color="auto" w:fill="FFFFFF"/>
        <w:spacing w:before="0" w:beforeAutospacing="0" w:after="0" w:afterAutospacing="0" w:line="340" w:lineRule="exact"/>
        <w:jc w:val="center"/>
        <w:rPr>
          <w:b/>
          <w:color w:val="000000" w:themeColor="text1"/>
          <w:sz w:val="28"/>
          <w:szCs w:val="28"/>
        </w:rPr>
      </w:pPr>
      <w:r w:rsidRPr="007B7892">
        <w:rPr>
          <w:b/>
          <w:color w:val="000000" w:themeColor="text1"/>
          <w:sz w:val="28"/>
          <w:szCs w:val="28"/>
        </w:rPr>
        <w:t>T</w:t>
      </w:r>
      <w:r w:rsidR="002D4645" w:rsidRPr="007B7892">
        <w:rPr>
          <w:b/>
          <w:color w:val="000000" w:themeColor="text1"/>
          <w:sz w:val="28"/>
          <w:szCs w:val="28"/>
        </w:rPr>
        <w:t>hí điểm cấp quyền lựa chọn sử dụng biển số</w:t>
      </w:r>
      <w:r w:rsidRPr="007B7892">
        <w:rPr>
          <w:b/>
          <w:color w:val="000000" w:themeColor="text1"/>
          <w:sz w:val="28"/>
          <w:szCs w:val="28"/>
        </w:rPr>
        <w:t xml:space="preserve"> </w:t>
      </w:r>
      <w:r w:rsidR="002D4645" w:rsidRPr="007B7892">
        <w:rPr>
          <w:b/>
          <w:color w:val="000000" w:themeColor="text1"/>
          <w:sz w:val="28"/>
          <w:szCs w:val="28"/>
        </w:rPr>
        <w:t>thông qua đấu giá</w:t>
      </w:r>
    </w:p>
    <w:p w:rsidR="004A1302" w:rsidRPr="007B7892" w:rsidRDefault="00CE7E30" w:rsidP="003166C6">
      <w:pPr>
        <w:pStyle w:val="NormalWeb"/>
        <w:shd w:val="clear" w:color="auto" w:fill="FFFFFF"/>
        <w:spacing w:before="80" w:beforeAutospacing="0" w:after="0" w:afterAutospacing="0" w:line="320" w:lineRule="exact"/>
        <w:jc w:val="center"/>
        <w:rPr>
          <w:b/>
          <w:bCs/>
          <w:color w:val="000000" w:themeColor="text1"/>
          <w:sz w:val="28"/>
          <w:szCs w:val="28"/>
        </w:rPr>
      </w:pPr>
      <w:r>
        <w:rPr>
          <w:b/>
          <w:bCs/>
          <w:noProof/>
          <w:color w:val="000000" w:themeColor="text1"/>
          <w:sz w:val="28"/>
          <w:szCs w:val="28"/>
        </w:rPr>
        <w:pict>
          <v:shape id="_x0000_s1031" type="#_x0000_t32" style="position:absolute;left:0;text-align:left;margin-left:195.95pt;margin-top:6.6pt;width:64.15pt;height:0;z-index:251658752" o:connectortype="straight"/>
        </w:pict>
      </w:r>
    </w:p>
    <w:p w:rsidR="00AB6FAA" w:rsidRPr="007B7892" w:rsidRDefault="004A1302" w:rsidP="009E1861">
      <w:pPr>
        <w:shd w:val="clear" w:color="auto" w:fill="FFFFFF"/>
        <w:spacing w:before="80" w:after="0" w:line="320" w:lineRule="exact"/>
        <w:ind w:firstLine="567"/>
        <w:jc w:val="both"/>
        <w:rPr>
          <w:rFonts w:eastAsia="Times New Roman"/>
          <w:color w:val="000000" w:themeColor="text1"/>
          <w:spacing w:val="-4"/>
          <w:sz w:val="28"/>
          <w:szCs w:val="28"/>
        </w:rPr>
      </w:pPr>
      <w:r w:rsidRPr="007B7892">
        <w:rPr>
          <w:i/>
          <w:iCs/>
          <w:color w:val="000000" w:themeColor="text1"/>
          <w:sz w:val="28"/>
          <w:szCs w:val="28"/>
          <w:lang w:val="vi-VN"/>
        </w:rPr>
        <w:t xml:space="preserve">Căn cứ Luật </w:t>
      </w:r>
      <w:r w:rsidRPr="007B7892">
        <w:rPr>
          <w:i/>
          <w:iCs/>
          <w:color w:val="000000" w:themeColor="text1"/>
          <w:sz w:val="28"/>
          <w:szCs w:val="28"/>
        </w:rPr>
        <w:t>T</w:t>
      </w:r>
      <w:r w:rsidRPr="007B7892">
        <w:rPr>
          <w:i/>
          <w:iCs/>
          <w:color w:val="000000" w:themeColor="text1"/>
          <w:sz w:val="28"/>
          <w:szCs w:val="28"/>
          <w:lang w:val="vi-VN"/>
        </w:rPr>
        <w:t>ổ chức Chính phủ ngày 19</w:t>
      </w:r>
      <w:r w:rsidRPr="007B7892">
        <w:rPr>
          <w:i/>
          <w:iCs/>
          <w:color w:val="000000" w:themeColor="text1"/>
          <w:sz w:val="28"/>
          <w:szCs w:val="28"/>
        </w:rPr>
        <w:t xml:space="preserve"> tháng </w:t>
      </w:r>
      <w:r w:rsidRPr="007B7892">
        <w:rPr>
          <w:i/>
          <w:iCs/>
          <w:color w:val="000000" w:themeColor="text1"/>
          <w:sz w:val="28"/>
          <w:szCs w:val="28"/>
          <w:lang w:val="vi-VN"/>
        </w:rPr>
        <w:t>6</w:t>
      </w:r>
      <w:r w:rsidRPr="007B7892">
        <w:rPr>
          <w:i/>
          <w:iCs/>
          <w:color w:val="000000" w:themeColor="text1"/>
          <w:sz w:val="28"/>
          <w:szCs w:val="28"/>
        </w:rPr>
        <w:t xml:space="preserve"> năm </w:t>
      </w:r>
      <w:r w:rsidRPr="007B7892">
        <w:rPr>
          <w:i/>
          <w:iCs/>
          <w:color w:val="000000" w:themeColor="text1"/>
          <w:sz w:val="28"/>
          <w:szCs w:val="28"/>
          <w:lang w:val="vi-VN"/>
        </w:rPr>
        <w:t>2015;</w:t>
      </w:r>
      <w:r w:rsidR="00AB6FAA" w:rsidRPr="007B7892">
        <w:rPr>
          <w:rFonts w:eastAsia="Times New Roman"/>
          <w:i/>
          <w:iCs/>
          <w:color w:val="000000" w:themeColor="text1"/>
          <w:spacing w:val="-4"/>
          <w:sz w:val="28"/>
          <w:szCs w:val="28"/>
        </w:rPr>
        <w:t xml:space="preserve"> Luật sửa đổi, bổ sung một số điều của Luật Tổ chức Chính phủ và Luật Tổ chức chính quyền địa phương ngày 22 tháng 11 năm 2019;</w:t>
      </w:r>
    </w:p>
    <w:p w:rsidR="00622AA7" w:rsidRPr="007B7892" w:rsidRDefault="004A1302" w:rsidP="009E1861">
      <w:pPr>
        <w:pStyle w:val="NormalWeb"/>
        <w:shd w:val="clear" w:color="auto" w:fill="FFFFFF"/>
        <w:spacing w:before="80" w:beforeAutospacing="0" w:after="0" w:afterAutospacing="0" w:line="320" w:lineRule="exact"/>
        <w:ind w:firstLine="567"/>
        <w:jc w:val="both"/>
        <w:rPr>
          <w:i/>
          <w:iCs/>
          <w:color w:val="000000" w:themeColor="text1"/>
          <w:sz w:val="28"/>
          <w:szCs w:val="28"/>
        </w:rPr>
      </w:pPr>
      <w:r w:rsidRPr="007B7892">
        <w:rPr>
          <w:i/>
          <w:iCs/>
          <w:color w:val="000000" w:themeColor="text1"/>
          <w:sz w:val="28"/>
          <w:szCs w:val="28"/>
          <w:lang w:val="vi-VN"/>
        </w:rPr>
        <w:t xml:space="preserve">Căn cứ </w:t>
      </w:r>
      <w:r w:rsidRPr="007B7892">
        <w:rPr>
          <w:i/>
          <w:iCs/>
          <w:color w:val="000000" w:themeColor="text1"/>
          <w:sz w:val="28"/>
          <w:szCs w:val="28"/>
        </w:rPr>
        <w:t xml:space="preserve">Luật Giao thông </w:t>
      </w:r>
      <w:r w:rsidR="00622AA7" w:rsidRPr="007B7892">
        <w:rPr>
          <w:i/>
          <w:iCs/>
          <w:color w:val="000000" w:themeColor="text1"/>
          <w:sz w:val="28"/>
          <w:szCs w:val="28"/>
        </w:rPr>
        <w:t>đường bộ ngày 13 tháng 11 năm 2008;</w:t>
      </w:r>
    </w:p>
    <w:p w:rsidR="00622AA7" w:rsidRPr="007B7892" w:rsidRDefault="00622AA7" w:rsidP="009E1861">
      <w:pPr>
        <w:pStyle w:val="NormalWeb"/>
        <w:shd w:val="clear" w:color="auto" w:fill="FFFFFF"/>
        <w:spacing w:before="80" w:beforeAutospacing="0" w:after="0" w:afterAutospacing="0" w:line="320" w:lineRule="exact"/>
        <w:ind w:firstLine="567"/>
        <w:jc w:val="both"/>
        <w:rPr>
          <w:i/>
          <w:iCs/>
          <w:color w:val="000000" w:themeColor="text1"/>
          <w:sz w:val="28"/>
          <w:szCs w:val="28"/>
        </w:rPr>
      </w:pPr>
      <w:r w:rsidRPr="007B7892">
        <w:rPr>
          <w:i/>
          <w:iCs/>
          <w:color w:val="000000" w:themeColor="text1"/>
          <w:spacing w:val="-4"/>
          <w:sz w:val="28"/>
          <w:szCs w:val="28"/>
        </w:rPr>
        <w:t>Căn cứ Bộ Luật Dân sự ngày 24 tháng 11 năm 2015;</w:t>
      </w:r>
    </w:p>
    <w:p w:rsidR="004A1302" w:rsidRPr="007B7892" w:rsidRDefault="004A1302" w:rsidP="009E1861">
      <w:pPr>
        <w:pStyle w:val="NormalWeb"/>
        <w:shd w:val="clear" w:color="auto" w:fill="FFFFFF"/>
        <w:spacing w:before="80" w:beforeAutospacing="0" w:after="0" w:afterAutospacing="0" w:line="320" w:lineRule="exact"/>
        <w:ind w:firstLine="567"/>
        <w:jc w:val="both"/>
        <w:rPr>
          <w:i/>
          <w:iCs/>
          <w:color w:val="000000" w:themeColor="text1"/>
          <w:sz w:val="28"/>
          <w:szCs w:val="28"/>
        </w:rPr>
      </w:pPr>
      <w:r w:rsidRPr="007B7892">
        <w:rPr>
          <w:i/>
          <w:iCs/>
          <w:color w:val="000000" w:themeColor="text1"/>
          <w:sz w:val="28"/>
          <w:szCs w:val="28"/>
        </w:rPr>
        <w:t>Căn cứ Luật Đấu giá tài sản ngày 17 tháng 11 năm 2016;</w:t>
      </w:r>
    </w:p>
    <w:p w:rsidR="004A1302" w:rsidRPr="007B7892" w:rsidRDefault="004A1302" w:rsidP="009E1861">
      <w:pPr>
        <w:pStyle w:val="NormalWeb"/>
        <w:shd w:val="clear" w:color="auto" w:fill="FFFFFF"/>
        <w:spacing w:before="80" w:beforeAutospacing="0" w:after="0" w:afterAutospacing="0" w:line="320" w:lineRule="exact"/>
        <w:ind w:firstLine="567"/>
        <w:jc w:val="both"/>
        <w:rPr>
          <w:i/>
          <w:iCs/>
          <w:color w:val="000000" w:themeColor="text1"/>
          <w:sz w:val="28"/>
          <w:szCs w:val="28"/>
        </w:rPr>
      </w:pPr>
      <w:r w:rsidRPr="007B7892">
        <w:rPr>
          <w:i/>
          <w:iCs/>
          <w:color w:val="000000" w:themeColor="text1"/>
          <w:sz w:val="28"/>
          <w:szCs w:val="28"/>
        </w:rPr>
        <w:t xml:space="preserve">Căn cứ Luật Quản lý, sử dụng tài sản công ngày 21 tháng 6 năm </w:t>
      </w:r>
      <w:r w:rsidRPr="007B7892">
        <w:rPr>
          <w:i/>
          <w:iCs/>
          <w:color w:val="000000" w:themeColor="text1"/>
          <w:sz w:val="28"/>
          <w:szCs w:val="28"/>
          <w:lang w:val="vi-VN"/>
        </w:rPr>
        <w:t>2017</w:t>
      </w:r>
      <w:r w:rsidRPr="007B7892">
        <w:rPr>
          <w:i/>
          <w:iCs/>
          <w:color w:val="000000" w:themeColor="text1"/>
          <w:sz w:val="28"/>
          <w:szCs w:val="28"/>
        </w:rPr>
        <w:t>;</w:t>
      </w:r>
    </w:p>
    <w:p w:rsidR="006C2FF7" w:rsidRPr="007B7892" w:rsidRDefault="006C2FF7" w:rsidP="009E1861">
      <w:pPr>
        <w:shd w:val="clear" w:color="auto" w:fill="FFFFFF"/>
        <w:spacing w:before="80" w:after="0" w:line="320" w:lineRule="exact"/>
        <w:ind w:firstLine="567"/>
        <w:jc w:val="both"/>
        <w:rPr>
          <w:rFonts w:eastAsia="Times New Roman"/>
          <w:color w:val="000000" w:themeColor="text1"/>
          <w:spacing w:val="-4"/>
          <w:sz w:val="28"/>
          <w:szCs w:val="28"/>
        </w:rPr>
      </w:pPr>
      <w:r w:rsidRPr="007B7892">
        <w:rPr>
          <w:rFonts w:eastAsia="Times New Roman"/>
          <w:i/>
          <w:iCs/>
          <w:color w:val="000000" w:themeColor="text1"/>
          <w:spacing w:val="-4"/>
          <w:sz w:val="28"/>
          <w:szCs w:val="28"/>
        </w:rPr>
        <w:t>Căn cứ Nghị định số </w:t>
      </w:r>
      <w:hyperlink r:id="rId7" w:tgtFrame="_blank" w:tooltip="Nghị định 62/2017/NĐ-CP" w:history="1">
        <w:r w:rsidRPr="007B7892">
          <w:rPr>
            <w:rFonts w:eastAsia="Times New Roman"/>
            <w:i/>
            <w:iCs/>
            <w:color w:val="000000" w:themeColor="text1"/>
            <w:spacing w:val="-4"/>
            <w:sz w:val="28"/>
            <w:szCs w:val="28"/>
          </w:rPr>
          <w:t>62/2017/NĐ-CP</w:t>
        </w:r>
      </w:hyperlink>
      <w:r w:rsidRPr="007B7892">
        <w:rPr>
          <w:rFonts w:eastAsia="Times New Roman"/>
          <w:i/>
          <w:iCs/>
          <w:color w:val="000000" w:themeColor="text1"/>
          <w:spacing w:val="-4"/>
          <w:sz w:val="28"/>
          <w:szCs w:val="28"/>
        </w:rPr>
        <w:t> ngày 16 tháng 5 năm 2017 của Chính phủ quy định chi tiết một số điều và biện pháp thi hành Luật Đấu giá tài sản;</w:t>
      </w:r>
    </w:p>
    <w:p w:rsidR="00AB6FAA" w:rsidRPr="007B7892" w:rsidRDefault="00AB6FAA" w:rsidP="009E1861">
      <w:pPr>
        <w:shd w:val="clear" w:color="auto" w:fill="FFFFFF"/>
        <w:spacing w:before="80" w:after="0" w:line="320" w:lineRule="exact"/>
        <w:ind w:firstLine="567"/>
        <w:jc w:val="both"/>
        <w:rPr>
          <w:rFonts w:eastAsia="Times New Roman"/>
          <w:color w:val="000000" w:themeColor="text1"/>
          <w:spacing w:val="-4"/>
          <w:sz w:val="28"/>
          <w:szCs w:val="28"/>
        </w:rPr>
      </w:pPr>
      <w:r w:rsidRPr="007B7892">
        <w:rPr>
          <w:rFonts w:eastAsia="Times New Roman"/>
          <w:i/>
          <w:iCs/>
          <w:color w:val="000000" w:themeColor="text1"/>
          <w:spacing w:val="-4"/>
          <w:sz w:val="28"/>
          <w:szCs w:val="28"/>
        </w:rPr>
        <w:t>Căn cứ Nghị định số 151/2017/NĐ-CP ngày 26 tháng 12 năm 2017 của Chính phủ quy định chi tiết một số điều của Luật Quản lý, sử dụng tài sản công;</w:t>
      </w:r>
    </w:p>
    <w:p w:rsidR="00AB6FAA" w:rsidRPr="007B7892" w:rsidRDefault="00AB6FAA" w:rsidP="009E1861">
      <w:pPr>
        <w:shd w:val="clear" w:color="auto" w:fill="FFFFFF"/>
        <w:spacing w:before="80" w:after="0" w:line="320" w:lineRule="exact"/>
        <w:ind w:firstLine="567"/>
        <w:jc w:val="both"/>
        <w:rPr>
          <w:rFonts w:eastAsia="Times New Roman"/>
          <w:i/>
          <w:color w:val="000000" w:themeColor="text1"/>
          <w:spacing w:val="-4"/>
          <w:sz w:val="28"/>
          <w:szCs w:val="28"/>
        </w:rPr>
      </w:pPr>
      <w:r w:rsidRPr="007B7892">
        <w:rPr>
          <w:rFonts w:eastAsia="Times New Roman"/>
          <w:i/>
          <w:iCs/>
          <w:color w:val="000000" w:themeColor="text1"/>
          <w:spacing w:val="-4"/>
          <w:sz w:val="28"/>
          <w:szCs w:val="28"/>
        </w:rPr>
        <w:t xml:space="preserve">Căn cứ </w:t>
      </w:r>
      <w:r w:rsidR="00AA1311" w:rsidRPr="007B7892">
        <w:rPr>
          <w:rFonts w:eastAsia="Times New Roman"/>
          <w:i/>
          <w:iCs/>
          <w:color w:val="000000" w:themeColor="text1"/>
          <w:spacing w:val="-4"/>
          <w:sz w:val="28"/>
          <w:szCs w:val="28"/>
        </w:rPr>
        <w:t xml:space="preserve">Nghị định </w:t>
      </w:r>
      <w:r w:rsidR="00AA1311" w:rsidRPr="007B7892">
        <w:rPr>
          <w:i/>
          <w:iCs/>
          <w:color w:val="000000" w:themeColor="text1"/>
          <w:spacing w:val="-4"/>
        </w:rPr>
        <w:t>số 01/2018/NĐ-CP ngày</w:t>
      </w:r>
      <w:r w:rsidR="00C50DAC" w:rsidRPr="007B7892">
        <w:rPr>
          <w:i/>
          <w:iCs/>
          <w:color w:val="000000" w:themeColor="text1"/>
          <w:spacing w:val="-4"/>
        </w:rPr>
        <w:t xml:space="preserve"> </w:t>
      </w:r>
      <w:r w:rsidR="00AA1311" w:rsidRPr="007B7892">
        <w:rPr>
          <w:i/>
          <w:iCs/>
          <w:color w:val="000000" w:themeColor="text1"/>
          <w:spacing w:val="-4"/>
        </w:rPr>
        <w:t xml:space="preserve"> 06</w:t>
      </w:r>
      <w:r w:rsidR="006C2FF7" w:rsidRPr="007B7892">
        <w:rPr>
          <w:i/>
          <w:iCs/>
          <w:color w:val="000000" w:themeColor="text1"/>
          <w:spacing w:val="-4"/>
        </w:rPr>
        <w:t xml:space="preserve"> </w:t>
      </w:r>
      <w:r w:rsidR="00C50DAC" w:rsidRPr="007B7892">
        <w:rPr>
          <w:i/>
          <w:iCs/>
          <w:color w:val="000000" w:themeColor="text1"/>
          <w:spacing w:val="-4"/>
        </w:rPr>
        <w:t xml:space="preserve">tháng 8 năm </w:t>
      </w:r>
      <w:r w:rsidR="00AA1311" w:rsidRPr="007B7892">
        <w:rPr>
          <w:i/>
          <w:iCs/>
          <w:color w:val="000000" w:themeColor="text1"/>
          <w:spacing w:val="-4"/>
        </w:rPr>
        <w:t>2018</w:t>
      </w:r>
      <w:r w:rsidRPr="007B7892">
        <w:rPr>
          <w:rFonts w:eastAsia="Times New Roman"/>
          <w:i/>
          <w:iCs/>
          <w:color w:val="000000" w:themeColor="text1"/>
          <w:spacing w:val="-4"/>
          <w:sz w:val="28"/>
          <w:szCs w:val="28"/>
        </w:rPr>
        <w:t xml:space="preserve"> của Chính phủ quy định chức năng, nhiệm vụ, quyền hạn và cơ cấu tổ chức của Bộ Công an;</w:t>
      </w:r>
    </w:p>
    <w:p w:rsidR="00AA1311" w:rsidRPr="007B7892" w:rsidRDefault="00AA1311" w:rsidP="009E1861">
      <w:pPr>
        <w:pStyle w:val="NormalWeb"/>
        <w:shd w:val="clear" w:color="auto" w:fill="FFFFFF"/>
        <w:spacing w:before="80" w:beforeAutospacing="0" w:after="0" w:afterAutospacing="0" w:line="320" w:lineRule="exact"/>
        <w:ind w:firstLine="567"/>
        <w:jc w:val="both"/>
        <w:rPr>
          <w:i/>
          <w:iCs/>
          <w:color w:val="000000" w:themeColor="text1"/>
          <w:sz w:val="28"/>
          <w:szCs w:val="28"/>
        </w:rPr>
      </w:pPr>
      <w:r w:rsidRPr="007B7892">
        <w:rPr>
          <w:i/>
          <w:color w:val="000000" w:themeColor="text1"/>
          <w:sz w:val="28"/>
          <w:szCs w:val="28"/>
        </w:rPr>
        <w:t xml:space="preserve">Căn cứ Nghị quyết </w:t>
      </w:r>
      <w:r w:rsidR="008E79F9" w:rsidRPr="007B7892">
        <w:rPr>
          <w:i/>
          <w:color w:val="000000" w:themeColor="text1"/>
          <w:sz w:val="28"/>
          <w:szCs w:val="28"/>
        </w:rPr>
        <w:t>số</w:t>
      </w:r>
      <w:r w:rsidRPr="007B7892">
        <w:rPr>
          <w:i/>
          <w:color w:val="000000" w:themeColor="text1"/>
          <w:sz w:val="28"/>
          <w:szCs w:val="28"/>
        </w:rPr>
        <w:t>…..</w:t>
      </w:r>
      <w:r w:rsidR="006C2FF7" w:rsidRPr="007B7892">
        <w:rPr>
          <w:i/>
          <w:iCs/>
          <w:color w:val="000000" w:themeColor="text1"/>
          <w:spacing w:val="-4"/>
        </w:rPr>
        <w:t xml:space="preserve"> ngày  … tháng …. năm …..</w:t>
      </w:r>
      <w:r w:rsidR="006C2FF7" w:rsidRPr="007B7892">
        <w:rPr>
          <w:i/>
          <w:iCs/>
          <w:color w:val="000000" w:themeColor="text1"/>
          <w:spacing w:val="-4"/>
          <w:sz w:val="28"/>
          <w:szCs w:val="28"/>
        </w:rPr>
        <w:t xml:space="preserve"> </w:t>
      </w:r>
      <w:r w:rsidRPr="007B7892">
        <w:rPr>
          <w:i/>
          <w:color w:val="000000" w:themeColor="text1"/>
          <w:sz w:val="28"/>
          <w:szCs w:val="28"/>
        </w:rPr>
        <w:t xml:space="preserve"> của</w:t>
      </w:r>
      <w:r w:rsidR="00C4599E" w:rsidRPr="007B7892">
        <w:rPr>
          <w:i/>
          <w:color w:val="000000" w:themeColor="text1"/>
          <w:sz w:val="28"/>
          <w:szCs w:val="28"/>
        </w:rPr>
        <w:t xml:space="preserve"> </w:t>
      </w:r>
      <w:r w:rsidR="00784FE7" w:rsidRPr="007B7892">
        <w:rPr>
          <w:i/>
          <w:color w:val="000000" w:themeColor="text1"/>
          <w:sz w:val="28"/>
          <w:szCs w:val="28"/>
        </w:rPr>
        <w:t>Quốc hội</w:t>
      </w:r>
      <w:r w:rsidR="00622AA7" w:rsidRPr="007B7892">
        <w:rPr>
          <w:i/>
          <w:color w:val="000000" w:themeColor="text1"/>
          <w:sz w:val="28"/>
          <w:szCs w:val="28"/>
        </w:rPr>
        <w:t xml:space="preserve"> về </w:t>
      </w:r>
      <w:r w:rsidR="008E79F9" w:rsidRPr="007B7892">
        <w:rPr>
          <w:i/>
          <w:color w:val="000000" w:themeColor="text1"/>
          <w:sz w:val="28"/>
          <w:szCs w:val="28"/>
        </w:rPr>
        <w:t>t</w:t>
      </w:r>
      <w:r w:rsidRPr="007B7892">
        <w:rPr>
          <w:i/>
          <w:color w:val="000000" w:themeColor="text1"/>
          <w:sz w:val="28"/>
          <w:szCs w:val="28"/>
        </w:rPr>
        <w:t>hí điểm cấp</w:t>
      </w:r>
      <w:r w:rsidR="00C27120" w:rsidRPr="007B7892">
        <w:rPr>
          <w:i/>
          <w:color w:val="000000" w:themeColor="text1"/>
          <w:sz w:val="28"/>
          <w:szCs w:val="28"/>
        </w:rPr>
        <w:t xml:space="preserve"> quyền lựa chọn sử dụng</w:t>
      </w:r>
      <w:r w:rsidRPr="007B7892">
        <w:rPr>
          <w:i/>
          <w:color w:val="000000" w:themeColor="text1"/>
          <w:sz w:val="28"/>
          <w:szCs w:val="28"/>
        </w:rPr>
        <w:t xml:space="preserve"> </w:t>
      </w:r>
      <w:r w:rsidR="00C27120" w:rsidRPr="007B7892">
        <w:rPr>
          <w:i/>
          <w:color w:val="000000" w:themeColor="text1"/>
          <w:sz w:val="28"/>
          <w:szCs w:val="28"/>
          <w:lang w:val="vi-VN"/>
        </w:rPr>
        <w:t>biển số</w:t>
      </w:r>
      <w:r w:rsidRPr="007B7892">
        <w:rPr>
          <w:i/>
          <w:color w:val="000000" w:themeColor="text1"/>
          <w:sz w:val="28"/>
          <w:szCs w:val="28"/>
        </w:rPr>
        <w:t xml:space="preserve"> thông qua đấu giá</w:t>
      </w:r>
      <w:r w:rsidR="00E6646F" w:rsidRPr="007B7892">
        <w:rPr>
          <w:i/>
          <w:color w:val="000000" w:themeColor="text1"/>
          <w:sz w:val="28"/>
          <w:szCs w:val="28"/>
        </w:rPr>
        <w:t>.</w:t>
      </w:r>
    </w:p>
    <w:p w:rsidR="00AB6FAA" w:rsidRPr="007B7892" w:rsidRDefault="00AB6FAA" w:rsidP="009E1861">
      <w:pPr>
        <w:shd w:val="clear" w:color="auto" w:fill="FFFFFF"/>
        <w:spacing w:before="80" w:after="0" w:line="320" w:lineRule="exact"/>
        <w:ind w:firstLine="567"/>
        <w:jc w:val="both"/>
        <w:rPr>
          <w:rFonts w:eastAsia="Times New Roman"/>
          <w:color w:val="000000" w:themeColor="text1"/>
          <w:spacing w:val="-4"/>
          <w:sz w:val="28"/>
          <w:szCs w:val="28"/>
        </w:rPr>
      </w:pPr>
      <w:r w:rsidRPr="007B7892">
        <w:rPr>
          <w:rFonts w:eastAsia="Times New Roman"/>
          <w:i/>
          <w:iCs/>
          <w:color w:val="000000" w:themeColor="text1"/>
          <w:spacing w:val="-4"/>
          <w:sz w:val="28"/>
          <w:szCs w:val="28"/>
        </w:rPr>
        <w:t>Theo đề nghị của Bộ trưởng Bộ Công an;</w:t>
      </w:r>
    </w:p>
    <w:p w:rsidR="00AB6FAA" w:rsidRPr="007B7892" w:rsidRDefault="00AB6FAA" w:rsidP="009E1861">
      <w:pPr>
        <w:shd w:val="clear" w:color="auto" w:fill="FFFFFF"/>
        <w:spacing w:before="80" w:after="0" w:line="320" w:lineRule="exact"/>
        <w:ind w:firstLine="567"/>
        <w:jc w:val="both"/>
        <w:rPr>
          <w:rFonts w:eastAsia="Times New Roman"/>
          <w:color w:val="000000" w:themeColor="text1"/>
          <w:spacing w:val="-4"/>
          <w:sz w:val="28"/>
          <w:szCs w:val="28"/>
        </w:rPr>
      </w:pPr>
      <w:r w:rsidRPr="007B7892">
        <w:rPr>
          <w:rFonts w:eastAsia="Times New Roman"/>
          <w:i/>
          <w:iCs/>
          <w:color w:val="000000" w:themeColor="text1"/>
          <w:spacing w:val="-4"/>
          <w:sz w:val="28"/>
          <w:szCs w:val="28"/>
        </w:rPr>
        <w:t xml:space="preserve">Thủ tướng Chính phủ ban hành Quyết định </w:t>
      </w:r>
      <w:r w:rsidR="00D2197A" w:rsidRPr="007B7892">
        <w:rPr>
          <w:rFonts w:eastAsia="Times New Roman"/>
          <w:i/>
          <w:iCs/>
          <w:color w:val="000000" w:themeColor="text1"/>
          <w:spacing w:val="-4"/>
          <w:sz w:val="28"/>
          <w:szCs w:val="28"/>
        </w:rPr>
        <w:t xml:space="preserve">thí điểm </w:t>
      </w:r>
      <w:r w:rsidRPr="007B7892">
        <w:rPr>
          <w:rFonts w:eastAsia="Times New Roman"/>
          <w:i/>
          <w:iCs/>
          <w:color w:val="000000" w:themeColor="text1"/>
          <w:spacing w:val="-4"/>
          <w:sz w:val="28"/>
          <w:szCs w:val="28"/>
        </w:rPr>
        <w:t xml:space="preserve">cấp </w:t>
      </w:r>
      <w:r w:rsidR="00C27120" w:rsidRPr="007B7892">
        <w:rPr>
          <w:rFonts w:eastAsia="Times New Roman"/>
          <w:i/>
          <w:iCs/>
          <w:color w:val="000000" w:themeColor="text1"/>
          <w:spacing w:val="-4"/>
          <w:sz w:val="28"/>
          <w:szCs w:val="28"/>
        </w:rPr>
        <w:t xml:space="preserve">quyền lựa chọn sử dụng biển số </w:t>
      </w:r>
      <w:r w:rsidRPr="007B7892">
        <w:rPr>
          <w:rFonts w:eastAsia="Times New Roman"/>
          <w:i/>
          <w:iCs/>
          <w:color w:val="000000" w:themeColor="text1"/>
          <w:spacing w:val="-4"/>
          <w:sz w:val="28"/>
          <w:szCs w:val="28"/>
        </w:rPr>
        <w:t>thông qua đấu giá</w:t>
      </w:r>
      <w:r w:rsidR="008F6251" w:rsidRPr="007B7892">
        <w:rPr>
          <w:rFonts w:eastAsia="Times New Roman"/>
          <w:i/>
          <w:iCs/>
          <w:color w:val="000000" w:themeColor="text1"/>
          <w:spacing w:val="-4"/>
          <w:sz w:val="28"/>
          <w:szCs w:val="28"/>
        </w:rPr>
        <w:t>.</w:t>
      </w:r>
    </w:p>
    <w:p w:rsidR="00223C6C" w:rsidRPr="007B7892" w:rsidRDefault="00223C6C" w:rsidP="009E1861">
      <w:pPr>
        <w:shd w:val="clear" w:color="auto" w:fill="FFFFFF"/>
        <w:spacing w:before="100" w:after="0" w:line="320" w:lineRule="exact"/>
        <w:jc w:val="center"/>
        <w:rPr>
          <w:rFonts w:eastAsia="Times New Roman"/>
          <w:color w:val="000000" w:themeColor="text1"/>
          <w:spacing w:val="-4"/>
          <w:sz w:val="28"/>
          <w:szCs w:val="28"/>
        </w:rPr>
      </w:pPr>
      <w:bookmarkStart w:id="1" w:name="chuong_1"/>
      <w:bookmarkStart w:id="2" w:name="dieu_1"/>
      <w:r w:rsidRPr="007B7892">
        <w:rPr>
          <w:rFonts w:eastAsia="Times New Roman"/>
          <w:b/>
          <w:bCs/>
          <w:color w:val="000000" w:themeColor="text1"/>
          <w:spacing w:val="-4"/>
          <w:sz w:val="28"/>
          <w:szCs w:val="28"/>
        </w:rPr>
        <w:t>Chương I</w:t>
      </w:r>
      <w:bookmarkEnd w:id="1"/>
    </w:p>
    <w:p w:rsidR="00223C6C" w:rsidRPr="007B7892" w:rsidRDefault="00223C6C" w:rsidP="009E1861">
      <w:pPr>
        <w:shd w:val="clear" w:color="auto" w:fill="FFFFFF"/>
        <w:spacing w:before="100" w:after="0" w:line="320" w:lineRule="exact"/>
        <w:jc w:val="center"/>
        <w:rPr>
          <w:rFonts w:eastAsia="Times New Roman"/>
          <w:color w:val="000000" w:themeColor="text1"/>
          <w:spacing w:val="-4"/>
          <w:szCs w:val="28"/>
        </w:rPr>
      </w:pPr>
      <w:bookmarkStart w:id="3" w:name="chuong_1_name"/>
      <w:r w:rsidRPr="007B7892">
        <w:rPr>
          <w:rFonts w:eastAsia="Times New Roman"/>
          <w:b/>
          <w:bCs/>
          <w:color w:val="000000" w:themeColor="text1"/>
          <w:spacing w:val="-4"/>
          <w:szCs w:val="28"/>
        </w:rPr>
        <w:t>QUY ĐỊNH CHUNG</w:t>
      </w:r>
      <w:bookmarkEnd w:id="3"/>
    </w:p>
    <w:p w:rsidR="003C241E" w:rsidRPr="007B7892" w:rsidRDefault="003C241E" w:rsidP="009E1861">
      <w:pPr>
        <w:shd w:val="clear" w:color="auto" w:fill="FFFFFF"/>
        <w:spacing w:before="100" w:after="0" w:line="320" w:lineRule="exact"/>
        <w:ind w:firstLine="567"/>
        <w:jc w:val="both"/>
        <w:rPr>
          <w:b/>
          <w:bCs/>
          <w:color w:val="000000" w:themeColor="text1"/>
          <w:spacing w:val="-4"/>
          <w:sz w:val="28"/>
          <w:szCs w:val="28"/>
        </w:rPr>
      </w:pPr>
      <w:r w:rsidRPr="007B7892">
        <w:rPr>
          <w:b/>
          <w:bCs/>
          <w:color w:val="000000" w:themeColor="text1"/>
          <w:spacing w:val="-4"/>
          <w:sz w:val="28"/>
          <w:szCs w:val="28"/>
        </w:rPr>
        <w:t>Điều 1. Phạm vi điều chỉnh</w:t>
      </w:r>
    </w:p>
    <w:p w:rsidR="003C241E" w:rsidRPr="007B7892" w:rsidRDefault="003C241E" w:rsidP="009E1861">
      <w:pPr>
        <w:spacing w:before="100" w:after="0" w:line="320" w:lineRule="exact"/>
        <w:ind w:firstLine="567"/>
        <w:jc w:val="both"/>
        <w:rPr>
          <w:color w:val="000000" w:themeColor="text1"/>
          <w:spacing w:val="4"/>
          <w:sz w:val="28"/>
          <w:szCs w:val="28"/>
        </w:rPr>
      </w:pPr>
      <w:r w:rsidRPr="007B7892">
        <w:rPr>
          <w:color w:val="000000" w:themeColor="text1"/>
          <w:spacing w:val="4"/>
          <w:sz w:val="28"/>
          <w:szCs w:val="28"/>
        </w:rPr>
        <w:t>Quyết định này quy định thí điểm việc</w:t>
      </w:r>
      <w:r w:rsidR="00D92825" w:rsidRPr="007B7892">
        <w:rPr>
          <w:color w:val="000000" w:themeColor="text1"/>
          <w:spacing w:val="4"/>
          <w:sz w:val="28"/>
          <w:szCs w:val="28"/>
        </w:rPr>
        <w:t xml:space="preserve"> cấp</w:t>
      </w:r>
      <w:r w:rsidRPr="007B7892">
        <w:rPr>
          <w:color w:val="000000" w:themeColor="text1"/>
          <w:spacing w:val="4"/>
          <w:sz w:val="28"/>
          <w:szCs w:val="28"/>
        </w:rPr>
        <w:t xml:space="preserve"> </w:t>
      </w:r>
      <w:r w:rsidR="00C27120" w:rsidRPr="007B7892">
        <w:rPr>
          <w:color w:val="000000" w:themeColor="text1"/>
          <w:spacing w:val="4"/>
          <w:sz w:val="28"/>
          <w:szCs w:val="28"/>
        </w:rPr>
        <w:t xml:space="preserve">quyền lựa chọn sử dụng </w:t>
      </w:r>
      <w:r w:rsidRPr="007B7892">
        <w:rPr>
          <w:color w:val="000000" w:themeColor="text1"/>
          <w:spacing w:val="4"/>
          <w:sz w:val="28"/>
          <w:szCs w:val="28"/>
        </w:rPr>
        <w:t xml:space="preserve">biển số thông qua đấu giá của </w:t>
      </w:r>
      <w:r w:rsidR="003335EC" w:rsidRPr="007B7892">
        <w:rPr>
          <w:color w:val="000000" w:themeColor="text1"/>
          <w:spacing w:val="4"/>
          <w:sz w:val="28"/>
          <w:szCs w:val="28"/>
        </w:rPr>
        <w:t>Bộ Công an</w:t>
      </w:r>
      <w:r w:rsidRPr="007B7892">
        <w:rPr>
          <w:color w:val="000000" w:themeColor="text1"/>
          <w:spacing w:val="4"/>
          <w:sz w:val="28"/>
          <w:szCs w:val="28"/>
        </w:rPr>
        <w:t xml:space="preserve"> đối với </w:t>
      </w:r>
      <w:r w:rsidR="00E83537" w:rsidRPr="007B7892">
        <w:rPr>
          <w:color w:val="000000" w:themeColor="text1"/>
          <w:spacing w:val="4"/>
          <w:sz w:val="28"/>
          <w:szCs w:val="28"/>
        </w:rPr>
        <w:t>T</w:t>
      </w:r>
      <w:r w:rsidRPr="007B7892">
        <w:rPr>
          <w:color w:val="000000" w:themeColor="text1"/>
          <w:spacing w:val="4"/>
          <w:sz w:val="28"/>
          <w:szCs w:val="28"/>
        </w:rPr>
        <w:t>ổ chức đấ</w:t>
      </w:r>
      <w:r w:rsidR="00C27120" w:rsidRPr="007B7892">
        <w:rPr>
          <w:color w:val="000000" w:themeColor="text1"/>
          <w:spacing w:val="4"/>
          <w:sz w:val="28"/>
          <w:szCs w:val="28"/>
        </w:rPr>
        <w:t>u giá</w:t>
      </w:r>
      <w:r w:rsidR="00E83537" w:rsidRPr="007B7892">
        <w:rPr>
          <w:color w:val="000000" w:themeColor="text1"/>
          <w:spacing w:val="4"/>
          <w:sz w:val="28"/>
          <w:szCs w:val="28"/>
        </w:rPr>
        <w:t xml:space="preserve"> tài sản </w:t>
      </w:r>
      <w:r w:rsidR="00C27120" w:rsidRPr="007B7892">
        <w:rPr>
          <w:color w:val="000000" w:themeColor="text1"/>
          <w:spacing w:val="4"/>
          <w:sz w:val="28"/>
          <w:szCs w:val="28"/>
        </w:rPr>
        <w:t xml:space="preserve">và </w:t>
      </w:r>
      <w:r w:rsidR="00CE35D5" w:rsidRPr="007B7892">
        <w:rPr>
          <w:color w:val="000000" w:themeColor="text1"/>
          <w:spacing w:val="4"/>
          <w:sz w:val="28"/>
          <w:szCs w:val="28"/>
        </w:rPr>
        <w:t xml:space="preserve">tổ chức, doanh nghiệp, </w:t>
      </w:r>
      <w:r w:rsidR="00C27120" w:rsidRPr="007B7892">
        <w:rPr>
          <w:color w:val="000000" w:themeColor="text1"/>
          <w:spacing w:val="4"/>
          <w:sz w:val="28"/>
          <w:szCs w:val="28"/>
        </w:rPr>
        <w:t xml:space="preserve">cá nhân </w:t>
      </w:r>
      <w:r w:rsidRPr="007B7892">
        <w:rPr>
          <w:color w:val="000000" w:themeColor="text1"/>
          <w:spacing w:val="4"/>
          <w:sz w:val="28"/>
          <w:szCs w:val="28"/>
        </w:rPr>
        <w:t>liên quan tới hoạt động đấu giá</w:t>
      </w:r>
      <w:r w:rsidR="00043CFF" w:rsidRPr="007B7892">
        <w:rPr>
          <w:color w:val="000000" w:themeColor="text1"/>
          <w:spacing w:val="4"/>
          <w:sz w:val="28"/>
          <w:szCs w:val="28"/>
        </w:rPr>
        <w:t xml:space="preserve"> biển số</w:t>
      </w:r>
      <w:r w:rsidRPr="007B7892">
        <w:rPr>
          <w:color w:val="000000" w:themeColor="text1"/>
          <w:spacing w:val="4"/>
          <w:sz w:val="28"/>
          <w:szCs w:val="28"/>
        </w:rPr>
        <w:t>.</w:t>
      </w:r>
    </w:p>
    <w:p w:rsidR="003C241E" w:rsidRPr="007B7892" w:rsidRDefault="003C241E" w:rsidP="009E1861">
      <w:pPr>
        <w:shd w:val="clear" w:color="auto" w:fill="FFFFFF"/>
        <w:spacing w:before="100" w:after="0" w:line="320" w:lineRule="exact"/>
        <w:ind w:firstLine="567"/>
        <w:jc w:val="both"/>
        <w:rPr>
          <w:b/>
          <w:bCs/>
          <w:color w:val="000000" w:themeColor="text1"/>
          <w:sz w:val="28"/>
          <w:szCs w:val="28"/>
        </w:rPr>
      </w:pPr>
      <w:r w:rsidRPr="007B7892">
        <w:rPr>
          <w:b/>
          <w:bCs/>
          <w:color w:val="000000" w:themeColor="text1"/>
          <w:spacing w:val="-4"/>
          <w:sz w:val="28"/>
          <w:szCs w:val="28"/>
        </w:rPr>
        <w:t>Điều</w:t>
      </w:r>
      <w:r w:rsidRPr="007B7892">
        <w:rPr>
          <w:b/>
          <w:bCs/>
          <w:color w:val="000000" w:themeColor="text1"/>
          <w:sz w:val="28"/>
          <w:szCs w:val="28"/>
        </w:rPr>
        <w:t xml:space="preserve"> 2. Giải thích từ ngữ</w:t>
      </w:r>
    </w:p>
    <w:p w:rsidR="003C241E" w:rsidRPr="007B7892" w:rsidRDefault="003C241E" w:rsidP="009E1861">
      <w:pPr>
        <w:shd w:val="clear" w:color="auto" w:fill="FFFFFF"/>
        <w:spacing w:before="100" w:after="0" w:line="320" w:lineRule="exact"/>
        <w:ind w:firstLine="567"/>
        <w:jc w:val="both"/>
        <w:rPr>
          <w:color w:val="000000" w:themeColor="text1"/>
          <w:sz w:val="28"/>
          <w:szCs w:val="28"/>
        </w:rPr>
      </w:pPr>
      <w:r w:rsidRPr="007B7892">
        <w:rPr>
          <w:color w:val="000000" w:themeColor="text1"/>
          <w:sz w:val="28"/>
          <w:szCs w:val="28"/>
        </w:rPr>
        <w:t xml:space="preserve">Trong </w:t>
      </w:r>
      <w:r w:rsidR="00C12D3C" w:rsidRPr="007B7892">
        <w:rPr>
          <w:color w:val="000000" w:themeColor="text1"/>
          <w:sz w:val="28"/>
          <w:szCs w:val="28"/>
        </w:rPr>
        <w:t>Quyết định này</w:t>
      </w:r>
      <w:r w:rsidRPr="007B7892">
        <w:rPr>
          <w:color w:val="000000" w:themeColor="text1"/>
          <w:sz w:val="28"/>
          <w:szCs w:val="28"/>
        </w:rPr>
        <w:t>, các từ ngữ dưới đây được hiểu như sau:</w:t>
      </w:r>
    </w:p>
    <w:p w:rsidR="003C241E" w:rsidRPr="007B7892" w:rsidRDefault="003C241E" w:rsidP="009E1861">
      <w:pPr>
        <w:shd w:val="clear" w:color="auto" w:fill="FFFFFF"/>
        <w:spacing w:before="100" w:after="0" w:line="320" w:lineRule="exact"/>
        <w:ind w:firstLine="567"/>
        <w:jc w:val="both"/>
        <w:rPr>
          <w:color w:val="000000" w:themeColor="text1"/>
          <w:spacing w:val="-4"/>
          <w:sz w:val="28"/>
          <w:szCs w:val="28"/>
        </w:rPr>
      </w:pPr>
      <w:r w:rsidRPr="007B7892">
        <w:rPr>
          <w:i/>
          <w:color w:val="000000" w:themeColor="text1"/>
          <w:spacing w:val="-4"/>
          <w:sz w:val="28"/>
          <w:szCs w:val="28"/>
        </w:rPr>
        <w:t xml:space="preserve">1. Cấp </w:t>
      </w:r>
      <w:r w:rsidR="00C27120" w:rsidRPr="007B7892">
        <w:rPr>
          <w:i/>
          <w:color w:val="000000" w:themeColor="text1"/>
          <w:spacing w:val="-4"/>
          <w:sz w:val="28"/>
          <w:szCs w:val="28"/>
        </w:rPr>
        <w:t xml:space="preserve">quyền lựa chọn sử dụng </w:t>
      </w:r>
      <w:r w:rsidRPr="007B7892">
        <w:rPr>
          <w:i/>
          <w:color w:val="000000" w:themeColor="text1"/>
          <w:spacing w:val="-4"/>
          <w:sz w:val="28"/>
          <w:szCs w:val="28"/>
        </w:rPr>
        <w:t>biển số thông qua đấu giá</w:t>
      </w:r>
      <w:r w:rsidRPr="007B7892">
        <w:rPr>
          <w:color w:val="000000" w:themeColor="text1"/>
          <w:spacing w:val="-4"/>
          <w:sz w:val="28"/>
          <w:szCs w:val="28"/>
        </w:rPr>
        <w:t xml:space="preserve"> là việc Cơ quan Công an cấp</w:t>
      </w:r>
      <w:r w:rsidR="00C27120" w:rsidRPr="007B7892">
        <w:rPr>
          <w:color w:val="000000" w:themeColor="text1"/>
          <w:spacing w:val="-4"/>
          <w:sz w:val="28"/>
          <w:szCs w:val="28"/>
        </w:rPr>
        <w:t xml:space="preserve"> </w:t>
      </w:r>
      <w:r w:rsidR="005A6D7D" w:rsidRPr="00D12CF3">
        <w:rPr>
          <w:color w:val="000000" w:themeColor="text1"/>
          <w:sz w:val="28"/>
          <w:szCs w:val="28"/>
        </w:rPr>
        <w:t>Giấy chứng nhận quyền sử dụng đối với biển số trúng đấu giá</w:t>
      </w:r>
      <w:r w:rsidR="00C27120" w:rsidRPr="007B7892">
        <w:rPr>
          <w:color w:val="000000" w:themeColor="text1"/>
          <w:spacing w:val="-4"/>
          <w:sz w:val="28"/>
          <w:szCs w:val="28"/>
        </w:rPr>
        <w:t>, giấy chứng nhận đăng ký và</w:t>
      </w:r>
      <w:r w:rsidRPr="007B7892">
        <w:rPr>
          <w:color w:val="000000" w:themeColor="text1"/>
          <w:spacing w:val="-4"/>
          <w:sz w:val="28"/>
          <w:szCs w:val="28"/>
        </w:rPr>
        <w:t xml:space="preserve"> biển số cho </w:t>
      </w:r>
      <w:r w:rsidR="00657A50" w:rsidRPr="007B7892">
        <w:rPr>
          <w:color w:val="000000" w:themeColor="text1"/>
          <w:spacing w:val="4"/>
          <w:sz w:val="28"/>
          <w:szCs w:val="28"/>
        </w:rPr>
        <w:t xml:space="preserve">tổ chức, doanh nghiệp, cá nhân </w:t>
      </w:r>
      <w:r w:rsidRPr="007B7892">
        <w:rPr>
          <w:color w:val="000000" w:themeColor="text1"/>
          <w:spacing w:val="-4"/>
          <w:sz w:val="28"/>
          <w:szCs w:val="28"/>
        </w:rPr>
        <w:t xml:space="preserve">trúng đấu giá thông qua các cuộc đấu giá và mức trả giá cao nhất của người tham gia đấu giá theo trình tự, thủ tục được pháp luật quy định về đấu giá.  </w:t>
      </w:r>
    </w:p>
    <w:p w:rsidR="003C241E" w:rsidRPr="007B7892" w:rsidRDefault="003C241E" w:rsidP="009E1861">
      <w:pPr>
        <w:shd w:val="clear" w:color="auto" w:fill="FFFFFF"/>
        <w:spacing w:before="100" w:after="0" w:line="320" w:lineRule="exact"/>
        <w:ind w:firstLine="567"/>
        <w:jc w:val="both"/>
        <w:rPr>
          <w:color w:val="000000" w:themeColor="text1"/>
          <w:sz w:val="28"/>
          <w:szCs w:val="28"/>
        </w:rPr>
      </w:pPr>
      <w:r w:rsidRPr="007B7892">
        <w:rPr>
          <w:i/>
          <w:color w:val="000000" w:themeColor="text1"/>
          <w:sz w:val="28"/>
          <w:szCs w:val="28"/>
        </w:rPr>
        <w:lastRenderedPageBreak/>
        <w:t xml:space="preserve">2. Điều kiện tham gia đấu giá </w:t>
      </w:r>
      <w:r w:rsidRPr="007B7892">
        <w:rPr>
          <w:color w:val="000000" w:themeColor="text1"/>
          <w:sz w:val="28"/>
          <w:szCs w:val="28"/>
        </w:rPr>
        <w:t>là tập hợp các yêu cầu, điều kiện được áp dụng với từng cuộc đấu giá và được quy định cụ thể trong Quy chế đấu giá của cuộc đấu giá đó.</w:t>
      </w:r>
    </w:p>
    <w:p w:rsidR="003C241E" w:rsidRPr="007B7892" w:rsidRDefault="003C241E" w:rsidP="009E1861">
      <w:pPr>
        <w:shd w:val="clear" w:color="auto" w:fill="FFFFFF"/>
        <w:spacing w:before="100" w:after="0" w:line="320" w:lineRule="exact"/>
        <w:ind w:firstLine="567"/>
        <w:jc w:val="both"/>
        <w:rPr>
          <w:color w:val="000000" w:themeColor="text1"/>
          <w:spacing w:val="-4"/>
          <w:sz w:val="28"/>
          <w:szCs w:val="28"/>
        </w:rPr>
      </w:pPr>
      <w:r w:rsidRPr="007B7892">
        <w:rPr>
          <w:i/>
          <w:color w:val="000000" w:themeColor="text1"/>
          <w:spacing w:val="-4"/>
          <w:sz w:val="28"/>
          <w:szCs w:val="28"/>
        </w:rPr>
        <w:t xml:space="preserve">3. Người tham gia đấu giá </w:t>
      </w:r>
      <w:r w:rsidRPr="007B7892">
        <w:rPr>
          <w:color w:val="000000" w:themeColor="text1"/>
          <w:spacing w:val="-4"/>
          <w:sz w:val="28"/>
          <w:szCs w:val="28"/>
        </w:rPr>
        <w:t>là</w:t>
      </w:r>
      <w:r w:rsidR="00A50E70" w:rsidRPr="007B7892">
        <w:rPr>
          <w:color w:val="000000" w:themeColor="text1"/>
          <w:spacing w:val="-4"/>
          <w:sz w:val="28"/>
          <w:szCs w:val="28"/>
        </w:rPr>
        <w:t xml:space="preserve"> </w:t>
      </w:r>
      <w:r w:rsidR="00657A50" w:rsidRPr="007B7892">
        <w:rPr>
          <w:color w:val="000000" w:themeColor="text1"/>
          <w:spacing w:val="-4"/>
          <w:sz w:val="28"/>
          <w:szCs w:val="28"/>
        </w:rPr>
        <w:t xml:space="preserve">tổ chức, </w:t>
      </w:r>
      <w:r w:rsidR="00A50E70" w:rsidRPr="007B7892">
        <w:rPr>
          <w:color w:val="000000" w:themeColor="text1"/>
          <w:spacing w:val="-4"/>
          <w:sz w:val="28"/>
          <w:szCs w:val="28"/>
        </w:rPr>
        <w:t xml:space="preserve">doanh nghiệp, </w:t>
      </w:r>
      <w:r w:rsidRPr="007B7892">
        <w:rPr>
          <w:color w:val="000000" w:themeColor="text1"/>
          <w:spacing w:val="-4"/>
          <w:sz w:val="28"/>
          <w:szCs w:val="28"/>
        </w:rPr>
        <w:t xml:space="preserve">cá nhân có đủ điều kiện tham gia đấu giá biển số theo quy định của </w:t>
      </w:r>
      <w:r w:rsidR="0068698D" w:rsidRPr="007B7892">
        <w:rPr>
          <w:color w:val="000000" w:themeColor="text1"/>
          <w:spacing w:val="-4"/>
          <w:sz w:val="28"/>
          <w:szCs w:val="28"/>
        </w:rPr>
        <w:t>Quyết định</w:t>
      </w:r>
      <w:r w:rsidRPr="007B7892">
        <w:rPr>
          <w:color w:val="000000" w:themeColor="text1"/>
          <w:spacing w:val="-4"/>
          <w:sz w:val="28"/>
          <w:szCs w:val="28"/>
        </w:rPr>
        <w:t xml:space="preserve"> này và quy định khác của pháp luật có liên quan.</w:t>
      </w:r>
    </w:p>
    <w:p w:rsidR="003C241E" w:rsidRPr="007B7892" w:rsidRDefault="003C241E" w:rsidP="009E1861">
      <w:pPr>
        <w:shd w:val="clear" w:color="auto" w:fill="FFFFFF"/>
        <w:spacing w:before="100" w:after="0" w:line="320" w:lineRule="exact"/>
        <w:ind w:firstLine="567"/>
        <w:jc w:val="both"/>
        <w:rPr>
          <w:color w:val="000000" w:themeColor="text1"/>
          <w:sz w:val="28"/>
          <w:szCs w:val="28"/>
        </w:rPr>
      </w:pPr>
      <w:r w:rsidRPr="007B7892">
        <w:rPr>
          <w:i/>
          <w:color w:val="000000" w:themeColor="text1"/>
          <w:sz w:val="28"/>
          <w:szCs w:val="28"/>
        </w:rPr>
        <w:t>4. Người trúng đấu giá</w:t>
      </w:r>
      <w:r w:rsidRPr="007B7892">
        <w:rPr>
          <w:color w:val="000000" w:themeColor="text1"/>
          <w:sz w:val="28"/>
          <w:szCs w:val="28"/>
        </w:rPr>
        <w:t xml:space="preserve"> là người tham gia đấu giá có mức trả giá cao nhất so với giá khởi điểm hoặc bằng giá khởi điểm trong trường hợp không có người trả giá cao hơn giá khởi điểm khi đấu giá theo phương thức trả giá lên.</w:t>
      </w:r>
    </w:p>
    <w:p w:rsidR="003C241E" w:rsidRPr="007B7892" w:rsidRDefault="003C241E" w:rsidP="009E1861">
      <w:pPr>
        <w:shd w:val="clear" w:color="auto" w:fill="FFFFFF"/>
        <w:spacing w:before="100" w:after="0" w:line="320" w:lineRule="exact"/>
        <w:ind w:firstLine="567"/>
        <w:jc w:val="both"/>
        <w:rPr>
          <w:color w:val="000000" w:themeColor="text1"/>
          <w:sz w:val="28"/>
          <w:szCs w:val="28"/>
        </w:rPr>
      </w:pPr>
      <w:r w:rsidRPr="007B7892">
        <w:rPr>
          <w:i/>
          <w:color w:val="000000" w:themeColor="text1"/>
          <w:sz w:val="28"/>
          <w:szCs w:val="28"/>
        </w:rPr>
        <w:t xml:space="preserve">5. Quy chế cuộc đấu giá </w:t>
      </w:r>
      <w:r w:rsidRPr="007B7892">
        <w:rPr>
          <w:color w:val="000000" w:themeColor="text1"/>
          <w:sz w:val="28"/>
          <w:szCs w:val="28"/>
        </w:rPr>
        <w:t xml:space="preserve">(sau đây gọi là Quy chế đấu giá) là tập hợp các thông tin, tài liệu liên quan đến cuộc đấu giá do Tổ chức đấu giá tài sản hoặc Hội đồng đấu giá tài sản ban hành, làm cơ sở cho </w:t>
      </w:r>
      <w:r w:rsidR="00657A50" w:rsidRPr="007B7892">
        <w:rPr>
          <w:color w:val="000000" w:themeColor="text1"/>
          <w:sz w:val="28"/>
          <w:szCs w:val="28"/>
        </w:rPr>
        <w:t xml:space="preserve">tổ chức, </w:t>
      </w:r>
      <w:r w:rsidR="00A50E70" w:rsidRPr="007B7892">
        <w:rPr>
          <w:color w:val="000000" w:themeColor="text1"/>
          <w:sz w:val="28"/>
          <w:szCs w:val="28"/>
        </w:rPr>
        <w:t xml:space="preserve">doanh nghiệp, </w:t>
      </w:r>
      <w:r w:rsidRPr="007B7892">
        <w:rPr>
          <w:color w:val="000000" w:themeColor="text1"/>
          <w:sz w:val="28"/>
          <w:szCs w:val="28"/>
        </w:rPr>
        <w:t>cá nhân lập Hồ sơ tham gia đấu giá.</w:t>
      </w:r>
    </w:p>
    <w:p w:rsidR="003C241E" w:rsidRPr="007B7892" w:rsidRDefault="003C241E" w:rsidP="009E1861">
      <w:pPr>
        <w:shd w:val="clear" w:color="auto" w:fill="FFFFFF"/>
        <w:spacing w:before="100" w:after="0" w:line="320" w:lineRule="exact"/>
        <w:ind w:firstLine="567"/>
        <w:jc w:val="both"/>
        <w:rPr>
          <w:color w:val="000000" w:themeColor="text1"/>
          <w:sz w:val="28"/>
          <w:szCs w:val="28"/>
        </w:rPr>
      </w:pPr>
      <w:r w:rsidRPr="007B7892">
        <w:rPr>
          <w:i/>
          <w:color w:val="000000" w:themeColor="text1"/>
          <w:sz w:val="28"/>
          <w:szCs w:val="28"/>
        </w:rPr>
        <w:t>6. Hồ sơ tham gia đấu giá</w:t>
      </w:r>
      <w:r w:rsidRPr="007B7892">
        <w:rPr>
          <w:color w:val="000000" w:themeColor="text1"/>
          <w:sz w:val="28"/>
          <w:szCs w:val="28"/>
        </w:rPr>
        <w:t xml:space="preserve"> là các tài liệu do </w:t>
      </w:r>
      <w:r w:rsidR="00657A50" w:rsidRPr="007B7892">
        <w:rPr>
          <w:color w:val="000000" w:themeColor="text1"/>
          <w:spacing w:val="-4"/>
          <w:sz w:val="28"/>
          <w:szCs w:val="28"/>
        </w:rPr>
        <w:t xml:space="preserve">tổ chức, </w:t>
      </w:r>
      <w:r w:rsidR="00A50E70" w:rsidRPr="007B7892">
        <w:rPr>
          <w:color w:val="000000" w:themeColor="text1"/>
          <w:spacing w:val="-4"/>
          <w:sz w:val="28"/>
          <w:szCs w:val="28"/>
        </w:rPr>
        <w:t xml:space="preserve">cá nhân </w:t>
      </w:r>
      <w:r w:rsidRPr="007B7892">
        <w:rPr>
          <w:color w:val="000000" w:themeColor="text1"/>
          <w:sz w:val="28"/>
          <w:szCs w:val="28"/>
        </w:rPr>
        <w:t>tham gia đấu giá lập và nộp cho Tổ chức đấu giá tài sản hoặc Hội đồng đấu giá theo yêu cầu quy định tại Quy chế cuộc đấu giá.</w:t>
      </w:r>
    </w:p>
    <w:p w:rsidR="003C241E" w:rsidRPr="007B7892" w:rsidRDefault="003C241E" w:rsidP="009E1861">
      <w:pPr>
        <w:shd w:val="clear" w:color="auto" w:fill="FFFFFF"/>
        <w:spacing w:before="100" w:after="0" w:line="320" w:lineRule="exact"/>
        <w:ind w:firstLine="567"/>
        <w:jc w:val="both"/>
        <w:rPr>
          <w:color w:val="000000" w:themeColor="text1"/>
          <w:sz w:val="28"/>
          <w:szCs w:val="28"/>
        </w:rPr>
      </w:pPr>
      <w:r w:rsidRPr="007B7892">
        <w:rPr>
          <w:i/>
          <w:color w:val="000000" w:themeColor="text1"/>
          <w:sz w:val="28"/>
          <w:szCs w:val="28"/>
        </w:rPr>
        <w:t>7. Bản cam kết</w:t>
      </w:r>
      <w:r w:rsidRPr="007B7892">
        <w:rPr>
          <w:color w:val="000000" w:themeColor="text1"/>
          <w:sz w:val="28"/>
          <w:szCs w:val="28"/>
        </w:rPr>
        <w:t xml:space="preserve"> là tài liệu trong Hồ sơ đấu giá biển số được </w:t>
      </w:r>
      <w:r w:rsidR="00657A50" w:rsidRPr="007B7892">
        <w:rPr>
          <w:color w:val="000000" w:themeColor="text1"/>
          <w:spacing w:val="-4"/>
          <w:sz w:val="28"/>
          <w:szCs w:val="28"/>
        </w:rPr>
        <w:t xml:space="preserve">tổ chức, </w:t>
      </w:r>
      <w:r w:rsidR="00A50E70" w:rsidRPr="007B7892">
        <w:rPr>
          <w:color w:val="000000" w:themeColor="text1"/>
          <w:spacing w:val="-4"/>
          <w:sz w:val="28"/>
          <w:szCs w:val="28"/>
        </w:rPr>
        <w:t>doanh nghiệp, cá nhân</w:t>
      </w:r>
      <w:r w:rsidRPr="007B7892">
        <w:rPr>
          <w:color w:val="000000" w:themeColor="text1"/>
          <w:sz w:val="28"/>
          <w:szCs w:val="28"/>
        </w:rPr>
        <w:t xml:space="preserve"> hoặc đại diện theo pháp luật ký tên</w:t>
      </w:r>
      <w:r w:rsidR="005A233D" w:rsidRPr="007B7892">
        <w:rPr>
          <w:color w:val="000000" w:themeColor="text1"/>
          <w:sz w:val="28"/>
          <w:szCs w:val="28"/>
        </w:rPr>
        <w:t>, đóng dấu</w:t>
      </w:r>
      <w:r w:rsidRPr="007B7892">
        <w:rPr>
          <w:color w:val="000000" w:themeColor="text1"/>
          <w:sz w:val="28"/>
          <w:szCs w:val="28"/>
        </w:rPr>
        <w:t xml:space="preserve"> để cam kết thực hiện các yêu cầu tối thiểu; </w:t>
      </w:r>
      <w:r w:rsidR="000A6235">
        <w:rPr>
          <w:color w:val="000000" w:themeColor="text1"/>
          <w:sz w:val="28"/>
          <w:szCs w:val="28"/>
        </w:rPr>
        <w:t xml:space="preserve">cam kết đến Cơ quan đăng ký trong thời hạn 6 tháng kể từ ngày có Giấy chứng nhận quyền sử dụng biển số xe trúng đấu giá; </w:t>
      </w:r>
      <w:r w:rsidRPr="007B7892">
        <w:rPr>
          <w:color w:val="000000" w:themeColor="text1"/>
          <w:sz w:val="28"/>
          <w:szCs w:val="28"/>
        </w:rPr>
        <w:t>cam kết chấp hành hình thức và mức phạt khi không thực hiện các yêu cầu tối thiểu sau khi được phê duyệt kết quả trúng đấu giá.</w:t>
      </w:r>
    </w:p>
    <w:p w:rsidR="003C241E" w:rsidRPr="007B7892" w:rsidRDefault="003C241E" w:rsidP="009E1861">
      <w:pPr>
        <w:shd w:val="clear" w:color="auto" w:fill="FFFFFF"/>
        <w:spacing w:before="100" w:after="0" w:line="320" w:lineRule="exact"/>
        <w:ind w:firstLine="567"/>
        <w:jc w:val="both"/>
        <w:rPr>
          <w:color w:val="000000" w:themeColor="text1"/>
          <w:spacing w:val="-4"/>
          <w:sz w:val="28"/>
          <w:szCs w:val="28"/>
        </w:rPr>
      </w:pPr>
      <w:r w:rsidRPr="007B7892">
        <w:rPr>
          <w:i/>
          <w:color w:val="000000" w:themeColor="text1"/>
          <w:spacing w:val="-4"/>
          <w:sz w:val="28"/>
          <w:szCs w:val="28"/>
        </w:rPr>
        <w:t>8. Tiền trúng đấu giá</w:t>
      </w:r>
      <w:r w:rsidRPr="007B7892">
        <w:rPr>
          <w:color w:val="000000" w:themeColor="text1"/>
          <w:spacing w:val="-4"/>
          <w:sz w:val="28"/>
          <w:szCs w:val="28"/>
        </w:rPr>
        <w:t xml:space="preserve"> là số tiền mà người trúng đấu giá phải nộp để được </w:t>
      </w:r>
      <w:r w:rsidR="00C27120" w:rsidRPr="007B7892">
        <w:rPr>
          <w:color w:val="000000" w:themeColor="text1"/>
          <w:spacing w:val="-4"/>
          <w:sz w:val="28"/>
          <w:szCs w:val="28"/>
        </w:rPr>
        <w:t>cấp Quyết định trúng đấu giá</w:t>
      </w:r>
      <w:r w:rsidRPr="007B7892">
        <w:rPr>
          <w:color w:val="000000" w:themeColor="text1"/>
          <w:spacing w:val="-4"/>
          <w:sz w:val="28"/>
          <w:szCs w:val="28"/>
        </w:rPr>
        <w:t xml:space="preserve">. Tiền trúng đấu giá không bao gồm lệ phí đăng ký </w:t>
      </w:r>
      <w:r w:rsidR="00287D84" w:rsidRPr="007B7892">
        <w:rPr>
          <w:color w:val="000000" w:themeColor="text1"/>
          <w:spacing w:val="-4"/>
          <w:sz w:val="28"/>
          <w:szCs w:val="28"/>
        </w:rPr>
        <w:t>xe</w:t>
      </w:r>
      <w:r w:rsidRPr="007B7892">
        <w:rPr>
          <w:color w:val="000000" w:themeColor="text1"/>
          <w:spacing w:val="-4"/>
          <w:sz w:val="28"/>
          <w:szCs w:val="28"/>
        </w:rPr>
        <w:t>.</w:t>
      </w:r>
    </w:p>
    <w:p w:rsidR="003C241E" w:rsidRPr="007B7892" w:rsidRDefault="003C241E" w:rsidP="009E1861">
      <w:pPr>
        <w:shd w:val="clear" w:color="auto" w:fill="FFFFFF"/>
        <w:spacing w:before="100" w:after="0" w:line="320" w:lineRule="exact"/>
        <w:ind w:firstLine="567"/>
        <w:jc w:val="both"/>
        <w:rPr>
          <w:color w:val="000000" w:themeColor="text1"/>
          <w:sz w:val="28"/>
          <w:szCs w:val="28"/>
        </w:rPr>
      </w:pPr>
      <w:r w:rsidRPr="007B7892">
        <w:rPr>
          <w:i/>
          <w:color w:val="000000" w:themeColor="text1"/>
          <w:sz w:val="28"/>
          <w:szCs w:val="28"/>
        </w:rPr>
        <w:t>9. Biển số đưa ra đấu</w:t>
      </w:r>
      <w:r w:rsidRPr="007B7892">
        <w:rPr>
          <w:color w:val="000000" w:themeColor="text1"/>
          <w:sz w:val="28"/>
          <w:szCs w:val="28"/>
        </w:rPr>
        <w:t xml:space="preserve"> giá là </w:t>
      </w:r>
      <w:r w:rsidRPr="000A6235">
        <w:rPr>
          <w:color w:val="000000" w:themeColor="text1"/>
          <w:sz w:val="28"/>
          <w:szCs w:val="28"/>
        </w:rPr>
        <w:t>biển số</w:t>
      </w:r>
      <w:r w:rsidR="002A50E2" w:rsidRPr="000A6235">
        <w:rPr>
          <w:color w:val="000000" w:themeColor="text1"/>
          <w:sz w:val="28"/>
          <w:szCs w:val="28"/>
        </w:rPr>
        <w:t xml:space="preserve"> ô tô</w:t>
      </w:r>
      <w:r w:rsidRPr="007B7892">
        <w:rPr>
          <w:color w:val="000000" w:themeColor="text1"/>
          <w:sz w:val="28"/>
          <w:szCs w:val="28"/>
        </w:rPr>
        <w:t xml:space="preserve"> chưa được đăng ký, đang trong kho số của Bộ Công an. </w:t>
      </w:r>
    </w:p>
    <w:p w:rsidR="003C241E" w:rsidRPr="007B7892" w:rsidRDefault="003C241E" w:rsidP="009E1861">
      <w:pPr>
        <w:shd w:val="clear" w:color="auto" w:fill="FFFFFF"/>
        <w:spacing w:before="100" w:after="0" w:line="320" w:lineRule="exact"/>
        <w:ind w:firstLine="567"/>
        <w:jc w:val="both"/>
        <w:rPr>
          <w:color w:val="000000" w:themeColor="text1"/>
          <w:sz w:val="28"/>
          <w:szCs w:val="28"/>
        </w:rPr>
      </w:pPr>
      <w:r w:rsidRPr="007B7892">
        <w:rPr>
          <w:i/>
          <w:color w:val="000000" w:themeColor="text1"/>
          <w:sz w:val="28"/>
          <w:szCs w:val="28"/>
        </w:rPr>
        <w:t>10. Cơ quan được giao nhiệm vụ tổ chức đấu giá</w:t>
      </w:r>
      <w:r w:rsidRPr="007B7892">
        <w:rPr>
          <w:color w:val="000000" w:themeColor="text1"/>
          <w:sz w:val="28"/>
          <w:szCs w:val="28"/>
        </w:rPr>
        <w:t>: </w:t>
      </w:r>
      <w:r w:rsidR="006B26DE" w:rsidRPr="007B7892">
        <w:rPr>
          <w:color w:val="000000" w:themeColor="text1"/>
          <w:sz w:val="28"/>
          <w:szCs w:val="28"/>
          <w:lang w:val="vi-VN"/>
        </w:rPr>
        <w:t>C</w:t>
      </w:r>
      <w:r w:rsidR="006B26DE" w:rsidRPr="007B7892">
        <w:rPr>
          <w:color w:val="000000" w:themeColor="text1"/>
          <w:sz w:val="28"/>
          <w:szCs w:val="28"/>
        </w:rPr>
        <w:t xml:space="preserve">ông an tỉnh, thành phố trực thuộc </w:t>
      </w:r>
      <w:r w:rsidR="00AC6C58" w:rsidRPr="007B7892">
        <w:rPr>
          <w:color w:val="000000" w:themeColor="text1"/>
          <w:sz w:val="28"/>
          <w:szCs w:val="28"/>
        </w:rPr>
        <w:t>T</w:t>
      </w:r>
      <w:r w:rsidR="006B26DE" w:rsidRPr="007B7892">
        <w:rPr>
          <w:color w:val="000000" w:themeColor="text1"/>
          <w:sz w:val="28"/>
          <w:szCs w:val="28"/>
        </w:rPr>
        <w:t>rung ương (gọi chung là Công an cấp tỉnh</w:t>
      </w:r>
      <w:r w:rsidR="00407289">
        <w:rPr>
          <w:color w:val="000000" w:themeColor="text1"/>
          <w:sz w:val="28"/>
          <w:szCs w:val="28"/>
        </w:rPr>
        <w:t>)</w:t>
      </w:r>
      <w:r w:rsidR="002D4645" w:rsidRPr="007B7892">
        <w:rPr>
          <w:color w:val="000000" w:themeColor="text1"/>
          <w:sz w:val="28"/>
          <w:szCs w:val="28"/>
        </w:rPr>
        <w:t xml:space="preserve"> </w:t>
      </w:r>
      <w:r w:rsidRPr="007B7892">
        <w:rPr>
          <w:color w:val="000000" w:themeColor="text1"/>
          <w:sz w:val="28"/>
          <w:szCs w:val="28"/>
        </w:rPr>
        <w:t xml:space="preserve">tổ chức đấu giá biển số </w:t>
      </w:r>
      <w:r w:rsidR="00287D84" w:rsidRPr="007B7892">
        <w:rPr>
          <w:color w:val="000000" w:themeColor="text1"/>
          <w:sz w:val="28"/>
          <w:szCs w:val="28"/>
        </w:rPr>
        <w:t xml:space="preserve">theo phân cấp </w:t>
      </w:r>
      <w:r w:rsidR="002D4645" w:rsidRPr="007B7892">
        <w:rPr>
          <w:color w:val="000000" w:themeColor="text1"/>
          <w:sz w:val="28"/>
          <w:szCs w:val="28"/>
        </w:rPr>
        <w:t>đăng ký, quản lý phương tiện.</w:t>
      </w:r>
    </w:p>
    <w:p w:rsidR="008E18CF" w:rsidRPr="00473E58" w:rsidRDefault="003C241E" w:rsidP="009E1861">
      <w:pPr>
        <w:shd w:val="clear" w:color="auto" w:fill="FFFFFF"/>
        <w:spacing w:before="100" w:after="0" w:line="320" w:lineRule="exact"/>
        <w:ind w:firstLine="567"/>
        <w:jc w:val="both"/>
        <w:rPr>
          <w:b/>
          <w:bCs/>
          <w:color w:val="000000" w:themeColor="text1"/>
          <w:sz w:val="28"/>
          <w:szCs w:val="28"/>
        </w:rPr>
      </w:pPr>
      <w:r w:rsidRPr="00473E58">
        <w:rPr>
          <w:b/>
          <w:bCs/>
          <w:color w:val="000000" w:themeColor="text1"/>
          <w:spacing w:val="-4"/>
          <w:sz w:val="28"/>
          <w:szCs w:val="28"/>
        </w:rPr>
        <w:t>Điều</w:t>
      </w:r>
      <w:r w:rsidRPr="00473E58">
        <w:rPr>
          <w:b/>
          <w:bCs/>
          <w:color w:val="000000" w:themeColor="text1"/>
          <w:sz w:val="28"/>
          <w:szCs w:val="28"/>
        </w:rPr>
        <w:t xml:space="preserve"> </w:t>
      </w:r>
      <w:r w:rsidR="0021437C">
        <w:rPr>
          <w:b/>
          <w:bCs/>
          <w:color w:val="000000" w:themeColor="text1"/>
          <w:sz w:val="28"/>
          <w:szCs w:val="28"/>
        </w:rPr>
        <w:t>3</w:t>
      </w:r>
      <w:r w:rsidRPr="00473E58">
        <w:rPr>
          <w:b/>
          <w:bCs/>
          <w:color w:val="000000" w:themeColor="text1"/>
          <w:sz w:val="28"/>
          <w:szCs w:val="28"/>
        </w:rPr>
        <w:t xml:space="preserve">. Thù lao dịch vụ đấu giá, chi phí đấu giá </w:t>
      </w:r>
      <w:r w:rsidR="00E83537" w:rsidRPr="00473E58">
        <w:rPr>
          <w:b/>
          <w:bCs/>
          <w:color w:val="000000" w:themeColor="text1"/>
          <w:sz w:val="28"/>
          <w:szCs w:val="28"/>
        </w:rPr>
        <w:t xml:space="preserve"> </w:t>
      </w:r>
    </w:p>
    <w:p w:rsidR="003C241E" w:rsidRPr="007B7892" w:rsidRDefault="003C241E" w:rsidP="009E1861">
      <w:pPr>
        <w:shd w:val="clear" w:color="auto" w:fill="FFFFFF"/>
        <w:spacing w:before="100" w:after="0" w:line="320" w:lineRule="exact"/>
        <w:ind w:firstLine="567"/>
        <w:jc w:val="both"/>
        <w:rPr>
          <w:color w:val="000000" w:themeColor="text1"/>
          <w:sz w:val="28"/>
          <w:szCs w:val="28"/>
        </w:rPr>
      </w:pPr>
      <w:r w:rsidRPr="007B7892">
        <w:rPr>
          <w:color w:val="000000" w:themeColor="text1"/>
          <w:sz w:val="28"/>
          <w:szCs w:val="28"/>
        </w:rPr>
        <w:t>Thù lao dịch vụ đấu giá và chi phí đấu giá thực hiện theo quy định tại Điều 66 Luật Đấu giá tài sản và các quy định liên quan của Bộ Tài chính.</w:t>
      </w:r>
    </w:p>
    <w:p w:rsidR="003C241E" w:rsidRPr="007B7892" w:rsidRDefault="003C241E" w:rsidP="009E1861">
      <w:pPr>
        <w:shd w:val="clear" w:color="auto" w:fill="FFFFFF"/>
        <w:spacing w:before="100" w:after="0" w:line="320" w:lineRule="exact"/>
        <w:ind w:firstLine="567"/>
        <w:jc w:val="both"/>
        <w:rPr>
          <w:color w:val="000000" w:themeColor="text1"/>
          <w:sz w:val="28"/>
          <w:szCs w:val="28"/>
        </w:rPr>
      </w:pPr>
      <w:r w:rsidRPr="007B7892">
        <w:rPr>
          <w:b/>
          <w:bCs/>
          <w:color w:val="000000" w:themeColor="text1"/>
          <w:spacing w:val="-4"/>
          <w:sz w:val="28"/>
          <w:szCs w:val="28"/>
        </w:rPr>
        <w:t>Điều</w:t>
      </w:r>
      <w:r w:rsidRPr="007B7892">
        <w:rPr>
          <w:b/>
          <w:bCs/>
          <w:color w:val="000000" w:themeColor="text1"/>
          <w:sz w:val="28"/>
          <w:szCs w:val="28"/>
        </w:rPr>
        <w:t xml:space="preserve"> </w:t>
      </w:r>
      <w:r w:rsidR="0021437C">
        <w:rPr>
          <w:b/>
          <w:bCs/>
          <w:color w:val="000000" w:themeColor="text1"/>
          <w:sz w:val="28"/>
          <w:szCs w:val="28"/>
        </w:rPr>
        <w:t>4</w:t>
      </w:r>
      <w:r w:rsidRPr="007B7892">
        <w:rPr>
          <w:b/>
          <w:bCs/>
          <w:color w:val="000000" w:themeColor="text1"/>
          <w:sz w:val="28"/>
          <w:szCs w:val="28"/>
        </w:rPr>
        <w:t>. Lựa chọn Tổ chức đấu giá</w:t>
      </w:r>
      <w:r w:rsidR="00E83537" w:rsidRPr="007B7892">
        <w:rPr>
          <w:b/>
          <w:bCs/>
          <w:color w:val="000000" w:themeColor="text1"/>
          <w:sz w:val="28"/>
          <w:szCs w:val="28"/>
        </w:rPr>
        <w:t xml:space="preserve"> tài sản</w:t>
      </w:r>
      <w:r w:rsidRPr="007B7892">
        <w:rPr>
          <w:b/>
          <w:bCs/>
          <w:color w:val="000000" w:themeColor="text1"/>
          <w:sz w:val="28"/>
          <w:szCs w:val="28"/>
        </w:rPr>
        <w:t xml:space="preserve"> </w:t>
      </w:r>
      <w:r w:rsidR="00E83537" w:rsidRPr="007B7892">
        <w:rPr>
          <w:b/>
          <w:bCs/>
          <w:color w:val="000000" w:themeColor="text1"/>
          <w:sz w:val="28"/>
          <w:szCs w:val="28"/>
        </w:rPr>
        <w:t xml:space="preserve"> </w:t>
      </w:r>
    </w:p>
    <w:p w:rsidR="005B43DA" w:rsidRPr="007B7892" w:rsidRDefault="005B43DA" w:rsidP="009E1861">
      <w:pPr>
        <w:shd w:val="clear" w:color="auto" w:fill="FFFFFF"/>
        <w:spacing w:before="100" w:after="0" w:line="320" w:lineRule="exact"/>
        <w:ind w:firstLine="567"/>
        <w:jc w:val="both"/>
        <w:rPr>
          <w:color w:val="000000" w:themeColor="text1"/>
          <w:sz w:val="28"/>
          <w:szCs w:val="28"/>
        </w:rPr>
      </w:pPr>
      <w:r w:rsidRPr="007B7892">
        <w:rPr>
          <w:color w:val="000000" w:themeColor="text1"/>
          <w:sz w:val="28"/>
          <w:szCs w:val="28"/>
        </w:rPr>
        <w:t xml:space="preserve">1. </w:t>
      </w:r>
      <w:r w:rsidR="003C241E" w:rsidRPr="007B7892">
        <w:rPr>
          <w:color w:val="000000" w:themeColor="text1"/>
          <w:sz w:val="28"/>
          <w:szCs w:val="28"/>
        </w:rPr>
        <w:t xml:space="preserve">Việc lựa chọn tổ chức đấu giá tài sản được thực hiện theo Điều 56 Luật Đấu giá tài sản. </w:t>
      </w:r>
    </w:p>
    <w:p w:rsidR="003246B1" w:rsidRDefault="005B43DA" w:rsidP="009E1861">
      <w:pPr>
        <w:shd w:val="clear" w:color="auto" w:fill="FFFFFF"/>
        <w:spacing w:before="100" w:after="0" w:line="320" w:lineRule="exact"/>
        <w:ind w:firstLine="567"/>
        <w:jc w:val="both"/>
        <w:rPr>
          <w:color w:val="000000" w:themeColor="text1"/>
          <w:sz w:val="28"/>
          <w:szCs w:val="28"/>
        </w:rPr>
      </w:pPr>
      <w:r w:rsidRPr="007B7892">
        <w:rPr>
          <w:color w:val="000000" w:themeColor="text1"/>
          <w:sz w:val="28"/>
          <w:szCs w:val="28"/>
        </w:rPr>
        <w:t xml:space="preserve">2. </w:t>
      </w:r>
      <w:r w:rsidR="003C241E" w:rsidRPr="007B7892">
        <w:rPr>
          <w:color w:val="000000" w:themeColor="text1"/>
          <w:sz w:val="28"/>
          <w:szCs w:val="28"/>
        </w:rPr>
        <w:t xml:space="preserve">Trường hợp không lựa chọn được tổ chức đấu giá tài sản, Giám đốc Công an </w:t>
      </w:r>
      <w:r w:rsidR="00E901CC" w:rsidRPr="007B7892">
        <w:rPr>
          <w:color w:val="000000" w:themeColor="text1"/>
          <w:sz w:val="28"/>
          <w:szCs w:val="28"/>
        </w:rPr>
        <w:t>cấp tỉnh</w:t>
      </w:r>
      <w:r w:rsidR="003C241E" w:rsidRPr="007B7892">
        <w:rPr>
          <w:color w:val="000000" w:themeColor="text1"/>
          <w:sz w:val="28"/>
          <w:szCs w:val="28"/>
        </w:rPr>
        <w:t xml:space="preserve"> ra quyết định thành lập Hội đồng đấu giá tài sản theo quy định tại Điều </w:t>
      </w:r>
      <w:r w:rsidR="00F72DED" w:rsidRPr="007B7892">
        <w:rPr>
          <w:color w:val="000000" w:themeColor="text1"/>
          <w:sz w:val="28"/>
          <w:szCs w:val="28"/>
        </w:rPr>
        <w:t>6</w:t>
      </w:r>
      <w:r w:rsidR="003C241E" w:rsidRPr="007B7892">
        <w:rPr>
          <w:color w:val="000000" w:themeColor="text1"/>
          <w:sz w:val="28"/>
          <w:szCs w:val="28"/>
        </w:rPr>
        <w:t>0 Luật Đấu giá tài sản</w:t>
      </w:r>
      <w:r w:rsidR="003246B1">
        <w:rPr>
          <w:color w:val="000000" w:themeColor="text1"/>
          <w:sz w:val="28"/>
          <w:szCs w:val="28"/>
        </w:rPr>
        <w:t>.</w:t>
      </w:r>
    </w:p>
    <w:p w:rsidR="003C241E" w:rsidRPr="007B7892" w:rsidRDefault="005B43DA" w:rsidP="009E1861">
      <w:pPr>
        <w:shd w:val="clear" w:color="auto" w:fill="FFFFFF"/>
        <w:spacing w:before="100" w:after="0" w:line="320" w:lineRule="exact"/>
        <w:ind w:firstLine="567"/>
        <w:jc w:val="both"/>
        <w:rPr>
          <w:color w:val="000000" w:themeColor="text1"/>
          <w:sz w:val="28"/>
          <w:szCs w:val="28"/>
        </w:rPr>
      </w:pPr>
      <w:r w:rsidRPr="007B7892">
        <w:rPr>
          <w:color w:val="000000" w:themeColor="text1"/>
          <w:sz w:val="28"/>
          <w:szCs w:val="28"/>
        </w:rPr>
        <w:lastRenderedPageBreak/>
        <w:t xml:space="preserve">3. </w:t>
      </w:r>
      <w:r w:rsidR="003C241E" w:rsidRPr="007B7892">
        <w:rPr>
          <w:color w:val="000000" w:themeColor="text1"/>
          <w:sz w:val="28"/>
          <w:szCs w:val="28"/>
        </w:rPr>
        <w:t xml:space="preserve">Hội đồng đấu giá tài sản gồm 3 thành viên trở lên; Chủ tịch Hội đồng là Giám đốc Công an </w:t>
      </w:r>
      <w:r w:rsidR="00E901CC" w:rsidRPr="007B7892">
        <w:rPr>
          <w:color w:val="000000" w:themeColor="text1"/>
          <w:sz w:val="28"/>
          <w:szCs w:val="28"/>
        </w:rPr>
        <w:t>cấp tỉnh</w:t>
      </w:r>
      <w:r w:rsidR="003C241E" w:rsidRPr="007B7892">
        <w:rPr>
          <w:color w:val="000000" w:themeColor="text1"/>
          <w:sz w:val="28"/>
          <w:szCs w:val="28"/>
        </w:rPr>
        <w:t xml:space="preserve"> hoặc người được ủy quyền;</w:t>
      </w:r>
      <w:r w:rsidR="006B008D" w:rsidRPr="007B7892">
        <w:rPr>
          <w:color w:val="000000" w:themeColor="text1"/>
          <w:sz w:val="28"/>
          <w:szCs w:val="28"/>
        </w:rPr>
        <w:t xml:space="preserve"> các</w:t>
      </w:r>
      <w:r w:rsidR="003C241E" w:rsidRPr="007B7892">
        <w:rPr>
          <w:color w:val="000000" w:themeColor="text1"/>
          <w:sz w:val="28"/>
          <w:szCs w:val="28"/>
        </w:rPr>
        <w:t xml:space="preserve"> thành viên của Hội đồng là đại diện Sở Tài chính, Sở Tư pháp, đại diện cơ quan khác có liên quan. Hội đồng đấu giá tài sản có thể ký hợp đồng với </w:t>
      </w:r>
      <w:r w:rsidR="006C2FF7" w:rsidRPr="007B7892">
        <w:rPr>
          <w:color w:val="000000" w:themeColor="text1"/>
          <w:sz w:val="28"/>
          <w:szCs w:val="28"/>
        </w:rPr>
        <w:t>T</w:t>
      </w:r>
      <w:r w:rsidR="003C241E" w:rsidRPr="007B7892">
        <w:rPr>
          <w:color w:val="000000" w:themeColor="text1"/>
          <w:sz w:val="28"/>
          <w:szCs w:val="28"/>
        </w:rPr>
        <w:t>ổ chức đấu giá tài sản để cử đấu giá viên điều hành cuộc đấu giá.</w:t>
      </w:r>
    </w:p>
    <w:p w:rsidR="005B43DA" w:rsidRPr="007B7892" w:rsidRDefault="005B43DA" w:rsidP="009E1861">
      <w:pPr>
        <w:shd w:val="clear" w:color="auto" w:fill="FFFFFF"/>
        <w:spacing w:before="100" w:after="0" w:line="320" w:lineRule="exact"/>
        <w:ind w:firstLine="567"/>
        <w:jc w:val="both"/>
        <w:rPr>
          <w:color w:val="000000" w:themeColor="text1"/>
          <w:sz w:val="28"/>
          <w:szCs w:val="28"/>
        </w:rPr>
      </w:pPr>
      <w:r w:rsidRPr="007B7892">
        <w:rPr>
          <w:color w:val="000000" w:themeColor="text1"/>
          <w:sz w:val="28"/>
          <w:szCs w:val="28"/>
        </w:rPr>
        <w:t>4. Tổ chức đấu giá tài sản hoặc Hội đồng đấu giá tài sản phối hợp với cơ quan Công an tổ chức đấu giá để đánh giá hồ sơ tham gia đấu giá theo nguyên tắc đảm bảo bí mật thông tin về người tham gia đấu giá, đảm bảo tính khách quan, công khai, minh bạch của việc tổ chức đấu giá theo pháp luật về đấu giá tài sản và công khai danh sách người tham gia đấu giá đủ điều kiện tham gia đấu giá theo quy định.</w:t>
      </w:r>
    </w:p>
    <w:p w:rsidR="007753A8" w:rsidRPr="007B7892" w:rsidRDefault="003C241E" w:rsidP="009E1861">
      <w:pPr>
        <w:shd w:val="clear" w:color="auto" w:fill="FFFFFF"/>
        <w:spacing w:before="100" w:after="0" w:line="320" w:lineRule="exact"/>
        <w:ind w:firstLine="567"/>
        <w:jc w:val="both"/>
        <w:rPr>
          <w:b/>
          <w:bCs/>
          <w:color w:val="000000" w:themeColor="text1"/>
          <w:spacing w:val="-4"/>
          <w:sz w:val="28"/>
          <w:szCs w:val="28"/>
        </w:rPr>
      </w:pPr>
      <w:r w:rsidRPr="007B7892">
        <w:rPr>
          <w:b/>
          <w:bCs/>
          <w:color w:val="000000" w:themeColor="text1"/>
          <w:spacing w:val="-4"/>
          <w:sz w:val="28"/>
          <w:szCs w:val="28"/>
        </w:rPr>
        <w:t xml:space="preserve">Điều </w:t>
      </w:r>
      <w:r w:rsidR="0021437C">
        <w:rPr>
          <w:b/>
          <w:bCs/>
          <w:color w:val="000000" w:themeColor="text1"/>
          <w:spacing w:val="-4"/>
          <w:sz w:val="28"/>
          <w:szCs w:val="28"/>
        </w:rPr>
        <w:t>5</w:t>
      </w:r>
      <w:r w:rsidRPr="007B7892">
        <w:rPr>
          <w:b/>
          <w:bCs/>
          <w:color w:val="000000" w:themeColor="text1"/>
          <w:spacing w:val="-4"/>
          <w:sz w:val="28"/>
          <w:szCs w:val="28"/>
        </w:rPr>
        <w:t>. Trình tự, thủ tục đấu giá</w:t>
      </w:r>
    </w:p>
    <w:p w:rsidR="003C241E" w:rsidRPr="007B7892" w:rsidRDefault="003C241E" w:rsidP="009E1861">
      <w:pPr>
        <w:shd w:val="clear" w:color="auto" w:fill="FFFFFF"/>
        <w:spacing w:before="100" w:after="0" w:line="320" w:lineRule="exact"/>
        <w:ind w:firstLine="567"/>
        <w:jc w:val="both"/>
        <w:rPr>
          <w:color w:val="000000" w:themeColor="text1"/>
          <w:spacing w:val="-4"/>
          <w:sz w:val="28"/>
          <w:szCs w:val="28"/>
        </w:rPr>
      </w:pPr>
      <w:r w:rsidRPr="007B7892">
        <w:rPr>
          <w:color w:val="000000" w:themeColor="text1"/>
          <w:spacing w:val="-4"/>
          <w:sz w:val="28"/>
          <w:szCs w:val="28"/>
        </w:rPr>
        <w:t>Việc đấu giá biển số được thực hiện theo trình tự, thủ tục quy định tại Chương III, Chương IV Luật Đấu giá tài sản</w:t>
      </w:r>
      <w:r w:rsidR="00473E58">
        <w:rPr>
          <w:color w:val="000000" w:themeColor="text1"/>
          <w:spacing w:val="-4"/>
          <w:sz w:val="28"/>
          <w:szCs w:val="28"/>
        </w:rPr>
        <w:t xml:space="preserve"> và </w:t>
      </w:r>
      <w:r w:rsidR="00473E58" w:rsidRPr="00473E58">
        <w:rPr>
          <w:color w:val="000000" w:themeColor="text1"/>
          <w:sz w:val="28"/>
          <w:szCs w:val="28"/>
        </w:rPr>
        <w:t xml:space="preserve">Nghị định số 62/2017/NĐ-CP ngày </w:t>
      </w:r>
      <w:r w:rsidR="00473E58" w:rsidRPr="00473E58">
        <w:rPr>
          <w:color w:val="000000" w:themeColor="text1"/>
          <w:spacing w:val="-4"/>
          <w:sz w:val="28"/>
          <w:szCs w:val="28"/>
        </w:rPr>
        <w:t>16/5/2017 quy định chi tiết một số điều và biện pháp thi hành Luật Đấu giá tài sản</w:t>
      </w:r>
      <w:r w:rsidRPr="007B7892">
        <w:rPr>
          <w:color w:val="000000" w:themeColor="text1"/>
          <w:spacing w:val="-4"/>
          <w:sz w:val="28"/>
          <w:szCs w:val="28"/>
        </w:rPr>
        <w:t>.</w:t>
      </w:r>
    </w:p>
    <w:p w:rsidR="003C241E" w:rsidRPr="007B7892" w:rsidRDefault="003C241E" w:rsidP="009E1861">
      <w:pPr>
        <w:shd w:val="clear" w:color="auto" w:fill="FFFFFF"/>
        <w:spacing w:before="100" w:after="0" w:line="320" w:lineRule="exact"/>
        <w:ind w:firstLine="567"/>
        <w:jc w:val="both"/>
        <w:rPr>
          <w:color w:val="000000" w:themeColor="text1"/>
          <w:spacing w:val="-4"/>
          <w:sz w:val="28"/>
          <w:szCs w:val="28"/>
        </w:rPr>
      </w:pPr>
      <w:r w:rsidRPr="007B7892">
        <w:rPr>
          <w:b/>
          <w:bCs/>
          <w:color w:val="000000" w:themeColor="text1"/>
          <w:spacing w:val="-4"/>
          <w:sz w:val="28"/>
          <w:szCs w:val="28"/>
        </w:rPr>
        <w:t xml:space="preserve">Điều </w:t>
      </w:r>
      <w:r w:rsidR="0021437C">
        <w:rPr>
          <w:b/>
          <w:bCs/>
          <w:color w:val="000000" w:themeColor="text1"/>
          <w:spacing w:val="-4"/>
          <w:sz w:val="28"/>
          <w:szCs w:val="28"/>
        </w:rPr>
        <w:t>6</w:t>
      </w:r>
      <w:r w:rsidRPr="007B7892">
        <w:rPr>
          <w:b/>
          <w:bCs/>
          <w:color w:val="000000" w:themeColor="text1"/>
          <w:spacing w:val="-4"/>
          <w:sz w:val="28"/>
          <w:szCs w:val="28"/>
        </w:rPr>
        <w:t>. Quy chế đấu giá</w:t>
      </w:r>
    </w:p>
    <w:p w:rsidR="003C241E" w:rsidRPr="007B7892" w:rsidRDefault="003C241E" w:rsidP="009E1861">
      <w:pPr>
        <w:shd w:val="clear" w:color="auto" w:fill="FFFFFF"/>
        <w:spacing w:before="100" w:after="0" w:line="320" w:lineRule="exact"/>
        <w:ind w:firstLine="567"/>
        <w:jc w:val="both"/>
        <w:rPr>
          <w:color w:val="000000" w:themeColor="text1"/>
          <w:sz w:val="28"/>
          <w:szCs w:val="28"/>
        </w:rPr>
      </w:pPr>
      <w:r w:rsidRPr="007B7892">
        <w:rPr>
          <w:color w:val="000000" w:themeColor="text1"/>
          <w:sz w:val="28"/>
          <w:szCs w:val="28"/>
        </w:rPr>
        <w:t xml:space="preserve">1. Tổ chức đấu giá tài sản hoặc Hội đồng đấu giá tài sản ban hành Quy chế đấu giá bao gồm những nội dung chính như </w:t>
      </w:r>
      <w:r w:rsidR="00043CFF" w:rsidRPr="007B7892">
        <w:rPr>
          <w:color w:val="000000" w:themeColor="text1"/>
          <w:sz w:val="28"/>
          <w:szCs w:val="28"/>
        </w:rPr>
        <w:t>biển số đưa ra</w:t>
      </w:r>
      <w:r w:rsidRPr="007B7892">
        <w:rPr>
          <w:color w:val="000000" w:themeColor="text1"/>
          <w:sz w:val="28"/>
          <w:szCs w:val="28"/>
        </w:rPr>
        <w:t xml:space="preserve"> đấu giá, tiền đặt trước, hình thức đấu giá, giá khởi điểm</w:t>
      </w:r>
      <w:r w:rsidR="004F33EF" w:rsidRPr="007B7892">
        <w:rPr>
          <w:color w:val="000000" w:themeColor="text1"/>
          <w:sz w:val="28"/>
          <w:szCs w:val="28"/>
        </w:rPr>
        <w:t xml:space="preserve">, giá bán trong trường hợp “chỉ có 01 người đăng ký tham gia đấu giá, 01 người tham gia đấu giá, 01 người trả giá, 01 người chấp nhận giá” </w:t>
      </w:r>
      <w:r w:rsidRPr="007B7892">
        <w:rPr>
          <w:color w:val="000000" w:themeColor="text1"/>
          <w:sz w:val="28"/>
          <w:szCs w:val="28"/>
        </w:rPr>
        <w:t>và các nội dung khác theo quy định tại Điều 34 Luật Đấu giá tài sản.</w:t>
      </w:r>
    </w:p>
    <w:p w:rsidR="003C241E" w:rsidRPr="007B7892" w:rsidRDefault="003C241E" w:rsidP="009E1861">
      <w:pPr>
        <w:shd w:val="clear" w:color="auto" w:fill="FFFFFF"/>
        <w:spacing w:before="100" w:after="0" w:line="320" w:lineRule="exact"/>
        <w:ind w:firstLine="567"/>
        <w:jc w:val="both"/>
        <w:rPr>
          <w:color w:val="000000" w:themeColor="text1"/>
          <w:spacing w:val="-4"/>
          <w:sz w:val="28"/>
          <w:szCs w:val="28"/>
        </w:rPr>
      </w:pPr>
      <w:r w:rsidRPr="007B7892">
        <w:rPr>
          <w:color w:val="000000" w:themeColor="text1"/>
          <w:spacing w:val="-4"/>
          <w:sz w:val="28"/>
          <w:szCs w:val="28"/>
        </w:rPr>
        <w:t>2. Quy chế đấu giá áp dụng cho từng cuộc đấu giá phải được ban hành trước ngày niêm yết việc đấu giá theo quy định tại Điều 34 Luật Đấu giá tài sản.</w:t>
      </w:r>
    </w:p>
    <w:p w:rsidR="003C241E" w:rsidRPr="007B7892" w:rsidRDefault="003C241E" w:rsidP="009E1861">
      <w:pPr>
        <w:shd w:val="clear" w:color="auto" w:fill="FFFFFF"/>
        <w:spacing w:before="100" w:after="0" w:line="320" w:lineRule="exact"/>
        <w:ind w:firstLine="567"/>
        <w:jc w:val="both"/>
        <w:rPr>
          <w:color w:val="000000" w:themeColor="text1"/>
          <w:sz w:val="28"/>
          <w:szCs w:val="28"/>
        </w:rPr>
      </w:pPr>
      <w:r w:rsidRPr="007B7892">
        <w:rPr>
          <w:color w:val="000000" w:themeColor="text1"/>
          <w:sz w:val="28"/>
          <w:szCs w:val="28"/>
        </w:rPr>
        <w:t xml:space="preserve">3. </w:t>
      </w:r>
      <w:r w:rsidR="00A50E70" w:rsidRPr="007B7892">
        <w:rPr>
          <w:color w:val="000000" w:themeColor="text1"/>
          <w:sz w:val="28"/>
          <w:szCs w:val="28"/>
        </w:rPr>
        <w:t>Công an cấp tỉnh</w:t>
      </w:r>
      <w:r w:rsidRPr="007B7892">
        <w:rPr>
          <w:color w:val="000000" w:themeColor="text1"/>
          <w:sz w:val="28"/>
          <w:szCs w:val="28"/>
        </w:rPr>
        <w:t xml:space="preserve"> xây dựng và trình </w:t>
      </w:r>
      <w:r w:rsidR="00A50E70" w:rsidRPr="007B7892">
        <w:rPr>
          <w:color w:val="000000" w:themeColor="text1"/>
          <w:sz w:val="28"/>
          <w:szCs w:val="28"/>
        </w:rPr>
        <w:t>Bộ trưởng Bộ Công an</w:t>
      </w:r>
      <w:r w:rsidRPr="007B7892">
        <w:rPr>
          <w:color w:val="000000" w:themeColor="text1"/>
          <w:sz w:val="28"/>
          <w:szCs w:val="28"/>
        </w:rPr>
        <w:t xml:space="preserve"> </w:t>
      </w:r>
      <w:r w:rsidR="00C52C9A" w:rsidRPr="007B7892">
        <w:rPr>
          <w:color w:val="000000" w:themeColor="text1"/>
          <w:sz w:val="28"/>
          <w:szCs w:val="28"/>
        </w:rPr>
        <w:t>phê duyệt</w:t>
      </w:r>
      <w:r w:rsidR="00A50E70" w:rsidRPr="007B7892">
        <w:rPr>
          <w:color w:val="000000" w:themeColor="text1"/>
          <w:sz w:val="28"/>
          <w:szCs w:val="28"/>
        </w:rPr>
        <w:t xml:space="preserve"> Kế hoạch đấu giá</w:t>
      </w:r>
      <w:r w:rsidR="00743821" w:rsidRPr="007B7892">
        <w:rPr>
          <w:color w:val="000000" w:themeColor="text1"/>
          <w:sz w:val="28"/>
          <w:szCs w:val="28"/>
        </w:rPr>
        <w:t xml:space="preserve"> </w:t>
      </w:r>
      <w:r w:rsidR="00743821" w:rsidRPr="007B7892">
        <w:rPr>
          <w:rFonts w:eastAsia="Times New Roman"/>
          <w:color w:val="000000" w:themeColor="text1"/>
          <w:spacing w:val="-4"/>
          <w:sz w:val="28"/>
          <w:szCs w:val="28"/>
        </w:rPr>
        <w:t>quyết định các nội dung về</w:t>
      </w:r>
      <w:r w:rsidRPr="007B7892">
        <w:rPr>
          <w:color w:val="000000" w:themeColor="text1"/>
          <w:sz w:val="28"/>
          <w:szCs w:val="28"/>
        </w:rPr>
        <w:t xml:space="preserve"> tiền đặt trước, hình thức đấu giá trước khi thống nhất với Tổ chức đấu giá tài sản để đưa vào Quy chế đấu giá.</w:t>
      </w:r>
    </w:p>
    <w:p w:rsidR="00E901CC" w:rsidRPr="007B7892" w:rsidRDefault="003C241E" w:rsidP="009E1861">
      <w:pPr>
        <w:shd w:val="clear" w:color="auto" w:fill="FFFFFF"/>
        <w:spacing w:before="100" w:after="0" w:line="320" w:lineRule="exact"/>
        <w:ind w:firstLine="567"/>
        <w:jc w:val="both"/>
        <w:rPr>
          <w:b/>
          <w:bCs/>
          <w:color w:val="000000" w:themeColor="text1"/>
          <w:sz w:val="28"/>
          <w:szCs w:val="28"/>
        </w:rPr>
      </w:pPr>
      <w:r w:rsidRPr="007B7892">
        <w:rPr>
          <w:b/>
          <w:bCs/>
          <w:color w:val="000000" w:themeColor="text1"/>
          <w:spacing w:val="-4"/>
          <w:sz w:val="28"/>
          <w:szCs w:val="28"/>
        </w:rPr>
        <w:t>Điều</w:t>
      </w:r>
      <w:r w:rsidRPr="007B7892">
        <w:rPr>
          <w:b/>
          <w:bCs/>
          <w:color w:val="000000" w:themeColor="text1"/>
          <w:sz w:val="28"/>
          <w:szCs w:val="28"/>
        </w:rPr>
        <w:t xml:space="preserve"> </w:t>
      </w:r>
      <w:r w:rsidR="0021437C">
        <w:rPr>
          <w:b/>
          <w:bCs/>
          <w:color w:val="000000" w:themeColor="text1"/>
          <w:sz w:val="28"/>
          <w:szCs w:val="28"/>
        </w:rPr>
        <w:t>7</w:t>
      </w:r>
      <w:r w:rsidRPr="007B7892">
        <w:rPr>
          <w:b/>
          <w:bCs/>
          <w:color w:val="000000" w:themeColor="text1"/>
          <w:sz w:val="28"/>
          <w:szCs w:val="28"/>
        </w:rPr>
        <w:t>. Trường hợp không tổ chức đấ</w:t>
      </w:r>
      <w:r w:rsidR="00674410" w:rsidRPr="007B7892">
        <w:rPr>
          <w:b/>
          <w:bCs/>
          <w:color w:val="000000" w:themeColor="text1"/>
          <w:sz w:val="28"/>
          <w:szCs w:val="28"/>
        </w:rPr>
        <w:t>u giá</w:t>
      </w:r>
    </w:p>
    <w:p w:rsidR="003C241E" w:rsidRPr="007B7892" w:rsidRDefault="003C241E" w:rsidP="009E1861">
      <w:pPr>
        <w:shd w:val="clear" w:color="auto" w:fill="FFFFFF"/>
        <w:spacing w:before="100" w:after="0" w:line="320" w:lineRule="exact"/>
        <w:ind w:firstLine="567"/>
        <w:jc w:val="both"/>
        <w:rPr>
          <w:color w:val="000000" w:themeColor="text1"/>
          <w:sz w:val="28"/>
          <w:szCs w:val="28"/>
        </w:rPr>
      </w:pPr>
      <w:r w:rsidRPr="007B7892">
        <w:rPr>
          <w:color w:val="000000" w:themeColor="text1"/>
          <w:sz w:val="28"/>
          <w:szCs w:val="28"/>
        </w:rPr>
        <w:t xml:space="preserve">Tổ chức đấu giá tài sản hoặc Hội đồng đấu giá tài sản không tổ chức cuộc đấu giá </w:t>
      </w:r>
      <w:r w:rsidR="000465FE" w:rsidRPr="007B7892">
        <w:rPr>
          <w:color w:val="000000" w:themeColor="text1"/>
          <w:sz w:val="28"/>
          <w:szCs w:val="28"/>
        </w:rPr>
        <w:t xml:space="preserve">trong </w:t>
      </w:r>
      <w:r w:rsidRPr="007B7892">
        <w:rPr>
          <w:color w:val="000000" w:themeColor="text1"/>
          <w:sz w:val="28"/>
          <w:szCs w:val="28"/>
        </w:rPr>
        <w:t xml:space="preserve">trường hợp </w:t>
      </w:r>
      <w:r w:rsidR="000465FE" w:rsidRPr="007B7892">
        <w:rPr>
          <w:color w:val="000000" w:themeColor="text1"/>
          <w:sz w:val="28"/>
          <w:szCs w:val="28"/>
        </w:rPr>
        <w:t>t</w:t>
      </w:r>
      <w:r w:rsidRPr="007B7892">
        <w:rPr>
          <w:color w:val="000000" w:themeColor="text1"/>
          <w:sz w:val="28"/>
          <w:szCs w:val="28"/>
        </w:rPr>
        <w:t>rước ngày tổ chức cuộc đấu giá, cơ quan nhà nước có thẩm quyền có văn bản yêu cầu dừng tổ chức cuộc đấu giá.</w:t>
      </w:r>
    </w:p>
    <w:p w:rsidR="003C241E" w:rsidRPr="007B7892" w:rsidRDefault="003C241E" w:rsidP="009E1861">
      <w:pPr>
        <w:shd w:val="clear" w:color="auto" w:fill="FFFFFF"/>
        <w:spacing w:before="100" w:after="0" w:line="320" w:lineRule="exact"/>
        <w:ind w:firstLine="567"/>
        <w:jc w:val="both"/>
        <w:rPr>
          <w:color w:val="000000" w:themeColor="text1"/>
          <w:sz w:val="28"/>
          <w:szCs w:val="28"/>
        </w:rPr>
      </w:pPr>
      <w:r w:rsidRPr="007B7892">
        <w:rPr>
          <w:b/>
          <w:bCs/>
          <w:color w:val="000000" w:themeColor="text1"/>
          <w:spacing w:val="-4"/>
          <w:sz w:val="28"/>
          <w:szCs w:val="28"/>
        </w:rPr>
        <w:t>Điều</w:t>
      </w:r>
      <w:r w:rsidRPr="007B7892">
        <w:rPr>
          <w:b/>
          <w:bCs/>
          <w:color w:val="000000" w:themeColor="text1"/>
          <w:sz w:val="28"/>
          <w:szCs w:val="28"/>
        </w:rPr>
        <w:t xml:space="preserve"> </w:t>
      </w:r>
      <w:r w:rsidR="009E1861">
        <w:rPr>
          <w:b/>
          <w:bCs/>
          <w:color w:val="000000" w:themeColor="text1"/>
          <w:sz w:val="28"/>
          <w:szCs w:val="28"/>
        </w:rPr>
        <w:t>8</w:t>
      </w:r>
      <w:r w:rsidRPr="007B7892">
        <w:rPr>
          <w:b/>
          <w:bCs/>
          <w:color w:val="000000" w:themeColor="text1"/>
          <w:sz w:val="28"/>
          <w:szCs w:val="28"/>
        </w:rPr>
        <w:t>. Trường hợp tổ chức đấu giá lại</w:t>
      </w:r>
    </w:p>
    <w:p w:rsidR="003C241E" w:rsidRPr="007B7892" w:rsidRDefault="003C241E" w:rsidP="009E1861">
      <w:pPr>
        <w:shd w:val="clear" w:color="auto" w:fill="FFFFFF"/>
        <w:spacing w:before="100" w:after="0" w:line="320" w:lineRule="exact"/>
        <w:ind w:firstLine="567"/>
        <w:jc w:val="both"/>
        <w:rPr>
          <w:color w:val="000000" w:themeColor="text1"/>
          <w:sz w:val="28"/>
          <w:szCs w:val="28"/>
        </w:rPr>
      </w:pPr>
      <w:r w:rsidRPr="007B7892">
        <w:rPr>
          <w:color w:val="000000" w:themeColor="text1"/>
          <w:sz w:val="28"/>
          <w:szCs w:val="28"/>
        </w:rPr>
        <w:t>1. Tổ chức đấu giá lại biển số trong các trường hợp sau:</w:t>
      </w:r>
    </w:p>
    <w:p w:rsidR="003C241E" w:rsidRPr="007B7892" w:rsidRDefault="003C241E" w:rsidP="009E1861">
      <w:pPr>
        <w:shd w:val="clear" w:color="auto" w:fill="FFFFFF"/>
        <w:spacing w:before="100" w:after="0" w:line="320" w:lineRule="exact"/>
        <w:ind w:firstLine="567"/>
        <w:jc w:val="both"/>
        <w:rPr>
          <w:color w:val="000000" w:themeColor="text1"/>
          <w:sz w:val="28"/>
          <w:szCs w:val="28"/>
        </w:rPr>
      </w:pPr>
      <w:r w:rsidRPr="007B7892">
        <w:rPr>
          <w:color w:val="000000" w:themeColor="text1"/>
          <w:sz w:val="28"/>
          <w:szCs w:val="28"/>
        </w:rPr>
        <w:t>a) Biển số đã được đấu giá nhưng người trúng đấ</w:t>
      </w:r>
      <w:r w:rsidR="00043CFF" w:rsidRPr="007B7892">
        <w:rPr>
          <w:color w:val="000000" w:themeColor="text1"/>
          <w:sz w:val="28"/>
          <w:szCs w:val="28"/>
        </w:rPr>
        <w:t xml:space="preserve">u giá </w:t>
      </w:r>
      <w:r w:rsidRPr="007B7892">
        <w:rPr>
          <w:color w:val="000000" w:themeColor="text1"/>
          <w:sz w:val="28"/>
          <w:szCs w:val="28"/>
        </w:rPr>
        <w:t xml:space="preserve">không nộp tiền trúng đấu giá theo quy định;  </w:t>
      </w:r>
    </w:p>
    <w:p w:rsidR="003C241E" w:rsidRPr="007B7892" w:rsidRDefault="00622AA7" w:rsidP="009E1861">
      <w:pPr>
        <w:shd w:val="clear" w:color="auto" w:fill="FFFFFF"/>
        <w:spacing w:before="100" w:after="0" w:line="320" w:lineRule="exact"/>
        <w:ind w:firstLine="567"/>
        <w:jc w:val="both"/>
        <w:rPr>
          <w:color w:val="000000" w:themeColor="text1"/>
          <w:sz w:val="28"/>
          <w:szCs w:val="28"/>
        </w:rPr>
      </w:pPr>
      <w:r w:rsidRPr="007B7892">
        <w:rPr>
          <w:color w:val="000000" w:themeColor="text1"/>
          <w:sz w:val="28"/>
          <w:szCs w:val="28"/>
        </w:rPr>
        <w:t>b</w:t>
      </w:r>
      <w:r w:rsidR="003C241E" w:rsidRPr="007B7892">
        <w:rPr>
          <w:color w:val="000000" w:themeColor="text1"/>
          <w:sz w:val="28"/>
          <w:szCs w:val="28"/>
        </w:rPr>
        <w:t>) Các trường hợp đấu giá không thành quy định tại khoản 1 Điều 52 Luật Đấu giá tài sản.</w:t>
      </w:r>
    </w:p>
    <w:p w:rsidR="003C241E" w:rsidRPr="007B7892" w:rsidRDefault="003C241E" w:rsidP="009E1861">
      <w:pPr>
        <w:shd w:val="clear" w:color="auto" w:fill="FFFFFF"/>
        <w:spacing w:before="100" w:after="0" w:line="320" w:lineRule="exact"/>
        <w:ind w:firstLine="567"/>
        <w:jc w:val="both"/>
        <w:rPr>
          <w:color w:val="000000" w:themeColor="text1"/>
          <w:sz w:val="28"/>
          <w:szCs w:val="28"/>
        </w:rPr>
      </w:pPr>
      <w:r w:rsidRPr="007B7892">
        <w:rPr>
          <w:color w:val="000000" w:themeColor="text1"/>
          <w:sz w:val="28"/>
          <w:szCs w:val="28"/>
        </w:rPr>
        <w:t>2. Trường hợp tổ chức đấu giá lại biển số nếu vẫn chưa xác định được người trúng đấu giá hoặc trong trường hợp đấu giá không thành thì </w:t>
      </w:r>
      <w:r w:rsidR="00ED53F4" w:rsidRPr="007B7892">
        <w:rPr>
          <w:color w:val="000000" w:themeColor="text1"/>
          <w:sz w:val="28"/>
          <w:szCs w:val="28"/>
        </w:rPr>
        <w:t xml:space="preserve">Cơ quan </w:t>
      </w:r>
      <w:r w:rsidR="00ED53F4" w:rsidRPr="007B7892">
        <w:rPr>
          <w:color w:val="000000" w:themeColor="text1"/>
          <w:sz w:val="28"/>
          <w:szCs w:val="28"/>
        </w:rPr>
        <w:lastRenderedPageBreak/>
        <w:t>Công an tổ chức đấu giá</w:t>
      </w:r>
      <w:r w:rsidRPr="007B7892">
        <w:rPr>
          <w:color w:val="000000" w:themeColor="text1"/>
          <w:sz w:val="28"/>
          <w:szCs w:val="28"/>
        </w:rPr>
        <w:t xml:space="preserve"> trình Giám đốc Công an cấp tỉnh xem xét, quyết định</w:t>
      </w:r>
      <w:r w:rsidR="007753A8" w:rsidRPr="007B7892">
        <w:rPr>
          <w:color w:val="000000" w:themeColor="text1"/>
          <w:sz w:val="28"/>
          <w:szCs w:val="28"/>
        </w:rPr>
        <w:t xml:space="preserve"> đưa vào hệ thống cấp ngẫu nhiên hoặc</w:t>
      </w:r>
      <w:r w:rsidRPr="007B7892">
        <w:rPr>
          <w:color w:val="000000" w:themeColor="text1"/>
          <w:sz w:val="28"/>
          <w:szCs w:val="28"/>
        </w:rPr>
        <w:t xml:space="preserve"> đấu giá lại vào thời điểm phù hợp theo quy định pháp luật về đấu giá tài sản.</w:t>
      </w:r>
    </w:p>
    <w:p w:rsidR="003C241E" w:rsidRPr="007B7892" w:rsidRDefault="003C241E" w:rsidP="009E1861">
      <w:pPr>
        <w:shd w:val="clear" w:color="auto" w:fill="FFFFFF"/>
        <w:spacing w:before="100" w:after="0" w:line="320" w:lineRule="exact"/>
        <w:jc w:val="center"/>
        <w:rPr>
          <w:b/>
          <w:bCs/>
          <w:color w:val="000000" w:themeColor="text1"/>
          <w:sz w:val="28"/>
          <w:szCs w:val="28"/>
        </w:rPr>
      </w:pPr>
      <w:r w:rsidRPr="007B7892">
        <w:rPr>
          <w:b/>
          <w:bCs/>
          <w:color w:val="000000" w:themeColor="text1"/>
          <w:sz w:val="28"/>
          <w:szCs w:val="28"/>
        </w:rPr>
        <w:t>Chương II</w:t>
      </w:r>
    </w:p>
    <w:p w:rsidR="003C241E" w:rsidRPr="007B7892" w:rsidRDefault="003C241E" w:rsidP="009E1861">
      <w:pPr>
        <w:shd w:val="clear" w:color="auto" w:fill="FFFFFF"/>
        <w:spacing w:before="100" w:after="0" w:line="320" w:lineRule="exact"/>
        <w:jc w:val="center"/>
        <w:rPr>
          <w:color w:val="000000" w:themeColor="text1"/>
          <w:sz w:val="28"/>
          <w:szCs w:val="28"/>
        </w:rPr>
      </w:pPr>
      <w:r w:rsidRPr="007B7892">
        <w:rPr>
          <w:b/>
          <w:bCs/>
          <w:color w:val="000000" w:themeColor="text1"/>
          <w:sz w:val="28"/>
          <w:szCs w:val="28"/>
        </w:rPr>
        <w:t xml:space="preserve">TỔ CHỨC ĐẤU GIÁ BIỂN SỐ </w:t>
      </w:r>
      <w:r w:rsidR="007753A8" w:rsidRPr="007B7892">
        <w:rPr>
          <w:b/>
          <w:bCs/>
          <w:color w:val="000000" w:themeColor="text1"/>
          <w:sz w:val="28"/>
          <w:szCs w:val="28"/>
        </w:rPr>
        <w:t xml:space="preserve"> </w:t>
      </w:r>
    </w:p>
    <w:p w:rsidR="003C241E" w:rsidRPr="007B7892" w:rsidRDefault="00741D69" w:rsidP="009E1861">
      <w:pPr>
        <w:shd w:val="clear" w:color="auto" w:fill="FFFFFF"/>
        <w:spacing w:before="100" w:after="0" w:line="320" w:lineRule="exact"/>
        <w:ind w:firstLine="567"/>
        <w:jc w:val="both"/>
        <w:rPr>
          <w:b/>
          <w:i/>
          <w:color w:val="000000" w:themeColor="text1"/>
          <w:sz w:val="28"/>
          <w:szCs w:val="28"/>
        </w:rPr>
      </w:pPr>
      <w:r w:rsidRPr="007B7892">
        <w:rPr>
          <w:b/>
          <w:bCs/>
          <w:color w:val="000000" w:themeColor="text1"/>
          <w:spacing w:val="-4"/>
          <w:sz w:val="28"/>
          <w:szCs w:val="28"/>
        </w:rPr>
        <w:t>Điều</w:t>
      </w:r>
      <w:r w:rsidR="00C4599E" w:rsidRPr="007B7892">
        <w:rPr>
          <w:b/>
          <w:bCs/>
          <w:color w:val="000000" w:themeColor="text1"/>
          <w:spacing w:val="-4"/>
          <w:sz w:val="28"/>
          <w:szCs w:val="28"/>
        </w:rPr>
        <w:t xml:space="preserve"> </w:t>
      </w:r>
      <w:r w:rsidR="009E1861">
        <w:rPr>
          <w:b/>
          <w:bCs/>
          <w:color w:val="000000" w:themeColor="text1"/>
          <w:sz w:val="28"/>
          <w:szCs w:val="28"/>
        </w:rPr>
        <w:t>9</w:t>
      </w:r>
      <w:r w:rsidR="003C241E" w:rsidRPr="007B7892">
        <w:rPr>
          <w:b/>
          <w:bCs/>
          <w:color w:val="000000" w:themeColor="text1"/>
          <w:sz w:val="28"/>
          <w:szCs w:val="28"/>
        </w:rPr>
        <w:t>. Quy định v</w:t>
      </w:r>
      <w:r w:rsidR="003C241E" w:rsidRPr="007B7892">
        <w:rPr>
          <w:b/>
          <w:color w:val="000000" w:themeColor="text1"/>
          <w:sz w:val="28"/>
          <w:szCs w:val="28"/>
        </w:rPr>
        <w:t>ề biển số đưa ra đấu giá</w:t>
      </w:r>
    </w:p>
    <w:p w:rsidR="002475C6" w:rsidRPr="007B7892" w:rsidRDefault="00C4599E" w:rsidP="009E1861">
      <w:pPr>
        <w:shd w:val="clear" w:color="auto" w:fill="FFFFFF"/>
        <w:spacing w:before="100" w:after="0" w:line="320" w:lineRule="exact"/>
        <w:ind w:firstLine="567"/>
        <w:jc w:val="both"/>
        <w:rPr>
          <w:color w:val="000000" w:themeColor="text1"/>
          <w:sz w:val="28"/>
          <w:szCs w:val="28"/>
        </w:rPr>
      </w:pPr>
      <w:r w:rsidRPr="007B7892">
        <w:rPr>
          <w:color w:val="000000" w:themeColor="text1"/>
          <w:sz w:val="28"/>
          <w:szCs w:val="28"/>
        </w:rPr>
        <w:t>1.</w:t>
      </w:r>
      <w:r w:rsidR="003C241E" w:rsidRPr="007B7892">
        <w:rPr>
          <w:color w:val="000000" w:themeColor="text1"/>
          <w:sz w:val="28"/>
          <w:szCs w:val="28"/>
        </w:rPr>
        <w:t xml:space="preserve"> Biển số đưa ra đấu giá: </w:t>
      </w:r>
    </w:p>
    <w:p w:rsidR="002475C6" w:rsidRPr="007B7892" w:rsidRDefault="002475C6" w:rsidP="009E1861">
      <w:pPr>
        <w:shd w:val="clear" w:color="auto" w:fill="FFFFFF"/>
        <w:spacing w:before="100" w:after="0" w:line="320" w:lineRule="exact"/>
        <w:ind w:firstLine="567"/>
        <w:jc w:val="both"/>
        <w:rPr>
          <w:bCs/>
          <w:color w:val="000000" w:themeColor="text1"/>
          <w:sz w:val="28"/>
          <w:szCs w:val="28"/>
        </w:rPr>
      </w:pPr>
      <w:r w:rsidRPr="007B7892">
        <w:rPr>
          <w:color w:val="000000" w:themeColor="text1"/>
          <w:sz w:val="28"/>
          <w:szCs w:val="28"/>
        </w:rPr>
        <w:t>a) Gồm t</w:t>
      </w:r>
      <w:r w:rsidR="0022247A" w:rsidRPr="007B7892">
        <w:rPr>
          <w:bCs/>
          <w:color w:val="000000" w:themeColor="text1"/>
          <w:sz w:val="28"/>
          <w:szCs w:val="28"/>
          <w:lang w:val="vi-VN"/>
        </w:rPr>
        <w:t xml:space="preserve">ất cả biển số </w:t>
      </w:r>
      <w:r w:rsidR="0022247A" w:rsidRPr="007B7892">
        <w:rPr>
          <w:bCs/>
          <w:color w:val="000000" w:themeColor="text1"/>
          <w:sz w:val="28"/>
          <w:szCs w:val="28"/>
        </w:rPr>
        <w:t xml:space="preserve">nền màu trắng, chữ và số màu đen </w:t>
      </w:r>
      <w:r w:rsidR="0022247A" w:rsidRPr="007B7892">
        <w:rPr>
          <w:bCs/>
          <w:color w:val="000000" w:themeColor="text1"/>
          <w:sz w:val="28"/>
          <w:szCs w:val="28"/>
          <w:lang w:val="vi-VN"/>
        </w:rPr>
        <w:t xml:space="preserve">trong kho </w:t>
      </w:r>
      <w:r w:rsidR="0022247A" w:rsidRPr="000A6235">
        <w:rPr>
          <w:bCs/>
          <w:color w:val="000000" w:themeColor="text1"/>
          <w:sz w:val="28"/>
          <w:szCs w:val="28"/>
          <w:lang w:val="vi-VN"/>
        </w:rPr>
        <w:t xml:space="preserve">biển số </w:t>
      </w:r>
      <w:r w:rsidR="005E06C5" w:rsidRPr="000A6235">
        <w:rPr>
          <w:bCs/>
          <w:color w:val="000000" w:themeColor="text1"/>
          <w:sz w:val="28"/>
          <w:szCs w:val="28"/>
        </w:rPr>
        <w:t>ô tô</w:t>
      </w:r>
      <w:r w:rsidR="005E06C5">
        <w:rPr>
          <w:bCs/>
          <w:color w:val="000000" w:themeColor="text1"/>
          <w:sz w:val="28"/>
          <w:szCs w:val="28"/>
        </w:rPr>
        <w:t xml:space="preserve"> </w:t>
      </w:r>
      <w:r w:rsidR="0022247A" w:rsidRPr="007B7892">
        <w:rPr>
          <w:bCs/>
          <w:color w:val="000000" w:themeColor="text1"/>
          <w:sz w:val="28"/>
          <w:szCs w:val="28"/>
        </w:rPr>
        <w:t xml:space="preserve">chưa được đăng ký </w:t>
      </w:r>
      <w:r w:rsidR="007753A8" w:rsidRPr="007B7892">
        <w:rPr>
          <w:bCs/>
          <w:color w:val="000000" w:themeColor="text1"/>
          <w:sz w:val="28"/>
          <w:szCs w:val="28"/>
          <w:lang w:val="vi-VN"/>
        </w:rPr>
        <w:t>mà Cơ quan đăng ký</w:t>
      </w:r>
      <w:r w:rsidR="0022247A" w:rsidRPr="007B7892">
        <w:rPr>
          <w:bCs/>
          <w:color w:val="000000" w:themeColor="text1"/>
          <w:sz w:val="28"/>
          <w:szCs w:val="28"/>
          <w:lang w:val="vi-VN"/>
        </w:rPr>
        <w:t xml:space="preserve"> dự kiến cấp mới theo từng</w:t>
      </w:r>
      <w:r w:rsidR="003246B1">
        <w:rPr>
          <w:bCs/>
          <w:color w:val="000000" w:themeColor="text1"/>
          <w:sz w:val="28"/>
          <w:szCs w:val="28"/>
        </w:rPr>
        <w:t xml:space="preserve"> tháng,</w:t>
      </w:r>
      <w:r w:rsidR="0022247A" w:rsidRPr="007B7892">
        <w:rPr>
          <w:bCs/>
          <w:color w:val="000000" w:themeColor="text1"/>
          <w:sz w:val="28"/>
          <w:szCs w:val="28"/>
          <w:lang w:val="vi-VN"/>
        </w:rPr>
        <w:t xml:space="preserve"> quý, 6 tháng hoặc 1 năm</w:t>
      </w:r>
      <w:r w:rsidR="003246B1">
        <w:rPr>
          <w:bCs/>
          <w:color w:val="000000" w:themeColor="text1"/>
          <w:sz w:val="28"/>
          <w:szCs w:val="28"/>
        </w:rPr>
        <w:t xml:space="preserve"> (tùy theo đặc điểm, tình hình từng địa phương)</w:t>
      </w:r>
      <w:r w:rsidR="0022247A" w:rsidRPr="007B7892">
        <w:rPr>
          <w:bCs/>
          <w:color w:val="000000" w:themeColor="text1"/>
          <w:sz w:val="28"/>
          <w:szCs w:val="28"/>
          <w:lang w:val="vi-VN"/>
        </w:rPr>
        <w:t>.</w:t>
      </w:r>
      <w:r w:rsidR="00C4599E" w:rsidRPr="007B7892">
        <w:rPr>
          <w:bCs/>
          <w:color w:val="000000" w:themeColor="text1"/>
          <w:sz w:val="28"/>
          <w:szCs w:val="28"/>
        </w:rPr>
        <w:t xml:space="preserve"> </w:t>
      </w:r>
      <w:r w:rsidR="00A50E70" w:rsidRPr="007B7892">
        <w:rPr>
          <w:bCs/>
          <w:color w:val="000000" w:themeColor="text1"/>
          <w:sz w:val="28"/>
          <w:szCs w:val="28"/>
        </w:rPr>
        <w:t>T</w:t>
      </w:r>
      <w:r w:rsidR="00A50E70" w:rsidRPr="007B7892">
        <w:rPr>
          <w:color w:val="000000" w:themeColor="text1"/>
          <w:sz w:val="28"/>
          <w:szCs w:val="28"/>
        </w:rPr>
        <w:t>ổ chức, doanh nghiệp, cá nhân</w:t>
      </w:r>
      <w:r w:rsidR="007753A8" w:rsidRPr="007B7892">
        <w:rPr>
          <w:bCs/>
          <w:color w:val="000000" w:themeColor="text1"/>
          <w:sz w:val="28"/>
          <w:szCs w:val="28"/>
        </w:rPr>
        <w:t xml:space="preserve"> có nhu cầu đấu giá có thể tùy chọn bất cứ </w:t>
      </w:r>
      <w:r w:rsidR="004F33EF" w:rsidRPr="007B7892">
        <w:rPr>
          <w:bCs/>
          <w:color w:val="000000" w:themeColor="text1"/>
          <w:sz w:val="28"/>
          <w:szCs w:val="28"/>
        </w:rPr>
        <w:t xml:space="preserve">biển </w:t>
      </w:r>
      <w:r w:rsidR="007753A8" w:rsidRPr="007B7892">
        <w:rPr>
          <w:bCs/>
          <w:color w:val="000000" w:themeColor="text1"/>
          <w:sz w:val="28"/>
          <w:szCs w:val="28"/>
        </w:rPr>
        <w:t>số nào trong kho số đưa ra</w:t>
      </w:r>
      <w:r w:rsidR="004F33EF" w:rsidRPr="007B7892">
        <w:rPr>
          <w:bCs/>
          <w:color w:val="000000" w:themeColor="text1"/>
          <w:sz w:val="28"/>
          <w:szCs w:val="28"/>
        </w:rPr>
        <w:t xml:space="preserve"> đấu giá</w:t>
      </w:r>
      <w:r w:rsidR="000A6235">
        <w:rPr>
          <w:bCs/>
          <w:color w:val="000000" w:themeColor="text1"/>
          <w:sz w:val="28"/>
          <w:szCs w:val="28"/>
        </w:rPr>
        <w:t>.</w:t>
      </w:r>
    </w:p>
    <w:p w:rsidR="0022247A" w:rsidRPr="007B7892" w:rsidRDefault="002475C6" w:rsidP="009E1861">
      <w:pPr>
        <w:shd w:val="clear" w:color="auto" w:fill="FFFFFF"/>
        <w:spacing w:before="100" w:after="0" w:line="320" w:lineRule="exact"/>
        <w:ind w:firstLine="567"/>
        <w:jc w:val="both"/>
        <w:rPr>
          <w:b/>
          <w:bCs/>
          <w:color w:val="000000" w:themeColor="text1"/>
          <w:spacing w:val="-4"/>
          <w:sz w:val="28"/>
          <w:szCs w:val="28"/>
        </w:rPr>
      </w:pPr>
      <w:r w:rsidRPr="007B7892">
        <w:rPr>
          <w:color w:val="000000" w:themeColor="text1"/>
          <w:sz w:val="28"/>
          <w:szCs w:val="28"/>
        </w:rPr>
        <w:t xml:space="preserve">b) </w:t>
      </w:r>
      <w:r w:rsidR="0022247A" w:rsidRPr="007B7892">
        <w:rPr>
          <w:color w:val="000000" w:themeColor="text1"/>
          <w:sz w:val="28"/>
          <w:szCs w:val="28"/>
        </w:rPr>
        <w:t xml:space="preserve">Không đưa ra đấu giá đối với biển số cấp cho xe mua sắm từ ngân sách Nhà nước, </w:t>
      </w:r>
      <w:r w:rsidR="002849BB" w:rsidRPr="007B7892">
        <w:rPr>
          <w:color w:val="000000" w:themeColor="text1"/>
          <w:sz w:val="28"/>
          <w:szCs w:val="28"/>
        </w:rPr>
        <w:t xml:space="preserve">xe cơ giới của Quân đội sử dụng vào mục đích </w:t>
      </w:r>
      <w:r w:rsidR="005A6D7D">
        <w:rPr>
          <w:color w:val="000000" w:themeColor="text1"/>
          <w:sz w:val="28"/>
          <w:szCs w:val="28"/>
        </w:rPr>
        <w:t>q</w:t>
      </w:r>
      <w:r w:rsidR="002849BB" w:rsidRPr="007B7892">
        <w:rPr>
          <w:color w:val="000000" w:themeColor="text1"/>
          <w:sz w:val="28"/>
          <w:szCs w:val="28"/>
        </w:rPr>
        <w:t xml:space="preserve">uốc phòng, </w:t>
      </w:r>
      <w:r w:rsidR="0022247A" w:rsidRPr="007B7892">
        <w:rPr>
          <w:color w:val="000000" w:themeColor="text1"/>
          <w:sz w:val="28"/>
          <w:szCs w:val="28"/>
        </w:rPr>
        <w:t>xe củ</w:t>
      </w:r>
      <w:r w:rsidR="00A50E70" w:rsidRPr="007B7892">
        <w:rPr>
          <w:color w:val="000000" w:themeColor="text1"/>
          <w:sz w:val="28"/>
          <w:szCs w:val="28"/>
        </w:rPr>
        <w:t>a</w:t>
      </w:r>
      <w:r w:rsidR="00E6646F" w:rsidRPr="007B7892">
        <w:rPr>
          <w:color w:val="000000" w:themeColor="text1"/>
          <w:sz w:val="28"/>
          <w:szCs w:val="28"/>
        </w:rPr>
        <w:t xml:space="preserve"> tổ chức doanh nghiệp nước ngoài,</w:t>
      </w:r>
      <w:r w:rsidR="0022247A" w:rsidRPr="007B7892">
        <w:rPr>
          <w:color w:val="000000" w:themeColor="text1"/>
          <w:sz w:val="28"/>
          <w:szCs w:val="28"/>
        </w:rPr>
        <w:t xml:space="preserve"> cơ quan đại diện ngoại giao, cơ quan đại diện của tổ chức quốc tế và người nước ngoài làm việc trong cơ quan, tổ chức đó</w:t>
      </w:r>
      <w:r w:rsidR="00E6646F" w:rsidRPr="007B7892">
        <w:rPr>
          <w:color w:val="000000" w:themeColor="text1"/>
          <w:sz w:val="28"/>
          <w:szCs w:val="28"/>
        </w:rPr>
        <w:t xml:space="preserve"> hoạt động trên lãnh thổ Việt Nam</w:t>
      </w:r>
      <w:r w:rsidR="0022247A" w:rsidRPr="007B7892">
        <w:rPr>
          <w:color w:val="000000" w:themeColor="text1"/>
          <w:sz w:val="28"/>
          <w:szCs w:val="28"/>
        </w:rPr>
        <w:t>.</w:t>
      </w:r>
    </w:p>
    <w:p w:rsidR="003C241E" w:rsidRPr="007B7892" w:rsidRDefault="00C4599E" w:rsidP="009E1861">
      <w:pPr>
        <w:spacing w:before="100" w:after="0" w:line="320" w:lineRule="exact"/>
        <w:ind w:firstLine="567"/>
        <w:jc w:val="both"/>
        <w:rPr>
          <w:color w:val="000000" w:themeColor="text1"/>
          <w:sz w:val="28"/>
          <w:szCs w:val="28"/>
        </w:rPr>
      </w:pPr>
      <w:r w:rsidRPr="007B7892">
        <w:rPr>
          <w:iCs/>
          <w:color w:val="000000" w:themeColor="text1"/>
          <w:sz w:val="28"/>
          <w:szCs w:val="28"/>
          <w:lang w:val="fr-FR"/>
        </w:rPr>
        <w:t>2.</w:t>
      </w:r>
      <w:r w:rsidR="003C241E" w:rsidRPr="007B7892">
        <w:rPr>
          <w:iCs/>
          <w:color w:val="000000" w:themeColor="text1"/>
          <w:sz w:val="28"/>
          <w:szCs w:val="28"/>
          <w:lang w:val="fr-FR"/>
        </w:rPr>
        <w:t xml:space="preserve"> Điều kiện biển số đưa ra đấu giá:</w:t>
      </w:r>
      <w:r w:rsidR="003C241E" w:rsidRPr="007B7892">
        <w:rPr>
          <w:color w:val="000000" w:themeColor="text1"/>
          <w:sz w:val="28"/>
          <w:szCs w:val="28"/>
        </w:rPr>
        <w:t xml:space="preserve"> biển số n</w:t>
      </w:r>
      <w:r w:rsidR="003C241E" w:rsidRPr="007B7892">
        <w:rPr>
          <w:iCs/>
          <w:color w:val="000000" w:themeColor="text1"/>
          <w:sz w:val="28"/>
          <w:szCs w:val="28"/>
          <w:lang w:val="fr-FR"/>
        </w:rPr>
        <w:t>ằm trong dãy số chưa cấp của đị</w:t>
      </w:r>
      <w:r w:rsidR="00534F69" w:rsidRPr="007B7892">
        <w:rPr>
          <w:iCs/>
          <w:color w:val="000000" w:themeColor="text1"/>
          <w:sz w:val="28"/>
          <w:szCs w:val="28"/>
          <w:lang w:val="fr-FR"/>
        </w:rPr>
        <w:t>a phương</w:t>
      </w:r>
      <w:r w:rsidR="003C241E" w:rsidRPr="007B7892">
        <w:rPr>
          <w:iCs/>
          <w:color w:val="000000" w:themeColor="text1"/>
          <w:sz w:val="28"/>
          <w:szCs w:val="28"/>
          <w:lang w:val="fr-FR"/>
        </w:rPr>
        <w:t xml:space="preserve">, </w:t>
      </w:r>
      <w:r w:rsidR="003C241E" w:rsidRPr="007B7892">
        <w:rPr>
          <w:color w:val="000000" w:themeColor="text1"/>
          <w:spacing w:val="-4"/>
          <w:sz w:val="28"/>
          <w:szCs w:val="28"/>
        </w:rPr>
        <w:t xml:space="preserve">Cơ quan Công an </w:t>
      </w:r>
      <w:r w:rsidR="003C241E" w:rsidRPr="007B7892">
        <w:rPr>
          <w:iCs/>
          <w:color w:val="000000" w:themeColor="text1"/>
          <w:sz w:val="28"/>
          <w:szCs w:val="28"/>
          <w:lang w:val="fr-FR"/>
        </w:rPr>
        <w:t>đăng công khai số lượng và các biển số cụ thể sẽ đưa ra đấu giá</w:t>
      </w:r>
      <w:r w:rsidR="003C241E" w:rsidRPr="007B7892">
        <w:rPr>
          <w:color w:val="000000" w:themeColor="text1"/>
          <w:sz w:val="28"/>
          <w:szCs w:val="28"/>
        </w:rPr>
        <w:t xml:space="preserve"> tại nơi đăng ký xe, trên mục “Thông báo nhu cầu đấu giá” của Trang thông tin điện tử Cục Cảnh sát giao thông</w:t>
      </w:r>
      <w:r w:rsidR="0013243B" w:rsidRPr="007B7892">
        <w:rPr>
          <w:color w:val="000000" w:themeColor="text1"/>
          <w:sz w:val="28"/>
          <w:szCs w:val="28"/>
        </w:rPr>
        <w:t>, Trang thông tin điện tử các địa phương</w:t>
      </w:r>
      <w:r w:rsidR="003C241E" w:rsidRPr="007B7892">
        <w:rPr>
          <w:color w:val="000000" w:themeColor="text1"/>
          <w:sz w:val="28"/>
          <w:szCs w:val="28"/>
        </w:rPr>
        <w:t xml:space="preserve"> </w:t>
      </w:r>
      <w:r w:rsidR="00D80408">
        <w:rPr>
          <w:color w:val="000000" w:themeColor="text1"/>
          <w:sz w:val="28"/>
          <w:szCs w:val="28"/>
        </w:rPr>
        <w:t>và</w:t>
      </w:r>
      <w:r w:rsidR="003C241E" w:rsidRPr="007B7892">
        <w:rPr>
          <w:color w:val="000000" w:themeColor="text1"/>
          <w:sz w:val="28"/>
          <w:szCs w:val="28"/>
        </w:rPr>
        <w:t xml:space="preserve"> trên Trang thông tin đấu giá trực tuyến để </w:t>
      </w:r>
      <w:r w:rsidR="00A50E70" w:rsidRPr="007B7892">
        <w:rPr>
          <w:color w:val="000000" w:themeColor="text1"/>
          <w:spacing w:val="-4"/>
          <w:sz w:val="28"/>
          <w:szCs w:val="28"/>
        </w:rPr>
        <w:t xml:space="preserve">tổ chức, doanh nghiệp, cá nhân </w:t>
      </w:r>
      <w:r w:rsidR="00515DE5">
        <w:rPr>
          <w:color w:val="000000" w:themeColor="text1"/>
          <w:spacing w:val="-4"/>
          <w:sz w:val="28"/>
          <w:szCs w:val="28"/>
        </w:rPr>
        <w:t xml:space="preserve">biết và </w:t>
      </w:r>
      <w:r w:rsidR="003C241E" w:rsidRPr="007B7892">
        <w:rPr>
          <w:color w:val="000000" w:themeColor="text1"/>
          <w:spacing w:val="-4"/>
          <w:sz w:val="28"/>
          <w:szCs w:val="28"/>
        </w:rPr>
        <w:t>lựa chọn biển số đề nghị được tham gia đấu giá</w:t>
      </w:r>
      <w:r w:rsidR="00515DE5">
        <w:rPr>
          <w:color w:val="000000" w:themeColor="text1"/>
          <w:sz w:val="28"/>
          <w:szCs w:val="28"/>
        </w:rPr>
        <w:t>.</w:t>
      </w:r>
    </w:p>
    <w:p w:rsidR="003C241E" w:rsidRPr="007B7892" w:rsidRDefault="00741D69" w:rsidP="009E1861">
      <w:pPr>
        <w:shd w:val="clear" w:color="auto" w:fill="FFFFFF"/>
        <w:spacing w:before="100" w:after="0" w:line="320" w:lineRule="exact"/>
        <w:ind w:firstLine="567"/>
        <w:jc w:val="both"/>
        <w:rPr>
          <w:b/>
          <w:bCs/>
          <w:color w:val="000000" w:themeColor="text1"/>
          <w:spacing w:val="-4"/>
          <w:sz w:val="28"/>
          <w:szCs w:val="28"/>
        </w:rPr>
      </w:pPr>
      <w:r w:rsidRPr="007B7892">
        <w:rPr>
          <w:b/>
          <w:bCs/>
          <w:color w:val="000000" w:themeColor="text1"/>
          <w:spacing w:val="-4"/>
          <w:sz w:val="28"/>
          <w:szCs w:val="28"/>
        </w:rPr>
        <w:t xml:space="preserve">Điều </w:t>
      </w:r>
      <w:r w:rsidR="00E901CC" w:rsidRPr="007B7892">
        <w:rPr>
          <w:b/>
          <w:bCs/>
          <w:color w:val="000000" w:themeColor="text1"/>
          <w:spacing w:val="-4"/>
          <w:sz w:val="28"/>
          <w:szCs w:val="28"/>
        </w:rPr>
        <w:t>1</w:t>
      </w:r>
      <w:r w:rsidR="009E1861">
        <w:rPr>
          <w:b/>
          <w:bCs/>
          <w:color w:val="000000" w:themeColor="text1"/>
          <w:spacing w:val="-4"/>
          <w:sz w:val="28"/>
          <w:szCs w:val="28"/>
        </w:rPr>
        <w:t>0</w:t>
      </w:r>
      <w:r w:rsidR="003C241E" w:rsidRPr="007B7892">
        <w:rPr>
          <w:b/>
          <w:bCs/>
          <w:color w:val="000000" w:themeColor="text1"/>
          <w:spacing w:val="-4"/>
          <w:sz w:val="28"/>
          <w:szCs w:val="28"/>
        </w:rPr>
        <w:t xml:space="preserve">. Điều kiện tham gia đấu giá </w:t>
      </w:r>
      <w:r w:rsidR="006B008D" w:rsidRPr="007B7892">
        <w:rPr>
          <w:b/>
          <w:bCs/>
          <w:color w:val="000000" w:themeColor="text1"/>
          <w:spacing w:val="-4"/>
          <w:sz w:val="28"/>
          <w:szCs w:val="28"/>
        </w:rPr>
        <w:t xml:space="preserve"> </w:t>
      </w:r>
    </w:p>
    <w:p w:rsidR="00C35762" w:rsidRDefault="00741D69" w:rsidP="009E1861">
      <w:pPr>
        <w:spacing w:before="100" w:after="0" w:line="320" w:lineRule="exact"/>
        <w:ind w:firstLine="567"/>
        <w:jc w:val="both"/>
        <w:rPr>
          <w:color w:val="000000" w:themeColor="text1"/>
          <w:sz w:val="28"/>
          <w:szCs w:val="28"/>
        </w:rPr>
      </w:pPr>
      <w:r w:rsidRPr="007B7892">
        <w:rPr>
          <w:color w:val="000000" w:themeColor="text1"/>
          <w:sz w:val="28"/>
          <w:szCs w:val="28"/>
          <w:lang w:val="de-DE"/>
        </w:rPr>
        <w:t>1.</w:t>
      </w:r>
      <w:r w:rsidR="00D92825" w:rsidRPr="007B7892">
        <w:rPr>
          <w:color w:val="000000" w:themeColor="text1"/>
          <w:sz w:val="28"/>
          <w:szCs w:val="28"/>
          <w:lang w:val="de-DE"/>
        </w:rPr>
        <w:t xml:space="preserve"> </w:t>
      </w:r>
      <w:r w:rsidR="009E1861">
        <w:rPr>
          <w:color w:val="000000" w:themeColor="text1"/>
          <w:sz w:val="28"/>
          <w:szCs w:val="28"/>
          <w:lang w:val="de-DE"/>
        </w:rPr>
        <w:t>Chỉ được t</w:t>
      </w:r>
      <w:r w:rsidR="003C241E" w:rsidRPr="007B7892">
        <w:rPr>
          <w:color w:val="000000" w:themeColor="text1"/>
          <w:sz w:val="28"/>
          <w:szCs w:val="28"/>
        </w:rPr>
        <w:t xml:space="preserve">ham gia đấu giá biển số của địa phương nơi </w:t>
      </w:r>
      <w:r w:rsidR="00A50E70" w:rsidRPr="007B7892">
        <w:rPr>
          <w:color w:val="000000" w:themeColor="text1"/>
          <w:sz w:val="28"/>
          <w:szCs w:val="28"/>
        </w:rPr>
        <w:t>đóng trụ sở</w:t>
      </w:r>
      <w:r w:rsidR="00534F69" w:rsidRPr="007B7892">
        <w:rPr>
          <w:color w:val="000000" w:themeColor="text1"/>
          <w:sz w:val="28"/>
          <w:szCs w:val="28"/>
        </w:rPr>
        <w:t xml:space="preserve"> (đối với tổ chức, doanh nghiệp)</w:t>
      </w:r>
      <w:r w:rsidR="00A50E70" w:rsidRPr="007B7892">
        <w:rPr>
          <w:color w:val="000000" w:themeColor="text1"/>
          <w:sz w:val="28"/>
          <w:szCs w:val="28"/>
        </w:rPr>
        <w:t xml:space="preserve"> hoặc nơi </w:t>
      </w:r>
      <w:r w:rsidR="00D92825" w:rsidRPr="007B7892">
        <w:rPr>
          <w:color w:val="000000" w:themeColor="text1"/>
          <w:sz w:val="28"/>
          <w:szCs w:val="28"/>
        </w:rPr>
        <w:t xml:space="preserve">đăng ký </w:t>
      </w:r>
      <w:r w:rsidR="003C241E" w:rsidRPr="007B7892">
        <w:rPr>
          <w:color w:val="000000" w:themeColor="text1"/>
          <w:sz w:val="28"/>
          <w:szCs w:val="28"/>
        </w:rPr>
        <w:t xml:space="preserve">thường trú </w:t>
      </w:r>
      <w:r w:rsidR="00534F69" w:rsidRPr="007B7892">
        <w:rPr>
          <w:color w:val="000000" w:themeColor="text1"/>
          <w:sz w:val="28"/>
          <w:szCs w:val="28"/>
        </w:rPr>
        <w:t>(đối với cá nhân)</w:t>
      </w:r>
      <w:r w:rsidR="00C35762">
        <w:rPr>
          <w:color w:val="000000" w:themeColor="text1"/>
          <w:sz w:val="28"/>
          <w:szCs w:val="28"/>
        </w:rPr>
        <w:t>.</w:t>
      </w:r>
    </w:p>
    <w:p w:rsidR="00534F69" w:rsidRPr="00F60D13" w:rsidRDefault="00741D69" w:rsidP="009E1861">
      <w:pPr>
        <w:spacing w:before="100" w:after="0" w:line="320" w:lineRule="exact"/>
        <w:ind w:firstLine="567"/>
        <w:jc w:val="both"/>
        <w:rPr>
          <w:color w:val="000000" w:themeColor="text1"/>
          <w:sz w:val="28"/>
          <w:szCs w:val="28"/>
        </w:rPr>
      </w:pPr>
      <w:r w:rsidRPr="007B7892">
        <w:rPr>
          <w:color w:val="000000" w:themeColor="text1"/>
          <w:sz w:val="28"/>
          <w:szCs w:val="28"/>
          <w:lang w:val="de-DE"/>
        </w:rPr>
        <w:t>2.</w:t>
      </w:r>
      <w:r w:rsidR="003C241E" w:rsidRPr="007B7892">
        <w:rPr>
          <w:color w:val="000000" w:themeColor="text1"/>
          <w:sz w:val="28"/>
          <w:szCs w:val="28"/>
          <w:lang w:val="de-DE"/>
        </w:rPr>
        <w:t xml:space="preserve"> </w:t>
      </w:r>
      <w:r w:rsidR="00534F69" w:rsidRPr="007B7892">
        <w:rPr>
          <w:color w:val="000000" w:themeColor="text1"/>
          <w:sz w:val="28"/>
          <w:szCs w:val="28"/>
          <w:lang w:val="de-DE"/>
        </w:rPr>
        <w:t>Đã nộp tiền đặt trước theo quy định</w:t>
      </w:r>
      <w:r w:rsidR="00F60D13">
        <w:rPr>
          <w:color w:val="000000" w:themeColor="text1"/>
          <w:sz w:val="28"/>
          <w:szCs w:val="28"/>
          <w:lang w:val="de-DE"/>
        </w:rPr>
        <w:t xml:space="preserve"> </w:t>
      </w:r>
      <w:r w:rsidR="00F60D13" w:rsidRPr="00F60D13">
        <w:rPr>
          <w:color w:val="000000" w:themeColor="text1"/>
          <w:sz w:val="28"/>
          <w:szCs w:val="28"/>
        </w:rPr>
        <w:t>và phải chấp hành, tuân thủ các quy định về đấu giá tài sản</w:t>
      </w:r>
      <w:r w:rsidR="00C35762" w:rsidRPr="00F60D13">
        <w:rPr>
          <w:color w:val="000000" w:themeColor="text1"/>
          <w:sz w:val="28"/>
          <w:szCs w:val="28"/>
          <w:lang w:val="de-DE"/>
        </w:rPr>
        <w:t>.</w:t>
      </w:r>
      <w:r w:rsidR="00C35762" w:rsidRPr="00F60D13">
        <w:rPr>
          <w:color w:val="000000" w:themeColor="text1"/>
          <w:sz w:val="28"/>
          <w:szCs w:val="28"/>
        </w:rPr>
        <w:t xml:space="preserve">  </w:t>
      </w:r>
    </w:p>
    <w:p w:rsidR="00C35762" w:rsidRPr="004273BA" w:rsidRDefault="00C35762" w:rsidP="009E1861">
      <w:pPr>
        <w:shd w:val="clear" w:color="auto" w:fill="FFFFFF"/>
        <w:spacing w:before="100" w:after="0" w:line="320" w:lineRule="exact"/>
        <w:ind w:firstLine="567"/>
        <w:jc w:val="both"/>
        <w:rPr>
          <w:rFonts w:eastAsia="Times New Roman"/>
          <w:color w:val="000000" w:themeColor="text1"/>
          <w:spacing w:val="-4"/>
          <w:sz w:val="28"/>
          <w:szCs w:val="28"/>
        </w:rPr>
      </w:pPr>
      <w:r w:rsidRPr="004273BA">
        <w:rPr>
          <w:rFonts w:eastAsia="Times New Roman"/>
          <w:color w:val="000000" w:themeColor="text1"/>
          <w:spacing w:val="-4"/>
          <w:sz w:val="28"/>
          <w:szCs w:val="28"/>
        </w:rPr>
        <w:t>3</w:t>
      </w:r>
      <w:r w:rsidR="00036C46" w:rsidRPr="004273BA">
        <w:rPr>
          <w:rFonts w:eastAsia="Times New Roman"/>
          <w:color w:val="000000" w:themeColor="text1"/>
          <w:spacing w:val="-4"/>
          <w:sz w:val="28"/>
          <w:szCs w:val="28"/>
        </w:rPr>
        <w:t>. Phải cam kết</w:t>
      </w:r>
      <w:r w:rsidR="00036C46" w:rsidRPr="004273BA">
        <w:rPr>
          <w:color w:val="000000" w:themeColor="text1"/>
          <w:sz w:val="28"/>
          <w:szCs w:val="28"/>
        </w:rPr>
        <w:t xml:space="preserve"> đến Cơ quan đăng ký xe để làm thủ tục đăng ký trong </w:t>
      </w:r>
      <w:r w:rsidR="00515DE5">
        <w:rPr>
          <w:color w:val="000000" w:themeColor="text1"/>
          <w:sz w:val="28"/>
          <w:szCs w:val="28"/>
        </w:rPr>
        <w:t xml:space="preserve">thời hạn </w:t>
      </w:r>
      <w:r w:rsidR="00036C46" w:rsidRPr="004273BA">
        <w:rPr>
          <w:color w:val="000000" w:themeColor="text1"/>
          <w:sz w:val="28"/>
          <w:szCs w:val="28"/>
        </w:rPr>
        <w:t xml:space="preserve">6 tháng kể từ ngày </w:t>
      </w:r>
      <w:r w:rsidR="00036C46" w:rsidRPr="004273BA">
        <w:rPr>
          <w:color w:val="000000" w:themeColor="text1"/>
          <w:sz w:val="28"/>
          <w:szCs w:val="28"/>
          <w:lang w:val="de-DE"/>
        </w:rPr>
        <w:t>được</w:t>
      </w:r>
      <w:r w:rsidR="00036C46" w:rsidRPr="004273BA">
        <w:rPr>
          <w:color w:val="000000" w:themeColor="text1"/>
          <w:szCs w:val="28"/>
          <w:lang w:val="de-DE"/>
        </w:rPr>
        <w:t xml:space="preserve"> cấp </w:t>
      </w:r>
      <w:r w:rsidR="00036C46" w:rsidRPr="004273BA">
        <w:rPr>
          <w:color w:val="000000" w:themeColor="text1"/>
          <w:sz w:val="28"/>
          <w:szCs w:val="28"/>
        </w:rPr>
        <w:t>Giấy chứng nhận quyền sử dụng đối với biển số trúng đấu giá.</w:t>
      </w:r>
    </w:p>
    <w:p w:rsidR="00D92825" w:rsidRDefault="00C35762" w:rsidP="009E1861">
      <w:pPr>
        <w:spacing w:before="100" w:after="0" w:line="320" w:lineRule="exact"/>
        <w:ind w:firstLine="567"/>
        <w:jc w:val="both"/>
        <w:rPr>
          <w:color w:val="000000" w:themeColor="text1"/>
          <w:sz w:val="28"/>
          <w:szCs w:val="28"/>
          <w:lang w:val="de-DE"/>
        </w:rPr>
      </w:pPr>
      <w:r>
        <w:rPr>
          <w:color w:val="000000" w:themeColor="text1"/>
          <w:sz w:val="28"/>
          <w:szCs w:val="28"/>
          <w:lang w:val="de-DE"/>
        </w:rPr>
        <w:t>4</w:t>
      </w:r>
      <w:r w:rsidR="00741D69" w:rsidRPr="007B7892">
        <w:rPr>
          <w:color w:val="000000" w:themeColor="text1"/>
          <w:sz w:val="28"/>
          <w:szCs w:val="28"/>
          <w:lang w:val="de-DE"/>
        </w:rPr>
        <w:t>.</w:t>
      </w:r>
      <w:r w:rsidR="003C241E" w:rsidRPr="007B7892">
        <w:rPr>
          <w:color w:val="000000" w:themeColor="text1"/>
          <w:sz w:val="28"/>
          <w:szCs w:val="28"/>
          <w:lang w:val="de-DE"/>
        </w:rPr>
        <w:t xml:space="preserve"> Trường hợp khi có sự thay đổi về tư cách pháp lý, </w:t>
      </w:r>
      <w:r w:rsidR="00A50E70" w:rsidRPr="007B7892">
        <w:rPr>
          <w:color w:val="000000" w:themeColor="text1"/>
          <w:spacing w:val="-4"/>
          <w:sz w:val="28"/>
          <w:szCs w:val="28"/>
        </w:rPr>
        <w:t xml:space="preserve">tổ chức, doanh nghiệp, cá nhân </w:t>
      </w:r>
      <w:r w:rsidR="003C241E" w:rsidRPr="007B7892">
        <w:rPr>
          <w:color w:val="000000" w:themeColor="text1"/>
          <w:sz w:val="28"/>
          <w:szCs w:val="28"/>
          <w:lang w:val="de-DE"/>
        </w:rPr>
        <w:t xml:space="preserve">tham gia đấu giá phải nộp bổ sung văn bản liên quan cho </w:t>
      </w:r>
      <w:r w:rsidR="00940DDF" w:rsidRPr="007B7892">
        <w:rPr>
          <w:color w:val="000000" w:themeColor="text1"/>
          <w:sz w:val="28"/>
          <w:szCs w:val="28"/>
          <w:lang w:val="de-DE"/>
        </w:rPr>
        <w:t>c</w:t>
      </w:r>
      <w:r w:rsidR="003C241E" w:rsidRPr="007B7892">
        <w:rPr>
          <w:color w:val="000000" w:themeColor="text1"/>
          <w:sz w:val="28"/>
          <w:szCs w:val="28"/>
          <w:lang w:val="de-DE"/>
        </w:rPr>
        <w:t>ơ quan tiếp nhận hồ sơ đấu giá trước khi tiến hành cuộc đấu giá 01 ngày.</w:t>
      </w:r>
    </w:p>
    <w:p w:rsidR="0021437C" w:rsidRPr="007B7892" w:rsidRDefault="0021437C" w:rsidP="009E1861">
      <w:pPr>
        <w:shd w:val="clear" w:color="auto" w:fill="FFFFFF"/>
        <w:spacing w:before="100" w:after="0" w:line="320" w:lineRule="exact"/>
        <w:ind w:firstLine="567"/>
        <w:jc w:val="both"/>
        <w:rPr>
          <w:color w:val="000000" w:themeColor="text1"/>
          <w:sz w:val="28"/>
          <w:szCs w:val="28"/>
        </w:rPr>
      </w:pPr>
      <w:r w:rsidRPr="007B7892">
        <w:rPr>
          <w:b/>
          <w:bCs/>
          <w:color w:val="000000" w:themeColor="text1"/>
          <w:spacing w:val="-4"/>
          <w:sz w:val="28"/>
          <w:szCs w:val="28"/>
        </w:rPr>
        <w:t>Điều</w:t>
      </w:r>
      <w:r w:rsidRPr="007B7892">
        <w:rPr>
          <w:b/>
          <w:bCs/>
          <w:color w:val="000000" w:themeColor="text1"/>
          <w:sz w:val="28"/>
          <w:szCs w:val="28"/>
        </w:rPr>
        <w:t xml:space="preserve"> </w:t>
      </w:r>
      <w:r>
        <w:rPr>
          <w:b/>
          <w:bCs/>
          <w:color w:val="000000" w:themeColor="text1"/>
          <w:sz w:val="28"/>
          <w:szCs w:val="28"/>
        </w:rPr>
        <w:t>1</w:t>
      </w:r>
      <w:r w:rsidR="009E1861">
        <w:rPr>
          <w:b/>
          <w:bCs/>
          <w:color w:val="000000" w:themeColor="text1"/>
          <w:sz w:val="28"/>
          <w:szCs w:val="28"/>
        </w:rPr>
        <w:t>1</w:t>
      </w:r>
      <w:r w:rsidRPr="007B7892">
        <w:rPr>
          <w:b/>
          <w:bCs/>
          <w:color w:val="000000" w:themeColor="text1"/>
          <w:sz w:val="28"/>
          <w:szCs w:val="28"/>
        </w:rPr>
        <w:t xml:space="preserve">. Hình thức đấu giá </w:t>
      </w:r>
      <w:r>
        <w:rPr>
          <w:b/>
          <w:bCs/>
          <w:color w:val="000000" w:themeColor="text1"/>
          <w:sz w:val="28"/>
          <w:szCs w:val="28"/>
        </w:rPr>
        <w:t xml:space="preserve"> </w:t>
      </w:r>
    </w:p>
    <w:p w:rsidR="0021437C" w:rsidRPr="00450CB9" w:rsidRDefault="0021437C" w:rsidP="009E1861">
      <w:pPr>
        <w:spacing w:before="100" w:after="0" w:line="320" w:lineRule="exact"/>
        <w:ind w:firstLine="567"/>
        <w:jc w:val="both"/>
        <w:rPr>
          <w:spacing w:val="-4"/>
          <w:sz w:val="28"/>
          <w:szCs w:val="28"/>
        </w:rPr>
      </w:pPr>
      <w:r>
        <w:rPr>
          <w:sz w:val="28"/>
          <w:szCs w:val="28"/>
        </w:rPr>
        <w:t xml:space="preserve">Bộ Công an giao </w:t>
      </w:r>
      <w:r w:rsidRPr="00F24BBA">
        <w:rPr>
          <w:sz w:val="28"/>
          <w:szCs w:val="28"/>
        </w:rPr>
        <w:t xml:space="preserve">Công an </w:t>
      </w:r>
      <w:r>
        <w:rPr>
          <w:iCs/>
          <w:sz w:val="28"/>
          <w:szCs w:val="28"/>
          <w:lang w:val="fr-FR"/>
        </w:rPr>
        <w:t>cấp tỉnh</w:t>
      </w:r>
      <w:r w:rsidRPr="00F24BBA">
        <w:rPr>
          <w:iCs/>
          <w:sz w:val="28"/>
          <w:szCs w:val="28"/>
          <w:lang w:val="fr-FR"/>
        </w:rPr>
        <w:t xml:space="preserve"> </w:t>
      </w:r>
      <w:r w:rsidRPr="00F24BBA">
        <w:rPr>
          <w:sz w:val="28"/>
          <w:szCs w:val="28"/>
        </w:rPr>
        <w:t>ký hợp đồng thuê Tổ chức đấu giá tài sản có Trang thông tin điện tử đấu giá trực t</w:t>
      </w:r>
      <w:r>
        <w:rPr>
          <w:sz w:val="28"/>
          <w:szCs w:val="28"/>
        </w:rPr>
        <w:t>uyến</w:t>
      </w:r>
      <w:r w:rsidRPr="00F24BBA">
        <w:rPr>
          <w:sz w:val="28"/>
          <w:szCs w:val="28"/>
        </w:rPr>
        <w:t xml:space="preserve"> để tổ chức đấu giá</w:t>
      </w:r>
      <w:r w:rsidR="001A6A69">
        <w:rPr>
          <w:sz w:val="28"/>
          <w:szCs w:val="28"/>
        </w:rPr>
        <w:t xml:space="preserve"> trực tuyến</w:t>
      </w:r>
      <w:r w:rsidRPr="00F24BBA">
        <w:rPr>
          <w:sz w:val="28"/>
          <w:szCs w:val="28"/>
        </w:rPr>
        <w:t xml:space="preserve"> và giám sát quá trình tổ chức việc đấu giá, tham dự cuộc đấu giá, thực hiện các quyền khác theo quy định tại Điều 47, Luật Đấu giá tài sản để đảm bảo việc tổ </w:t>
      </w:r>
      <w:r w:rsidRPr="00F24BBA">
        <w:rPr>
          <w:sz w:val="28"/>
          <w:szCs w:val="28"/>
        </w:rPr>
        <w:lastRenderedPageBreak/>
        <w:t xml:space="preserve">chức đấu giá công khai, minh bạch, đúng quy định của </w:t>
      </w:r>
      <w:r w:rsidRPr="00450CB9">
        <w:rPr>
          <w:spacing w:val="-4"/>
          <w:sz w:val="28"/>
          <w:szCs w:val="28"/>
        </w:rPr>
        <w:t xml:space="preserve">pháp luật. Việc ký hợp đồng thuê Tổ chức đấu giá tài sản và nguyên tắc, trình tự thực hiện cuộc đấu giá biển số xe </w:t>
      </w:r>
      <w:r w:rsidRPr="00F24BBA">
        <w:rPr>
          <w:sz w:val="28"/>
          <w:szCs w:val="28"/>
        </w:rPr>
        <w:t xml:space="preserve">trực tuyến </w:t>
      </w:r>
      <w:r w:rsidRPr="00450CB9">
        <w:rPr>
          <w:spacing w:val="-4"/>
          <w:sz w:val="28"/>
          <w:szCs w:val="28"/>
        </w:rPr>
        <w:t>được thực hiện theo quy định về đấu giá tài sản.</w:t>
      </w:r>
    </w:p>
    <w:p w:rsidR="0021437C" w:rsidRPr="00DD456B" w:rsidRDefault="0021437C" w:rsidP="009E1861">
      <w:pPr>
        <w:spacing w:before="100" w:after="0" w:line="320" w:lineRule="exact"/>
        <w:ind w:firstLine="567"/>
        <w:jc w:val="both"/>
        <w:rPr>
          <w:sz w:val="28"/>
          <w:szCs w:val="28"/>
        </w:rPr>
      </w:pPr>
      <w:r w:rsidRPr="00DD456B">
        <w:rPr>
          <w:sz w:val="28"/>
          <w:szCs w:val="28"/>
        </w:rPr>
        <w:t xml:space="preserve">Trong trường hợp chưa có Trang thông tin điện tử đấu giá trực tuyến, Công an </w:t>
      </w:r>
      <w:r>
        <w:rPr>
          <w:sz w:val="28"/>
          <w:szCs w:val="28"/>
        </w:rPr>
        <w:t>cấp tỉnh</w:t>
      </w:r>
      <w:r w:rsidRPr="00DD456B">
        <w:rPr>
          <w:sz w:val="28"/>
          <w:szCs w:val="28"/>
        </w:rPr>
        <w:t xml:space="preserve"> ký hợp đồng thuê Tổ chức đấu giá tài sản để tổ chức đấu giá theo các hình thức khác </w:t>
      </w:r>
      <w:r w:rsidRPr="00DD456B">
        <w:rPr>
          <w:sz w:val="28"/>
        </w:rPr>
        <w:t>(đấu giá trực tiếp bằng lời nói tại cuộc đấu giá; đấu giá bằng bỏ phiếu trực tiếp tại cuộc đấu giá; đấu giá bằng bỏ phiếu gián tiếp) theo quy định của Luật Đấu giá tài sản.</w:t>
      </w:r>
      <w:r w:rsidRPr="00DD456B">
        <w:rPr>
          <w:sz w:val="28"/>
          <w:szCs w:val="28"/>
        </w:rPr>
        <w:t xml:space="preserve">  </w:t>
      </w:r>
    </w:p>
    <w:p w:rsidR="008C4E4F" w:rsidRPr="007B7892" w:rsidRDefault="00741D69" w:rsidP="009E1861">
      <w:pPr>
        <w:spacing w:before="100" w:after="0" w:line="320" w:lineRule="exact"/>
        <w:ind w:firstLine="567"/>
        <w:jc w:val="both"/>
        <w:rPr>
          <w:rFonts w:eastAsia="Times New Roman"/>
          <w:color w:val="000000" w:themeColor="text1"/>
          <w:spacing w:val="-4"/>
          <w:sz w:val="28"/>
          <w:szCs w:val="28"/>
        </w:rPr>
      </w:pPr>
      <w:r w:rsidRPr="007B7892">
        <w:rPr>
          <w:b/>
          <w:bCs/>
          <w:color w:val="000000" w:themeColor="text1"/>
          <w:spacing w:val="-4"/>
          <w:sz w:val="28"/>
          <w:szCs w:val="28"/>
        </w:rPr>
        <w:t xml:space="preserve">Điều </w:t>
      </w:r>
      <w:r w:rsidR="00E901CC" w:rsidRPr="007B7892">
        <w:rPr>
          <w:b/>
          <w:bCs/>
          <w:color w:val="000000" w:themeColor="text1"/>
          <w:spacing w:val="-4"/>
          <w:sz w:val="28"/>
          <w:szCs w:val="28"/>
        </w:rPr>
        <w:t>1</w:t>
      </w:r>
      <w:r w:rsidR="009E1861">
        <w:rPr>
          <w:b/>
          <w:bCs/>
          <w:color w:val="000000" w:themeColor="text1"/>
          <w:spacing w:val="-4"/>
          <w:sz w:val="28"/>
          <w:szCs w:val="28"/>
        </w:rPr>
        <w:t>2</w:t>
      </w:r>
      <w:r w:rsidR="003C241E" w:rsidRPr="007B7892">
        <w:rPr>
          <w:b/>
          <w:bCs/>
          <w:color w:val="000000" w:themeColor="text1"/>
          <w:spacing w:val="-4"/>
          <w:sz w:val="28"/>
          <w:szCs w:val="28"/>
        </w:rPr>
        <w:t xml:space="preserve">. </w:t>
      </w:r>
      <w:r w:rsidR="008C4E4F" w:rsidRPr="007B7892">
        <w:rPr>
          <w:rFonts w:eastAsia="Times New Roman"/>
          <w:b/>
          <w:bCs/>
          <w:color w:val="000000" w:themeColor="text1"/>
          <w:spacing w:val="-4"/>
          <w:sz w:val="28"/>
          <w:szCs w:val="28"/>
        </w:rPr>
        <w:t>Kế hoạch tổ chức đấu giá</w:t>
      </w:r>
    </w:p>
    <w:p w:rsidR="008C4E4F" w:rsidRPr="007B7892" w:rsidRDefault="00C16BE6" w:rsidP="009E1861">
      <w:pPr>
        <w:shd w:val="clear" w:color="auto" w:fill="FFFFFF"/>
        <w:spacing w:before="100" w:after="0" w:line="320" w:lineRule="exact"/>
        <w:ind w:firstLine="567"/>
        <w:jc w:val="both"/>
        <w:rPr>
          <w:rFonts w:eastAsia="Times New Roman"/>
          <w:color w:val="000000" w:themeColor="text1"/>
          <w:spacing w:val="-4"/>
          <w:sz w:val="28"/>
          <w:szCs w:val="28"/>
        </w:rPr>
      </w:pPr>
      <w:r w:rsidRPr="007B7892">
        <w:rPr>
          <w:rFonts w:eastAsia="Times New Roman"/>
          <w:color w:val="000000" w:themeColor="text1"/>
          <w:spacing w:val="-4"/>
          <w:sz w:val="28"/>
          <w:szCs w:val="28"/>
        </w:rPr>
        <w:t>Bộ Công an giao Giám đốc C</w:t>
      </w:r>
      <w:r w:rsidR="008C4E4F" w:rsidRPr="007B7892">
        <w:rPr>
          <w:rFonts w:eastAsia="Times New Roman"/>
          <w:color w:val="000000" w:themeColor="text1"/>
          <w:spacing w:val="-4"/>
          <w:sz w:val="28"/>
          <w:szCs w:val="28"/>
        </w:rPr>
        <w:t>ông an cấp tỉnh</w:t>
      </w:r>
      <w:r w:rsidRPr="007B7892">
        <w:rPr>
          <w:rFonts w:eastAsia="Times New Roman"/>
          <w:color w:val="000000" w:themeColor="text1"/>
          <w:spacing w:val="-4"/>
          <w:sz w:val="28"/>
          <w:szCs w:val="28"/>
        </w:rPr>
        <w:t xml:space="preserve"> xây dựng kế hoạch tổ chức đấu giá biển số</w:t>
      </w:r>
      <w:r w:rsidR="00534F69" w:rsidRPr="007B7892">
        <w:rPr>
          <w:rFonts w:eastAsia="Times New Roman"/>
          <w:color w:val="000000" w:themeColor="text1"/>
          <w:spacing w:val="-4"/>
          <w:sz w:val="28"/>
          <w:szCs w:val="28"/>
        </w:rPr>
        <w:t xml:space="preserve"> theo định kỳ hàng năm và</w:t>
      </w:r>
      <w:r w:rsidRPr="007B7892">
        <w:rPr>
          <w:rFonts w:eastAsia="Times New Roman"/>
          <w:color w:val="000000" w:themeColor="text1"/>
          <w:spacing w:val="-4"/>
          <w:sz w:val="28"/>
          <w:szCs w:val="28"/>
        </w:rPr>
        <w:t xml:space="preserve"> </w:t>
      </w:r>
      <w:r w:rsidR="008C4E4F" w:rsidRPr="007B7892">
        <w:rPr>
          <w:rFonts w:eastAsia="Times New Roman"/>
          <w:color w:val="000000" w:themeColor="text1"/>
          <w:spacing w:val="-4"/>
          <w:sz w:val="28"/>
          <w:szCs w:val="28"/>
        </w:rPr>
        <w:t>trình Bộ trưởng Bộ Công an phê duyệt</w:t>
      </w:r>
      <w:r w:rsidR="003246B1">
        <w:rPr>
          <w:rFonts w:eastAsia="Times New Roman"/>
          <w:color w:val="000000" w:themeColor="text1"/>
          <w:spacing w:val="-4"/>
          <w:sz w:val="28"/>
          <w:szCs w:val="28"/>
        </w:rPr>
        <w:t xml:space="preserve">.  </w:t>
      </w:r>
    </w:p>
    <w:p w:rsidR="003C241E" w:rsidRPr="007B7892" w:rsidRDefault="00741D69" w:rsidP="009E1861">
      <w:pPr>
        <w:shd w:val="clear" w:color="auto" w:fill="FFFFFF"/>
        <w:spacing w:before="100" w:after="0" w:line="320" w:lineRule="exact"/>
        <w:ind w:firstLine="567"/>
        <w:jc w:val="both"/>
        <w:rPr>
          <w:color w:val="000000" w:themeColor="text1"/>
          <w:spacing w:val="-4"/>
          <w:sz w:val="28"/>
          <w:szCs w:val="28"/>
        </w:rPr>
      </w:pPr>
      <w:r w:rsidRPr="007B7892">
        <w:rPr>
          <w:b/>
          <w:bCs/>
          <w:color w:val="000000" w:themeColor="text1"/>
          <w:spacing w:val="-4"/>
          <w:sz w:val="28"/>
          <w:szCs w:val="28"/>
        </w:rPr>
        <w:t xml:space="preserve">Điều </w:t>
      </w:r>
      <w:r w:rsidR="00E901CC" w:rsidRPr="007B7892">
        <w:rPr>
          <w:b/>
          <w:bCs/>
          <w:color w:val="000000" w:themeColor="text1"/>
          <w:spacing w:val="-4"/>
          <w:sz w:val="28"/>
          <w:szCs w:val="28"/>
        </w:rPr>
        <w:t>1</w:t>
      </w:r>
      <w:r w:rsidR="009E1861">
        <w:rPr>
          <w:b/>
          <w:bCs/>
          <w:color w:val="000000" w:themeColor="text1"/>
          <w:spacing w:val="-4"/>
          <w:sz w:val="28"/>
          <w:szCs w:val="28"/>
        </w:rPr>
        <w:t>3</w:t>
      </w:r>
      <w:r w:rsidR="003C241E" w:rsidRPr="007B7892">
        <w:rPr>
          <w:b/>
          <w:bCs/>
          <w:color w:val="000000" w:themeColor="text1"/>
          <w:spacing w:val="-4"/>
          <w:sz w:val="28"/>
          <w:szCs w:val="28"/>
        </w:rPr>
        <w:t>. Hồ sơ tham gia đấu giá</w:t>
      </w:r>
    </w:p>
    <w:p w:rsidR="003C241E" w:rsidRPr="007B7892" w:rsidRDefault="003C241E" w:rsidP="009E1861">
      <w:pPr>
        <w:shd w:val="clear" w:color="auto" w:fill="FFFFFF"/>
        <w:spacing w:before="100" w:after="0" w:line="320" w:lineRule="exact"/>
        <w:ind w:firstLine="567"/>
        <w:jc w:val="both"/>
        <w:rPr>
          <w:color w:val="000000" w:themeColor="text1"/>
          <w:spacing w:val="-4"/>
          <w:sz w:val="28"/>
          <w:szCs w:val="28"/>
        </w:rPr>
      </w:pPr>
      <w:r w:rsidRPr="007B7892">
        <w:rPr>
          <w:color w:val="000000" w:themeColor="text1"/>
          <w:spacing w:val="-4"/>
          <w:sz w:val="28"/>
          <w:szCs w:val="28"/>
        </w:rPr>
        <w:t>1. Người tham gia đấu giá nộp Hồ sơ tham gia đấu giá cho Tổ chức đấu giá tài sản theo quy định tại Quy chế đấu giá.</w:t>
      </w:r>
      <w:r w:rsidR="006C49A7" w:rsidRPr="007B7892">
        <w:rPr>
          <w:color w:val="000000" w:themeColor="text1"/>
          <w:spacing w:val="-4"/>
          <w:sz w:val="28"/>
          <w:szCs w:val="28"/>
        </w:rPr>
        <w:t xml:space="preserve"> </w:t>
      </w:r>
      <w:r w:rsidR="00493CDE" w:rsidRPr="007B7892">
        <w:rPr>
          <w:color w:val="000000" w:themeColor="text1"/>
          <w:spacing w:val="-4"/>
          <w:sz w:val="28"/>
          <w:szCs w:val="28"/>
        </w:rPr>
        <w:t xml:space="preserve"> </w:t>
      </w:r>
      <w:r w:rsidR="006C49A7" w:rsidRPr="007B7892">
        <w:rPr>
          <w:color w:val="000000" w:themeColor="text1"/>
          <w:spacing w:val="-4"/>
          <w:sz w:val="28"/>
          <w:szCs w:val="28"/>
        </w:rPr>
        <w:t xml:space="preserve">  </w:t>
      </w:r>
    </w:p>
    <w:p w:rsidR="003C241E" w:rsidRPr="007B7892" w:rsidRDefault="003C241E" w:rsidP="009E1861">
      <w:pPr>
        <w:shd w:val="clear" w:color="auto" w:fill="FFFFFF"/>
        <w:spacing w:before="100" w:after="0" w:line="320" w:lineRule="exact"/>
        <w:ind w:firstLine="567"/>
        <w:jc w:val="both"/>
        <w:rPr>
          <w:color w:val="000000" w:themeColor="text1"/>
          <w:spacing w:val="-4"/>
          <w:sz w:val="28"/>
          <w:szCs w:val="28"/>
        </w:rPr>
      </w:pPr>
      <w:r w:rsidRPr="007B7892">
        <w:rPr>
          <w:color w:val="000000" w:themeColor="text1"/>
          <w:spacing w:val="-4"/>
          <w:sz w:val="28"/>
          <w:szCs w:val="28"/>
        </w:rPr>
        <w:t>2. Hồ sơ tham gia đấu giá bao gồm:</w:t>
      </w:r>
    </w:p>
    <w:p w:rsidR="003C241E" w:rsidRDefault="003C241E" w:rsidP="009E1861">
      <w:pPr>
        <w:shd w:val="clear" w:color="auto" w:fill="FFFFFF"/>
        <w:spacing w:before="100" w:after="0" w:line="320" w:lineRule="exact"/>
        <w:ind w:firstLine="567"/>
        <w:jc w:val="both"/>
        <w:rPr>
          <w:color w:val="000000" w:themeColor="text1"/>
          <w:spacing w:val="-4"/>
          <w:sz w:val="28"/>
          <w:szCs w:val="28"/>
        </w:rPr>
      </w:pPr>
      <w:r w:rsidRPr="007B7892">
        <w:rPr>
          <w:color w:val="000000" w:themeColor="text1"/>
          <w:spacing w:val="-4"/>
          <w:sz w:val="28"/>
          <w:szCs w:val="28"/>
        </w:rPr>
        <w:t>a) Đơn đăng ký tham gia đấu giá;</w:t>
      </w:r>
    </w:p>
    <w:p w:rsidR="003246B1" w:rsidRPr="00C4599E" w:rsidRDefault="003246B1" w:rsidP="009E1861">
      <w:pPr>
        <w:shd w:val="clear" w:color="auto" w:fill="FFFFFF"/>
        <w:spacing w:before="100" w:after="0" w:line="320" w:lineRule="exact"/>
        <w:ind w:firstLine="567"/>
        <w:jc w:val="both"/>
        <w:rPr>
          <w:color w:val="000000" w:themeColor="text1"/>
          <w:spacing w:val="-4"/>
          <w:sz w:val="28"/>
          <w:szCs w:val="28"/>
        </w:rPr>
      </w:pPr>
      <w:r w:rsidRPr="00C4599E">
        <w:rPr>
          <w:color w:val="000000" w:themeColor="text1"/>
          <w:spacing w:val="-4"/>
          <w:sz w:val="28"/>
          <w:szCs w:val="28"/>
        </w:rPr>
        <w:t>b) Bản cam kế</w:t>
      </w:r>
      <w:r w:rsidR="00515DE5">
        <w:rPr>
          <w:color w:val="000000" w:themeColor="text1"/>
          <w:spacing w:val="-4"/>
          <w:sz w:val="28"/>
          <w:szCs w:val="28"/>
        </w:rPr>
        <w:t>t</w:t>
      </w:r>
      <w:r w:rsidRPr="00C4599E">
        <w:rPr>
          <w:color w:val="000000" w:themeColor="text1"/>
          <w:spacing w:val="-4"/>
          <w:sz w:val="28"/>
          <w:szCs w:val="28"/>
        </w:rPr>
        <w:t>;</w:t>
      </w:r>
    </w:p>
    <w:p w:rsidR="003C241E" w:rsidRPr="007B7892" w:rsidRDefault="003246B1" w:rsidP="009E1861">
      <w:pPr>
        <w:shd w:val="clear" w:color="auto" w:fill="FFFFFF"/>
        <w:spacing w:before="100" w:after="0" w:line="320" w:lineRule="exact"/>
        <w:ind w:firstLine="567"/>
        <w:jc w:val="both"/>
        <w:rPr>
          <w:color w:val="000000" w:themeColor="text1"/>
          <w:spacing w:val="-4"/>
          <w:sz w:val="28"/>
          <w:szCs w:val="28"/>
        </w:rPr>
      </w:pPr>
      <w:r>
        <w:rPr>
          <w:color w:val="000000" w:themeColor="text1"/>
          <w:spacing w:val="-4"/>
          <w:sz w:val="28"/>
          <w:szCs w:val="28"/>
        </w:rPr>
        <w:t>c</w:t>
      </w:r>
      <w:r w:rsidR="003C241E" w:rsidRPr="007B7892">
        <w:rPr>
          <w:color w:val="000000" w:themeColor="text1"/>
          <w:spacing w:val="-4"/>
          <w:sz w:val="28"/>
          <w:szCs w:val="28"/>
        </w:rPr>
        <w:t>) Tài liệu khác theo yêu cầu của Quy chế cuộc đấu giá.</w:t>
      </w:r>
    </w:p>
    <w:p w:rsidR="008C4E4F" w:rsidRPr="007B7892" w:rsidRDefault="008C4E4F" w:rsidP="009E1861">
      <w:pPr>
        <w:shd w:val="clear" w:color="auto" w:fill="FFFFFF"/>
        <w:spacing w:before="100" w:after="0" w:line="320" w:lineRule="exact"/>
        <w:ind w:firstLine="567"/>
        <w:jc w:val="both"/>
        <w:rPr>
          <w:rFonts w:eastAsia="Times New Roman"/>
          <w:color w:val="000000" w:themeColor="text1"/>
          <w:spacing w:val="-4"/>
          <w:sz w:val="28"/>
          <w:szCs w:val="28"/>
        </w:rPr>
      </w:pPr>
      <w:bookmarkStart w:id="4" w:name="dieu_17"/>
      <w:r w:rsidRPr="007B7892">
        <w:rPr>
          <w:rFonts w:eastAsia="Times New Roman"/>
          <w:b/>
          <w:bCs/>
          <w:color w:val="000000" w:themeColor="text1"/>
          <w:spacing w:val="-4"/>
          <w:sz w:val="28"/>
          <w:szCs w:val="28"/>
        </w:rPr>
        <w:t>Điều 1</w:t>
      </w:r>
      <w:r w:rsidR="009E1861">
        <w:rPr>
          <w:rFonts w:eastAsia="Times New Roman"/>
          <w:b/>
          <w:bCs/>
          <w:color w:val="000000" w:themeColor="text1"/>
          <w:spacing w:val="-4"/>
          <w:sz w:val="28"/>
          <w:szCs w:val="28"/>
        </w:rPr>
        <w:t>4</w:t>
      </w:r>
      <w:r w:rsidRPr="007B7892">
        <w:rPr>
          <w:rFonts w:eastAsia="Times New Roman"/>
          <w:b/>
          <w:bCs/>
          <w:color w:val="000000" w:themeColor="text1"/>
          <w:spacing w:val="-4"/>
          <w:sz w:val="28"/>
          <w:szCs w:val="28"/>
        </w:rPr>
        <w:t>. Chuyển hồ sơ cuộc đấu giá</w:t>
      </w:r>
      <w:bookmarkEnd w:id="4"/>
    </w:p>
    <w:p w:rsidR="008C4E4F" w:rsidRPr="007B7892" w:rsidRDefault="008C4E4F" w:rsidP="009E1861">
      <w:pPr>
        <w:shd w:val="clear" w:color="auto" w:fill="FFFFFF"/>
        <w:spacing w:before="100" w:after="0" w:line="320" w:lineRule="exact"/>
        <w:ind w:firstLine="567"/>
        <w:jc w:val="both"/>
        <w:rPr>
          <w:rFonts w:eastAsia="Times New Roman"/>
          <w:color w:val="000000" w:themeColor="text1"/>
          <w:spacing w:val="-4"/>
          <w:sz w:val="28"/>
          <w:szCs w:val="28"/>
        </w:rPr>
      </w:pPr>
      <w:r w:rsidRPr="007B7892">
        <w:rPr>
          <w:rFonts w:eastAsia="Times New Roman"/>
          <w:color w:val="000000" w:themeColor="text1"/>
          <w:spacing w:val="-4"/>
          <w:sz w:val="28"/>
          <w:szCs w:val="28"/>
        </w:rPr>
        <w:t>Trong thời hạn 03 ngày làm việc, kể từ ngày kết thúc cuộc đấu giá, Tổ chức đấu giá tài sản chuyển kết quả đấu giá, biên bản đấu giá, danh sách tổ chức, doanh nghiệp, cá nhân trúng đấu giá cho Cơ quan Công an tổ chức đấu giá đề trình Giám đốc Công an cấp tỉnh phê duyệt kết quả đấu giá và hoàn thiện các thủ tục liên quan.</w:t>
      </w:r>
    </w:p>
    <w:p w:rsidR="006B008D" w:rsidRPr="007B7892" w:rsidRDefault="00741D69" w:rsidP="009E1861">
      <w:pPr>
        <w:spacing w:before="100" w:after="0" w:line="320" w:lineRule="exact"/>
        <w:ind w:firstLine="567"/>
        <w:jc w:val="both"/>
        <w:rPr>
          <w:rFonts w:ascii="Times New Roman Bold" w:hAnsi="Times New Roman Bold"/>
          <w:b/>
          <w:bCs/>
          <w:color w:val="000000" w:themeColor="text1"/>
          <w:spacing w:val="-4"/>
          <w:sz w:val="28"/>
          <w:szCs w:val="28"/>
        </w:rPr>
      </w:pPr>
      <w:r w:rsidRPr="007B7892">
        <w:rPr>
          <w:rFonts w:ascii="Times New Roman Bold" w:hAnsi="Times New Roman Bold"/>
          <w:b/>
          <w:bCs/>
          <w:color w:val="000000" w:themeColor="text1"/>
          <w:spacing w:val="-4"/>
          <w:sz w:val="28"/>
          <w:szCs w:val="28"/>
        </w:rPr>
        <w:t>Điều</w:t>
      </w:r>
      <w:r w:rsidR="00C4599E" w:rsidRPr="007B7892">
        <w:rPr>
          <w:rFonts w:ascii="Times New Roman Bold" w:hAnsi="Times New Roman Bold"/>
          <w:b/>
          <w:bCs/>
          <w:color w:val="000000" w:themeColor="text1"/>
          <w:spacing w:val="-4"/>
          <w:sz w:val="28"/>
          <w:szCs w:val="28"/>
        </w:rPr>
        <w:t xml:space="preserve"> </w:t>
      </w:r>
      <w:r w:rsidR="00E901CC" w:rsidRPr="007B7892">
        <w:rPr>
          <w:rFonts w:ascii="Times New Roman Bold" w:hAnsi="Times New Roman Bold"/>
          <w:b/>
          <w:bCs/>
          <w:color w:val="000000" w:themeColor="text1"/>
          <w:spacing w:val="-4"/>
          <w:sz w:val="28"/>
          <w:szCs w:val="28"/>
        </w:rPr>
        <w:t>1</w:t>
      </w:r>
      <w:r w:rsidR="009E1861">
        <w:rPr>
          <w:rFonts w:ascii="Times New Roman Bold" w:hAnsi="Times New Roman Bold"/>
          <w:b/>
          <w:bCs/>
          <w:color w:val="000000" w:themeColor="text1"/>
          <w:spacing w:val="-4"/>
          <w:sz w:val="28"/>
          <w:szCs w:val="28"/>
        </w:rPr>
        <w:t>5</w:t>
      </w:r>
      <w:r w:rsidR="003C241E" w:rsidRPr="007B7892">
        <w:rPr>
          <w:rFonts w:ascii="Times New Roman Bold" w:hAnsi="Times New Roman Bold"/>
          <w:b/>
          <w:bCs/>
          <w:color w:val="000000" w:themeColor="text1"/>
          <w:spacing w:val="-4"/>
          <w:sz w:val="28"/>
          <w:szCs w:val="28"/>
          <w:lang w:val="vi-VN"/>
        </w:rPr>
        <w:t>. Phê duyệt kết quả trúng đấu giá</w:t>
      </w:r>
      <w:r w:rsidR="006C2FF7" w:rsidRPr="007B7892">
        <w:rPr>
          <w:rFonts w:ascii="Times New Roman Bold" w:hAnsi="Times New Roman Bold"/>
          <w:b/>
          <w:bCs/>
          <w:color w:val="000000" w:themeColor="text1"/>
          <w:spacing w:val="-4"/>
          <w:sz w:val="28"/>
          <w:szCs w:val="28"/>
        </w:rPr>
        <w:t>, thời hạn nộp tiền trúng đấu giá</w:t>
      </w:r>
      <w:r w:rsidR="003C241E" w:rsidRPr="007B7892">
        <w:rPr>
          <w:rFonts w:ascii="Times New Roman Bold" w:hAnsi="Times New Roman Bold"/>
          <w:b/>
          <w:bCs/>
          <w:color w:val="000000" w:themeColor="text1"/>
          <w:spacing w:val="-4"/>
          <w:sz w:val="28"/>
          <w:szCs w:val="28"/>
          <w:lang w:val="vi-VN"/>
        </w:rPr>
        <w:t xml:space="preserve"> </w:t>
      </w:r>
    </w:p>
    <w:p w:rsidR="003C241E" w:rsidRPr="007B7892" w:rsidRDefault="006B008D" w:rsidP="009E1861">
      <w:pPr>
        <w:spacing w:before="100" w:after="0" w:line="320" w:lineRule="exact"/>
        <w:ind w:firstLine="567"/>
        <w:jc w:val="both"/>
        <w:rPr>
          <w:color w:val="000000" w:themeColor="text1"/>
          <w:sz w:val="28"/>
          <w:szCs w:val="28"/>
          <w:lang w:val="vi-VN"/>
        </w:rPr>
      </w:pPr>
      <w:r w:rsidRPr="007B7892">
        <w:rPr>
          <w:color w:val="000000" w:themeColor="text1"/>
          <w:spacing w:val="-4"/>
          <w:sz w:val="28"/>
          <w:szCs w:val="28"/>
        </w:rPr>
        <w:t xml:space="preserve">1. </w:t>
      </w:r>
      <w:r w:rsidR="003C241E" w:rsidRPr="007B7892">
        <w:rPr>
          <w:color w:val="000000" w:themeColor="text1"/>
          <w:spacing w:val="-4"/>
          <w:sz w:val="28"/>
          <w:szCs w:val="28"/>
          <w:lang w:val="vi-VN"/>
        </w:rPr>
        <w:t xml:space="preserve">Trong thời </w:t>
      </w:r>
      <w:r w:rsidR="00E83537" w:rsidRPr="007B7892">
        <w:rPr>
          <w:color w:val="000000" w:themeColor="text1"/>
          <w:spacing w:val="-4"/>
          <w:sz w:val="28"/>
          <w:szCs w:val="28"/>
        </w:rPr>
        <w:t xml:space="preserve">hạn </w:t>
      </w:r>
      <w:r w:rsidR="003C241E" w:rsidRPr="007B7892">
        <w:rPr>
          <w:color w:val="000000" w:themeColor="text1"/>
          <w:spacing w:val="-4"/>
          <w:sz w:val="28"/>
          <w:szCs w:val="28"/>
          <w:lang w:val="vi-VN"/>
        </w:rPr>
        <w:t>07 ngày làm việc, kể từ ngày nhận được hồ sơ</w:t>
      </w:r>
      <w:r w:rsidR="003C241E" w:rsidRPr="007B7892">
        <w:rPr>
          <w:color w:val="000000" w:themeColor="text1"/>
          <w:spacing w:val="-4"/>
          <w:sz w:val="28"/>
          <w:szCs w:val="28"/>
        </w:rPr>
        <w:t xml:space="preserve"> đề nghị phê duyệt</w:t>
      </w:r>
      <w:r w:rsidR="003C241E" w:rsidRPr="007B7892">
        <w:rPr>
          <w:color w:val="000000" w:themeColor="text1"/>
          <w:spacing w:val="-4"/>
          <w:sz w:val="28"/>
          <w:szCs w:val="28"/>
          <w:lang w:val="vi-VN"/>
        </w:rPr>
        <w:t xml:space="preserve">, </w:t>
      </w:r>
      <w:r w:rsidR="00C34A70" w:rsidRPr="007B7892">
        <w:rPr>
          <w:color w:val="000000" w:themeColor="text1"/>
          <w:sz w:val="28"/>
          <w:szCs w:val="28"/>
          <w:shd w:val="clear" w:color="auto" w:fill="FFFFFF"/>
        </w:rPr>
        <w:t>Cơ quan Công an tổ chức đấu giá</w:t>
      </w:r>
      <w:r w:rsidR="003C241E" w:rsidRPr="007B7892">
        <w:rPr>
          <w:color w:val="000000" w:themeColor="text1"/>
          <w:spacing w:val="-4"/>
          <w:sz w:val="28"/>
          <w:szCs w:val="28"/>
          <w:shd w:val="clear" w:color="auto" w:fill="FFFFFF"/>
        </w:rPr>
        <w:t xml:space="preserve"> phê duyệt kết quả đấu giá và </w:t>
      </w:r>
      <w:r w:rsidR="003C241E" w:rsidRPr="007B7892">
        <w:rPr>
          <w:color w:val="000000" w:themeColor="text1"/>
          <w:spacing w:val="-4"/>
          <w:sz w:val="28"/>
          <w:szCs w:val="28"/>
          <w:lang w:val="de-DE"/>
        </w:rPr>
        <w:t>cấp văn bản xác nhận trúng đấu giá biển số cho người trúng đấu giá.</w:t>
      </w:r>
      <w:r w:rsidR="003C241E" w:rsidRPr="007B7892">
        <w:rPr>
          <w:color w:val="000000" w:themeColor="text1"/>
          <w:spacing w:val="-4"/>
          <w:sz w:val="28"/>
          <w:szCs w:val="28"/>
          <w:lang w:val="vi-VN"/>
        </w:rPr>
        <w:t xml:space="preserve"> Trường hợp </w:t>
      </w:r>
      <w:r w:rsidR="003C241E" w:rsidRPr="007B7892">
        <w:rPr>
          <w:color w:val="000000" w:themeColor="text1"/>
          <w:spacing w:val="-4"/>
          <w:sz w:val="28"/>
          <w:szCs w:val="28"/>
        </w:rPr>
        <w:t>từ chối</w:t>
      </w:r>
      <w:r w:rsidR="003C241E" w:rsidRPr="007B7892">
        <w:rPr>
          <w:color w:val="000000" w:themeColor="text1"/>
          <w:spacing w:val="-4"/>
          <w:sz w:val="28"/>
          <w:szCs w:val="28"/>
          <w:lang w:val="vi-VN"/>
        </w:rPr>
        <w:t xml:space="preserve"> phải có thông báo bằng văn bản và nêu rõ lý do và các yêu cầu bổ sung (nếu có).</w:t>
      </w:r>
      <w:r w:rsidR="00C4599E" w:rsidRPr="007B7892">
        <w:rPr>
          <w:color w:val="000000" w:themeColor="text1"/>
          <w:spacing w:val="-4"/>
          <w:sz w:val="28"/>
          <w:szCs w:val="28"/>
        </w:rPr>
        <w:t xml:space="preserve"> </w:t>
      </w:r>
      <w:r w:rsidR="003C241E" w:rsidRPr="007B7892">
        <w:rPr>
          <w:color w:val="000000" w:themeColor="text1"/>
          <w:sz w:val="28"/>
          <w:szCs w:val="28"/>
          <w:lang w:val="vi-VN"/>
        </w:rPr>
        <w:t xml:space="preserve">Nội dung </w:t>
      </w:r>
      <w:r w:rsidR="00C34A70" w:rsidRPr="007B7892">
        <w:rPr>
          <w:color w:val="000000" w:themeColor="text1"/>
          <w:spacing w:val="-4"/>
          <w:sz w:val="28"/>
          <w:szCs w:val="28"/>
          <w:lang w:val="de-DE"/>
        </w:rPr>
        <w:t xml:space="preserve">văn bản xác nhận trúng đấu giá biển số </w:t>
      </w:r>
      <w:r w:rsidR="003C241E" w:rsidRPr="007B7892">
        <w:rPr>
          <w:color w:val="000000" w:themeColor="text1"/>
          <w:sz w:val="28"/>
          <w:szCs w:val="28"/>
          <w:lang w:val="vi-VN"/>
        </w:rPr>
        <w:t>phải ghi rõ tên đầy đủ</w:t>
      </w:r>
      <w:r w:rsidR="003C241E" w:rsidRPr="007B7892">
        <w:rPr>
          <w:color w:val="000000" w:themeColor="text1"/>
          <w:sz w:val="28"/>
          <w:szCs w:val="28"/>
        </w:rPr>
        <w:t xml:space="preserve"> của </w:t>
      </w:r>
      <w:r w:rsidR="00C16BE6" w:rsidRPr="007B7892">
        <w:rPr>
          <w:color w:val="000000" w:themeColor="text1"/>
          <w:sz w:val="28"/>
          <w:szCs w:val="28"/>
        </w:rPr>
        <w:t xml:space="preserve">người </w:t>
      </w:r>
      <w:r w:rsidR="003C241E" w:rsidRPr="007B7892">
        <w:rPr>
          <w:color w:val="000000" w:themeColor="text1"/>
          <w:sz w:val="28"/>
          <w:szCs w:val="28"/>
          <w:lang w:val="vi-VN"/>
        </w:rPr>
        <w:t xml:space="preserve">trúng đấu giá; </w:t>
      </w:r>
      <w:r w:rsidR="003C241E" w:rsidRPr="007B7892">
        <w:rPr>
          <w:color w:val="000000" w:themeColor="text1"/>
          <w:sz w:val="28"/>
          <w:szCs w:val="28"/>
        </w:rPr>
        <w:t>biển số trúng đấu giá;</w:t>
      </w:r>
      <w:r w:rsidR="003C241E" w:rsidRPr="007B7892">
        <w:rPr>
          <w:color w:val="000000" w:themeColor="text1"/>
          <w:sz w:val="28"/>
          <w:szCs w:val="28"/>
          <w:lang w:val="vi-VN"/>
        </w:rPr>
        <w:t xml:space="preserve"> giá trúng đấu giá; quyền và nghĩa vụ của </w:t>
      </w:r>
      <w:r w:rsidR="003C241E" w:rsidRPr="007B7892">
        <w:rPr>
          <w:color w:val="000000" w:themeColor="text1"/>
          <w:sz w:val="28"/>
          <w:szCs w:val="28"/>
        </w:rPr>
        <w:t>người</w:t>
      </w:r>
      <w:r w:rsidR="003C241E" w:rsidRPr="007B7892">
        <w:rPr>
          <w:color w:val="000000" w:themeColor="text1"/>
          <w:sz w:val="28"/>
          <w:szCs w:val="28"/>
          <w:lang w:val="vi-VN"/>
        </w:rPr>
        <w:t xml:space="preserve"> trúng đấu giá.</w:t>
      </w:r>
    </w:p>
    <w:p w:rsidR="00C34A70" w:rsidRPr="007B7892" w:rsidRDefault="008C4E4F" w:rsidP="009E1861">
      <w:pPr>
        <w:spacing w:before="100" w:after="0" w:line="320" w:lineRule="exact"/>
        <w:ind w:firstLine="567"/>
        <w:jc w:val="both"/>
        <w:rPr>
          <w:color w:val="000000" w:themeColor="text1"/>
          <w:sz w:val="28"/>
          <w:szCs w:val="28"/>
        </w:rPr>
      </w:pPr>
      <w:r w:rsidRPr="007B7892">
        <w:rPr>
          <w:color w:val="000000" w:themeColor="text1"/>
          <w:sz w:val="28"/>
          <w:szCs w:val="28"/>
        </w:rPr>
        <w:t>2</w:t>
      </w:r>
      <w:r w:rsidR="003C241E" w:rsidRPr="007B7892">
        <w:rPr>
          <w:color w:val="000000" w:themeColor="text1"/>
          <w:sz w:val="28"/>
          <w:szCs w:val="28"/>
          <w:lang w:val="vi-VN"/>
        </w:rPr>
        <w:t xml:space="preserve">. </w:t>
      </w:r>
      <w:r w:rsidR="00C34A70" w:rsidRPr="007B7892">
        <w:rPr>
          <w:color w:val="000000" w:themeColor="text1"/>
          <w:sz w:val="28"/>
          <w:szCs w:val="28"/>
        </w:rPr>
        <w:t xml:space="preserve">Trong thời hạn 30 ngày, kể từ ngày Cơ quan Công an tổ chức đấu giá </w:t>
      </w:r>
      <w:r w:rsidR="006C2FF7" w:rsidRPr="007B7892">
        <w:rPr>
          <w:color w:val="000000" w:themeColor="text1"/>
          <w:spacing w:val="-4"/>
          <w:sz w:val="28"/>
          <w:szCs w:val="28"/>
          <w:lang w:val="de-DE"/>
        </w:rPr>
        <w:t xml:space="preserve">cấp văn bản xác nhận trúng đấu giá biển số, người trúng đấu giá </w:t>
      </w:r>
      <w:r w:rsidR="00C34A70" w:rsidRPr="007B7892">
        <w:rPr>
          <w:color w:val="000000" w:themeColor="text1"/>
          <w:sz w:val="28"/>
          <w:szCs w:val="28"/>
        </w:rPr>
        <w:t xml:space="preserve">phải nộp toàn bộ số tiền trúng đấu giá sau khi đã trừ đi số tiền đặt trước vào Kho bạc nhà nước theo </w:t>
      </w:r>
      <w:r w:rsidR="00544EEA" w:rsidRPr="007B7892">
        <w:rPr>
          <w:color w:val="000000" w:themeColor="text1"/>
          <w:sz w:val="28"/>
          <w:szCs w:val="28"/>
        </w:rPr>
        <w:t>quy định</w:t>
      </w:r>
      <w:r w:rsidR="00C34A70" w:rsidRPr="007B7892">
        <w:rPr>
          <w:color w:val="000000" w:themeColor="text1"/>
          <w:sz w:val="28"/>
          <w:szCs w:val="28"/>
        </w:rPr>
        <w:t>. Tiền trúng đấu giá không bao gồm lệ phí đăng ký xe.</w:t>
      </w:r>
    </w:p>
    <w:p w:rsidR="00544EEA" w:rsidRPr="007B7892" w:rsidRDefault="006B35E0" w:rsidP="009E1861">
      <w:pPr>
        <w:spacing w:before="100" w:after="0" w:line="320" w:lineRule="exact"/>
        <w:ind w:firstLine="567"/>
        <w:jc w:val="both"/>
        <w:rPr>
          <w:color w:val="000000" w:themeColor="text1"/>
          <w:sz w:val="28"/>
          <w:szCs w:val="28"/>
        </w:rPr>
      </w:pPr>
      <w:r w:rsidRPr="007B7892">
        <w:rPr>
          <w:color w:val="000000" w:themeColor="text1"/>
          <w:sz w:val="28"/>
          <w:szCs w:val="28"/>
        </w:rPr>
        <w:t>3</w:t>
      </w:r>
      <w:r w:rsidR="00544EEA" w:rsidRPr="007B7892">
        <w:rPr>
          <w:color w:val="000000" w:themeColor="text1"/>
          <w:sz w:val="28"/>
          <w:szCs w:val="28"/>
        </w:rPr>
        <w:t xml:space="preserve">. </w:t>
      </w:r>
      <w:r w:rsidRPr="007B7892">
        <w:rPr>
          <w:color w:val="000000" w:themeColor="text1"/>
          <w:sz w:val="28"/>
          <w:szCs w:val="28"/>
        </w:rPr>
        <w:t>Trong thời hạn 7 ngày, kể từ ngày người trúng đấu giá hoàn thành việc nộp tiền trúng đấu giá theo quy định</w:t>
      </w:r>
      <w:r w:rsidR="00544EEA" w:rsidRPr="007B7892">
        <w:rPr>
          <w:color w:val="000000" w:themeColor="text1"/>
          <w:sz w:val="28"/>
          <w:szCs w:val="28"/>
        </w:rPr>
        <w:t>, Cơ quan Công an tổ chức đấu giá cấp Giấy chứng nhận quyền sử dụng đối với biển số trúng đấu giá.</w:t>
      </w:r>
      <w:r w:rsidR="00544EEA" w:rsidRPr="007B7892">
        <w:rPr>
          <w:color w:val="000000" w:themeColor="text1"/>
          <w:sz w:val="28"/>
          <w:szCs w:val="28"/>
          <w:lang w:val="de-DE"/>
        </w:rPr>
        <w:t xml:space="preserve"> </w:t>
      </w:r>
      <w:r w:rsidR="00544EEA" w:rsidRPr="007B7892">
        <w:rPr>
          <w:color w:val="000000" w:themeColor="text1"/>
          <w:sz w:val="28"/>
          <w:szCs w:val="28"/>
        </w:rPr>
        <w:t xml:space="preserve"> </w:t>
      </w:r>
    </w:p>
    <w:p w:rsidR="003C241E" w:rsidRPr="007B7892" w:rsidRDefault="00741D69" w:rsidP="009E1861">
      <w:pPr>
        <w:spacing w:before="100" w:after="0" w:line="320" w:lineRule="exact"/>
        <w:ind w:firstLine="567"/>
        <w:jc w:val="both"/>
        <w:rPr>
          <w:color w:val="000000" w:themeColor="text1"/>
          <w:sz w:val="28"/>
          <w:szCs w:val="28"/>
        </w:rPr>
      </w:pPr>
      <w:r w:rsidRPr="007B7892">
        <w:rPr>
          <w:b/>
          <w:bCs/>
          <w:color w:val="000000" w:themeColor="text1"/>
          <w:spacing w:val="-4"/>
          <w:sz w:val="28"/>
          <w:szCs w:val="28"/>
        </w:rPr>
        <w:lastRenderedPageBreak/>
        <w:t>Điều</w:t>
      </w:r>
      <w:r w:rsidR="00C4599E" w:rsidRPr="007B7892">
        <w:rPr>
          <w:b/>
          <w:bCs/>
          <w:color w:val="000000" w:themeColor="text1"/>
          <w:spacing w:val="-4"/>
          <w:sz w:val="28"/>
          <w:szCs w:val="28"/>
        </w:rPr>
        <w:t xml:space="preserve"> </w:t>
      </w:r>
      <w:r w:rsidR="00E901CC" w:rsidRPr="007B7892">
        <w:rPr>
          <w:b/>
          <w:bCs/>
          <w:color w:val="000000" w:themeColor="text1"/>
          <w:sz w:val="28"/>
          <w:szCs w:val="28"/>
        </w:rPr>
        <w:t>1</w:t>
      </w:r>
      <w:r w:rsidR="009E1861">
        <w:rPr>
          <w:b/>
          <w:bCs/>
          <w:color w:val="000000" w:themeColor="text1"/>
          <w:sz w:val="28"/>
          <w:szCs w:val="28"/>
        </w:rPr>
        <w:t>6</w:t>
      </w:r>
      <w:r w:rsidR="003C241E" w:rsidRPr="007B7892">
        <w:rPr>
          <w:b/>
          <w:bCs/>
          <w:color w:val="000000" w:themeColor="text1"/>
          <w:sz w:val="28"/>
          <w:szCs w:val="28"/>
          <w:lang w:val="vi-VN"/>
        </w:rPr>
        <w:t xml:space="preserve">. Thông báo kết quả trúng đấu giá </w:t>
      </w:r>
      <w:r w:rsidR="003C241E" w:rsidRPr="007B7892">
        <w:rPr>
          <w:b/>
          <w:bCs/>
          <w:color w:val="000000" w:themeColor="text1"/>
          <w:sz w:val="28"/>
          <w:szCs w:val="28"/>
        </w:rPr>
        <w:t xml:space="preserve">số biển số </w:t>
      </w:r>
    </w:p>
    <w:p w:rsidR="003C241E" w:rsidRPr="007B7892" w:rsidRDefault="003C241E" w:rsidP="009E1861">
      <w:pPr>
        <w:spacing w:before="100" w:after="0" w:line="320" w:lineRule="exact"/>
        <w:ind w:firstLine="567"/>
        <w:jc w:val="both"/>
        <w:rPr>
          <w:color w:val="000000" w:themeColor="text1"/>
          <w:spacing w:val="-2"/>
          <w:sz w:val="28"/>
          <w:szCs w:val="28"/>
          <w:lang w:val="vi-VN"/>
        </w:rPr>
      </w:pPr>
      <w:r w:rsidRPr="007B7892">
        <w:rPr>
          <w:color w:val="000000" w:themeColor="text1"/>
          <w:spacing w:val="-2"/>
          <w:sz w:val="28"/>
          <w:szCs w:val="28"/>
          <w:lang w:val="vi-VN"/>
        </w:rPr>
        <w:t xml:space="preserve">1. Kết quả trúng đấu giá </w:t>
      </w:r>
      <w:r w:rsidRPr="007B7892">
        <w:rPr>
          <w:color w:val="000000" w:themeColor="text1"/>
          <w:spacing w:val="-2"/>
          <w:sz w:val="28"/>
          <w:szCs w:val="28"/>
        </w:rPr>
        <w:t>biển số</w:t>
      </w:r>
      <w:r w:rsidR="000A05CD" w:rsidRPr="007B7892">
        <w:rPr>
          <w:color w:val="000000" w:themeColor="text1"/>
          <w:spacing w:val="-2"/>
          <w:sz w:val="28"/>
          <w:szCs w:val="28"/>
        </w:rPr>
        <w:t xml:space="preserve"> </w:t>
      </w:r>
      <w:r w:rsidRPr="007B7892">
        <w:rPr>
          <w:color w:val="000000" w:themeColor="text1"/>
          <w:spacing w:val="-2"/>
          <w:sz w:val="28"/>
          <w:szCs w:val="28"/>
          <w:lang w:val="vi-VN"/>
        </w:rPr>
        <w:t xml:space="preserve">được thông báo công khai tại </w:t>
      </w:r>
      <w:r w:rsidRPr="007B7892">
        <w:rPr>
          <w:color w:val="000000" w:themeColor="text1"/>
          <w:spacing w:val="-2"/>
          <w:sz w:val="28"/>
          <w:szCs w:val="28"/>
        </w:rPr>
        <w:t>T</w:t>
      </w:r>
      <w:r w:rsidRPr="007B7892">
        <w:rPr>
          <w:color w:val="000000" w:themeColor="text1"/>
          <w:spacing w:val="-2"/>
          <w:sz w:val="28"/>
          <w:szCs w:val="28"/>
          <w:lang w:val="vi-VN"/>
        </w:rPr>
        <w:t xml:space="preserve">rang thông tin điện tử </w:t>
      </w:r>
      <w:r w:rsidRPr="007B7892">
        <w:rPr>
          <w:color w:val="000000" w:themeColor="text1"/>
          <w:spacing w:val="-2"/>
          <w:sz w:val="28"/>
          <w:szCs w:val="28"/>
        </w:rPr>
        <w:t>Cục Cảnh sát giao thông</w:t>
      </w:r>
      <w:r w:rsidR="0013243B" w:rsidRPr="007B7892">
        <w:rPr>
          <w:color w:val="000000" w:themeColor="text1"/>
          <w:spacing w:val="-2"/>
          <w:sz w:val="28"/>
          <w:szCs w:val="28"/>
        </w:rPr>
        <w:t xml:space="preserve">, </w:t>
      </w:r>
      <w:r w:rsidR="0013243B" w:rsidRPr="007B7892">
        <w:rPr>
          <w:color w:val="000000" w:themeColor="text1"/>
          <w:sz w:val="28"/>
          <w:szCs w:val="28"/>
        </w:rPr>
        <w:t xml:space="preserve">Trang thông tin điện tử </w:t>
      </w:r>
      <w:r w:rsidR="0089323A" w:rsidRPr="007B7892">
        <w:rPr>
          <w:color w:val="000000" w:themeColor="text1"/>
          <w:sz w:val="28"/>
          <w:szCs w:val="28"/>
        </w:rPr>
        <w:t xml:space="preserve">của </w:t>
      </w:r>
      <w:r w:rsidR="0013243B" w:rsidRPr="007B7892">
        <w:rPr>
          <w:color w:val="000000" w:themeColor="text1"/>
          <w:sz w:val="28"/>
          <w:szCs w:val="28"/>
        </w:rPr>
        <w:t xml:space="preserve">các địa phương </w:t>
      </w:r>
      <w:r w:rsidR="004273BA">
        <w:rPr>
          <w:color w:val="000000" w:themeColor="text1"/>
          <w:sz w:val="28"/>
          <w:szCs w:val="28"/>
        </w:rPr>
        <w:t>và</w:t>
      </w:r>
      <w:r w:rsidR="0013243B" w:rsidRPr="007B7892">
        <w:rPr>
          <w:color w:val="000000" w:themeColor="text1"/>
          <w:sz w:val="28"/>
          <w:szCs w:val="28"/>
        </w:rPr>
        <w:t xml:space="preserve"> </w:t>
      </w:r>
      <w:r w:rsidRPr="007B7892">
        <w:rPr>
          <w:color w:val="000000" w:themeColor="text1"/>
          <w:spacing w:val="-2"/>
          <w:sz w:val="28"/>
          <w:szCs w:val="28"/>
        </w:rPr>
        <w:t>Trang thông tin điện tử đấu giá trực tuyến</w:t>
      </w:r>
      <w:r w:rsidRPr="007B7892">
        <w:rPr>
          <w:color w:val="000000" w:themeColor="text1"/>
          <w:spacing w:val="-2"/>
          <w:sz w:val="28"/>
          <w:szCs w:val="28"/>
          <w:lang w:val="vi-VN"/>
        </w:rPr>
        <w:t xml:space="preserve"> trong thời hạn 03 ngày làm việc kể từ khi phê duyệt kết quả trúng đấu giá.</w:t>
      </w:r>
    </w:p>
    <w:p w:rsidR="003C241E" w:rsidRPr="007B7892" w:rsidRDefault="003C241E" w:rsidP="009E1861">
      <w:pPr>
        <w:spacing w:before="100" w:after="0" w:line="320" w:lineRule="exact"/>
        <w:ind w:firstLine="567"/>
        <w:jc w:val="both"/>
        <w:rPr>
          <w:color w:val="000000" w:themeColor="text1"/>
          <w:sz w:val="28"/>
          <w:szCs w:val="28"/>
        </w:rPr>
      </w:pPr>
      <w:r w:rsidRPr="007B7892">
        <w:rPr>
          <w:color w:val="000000" w:themeColor="text1"/>
          <w:sz w:val="28"/>
          <w:szCs w:val="28"/>
        </w:rPr>
        <w:t xml:space="preserve">2. </w:t>
      </w:r>
      <w:r w:rsidRPr="007B7892">
        <w:rPr>
          <w:color w:val="000000" w:themeColor="text1"/>
          <w:sz w:val="28"/>
          <w:szCs w:val="28"/>
          <w:lang w:val="vi-VN"/>
        </w:rPr>
        <w:t>Nội dung thông báo kết quả trúng đấu giá gồm: Tên</w:t>
      </w:r>
      <w:r w:rsidR="00FD6BCA" w:rsidRPr="007B7892">
        <w:rPr>
          <w:color w:val="000000" w:themeColor="text1"/>
          <w:sz w:val="28"/>
          <w:szCs w:val="28"/>
        </w:rPr>
        <w:t>, địa chỉ</w:t>
      </w:r>
      <w:r w:rsidRPr="007B7892">
        <w:rPr>
          <w:color w:val="000000" w:themeColor="text1"/>
          <w:sz w:val="28"/>
          <w:szCs w:val="28"/>
          <w:lang w:val="vi-VN"/>
        </w:rPr>
        <w:t xml:space="preserve"> </w:t>
      </w:r>
      <w:r w:rsidRPr="007B7892">
        <w:rPr>
          <w:color w:val="000000" w:themeColor="text1"/>
          <w:sz w:val="28"/>
          <w:szCs w:val="28"/>
        </w:rPr>
        <w:t xml:space="preserve">người </w:t>
      </w:r>
      <w:r w:rsidRPr="007B7892">
        <w:rPr>
          <w:color w:val="000000" w:themeColor="text1"/>
          <w:sz w:val="28"/>
          <w:szCs w:val="28"/>
          <w:lang w:val="vi-VN"/>
        </w:rPr>
        <w:t>trúng đấu giá</w:t>
      </w:r>
      <w:r w:rsidR="007753A8" w:rsidRPr="007B7892">
        <w:rPr>
          <w:color w:val="000000" w:themeColor="text1"/>
          <w:sz w:val="28"/>
          <w:szCs w:val="28"/>
        </w:rPr>
        <w:t>,</w:t>
      </w:r>
      <w:r w:rsidRPr="007B7892">
        <w:rPr>
          <w:color w:val="000000" w:themeColor="text1"/>
          <w:sz w:val="28"/>
          <w:szCs w:val="28"/>
          <w:lang w:val="vi-VN"/>
        </w:rPr>
        <w:t xml:space="preserve"> </w:t>
      </w:r>
      <w:r w:rsidRPr="007B7892">
        <w:rPr>
          <w:color w:val="000000" w:themeColor="text1"/>
          <w:sz w:val="28"/>
          <w:szCs w:val="28"/>
        </w:rPr>
        <w:t xml:space="preserve">biển số </w:t>
      </w:r>
      <w:r w:rsidR="003166C6" w:rsidRPr="007B7892">
        <w:rPr>
          <w:color w:val="000000" w:themeColor="text1"/>
          <w:sz w:val="28"/>
          <w:szCs w:val="28"/>
        </w:rPr>
        <w:t>và g</w:t>
      </w:r>
      <w:r w:rsidRPr="007B7892">
        <w:rPr>
          <w:color w:val="000000" w:themeColor="text1"/>
          <w:sz w:val="28"/>
          <w:szCs w:val="28"/>
          <w:lang w:val="vi-VN"/>
        </w:rPr>
        <w:t>iá trị trúng đấ</w:t>
      </w:r>
      <w:r w:rsidR="00FD6BCA" w:rsidRPr="007B7892">
        <w:rPr>
          <w:color w:val="000000" w:themeColor="text1"/>
          <w:sz w:val="28"/>
          <w:szCs w:val="28"/>
          <w:lang w:val="vi-VN"/>
        </w:rPr>
        <w:t>u giá</w:t>
      </w:r>
      <w:r w:rsidR="00FD6BCA" w:rsidRPr="007B7892">
        <w:rPr>
          <w:color w:val="000000" w:themeColor="text1"/>
          <w:sz w:val="28"/>
          <w:szCs w:val="28"/>
        </w:rPr>
        <w:t>; số tài khoản tại Kho bạc nhà nước để nộp tiền trúng đấu giá; thời hạn yêu cầu nộp tiền trúng đấu giá.</w:t>
      </w:r>
    </w:p>
    <w:p w:rsidR="006C2FF7" w:rsidRPr="007B7892" w:rsidRDefault="00741D69" w:rsidP="009E1861">
      <w:pPr>
        <w:pStyle w:val="NormalWeb"/>
        <w:shd w:val="clear" w:color="auto" w:fill="FFFFFF"/>
        <w:spacing w:beforeAutospacing="0" w:after="0" w:afterAutospacing="0" w:line="320" w:lineRule="exact"/>
        <w:ind w:firstLine="567"/>
        <w:rPr>
          <w:color w:val="000000" w:themeColor="text1"/>
          <w:sz w:val="28"/>
          <w:szCs w:val="28"/>
        </w:rPr>
      </w:pPr>
      <w:r w:rsidRPr="007B7892">
        <w:rPr>
          <w:b/>
          <w:bCs/>
          <w:color w:val="000000" w:themeColor="text1"/>
          <w:spacing w:val="-4"/>
          <w:sz w:val="28"/>
          <w:szCs w:val="28"/>
        </w:rPr>
        <w:t>Điều</w:t>
      </w:r>
      <w:r w:rsidR="00E142E3">
        <w:rPr>
          <w:b/>
          <w:bCs/>
          <w:color w:val="000000" w:themeColor="text1"/>
          <w:sz w:val="28"/>
          <w:szCs w:val="28"/>
        </w:rPr>
        <w:t xml:space="preserve"> 1</w:t>
      </w:r>
      <w:r w:rsidR="009E1861">
        <w:rPr>
          <w:b/>
          <w:bCs/>
          <w:color w:val="000000" w:themeColor="text1"/>
          <w:sz w:val="28"/>
          <w:szCs w:val="28"/>
        </w:rPr>
        <w:t>7</w:t>
      </w:r>
      <w:r w:rsidR="003C241E" w:rsidRPr="007B7892">
        <w:rPr>
          <w:b/>
          <w:bCs/>
          <w:color w:val="000000" w:themeColor="text1"/>
          <w:sz w:val="28"/>
          <w:szCs w:val="28"/>
        </w:rPr>
        <w:t xml:space="preserve">. </w:t>
      </w:r>
      <w:r w:rsidR="006C2FF7" w:rsidRPr="007B7892">
        <w:rPr>
          <w:b/>
          <w:bCs/>
          <w:color w:val="000000" w:themeColor="text1"/>
          <w:sz w:val="28"/>
          <w:szCs w:val="28"/>
        </w:rPr>
        <w:t>Xử lý vi phạm về đấu giá</w:t>
      </w:r>
    </w:p>
    <w:p w:rsidR="006C2FF7" w:rsidRPr="007B7892" w:rsidRDefault="006C2FF7" w:rsidP="009E1861">
      <w:pPr>
        <w:pStyle w:val="NormalWeb"/>
        <w:shd w:val="clear" w:color="auto" w:fill="FFFFFF"/>
        <w:spacing w:beforeAutospacing="0" w:after="0" w:afterAutospacing="0" w:line="320" w:lineRule="exact"/>
        <w:ind w:firstLine="567"/>
        <w:jc w:val="both"/>
        <w:rPr>
          <w:color w:val="000000" w:themeColor="text1"/>
          <w:sz w:val="28"/>
          <w:szCs w:val="28"/>
        </w:rPr>
      </w:pPr>
      <w:r w:rsidRPr="007B7892">
        <w:rPr>
          <w:color w:val="000000" w:themeColor="text1"/>
          <w:sz w:val="28"/>
          <w:szCs w:val="28"/>
        </w:rPr>
        <w:t xml:space="preserve">1. Tổ chức đấu giá tài sản có hành vi vi phạm các quy định của Luật Đấu giá tài sản và quy định tại Quyết định này thì tùy theo tính chất, mức độ vi phạm mà bị xử phạt vi phạm hành chính hoặc bị truy cứu trách nhiệm hình sự, nếu gây thiệt hại thì phải bồi thường theo quy định của pháp luật. </w:t>
      </w:r>
    </w:p>
    <w:p w:rsidR="006C2FF7" w:rsidRPr="007B7892" w:rsidRDefault="006C2FF7" w:rsidP="009E1861">
      <w:pPr>
        <w:pStyle w:val="NormalWeb"/>
        <w:shd w:val="clear" w:color="auto" w:fill="FFFFFF"/>
        <w:spacing w:beforeAutospacing="0" w:after="0" w:afterAutospacing="0" w:line="320" w:lineRule="exact"/>
        <w:ind w:firstLine="567"/>
        <w:jc w:val="both"/>
        <w:rPr>
          <w:color w:val="000000" w:themeColor="text1"/>
          <w:sz w:val="28"/>
          <w:szCs w:val="28"/>
        </w:rPr>
      </w:pPr>
      <w:r w:rsidRPr="007B7892">
        <w:rPr>
          <w:color w:val="000000" w:themeColor="text1"/>
          <w:sz w:val="28"/>
          <w:szCs w:val="28"/>
        </w:rPr>
        <w:t>2. Hành vi vi phạm hành chính, hình thức, thẩm quyền, thủ tục xử lý vi phạm hành chính về đấu giá được thực hiện theo quy định của pháp luật về xử lý vi phạm hành chính trong lĩnh vực tư pháp và pháp luật về xử lý vi phạm hành chính khác có liên quan.</w:t>
      </w:r>
      <w:bookmarkStart w:id="5" w:name="chuong_4"/>
    </w:p>
    <w:bookmarkEnd w:id="2"/>
    <w:bookmarkEnd w:id="5"/>
    <w:p w:rsidR="006806A0" w:rsidRPr="007B7892" w:rsidRDefault="00E901CC" w:rsidP="009E1861">
      <w:pPr>
        <w:shd w:val="clear" w:color="auto" w:fill="FFFFFF"/>
        <w:spacing w:before="100" w:after="0" w:line="320" w:lineRule="exact"/>
        <w:jc w:val="center"/>
        <w:rPr>
          <w:rFonts w:eastAsia="Times New Roman"/>
          <w:color w:val="000000" w:themeColor="text1"/>
          <w:spacing w:val="-4"/>
          <w:sz w:val="28"/>
          <w:szCs w:val="28"/>
        </w:rPr>
      </w:pPr>
      <w:r w:rsidRPr="007B7892">
        <w:rPr>
          <w:rFonts w:eastAsia="Times New Roman"/>
          <w:b/>
          <w:bCs/>
          <w:color w:val="000000" w:themeColor="text1"/>
          <w:spacing w:val="-4"/>
          <w:sz w:val="28"/>
          <w:szCs w:val="28"/>
        </w:rPr>
        <w:t>Chương III</w:t>
      </w:r>
    </w:p>
    <w:p w:rsidR="006806A0" w:rsidRPr="007B7892" w:rsidRDefault="006806A0" w:rsidP="009E1861">
      <w:pPr>
        <w:shd w:val="clear" w:color="auto" w:fill="FFFFFF"/>
        <w:spacing w:before="100" w:after="0" w:line="320" w:lineRule="exact"/>
        <w:jc w:val="center"/>
        <w:rPr>
          <w:rFonts w:eastAsia="Times New Roman"/>
          <w:color w:val="000000" w:themeColor="text1"/>
          <w:spacing w:val="-4"/>
          <w:sz w:val="28"/>
          <w:szCs w:val="28"/>
        </w:rPr>
      </w:pPr>
      <w:bookmarkStart w:id="6" w:name="chuong_4_name"/>
      <w:r w:rsidRPr="007B7892">
        <w:rPr>
          <w:rFonts w:eastAsia="Times New Roman"/>
          <w:b/>
          <w:bCs/>
          <w:color w:val="000000" w:themeColor="text1"/>
          <w:spacing w:val="-4"/>
          <w:sz w:val="28"/>
          <w:szCs w:val="28"/>
        </w:rPr>
        <w:t>ĐIỀU KHOẢN THI HÀNH</w:t>
      </w:r>
      <w:bookmarkEnd w:id="6"/>
    </w:p>
    <w:p w:rsidR="006806A0" w:rsidRPr="007B7892" w:rsidRDefault="006806A0" w:rsidP="009E1861">
      <w:pPr>
        <w:shd w:val="clear" w:color="auto" w:fill="FFFFFF"/>
        <w:spacing w:before="100" w:after="0" w:line="320" w:lineRule="exact"/>
        <w:ind w:firstLine="567"/>
        <w:jc w:val="both"/>
        <w:rPr>
          <w:rFonts w:eastAsia="Times New Roman"/>
          <w:color w:val="000000" w:themeColor="text1"/>
          <w:spacing w:val="-4"/>
          <w:sz w:val="28"/>
          <w:szCs w:val="28"/>
        </w:rPr>
      </w:pPr>
      <w:bookmarkStart w:id="7" w:name="dieu_32"/>
      <w:r w:rsidRPr="007B7892">
        <w:rPr>
          <w:rFonts w:eastAsia="Times New Roman"/>
          <w:b/>
          <w:bCs/>
          <w:color w:val="000000" w:themeColor="text1"/>
          <w:spacing w:val="-4"/>
          <w:sz w:val="28"/>
          <w:szCs w:val="28"/>
        </w:rPr>
        <w:t xml:space="preserve">Điều </w:t>
      </w:r>
      <w:r w:rsidR="009E1861">
        <w:rPr>
          <w:rFonts w:eastAsia="Times New Roman"/>
          <w:b/>
          <w:bCs/>
          <w:color w:val="000000" w:themeColor="text1"/>
          <w:spacing w:val="-4"/>
          <w:sz w:val="28"/>
          <w:szCs w:val="28"/>
        </w:rPr>
        <w:t>18</w:t>
      </w:r>
      <w:r w:rsidRPr="007B7892">
        <w:rPr>
          <w:rFonts w:eastAsia="Times New Roman"/>
          <w:b/>
          <w:bCs/>
          <w:color w:val="000000" w:themeColor="text1"/>
          <w:spacing w:val="-4"/>
          <w:sz w:val="28"/>
          <w:szCs w:val="28"/>
        </w:rPr>
        <w:t>. Hiệu lực thi hành</w:t>
      </w:r>
      <w:bookmarkEnd w:id="7"/>
    </w:p>
    <w:p w:rsidR="009153FA" w:rsidRDefault="006806A0" w:rsidP="009E1861">
      <w:pPr>
        <w:shd w:val="clear" w:color="auto" w:fill="FFFFFF"/>
        <w:spacing w:before="100" w:after="0" w:line="320" w:lineRule="exact"/>
        <w:ind w:firstLine="567"/>
        <w:jc w:val="both"/>
        <w:rPr>
          <w:color w:val="000000" w:themeColor="text1"/>
          <w:spacing w:val="4"/>
          <w:sz w:val="28"/>
          <w:szCs w:val="28"/>
        </w:rPr>
      </w:pPr>
      <w:r w:rsidRPr="007B7892">
        <w:rPr>
          <w:rFonts w:eastAsia="Times New Roman"/>
          <w:color w:val="000000" w:themeColor="text1"/>
          <w:spacing w:val="-4"/>
          <w:sz w:val="28"/>
          <w:szCs w:val="28"/>
        </w:rPr>
        <w:t xml:space="preserve">Quyết định này có hiệu lực từ ngày </w:t>
      </w:r>
      <w:r w:rsidR="007848D4" w:rsidRPr="007B7892">
        <w:rPr>
          <w:rFonts w:eastAsia="Times New Roman"/>
          <w:color w:val="000000" w:themeColor="text1"/>
          <w:spacing w:val="-4"/>
          <w:sz w:val="28"/>
          <w:szCs w:val="28"/>
        </w:rPr>
        <w:t>…</w:t>
      </w:r>
      <w:r w:rsidRPr="007B7892">
        <w:rPr>
          <w:rFonts w:eastAsia="Times New Roman"/>
          <w:color w:val="000000" w:themeColor="text1"/>
          <w:spacing w:val="-4"/>
          <w:sz w:val="28"/>
          <w:szCs w:val="28"/>
        </w:rPr>
        <w:t xml:space="preserve"> tháng </w:t>
      </w:r>
      <w:r w:rsidR="007848D4" w:rsidRPr="007B7892">
        <w:rPr>
          <w:rFonts w:eastAsia="Times New Roman"/>
          <w:color w:val="000000" w:themeColor="text1"/>
          <w:spacing w:val="-4"/>
          <w:sz w:val="28"/>
          <w:szCs w:val="28"/>
        </w:rPr>
        <w:t>….</w:t>
      </w:r>
      <w:r w:rsidR="0026005C" w:rsidRPr="007B7892">
        <w:rPr>
          <w:rFonts w:eastAsia="Times New Roman"/>
          <w:color w:val="000000" w:themeColor="text1"/>
          <w:spacing w:val="-4"/>
          <w:sz w:val="28"/>
          <w:szCs w:val="28"/>
        </w:rPr>
        <w:t xml:space="preserve"> </w:t>
      </w:r>
      <w:r w:rsidRPr="007B7892">
        <w:rPr>
          <w:rFonts w:eastAsia="Times New Roman"/>
          <w:color w:val="000000" w:themeColor="text1"/>
          <w:spacing w:val="-4"/>
          <w:sz w:val="28"/>
          <w:szCs w:val="28"/>
        </w:rPr>
        <w:t xml:space="preserve">năm </w:t>
      </w:r>
      <w:r w:rsidR="0026005C" w:rsidRPr="007B7892">
        <w:rPr>
          <w:rFonts w:eastAsia="Times New Roman"/>
          <w:color w:val="000000" w:themeColor="text1"/>
          <w:spacing w:val="-4"/>
          <w:sz w:val="28"/>
          <w:szCs w:val="28"/>
        </w:rPr>
        <w:t>…..</w:t>
      </w:r>
      <w:r w:rsidRPr="007B7892">
        <w:rPr>
          <w:rFonts w:eastAsia="Times New Roman"/>
          <w:color w:val="000000" w:themeColor="text1"/>
          <w:spacing w:val="-4"/>
          <w:sz w:val="28"/>
          <w:szCs w:val="28"/>
        </w:rPr>
        <w:t>.</w:t>
      </w:r>
      <w:r w:rsidR="009153FA">
        <w:rPr>
          <w:rFonts w:eastAsia="Times New Roman"/>
          <w:color w:val="000000" w:themeColor="text1"/>
          <w:spacing w:val="-4"/>
          <w:sz w:val="28"/>
          <w:szCs w:val="28"/>
        </w:rPr>
        <w:t xml:space="preserve"> </w:t>
      </w:r>
      <w:r w:rsidR="009153FA" w:rsidRPr="009B2E04">
        <w:rPr>
          <w:color w:val="000000" w:themeColor="text1"/>
          <w:spacing w:val="4"/>
          <w:sz w:val="28"/>
          <w:szCs w:val="28"/>
        </w:rPr>
        <w:t xml:space="preserve">Thời hạn thực hiện thí điểm: 3 năm kể từ khi tổ chức đấu giá biển số đầu tiên. </w:t>
      </w:r>
    </w:p>
    <w:p w:rsidR="006806A0" w:rsidRPr="007B7892" w:rsidRDefault="006806A0" w:rsidP="009E1861">
      <w:pPr>
        <w:shd w:val="clear" w:color="auto" w:fill="FFFFFF"/>
        <w:spacing w:before="100" w:after="0" w:line="320" w:lineRule="exact"/>
        <w:ind w:firstLine="567"/>
        <w:jc w:val="both"/>
        <w:rPr>
          <w:rFonts w:eastAsia="Times New Roman"/>
          <w:color w:val="000000" w:themeColor="text1"/>
          <w:spacing w:val="-4"/>
          <w:sz w:val="28"/>
          <w:szCs w:val="28"/>
        </w:rPr>
      </w:pPr>
      <w:bookmarkStart w:id="8" w:name="dieu_33"/>
      <w:r w:rsidRPr="007B7892">
        <w:rPr>
          <w:rFonts w:eastAsia="Times New Roman"/>
          <w:b/>
          <w:bCs/>
          <w:color w:val="000000" w:themeColor="text1"/>
          <w:spacing w:val="-4"/>
          <w:sz w:val="28"/>
          <w:szCs w:val="28"/>
        </w:rPr>
        <w:t xml:space="preserve">Điều </w:t>
      </w:r>
      <w:r w:rsidR="009E1861">
        <w:rPr>
          <w:rFonts w:eastAsia="Times New Roman"/>
          <w:b/>
          <w:bCs/>
          <w:color w:val="000000" w:themeColor="text1"/>
          <w:spacing w:val="-4"/>
          <w:sz w:val="28"/>
          <w:szCs w:val="28"/>
        </w:rPr>
        <w:t>19</w:t>
      </w:r>
      <w:r w:rsidRPr="007B7892">
        <w:rPr>
          <w:rFonts w:eastAsia="Times New Roman"/>
          <w:b/>
          <w:bCs/>
          <w:color w:val="000000" w:themeColor="text1"/>
          <w:spacing w:val="-4"/>
          <w:sz w:val="28"/>
          <w:szCs w:val="28"/>
        </w:rPr>
        <w:t>. Tổ chức thực hiện</w:t>
      </w:r>
      <w:bookmarkEnd w:id="8"/>
    </w:p>
    <w:p w:rsidR="00E142E3" w:rsidRPr="009B2E04" w:rsidRDefault="006806A0" w:rsidP="009E1861">
      <w:pPr>
        <w:spacing w:before="100" w:after="0" w:line="320" w:lineRule="exact"/>
        <w:ind w:firstLine="567"/>
        <w:jc w:val="both"/>
        <w:rPr>
          <w:rFonts w:eastAsia="Times New Roman"/>
          <w:color w:val="000000" w:themeColor="text1"/>
          <w:sz w:val="28"/>
          <w:szCs w:val="28"/>
        </w:rPr>
      </w:pPr>
      <w:r w:rsidRPr="009B2E04">
        <w:rPr>
          <w:rFonts w:eastAsia="Times New Roman"/>
          <w:color w:val="000000" w:themeColor="text1"/>
          <w:spacing w:val="4"/>
          <w:sz w:val="28"/>
          <w:szCs w:val="28"/>
        </w:rPr>
        <w:t>1.</w:t>
      </w:r>
      <w:r w:rsidR="00D140C1" w:rsidRPr="009B2E04">
        <w:rPr>
          <w:rFonts w:eastAsia="Times New Roman"/>
          <w:color w:val="000000" w:themeColor="text1"/>
          <w:sz w:val="28"/>
          <w:szCs w:val="28"/>
        </w:rPr>
        <w:t xml:space="preserve"> </w:t>
      </w:r>
      <w:r w:rsidRPr="009B2E04">
        <w:rPr>
          <w:rFonts w:eastAsia="Times New Roman"/>
          <w:color w:val="000000" w:themeColor="text1"/>
          <w:sz w:val="28"/>
          <w:szCs w:val="28"/>
        </w:rPr>
        <w:t xml:space="preserve">Bộ </w:t>
      </w:r>
      <w:r w:rsidR="007848D4" w:rsidRPr="009B2E04">
        <w:rPr>
          <w:rFonts w:eastAsia="Times New Roman"/>
          <w:color w:val="000000" w:themeColor="text1"/>
          <w:sz w:val="28"/>
          <w:szCs w:val="28"/>
        </w:rPr>
        <w:t>Công an</w:t>
      </w:r>
      <w:r w:rsidRPr="009B2E04">
        <w:rPr>
          <w:rFonts w:eastAsia="Times New Roman"/>
          <w:color w:val="000000" w:themeColor="text1"/>
          <w:sz w:val="28"/>
          <w:szCs w:val="28"/>
        </w:rPr>
        <w:t xml:space="preserve"> </w:t>
      </w:r>
      <w:r w:rsidR="00E142E3" w:rsidRPr="009B2E04">
        <w:rPr>
          <w:rFonts w:eastAsia="Times New Roman"/>
          <w:color w:val="000000" w:themeColor="text1"/>
          <w:sz w:val="28"/>
          <w:szCs w:val="28"/>
        </w:rPr>
        <w:t xml:space="preserve">ban hành quy định về việc đăng ký </w:t>
      </w:r>
      <w:r w:rsidR="009E1861">
        <w:rPr>
          <w:rFonts w:eastAsia="Times New Roman"/>
          <w:color w:val="000000" w:themeColor="text1"/>
          <w:sz w:val="28"/>
          <w:szCs w:val="28"/>
        </w:rPr>
        <w:t xml:space="preserve">biển số </w:t>
      </w:r>
      <w:r w:rsidR="00562D2C" w:rsidRPr="009B2E04">
        <w:rPr>
          <w:rFonts w:eastAsia="Times New Roman"/>
          <w:color w:val="000000" w:themeColor="text1"/>
          <w:sz w:val="28"/>
          <w:szCs w:val="28"/>
        </w:rPr>
        <w:t>trúng đấu giá; nâng cấp Hệ thống đăng ký, quản lý xe để đăng ký đối với biển số trúng đấu giá.</w:t>
      </w:r>
    </w:p>
    <w:p w:rsidR="00562D2C" w:rsidRPr="009B2E04" w:rsidRDefault="009153FA" w:rsidP="009E1861">
      <w:pPr>
        <w:shd w:val="clear" w:color="auto" w:fill="FFFFFF"/>
        <w:spacing w:before="100" w:after="0" w:line="320" w:lineRule="exact"/>
        <w:ind w:firstLine="567"/>
        <w:jc w:val="both"/>
        <w:rPr>
          <w:rFonts w:eastAsia="Times New Roman"/>
          <w:color w:val="000000" w:themeColor="text1"/>
          <w:sz w:val="28"/>
          <w:szCs w:val="28"/>
        </w:rPr>
      </w:pPr>
      <w:r>
        <w:rPr>
          <w:rFonts w:eastAsia="Times New Roman"/>
          <w:color w:val="000000" w:themeColor="text1"/>
          <w:sz w:val="28"/>
          <w:szCs w:val="28"/>
        </w:rPr>
        <w:t>2</w:t>
      </w:r>
      <w:r w:rsidR="00562D2C" w:rsidRPr="009B2E04">
        <w:rPr>
          <w:rFonts w:eastAsia="Times New Roman"/>
          <w:color w:val="000000" w:themeColor="text1"/>
          <w:sz w:val="28"/>
          <w:szCs w:val="28"/>
        </w:rPr>
        <w:t>. Bộ Tài chính ban hành quy định về thu thuế chuyển nhượng biển số trúng đấu giá; lệ phí đăng ký sang tên đối với biển số trúng đấu giá.</w:t>
      </w:r>
    </w:p>
    <w:p w:rsidR="006806A0" w:rsidRPr="009B2E04" w:rsidRDefault="009153FA" w:rsidP="009E1861">
      <w:pPr>
        <w:shd w:val="clear" w:color="auto" w:fill="FFFFFF"/>
        <w:spacing w:before="100" w:after="0" w:line="320" w:lineRule="exact"/>
        <w:ind w:firstLine="567"/>
        <w:jc w:val="both"/>
        <w:rPr>
          <w:rFonts w:eastAsia="Times New Roman"/>
          <w:color w:val="000000" w:themeColor="text1"/>
          <w:sz w:val="28"/>
          <w:szCs w:val="28"/>
        </w:rPr>
      </w:pPr>
      <w:r>
        <w:rPr>
          <w:rFonts w:eastAsia="Times New Roman"/>
          <w:color w:val="000000" w:themeColor="text1"/>
          <w:sz w:val="28"/>
          <w:szCs w:val="28"/>
        </w:rPr>
        <w:t>3</w:t>
      </w:r>
      <w:r w:rsidR="006806A0" w:rsidRPr="009B2E04">
        <w:rPr>
          <w:rFonts w:eastAsia="Times New Roman"/>
          <w:color w:val="000000" w:themeColor="text1"/>
          <w:sz w:val="28"/>
          <w:szCs w:val="28"/>
        </w:rPr>
        <w:t xml:space="preserve">. Các Bộ trưởng, Thủ trưởng cơ quan ngang bộ, Thủ trưởng cơ quan thuộc Chính phủ, Chủ tịch Ủy ban nhân dân tỉnh, thành phố trực thuộc </w:t>
      </w:r>
      <w:r w:rsidR="00803943" w:rsidRPr="009B2E04">
        <w:rPr>
          <w:rFonts w:eastAsia="Times New Roman"/>
          <w:color w:val="000000" w:themeColor="text1"/>
          <w:sz w:val="28"/>
          <w:szCs w:val="28"/>
        </w:rPr>
        <w:t>T</w:t>
      </w:r>
      <w:r w:rsidR="006806A0" w:rsidRPr="009B2E04">
        <w:rPr>
          <w:rFonts w:eastAsia="Times New Roman"/>
          <w:color w:val="000000" w:themeColor="text1"/>
          <w:sz w:val="28"/>
          <w:szCs w:val="28"/>
        </w:rPr>
        <w:t>rung ương chịu trách nhiệm thi hành Quyết định này</w:t>
      </w:r>
      <w:r w:rsidR="00784FE7" w:rsidRPr="009B2E04">
        <w:rPr>
          <w:rFonts w:eastAsia="Times New Roman"/>
          <w:color w:val="000000" w:themeColor="text1"/>
          <w:sz w:val="28"/>
          <w:szCs w:val="28"/>
        </w:rPr>
        <w:t>./.</w:t>
      </w:r>
    </w:p>
    <w:p w:rsidR="006806A0" w:rsidRPr="007B7892" w:rsidRDefault="00562D2C" w:rsidP="009E1861">
      <w:pPr>
        <w:spacing w:before="100" w:after="0" w:line="320" w:lineRule="exact"/>
        <w:ind w:firstLine="720"/>
        <w:jc w:val="both"/>
        <w:rPr>
          <w:color w:val="000000" w:themeColor="text1"/>
          <w:sz w:val="28"/>
          <w:szCs w:val="28"/>
        </w:rPr>
      </w:pPr>
      <w:r>
        <w:rPr>
          <w:rFonts w:eastAsia="Times New Roman"/>
          <w:color w:val="000000" w:themeColor="text1"/>
          <w:spacing w:val="-4"/>
          <w:sz w:val="28"/>
          <w:szCs w:val="28"/>
        </w:rPr>
        <w:t xml:space="preserve"> </w:t>
      </w:r>
      <w:r>
        <w:rPr>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4A1302" w:rsidRPr="007B7892" w:rsidTr="007848D4">
        <w:trPr>
          <w:trHeight w:val="63"/>
        </w:trPr>
        <w:tc>
          <w:tcPr>
            <w:tcW w:w="4644" w:type="dxa"/>
          </w:tcPr>
          <w:p w:rsidR="004A1302" w:rsidRPr="007B7892" w:rsidRDefault="004A1302" w:rsidP="00B25239">
            <w:pPr>
              <w:spacing w:before="0" w:after="0" w:line="260" w:lineRule="exact"/>
              <w:ind w:left="-108"/>
              <w:rPr>
                <w:b/>
                <w:i/>
                <w:color w:val="000000" w:themeColor="text1"/>
                <w:sz w:val="24"/>
                <w:szCs w:val="24"/>
                <w:lang w:val="nl-NL"/>
              </w:rPr>
            </w:pPr>
            <w:r w:rsidRPr="007B7892">
              <w:rPr>
                <w:b/>
                <w:i/>
                <w:color w:val="000000" w:themeColor="text1"/>
                <w:sz w:val="24"/>
                <w:szCs w:val="24"/>
                <w:lang w:val="nl-NL"/>
              </w:rPr>
              <w:t>Nơi nhận:</w:t>
            </w:r>
          </w:p>
          <w:p w:rsidR="004A1302" w:rsidRPr="007B7892" w:rsidRDefault="009E1861" w:rsidP="009E1861">
            <w:pPr>
              <w:spacing w:before="0" w:after="0" w:line="260" w:lineRule="exact"/>
              <w:ind w:left="-108"/>
              <w:jc w:val="both"/>
              <w:rPr>
                <w:color w:val="000000" w:themeColor="text1"/>
                <w:sz w:val="22"/>
                <w:lang w:val="it-IT"/>
              </w:rPr>
            </w:pPr>
            <w:r>
              <w:rPr>
                <w:color w:val="000000" w:themeColor="text1"/>
                <w:sz w:val="22"/>
                <w:lang w:val="nl-NL"/>
              </w:rPr>
              <w:t xml:space="preserve">  </w:t>
            </w:r>
          </w:p>
        </w:tc>
        <w:tc>
          <w:tcPr>
            <w:tcW w:w="4644" w:type="dxa"/>
          </w:tcPr>
          <w:p w:rsidR="004A1302" w:rsidRPr="007B7892" w:rsidRDefault="004A1302" w:rsidP="00B25239">
            <w:pPr>
              <w:jc w:val="center"/>
              <w:rPr>
                <w:b/>
                <w:color w:val="000000" w:themeColor="text1"/>
                <w:szCs w:val="28"/>
              </w:rPr>
            </w:pPr>
            <w:r w:rsidRPr="007B7892">
              <w:rPr>
                <w:b/>
                <w:color w:val="000000" w:themeColor="text1"/>
                <w:szCs w:val="28"/>
              </w:rPr>
              <w:t>THỦ TƯỚNG</w:t>
            </w:r>
          </w:p>
          <w:p w:rsidR="004A1302" w:rsidRPr="007B7892" w:rsidRDefault="004A1302" w:rsidP="009E1861">
            <w:pPr>
              <w:spacing w:line="320" w:lineRule="atLeast"/>
              <w:rPr>
                <w:b/>
                <w:color w:val="000000" w:themeColor="text1"/>
                <w:szCs w:val="28"/>
              </w:rPr>
            </w:pPr>
          </w:p>
          <w:p w:rsidR="004A1302" w:rsidRPr="007B7892" w:rsidRDefault="004A1302" w:rsidP="00B25239">
            <w:pPr>
              <w:spacing w:line="320" w:lineRule="atLeast"/>
              <w:jc w:val="center"/>
              <w:rPr>
                <w:b/>
                <w:color w:val="000000" w:themeColor="text1"/>
                <w:szCs w:val="28"/>
              </w:rPr>
            </w:pPr>
          </w:p>
          <w:p w:rsidR="004A1302" w:rsidRPr="007B7892" w:rsidRDefault="00AB3F6B" w:rsidP="009E1861">
            <w:pPr>
              <w:jc w:val="center"/>
              <w:rPr>
                <w:color w:val="000000" w:themeColor="text1"/>
              </w:rPr>
            </w:pPr>
            <w:r w:rsidRPr="007B7892">
              <w:rPr>
                <w:b/>
                <w:color w:val="000000" w:themeColor="text1"/>
                <w:szCs w:val="28"/>
              </w:rPr>
              <w:t xml:space="preserve"> </w:t>
            </w:r>
            <w:r w:rsidR="009E1861">
              <w:rPr>
                <w:b/>
                <w:color w:val="000000" w:themeColor="text1"/>
                <w:szCs w:val="28"/>
              </w:rPr>
              <w:t xml:space="preserve"> </w:t>
            </w:r>
          </w:p>
        </w:tc>
      </w:tr>
    </w:tbl>
    <w:p w:rsidR="003A01E0" w:rsidRPr="007B7892" w:rsidRDefault="003A01E0" w:rsidP="004A1302">
      <w:pPr>
        <w:rPr>
          <w:color w:val="000000" w:themeColor="text1"/>
        </w:rPr>
      </w:pPr>
    </w:p>
    <w:sectPr w:rsidR="003A01E0" w:rsidRPr="007B7892" w:rsidSect="003D5B1D">
      <w:headerReference w:type="default" r:id="rId8"/>
      <w:footerReference w:type="default" r:id="rId9"/>
      <w:pgSz w:w="11907" w:h="16840" w:code="9"/>
      <w:pgMar w:top="1021" w:right="1134" w:bottom="79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382" w:rsidRDefault="00DB1382" w:rsidP="00FD1E6A">
      <w:pPr>
        <w:spacing w:before="0" w:after="0" w:line="240" w:lineRule="auto"/>
      </w:pPr>
      <w:r>
        <w:separator/>
      </w:r>
    </w:p>
  </w:endnote>
  <w:endnote w:type="continuationSeparator" w:id="1">
    <w:p w:rsidR="00DB1382" w:rsidRDefault="00DB1382" w:rsidP="00FD1E6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22683"/>
      <w:docPartObj>
        <w:docPartGallery w:val="Page Numbers (Bottom of Page)"/>
        <w:docPartUnique/>
      </w:docPartObj>
    </w:sdtPr>
    <w:sdtContent>
      <w:p w:rsidR="00536A14" w:rsidRDefault="00536A14">
        <w:pPr>
          <w:pStyle w:val="Footer"/>
          <w:jc w:val="center"/>
        </w:pPr>
      </w:p>
      <w:p w:rsidR="00536A14" w:rsidRDefault="00CE7E30">
        <w:pPr>
          <w:pStyle w:val="Footer"/>
          <w:jc w:val="center"/>
        </w:pPr>
      </w:p>
    </w:sdtContent>
  </w:sdt>
  <w:p w:rsidR="00536A14" w:rsidRDefault="00536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382" w:rsidRDefault="00DB1382" w:rsidP="00FD1E6A">
      <w:pPr>
        <w:spacing w:before="0" w:after="0" w:line="240" w:lineRule="auto"/>
      </w:pPr>
      <w:r>
        <w:separator/>
      </w:r>
    </w:p>
  </w:footnote>
  <w:footnote w:type="continuationSeparator" w:id="1">
    <w:p w:rsidR="00DB1382" w:rsidRDefault="00DB1382" w:rsidP="00FD1E6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59"/>
      <w:docPartObj>
        <w:docPartGallery w:val="Page Numbers (Top of Page)"/>
        <w:docPartUnique/>
      </w:docPartObj>
    </w:sdtPr>
    <w:sdtContent>
      <w:p w:rsidR="00536A14" w:rsidRDefault="00CE7E30">
        <w:pPr>
          <w:pStyle w:val="Header"/>
          <w:jc w:val="center"/>
        </w:pPr>
        <w:fldSimple w:instr=" PAGE   \* MERGEFORMAT ">
          <w:r w:rsidR="009E1861">
            <w:rPr>
              <w:noProof/>
            </w:rPr>
            <w:t>2</w:t>
          </w:r>
        </w:fldSimple>
      </w:p>
    </w:sdtContent>
  </w:sdt>
  <w:p w:rsidR="00536A14" w:rsidRDefault="00536A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20"/>
  <w:drawingGridHorizontalSpacing w:val="130"/>
  <w:displayHorizontalDrawingGridEvery w:val="2"/>
  <w:displayVerticalDrawingGridEvery w:val="2"/>
  <w:characterSpacingControl w:val="doNotCompress"/>
  <w:hdrShapeDefaults>
    <o:shapedefaults v:ext="edit" spidmax="50178"/>
  </w:hdrShapeDefaults>
  <w:footnotePr>
    <w:footnote w:id="0"/>
    <w:footnote w:id="1"/>
  </w:footnotePr>
  <w:endnotePr>
    <w:endnote w:id="0"/>
    <w:endnote w:id="1"/>
  </w:endnotePr>
  <w:compat/>
  <w:rsids>
    <w:rsidRoot w:val="00322687"/>
    <w:rsid w:val="0000627A"/>
    <w:rsid w:val="000115D5"/>
    <w:rsid w:val="0001357D"/>
    <w:rsid w:val="00031D39"/>
    <w:rsid w:val="000359B0"/>
    <w:rsid w:val="00036C46"/>
    <w:rsid w:val="00043CFF"/>
    <w:rsid w:val="000465FE"/>
    <w:rsid w:val="00071A9C"/>
    <w:rsid w:val="000726D5"/>
    <w:rsid w:val="000955CC"/>
    <w:rsid w:val="000A05CD"/>
    <w:rsid w:val="000A3546"/>
    <w:rsid w:val="000A383D"/>
    <w:rsid w:val="000A6235"/>
    <w:rsid w:val="000D2C36"/>
    <w:rsid w:val="000E2E4B"/>
    <w:rsid w:val="00102348"/>
    <w:rsid w:val="00104BB0"/>
    <w:rsid w:val="001212C1"/>
    <w:rsid w:val="0013243B"/>
    <w:rsid w:val="0013304A"/>
    <w:rsid w:val="001338DE"/>
    <w:rsid w:val="001475C2"/>
    <w:rsid w:val="001717DD"/>
    <w:rsid w:val="0017409D"/>
    <w:rsid w:val="00175481"/>
    <w:rsid w:val="001766D8"/>
    <w:rsid w:val="001830ED"/>
    <w:rsid w:val="0018383E"/>
    <w:rsid w:val="001851B3"/>
    <w:rsid w:val="001A347A"/>
    <w:rsid w:val="001A650F"/>
    <w:rsid w:val="001A6A69"/>
    <w:rsid w:val="001B382A"/>
    <w:rsid w:val="001B5831"/>
    <w:rsid w:val="001B7BEB"/>
    <w:rsid w:val="001C3E08"/>
    <w:rsid w:val="001D3F1C"/>
    <w:rsid w:val="001E7158"/>
    <w:rsid w:val="001F0557"/>
    <w:rsid w:val="001F168C"/>
    <w:rsid w:val="001F6B7B"/>
    <w:rsid w:val="0021437C"/>
    <w:rsid w:val="0021650E"/>
    <w:rsid w:val="0022247A"/>
    <w:rsid w:val="00223C6C"/>
    <w:rsid w:val="00225A53"/>
    <w:rsid w:val="0023119F"/>
    <w:rsid w:val="00232345"/>
    <w:rsid w:val="002368B0"/>
    <w:rsid w:val="00236F2B"/>
    <w:rsid w:val="002475C6"/>
    <w:rsid w:val="00257350"/>
    <w:rsid w:val="0026005C"/>
    <w:rsid w:val="0026132B"/>
    <w:rsid w:val="00264EF1"/>
    <w:rsid w:val="002849BB"/>
    <w:rsid w:val="00285AAA"/>
    <w:rsid w:val="00287D84"/>
    <w:rsid w:val="002A50E2"/>
    <w:rsid w:val="002A68F5"/>
    <w:rsid w:val="002B2163"/>
    <w:rsid w:val="002B460B"/>
    <w:rsid w:val="002B502F"/>
    <w:rsid w:val="002C4AEF"/>
    <w:rsid w:val="002D24E5"/>
    <w:rsid w:val="002D4645"/>
    <w:rsid w:val="002D4850"/>
    <w:rsid w:val="002E40C3"/>
    <w:rsid w:val="002F00BB"/>
    <w:rsid w:val="003021A9"/>
    <w:rsid w:val="003061D4"/>
    <w:rsid w:val="00311FE9"/>
    <w:rsid w:val="003166C6"/>
    <w:rsid w:val="00320195"/>
    <w:rsid w:val="00322687"/>
    <w:rsid w:val="003246B1"/>
    <w:rsid w:val="0033311B"/>
    <w:rsid w:val="003335EC"/>
    <w:rsid w:val="00343EEA"/>
    <w:rsid w:val="00365EA7"/>
    <w:rsid w:val="0037558A"/>
    <w:rsid w:val="0039556D"/>
    <w:rsid w:val="003A01E0"/>
    <w:rsid w:val="003A37A7"/>
    <w:rsid w:val="003C241E"/>
    <w:rsid w:val="003C3654"/>
    <w:rsid w:val="003C376A"/>
    <w:rsid w:val="003D5B1D"/>
    <w:rsid w:val="003E6E64"/>
    <w:rsid w:val="004052A3"/>
    <w:rsid w:val="00407289"/>
    <w:rsid w:val="00410C7E"/>
    <w:rsid w:val="00417EBE"/>
    <w:rsid w:val="004273BA"/>
    <w:rsid w:val="00433BDB"/>
    <w:rsid w:val="00444E2F"/>
    <w:rsid w:val="00450CB9"/>
    <w:rsid w:val="0046227A"/>
    <w:rsid w:val="00471897"/>
    <w:rsid w:val="0047308F"/>
    <w:rsid w:val="00473871"/>
    <w:rsid w:val="00473E58"/>
    <w:rsid w:val="004832F3"/>
    <w:rsid w:val="00493CDE"/>
    <w:rsid w:val="0049748E"/>
    <w:rsid w:val="004A1302"/>
    <w:rsid w:val="004A2B21"/>
    <w:rsid w:val="004A359E"/>
    <w:rsid w:val="004A45F0"/>
    <w:rsid w:val="004A6FEC"/>
    <w:rsid w:val="004E260A"/>
    <w:rsid w:val="004E641D"/>
    <w:rsid w:val="004F33EF"/>
    <w:rsid w:val="005029A3"/>
    <w:rsid w:val="00507617"/>
    <w:rsid w:val="00514B33"/>
    <w:rsid w:val="00515DE5"/>
    <w:rsid w:val="00515EED"/>
    <w:rsid w:val="00524D91"/>
    <w:rsid w:val="00527A90"/>
    <w:rsid w:val="0053246B"/>
    <w:rsid w:val="00534920"/>
    <w:rsid w:val="00534F69"/>
    <w:rsid w:val="005367DD"/>
    <w:rsid w:val="00536A14"/>
    <w:rsid w:val="005417DE"/>
    <w:rsid w:val="00544EEA"/>
    <w:rsid w:val="005612E4"/>
    <w:rsid w:val="00562D2C"/>
    <w:rsid w:val="00564A4A"/>
    <w:rsid w:val="00565102"/>
    <w:rsid w:val="00565F6F"/>
    <w:rsid w:val="00585082"/>
    <w:rsid w:val="005944AD"/>
    <w:rsid w:val="005A1761"/>
    <w:rsid w:val="005A233D"/>
    <w:rsid w:val="005A5FBE"/>
    <w:rsid w:val="005A6D7D"/>
    <w:rsid w:val="005B43DA"/>
    <w:rsid w:val="005B57D7"/>
    <w:rsid w:val="005D3B8E"/>
    <w:rsid w:val="005D665C"/>
    <w:rsid w:val="005E06C5"/>
    <w:rsid w:val="005E79A6"/>
    <w:rsid w:val="005F7C2C"/>
    <w:rsid w:val="005F7F31"/>
    <w:rsid w:val="006041BA"/>
    <w:rsid w:val="00606DDB"/>
    <w:rsid w:val="00610FDB"/>
    <w:rsid w:val="0061262C"/>
    <w:rsid w:val="00622AA7"/>
    <w:rsid w:val="00625ABB"/>
    <w:rsid w:val="00637E0F"/>
    <w:rsid w:val="00640DE3"/>
    <w:rsid w:val="00644692"/>
    <w:rsid w:val="00657A50"/>
    <w:rsid w:val="00660DB1"/>
    <w:rsid w:val="006669A2"/>
    <w:rsid w:val="00666E32"/>
    <w:rsid w:val="00667640"/>
    <w:rsid w:val="00674410"/>
    <w:rsid w:val="006806A0"/>
    <w:rsid w:val="00682866"/>
    <w:rsid w:val="0068698D"/>
    <w:rsid w:val="006904C7"/>
    <w:rsid w:val="006A68B7"/>
    <w:rsid w:val="006B008D"/>
    <w:rsid w:val="006B26DE"/>
    <w:rsid w:val="006B35E0"/>
    <w:rsid w:val="006C2D26"/>
    <w:rsid w:val="006C2FF7"/>
    <w:rsid w:val="006C32B1"/>
    <w:rsid w:val="006C49A7"/>
    <w:rsid w:val="006D5B92"/>
    <w:rsid w:val="006E7A17"/>
    <w:rsid w:val="006F14A0"/>
    <w:rsid w:val="006F4A90"/>
    <w:rsid w:val="00704EBE"/>
    <w:rsid w:val="007058A2"/>
    <w:rsid w:val="00731B50"/>
    <w:rsid w:val="007371ED"/>
    <w:rsid w:val="00741D69"/>
    <w:rsid w:val="00742F6B"/>
    <w:rsid w:val="00743821"/>
    <w:rsid w:val="00743B33"/>
    <w:rsid w:val="0075474E"/>
    <w:rsid w:val="007712F5"/>
    <w:rsid w:val="007753A8"/>
    <w:rsid w:val="007758D7"/>
    <w:rsid w:val="007848D4"/>
    <w:rsid w:val="00784FE7"/>
    <w:rsid w:val="00785CB4"/>
    <w:rsid w:val="00787FBF"/>
    <w:rsid w:val="007953E4"/>
    <w:rsid w:val="00797BA5"/>
    <w:rsid w:val="007A460C"/>
    <w:rsid w:val="007B1846"/>
    <w:rsid w:val="007B48BE"/>
    <w:rsid w:val="007B7892"/>
    <w:rsid w:val="007E13A9"/>
    <w:rsid w:val="007E28B5"/>
    <w:rsid w:val="00801959"/>
    <w:rsid w:val="008033F4"/>
    <w:rsid w:val="00803943"/>
    <w:rsid w:val="00811B6F"/>
    <w:rsid w:val="00814433"/>
    <w:rsid w:val="00823D77"/>
    <w:rsid w:val="00831214"/>
    <w:rsid w:val="00834195"/>
    <w:rsid w:val="00834D17"/>
    <w:rsid w:val="00834D34"/>
    <w:rsid w:val="00843F1F"/>
    <w:rsid w:val="00845015"/>
    <w:rsid w:val="008457F9"/>
    <w:rsid w:val="00857C27"/>
    <w:rsid w:val="008757E2"/>
    <w:rsid w:val="00877E74"/>
    <w:rsid w:val="00880459"/>
    <w:rsid w:val="00881251"/>
    <w:rsid w:val="00882888"/>
    <w:rsid w:val="008846E3"/>
    <w:rsid w:val="00886DA6"/>
    <w:rsid w:val="00891FD6"/>
    <w:rsid w:val="0089323A"/>
    <w:rsid w:val="00897A8C"/>
    <w:rsid w:val="008B07AD"/>
    <w:rsid w:val="008B5402"/>
    <w:rsid w:val="008B766B"/>
    <w:rsid w:val="008C0A4A"/>
    <w:rsid w:val="008C4E4F"/>
    <w:rsid w:val="008E18CF"/>
    <w:rsid w:val="008E79F9"/>
    <w:rsid w:val="008F6251"/>
    <w:rsid w:val="008F7210"/>
    <w:rsid w:val="0090129E"/>
    <w:rsid w:val="009153FA"/>
    <w:rsid w:val="00922EF9"/>
    <w:rsid w:val="00924B08"/>
    <w:rsid w:val="00930484"/>
    <w:rsid w:val="0093379C"/>
    <w:rsid w:val="00940DDF"/>
    <w:rsid w:val="00944331"/>
    <w:rsid w:val="0094457A"/>
    <w:rsid w:val="009449DA"/>
    <w:rsid w:val="009471D6"/>
    <w:rsid w:val="00952FDA"/>
    <w:rsid w:val="00975EBF"/>
    <w:rsid w:val="0097752F"/>
    <w:rsid w:val="00983C02"/>
    <w:rsid w:val="009905C0"/>
    <w:rsid w:val="00992DF0"/>
    <w:rsid w:val="00994AEC"/>
    <w:rsid w:val="009B2E04"/>
    <w:rsid w:val="009C1C13"/>
    <w:rsid w:val="009C45C3"/>
    <w:rsid w:val="009D185A"/>
    <w:rsid w:val="009D76E9"/>
    <w:rsid w:val="009E1861"/>
    <w:rsid w:val="009E360F"/>
    <w:rsid w:val="009E5165"/>
    <w:rsid w:val="009F2CBB"/>
    <w:rsid w:val="009F70F6"/>
    <w:rsid w:val="00A210B4"/>
    <w:rsid w:val="00A21645"/>
    <w:rsid w:val="00A3224A"/>
    <w:rsid w:val="00A4124F"/>
    <w:rsid w:val="00A4382D"/>
    <w:rsid w:val="00A50E70"/>
    <w:rsid w:val="00A65D0D"/>
    <w:rsid w:val="00A67525"/>
    <w:rsid w:val="00A67EB6"/>
    <w:rsid w:val="00A706EE"/>
    <w:rsid w:val="00A76082"/>
    <w:rsid w:val="00A82760"/>
    <w:rsid w:val="00A85011"/>
    <w:rsid w:val="00A91376"/>
    <w:rsid w:val="00AA1311"/>
    <w:rsid w:val="00AA14DE"/>
    <w:rsid w:val="00AA7AB0"/>
    <w:rsid w:val="00AB3F6B"/>
    <w:rsid w:val="00AB432E"/>
    <w:rsid w:val="00AB5B63"/>
    <w:rsid w:val="00AB6FAA"/>
    <w:rsid w:val="00AC6C58"/>
    <w:rsid w:val="00AD0FC1"/>
    <w:rsid w:val="00AD51F3"/>
    <w:rsid w:val="00AE2108"/>
    <w:rsid w:val="00AE275E"/>
    <w:rsid w:val="00AF6257"/>
    <w:rsid w:val="00B233E5"/>
    <w:rsid w:val="00B25239"/>
    <w:rsid w:val="00B36CA7"/>
    <w:rsid w:val="00B36DC2"/>
    <w:rsid w:val="00B575CE"/>
    <w:rsid w:val="00B67F12"/>
    <w:rsid w:val="00B85A93"/>
    <w:rsid w:val="00BB4715"/>
    <w:rsid w:val="00BC09AA"/>
    <w:rsid w:val="00BC2333"/>
    <w:rsid w:val="00BD4DB6"/>
    <w:rsid w:val="00BE3CC6"/>
    <w:rsid w:val="00BF011A"/>
    <w:rsid w:val="00BF1271"/>
    <w:rsid w:val="00C030F0"/>
    <w:rsid w:val="00C12D3C"/>
    <w:rsid w:val="00C16BE6"/>
    <w:rsid w:val="00C20782"/>
    <w:rsid w:val="00C22750"/>
    <w:rsid w:val="00C24F19"/>
    <w:rsid w:val="00C27120"/>
    <w:rsid w:val="00C307F7"/>
    <w:rsid w:val="00C34540"/>
    <w:rsid w:val="00C34A70"/>
    <w:rsid w:val="00C35762"/>
    <w:rsid w:val="00C416B0"/>
    <w:rsid w:val="00C43872"/>
    <w:rsid w:val="00C45353"/>
    <w:rsid w:val="00C4599E"/>
    <w:rsid w:val="00C50170"/>
    <w:rsid w:val="00C50DAC"/>
    <w:rsid w:val="00C5275E"/>
    <w:rsid w:val="00C52C9A"/>
    <w:rsid w:val="00C533AF"/>
    <w:rsid w:val="00C53D84"/>
    <w:rsid w:val="00C731BF"/>
    <w:rsid w:val="00C74729"/>
    <w:rsid w:val="00C779D6"/>
    <w:rsid w:val="00C87F15"/>
    <w:rsid w:val="00C90970"/>
    <w:rsid w:val="00C96EBA"/>
    <w:rsid w:val="00CA00B4"/>
    <w:rsid w:val="00CA2A1C"/>
    <w:rsid w:val="00CB0C1A"/>
    <w:rsid w:val="00CB5BEC"/>
    <w:rsid w:val="00CC7C98"/>
    <w:rsid w:val="00CE35D5"/>
    <w:rsid w:val="00CE78EB"/>
    <w:rsid w:val="00CE7E30"/>
    <w:rsid w:val="00D000A3"/>
    <w:rsid w:val="00D04C0A"/>
    <w:rsid w:val="00D140C1"/>
    <w:rsid w:val="00D2197A"/>
    <w:rsid w:val="00D35784"/>
    <w:rsid w:val="00D362AD"/>
    <w:rsid w:val="00D37697"/>
    <w:rsid w:val="00D41FBB"/>
    <w:rsid w:val="00D52E02"/>
    <w:rsid w:val="00D5667E"/>
    <w:rsid w:val="00D64375"/>
    <w:rsid w:val="00D74E39"/>
    <w:rsid w:val="00D75904"/>
    <w:rsid w:val="00D80408"/>
    <w:rsid w:val="00D90D7B"/>
    <w:rsid w:val="00D92825"/>
    <w:rsid w:val="00DA0C0D"/>
    <w:rsid w:val="00DA18C3"/>
    <w:rsid w:val="00DA2352"/>
    <w:rsid w:val="00DB1382"/>
    <w:rsid w:val="00DD1B84"/>
    <w:rsid w:val="00DD5186"/>
    <w:rsid w:val="00DE39D5"/>
    <w:rsid w:val="00DF2EC2"/>
    <w:rsid w:val="00DF3EF4"/>
    <w:rsid w:val="00E05FF0"/>
    <w:rsid w:val="00E10AE4"/>
    <w:rsid w:val="00E12A33"/>
    <w:rsid w:val="00E142E3"/>
    <w:rsid w:val="00E20735"/>
    <w:rsid w:val="00E26B89"/>
    <w:rsid w:val="00E45CC3"/>
    <w:rsid w:val="00E6096C"/>
    <w:rsid w:val="00E6646F"/>
    <w:rsid w:val="00E67201"/>
    <w:rsid w:val="00E67E22"/>
    <w:rsid w:val="00E70D51"/>
    <w:rsid w:val="00E71E81"/>
    <w:rsid w:val="00E7759F"/>
    <w:rsid w:val="00E83537"/>
    <w:rsid w:val="00E84502"/>
    <w:rsid w:val="00E86821"/>
    <w:rsid w:val="00E87A36"/>
    <w:rsid w:val="00E901CC"/>
    <w:rsid w:val="00E946AA"/>
    <w:rsid w:val="00EA6A57"/>
    <w:rsid w:val="00EB3806"/>
    <w:rsid w:val="00EC5BD1"/>
    <w:rsid w:val="00EC733B"/>
    <w:rsid w:val="00ED53F4"/>
    <w:rsid w:val="00F001F1"/>
    <w:rsid w:val="00F024EC"/>
    <w:rsid w:val="00F07D31"/>
    <w:rsid w:val="00F13930"/>
    <w:rsid w:val="00F15E60"/>
    <w:rsid w:val="00F22E83"/>
    <w:rsid w:val="00F24BBA"/>
    <w:rsid w:val="00F31C9F"/>
    <w:rsid w:val="00F35711"/>
    <w:rsid w:val="00F5007D"/>
    <w:rsid w:val="00F56674"/>
    <w:rsid w:val="00F57B4C"/>
    <w:rsid w:val="00F60D13"/>
    <w:rsid w:val="00F72DED"/>
    <w:rsid w:val="00F80F29"/>
    <w:rsid w:val="00F86736"/>
    <w:rsid w:val="00F86889"/>
    <w:rsid w:val="00FA5CB0"/>
    <w:rsid w:val="00FB26D2"/>
    <w:rsid w:val="00FC2D03"/>
    <w:rsid w:val="00FD1E6A"/>
    <w:rsid w:val="00FD6B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4" type="connector" idref="#_x0000_s1031"/>
        <o:r id="V:Rule5" type="connector" idref="#_x0000_s1029"/>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687"/>
    <w:pPr>
      <w:spacing w:before="120" w:after="120" w:line="360" w:lineRule="auto"/>
    </w:pPr>
    <w:rPr>
      <w:rFonts w:ascii="Times New Roman" w:eastAsia="Calibri" w:hAnsi="Times New Roman" w:cs="Times New Roman"/>
      <w:sz w:val="26"/>
    </w:rPr>
  </w:style>
  <w:style w:type="paragraph" w:styleId="Heading1">
    <w:name w:val="heading 1"/>
    <w:basedOn w:val="Normal"/>
    <w:next w:val="Normal"/>
    <w:link w:val="Heading1Char"/>
    <w:qFormat/>
    <w:rsid w:val="008846E3"/>
    <w:pPr>
      <w:keepNext/>
      <w:spacing w:before="240" w:after="60" w:line="240" w:lineRule="auto"/>
      <w:ind w:firstLine="567"/>
      <w:jc w:val="both"/>
      <w:outlineLvl w:val="0"/>
    </w:pPr>
    <w:rPr>
      <w:rFonts w:eastAsia="Times New Roman"/>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2687"/>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3226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32268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22687"/>
    <w:rPr>
      <w:rFonts w:ascii="Times New Roman" w:eastAsia="Calibri" w:hAnsi="Times New Roman" w:cs="Times New Roman"/>
      <w:sz w:val="26"/>
    </w:rPr>
  </w:style>
  <w:style w:type="paragraph" w:styleId="BalloonText">
    <w:name w:val="Balloon Text"/>
    <w:basedOn w:val="Normal"/>
    <w:link w:val="BalloonTextChar"/>
    <w:uiPriority w:val="99"/>
    <w:semiHidden/>
    <w:unhideWhenUsed/>
    <w:rsid w:val="006806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A0"/>
    <w:rPr>
      <w:rFonts w:ascii="Tahoma" w:eastAsia="Calibri" w:hAnsi="Tahoma" w:cs="Tahoma"/>
      <w:sz w:val="16"/>
      <w:szCs w:val="16"/>
    </w:rPr>
  </w:style>
  <w:style w:type="character" w:customStyle="1" w:styleId="Heading1Char">
    <w:name w:val="Heading 1 Char"/>
    <w:basedOn w:val="DefaultParagraphFont"/>
    <w:link w:val="Heading1"/>
    <w:rsid w:val="008846E3"/>
    <w:rPr>
      <w:rFonts w:ascii="Times New Roman" w:eastAsia="Times New Roman" w:hAnsi="Times New Roman" w:cs="Times New Roman"/>
      <w:b/>
      <w:bCs/>
      <w:kern w:val="32"/>
      <w:sz w:val="28"/>
      <w:szCs w:val="28"/>
    </w:rPr>
  </w:style>
  <w:style w:type="character" w:styleId="Emphasis">
    <w:name w:val="Emphasis"/>
    <w:qFormat/>
    <w:rsid w:val="008846E3"/>
    <w:rPr>
      <w:i/>
      <w:iCs/>
    </w:rPr>
  </w:style>
  <w:style w:type="character" w:styleId="Strong">
    <w:name w:val="Strong"/>
    <w:uiPriority w:val="22"/>
    <w:qFormat/>
    <w:rsid w:val="008846E3"/>
    <w:rPr>
      <w:b/>
      <w:bCs/>
    </w:rPr>
  </w:style>
  <w:style w:type="paragraph" w:styleId="ListParagraph">
    <w:name w:val="List Paragraph"/>
    <w:basedOn w:val="Normal"/>
    <w:uiPriority w:val="34"/>
    <w:qFormat/>
    <w:rsid w:val="00565F6F"/>
    <w:pPr>
      <w:ind w:left="720"/>
      <w:contextualSpacing/>
    </w:pPr>
  </w:style>
  <w:style w:type="paragraph" w:styleId="Header">
    <w:name w:val="header"/>
    <w:basedOn w:val="Normal"/>
    <w:link w:val="HeaderChar"/>
    <w:uiPriority w:val="99"/>
    <w:unhideWhenUsed/>
    <w:rsid w:val="008F625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F6251"/>
    <w:rPr>
      <w:rFonts w:ascii="Times New Roman" w:eastAsia="Calibri" w:hAnsi="Times New Roman" w:cs="Times New Roman"/>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kyluat.vn/vb/nghi-dinh-62-2017-nd-cp-quy-dinh-chi-tiet-luat-dau-gia-tai-san-5479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796BA-CC51-4D74-A744-C0C679F2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6</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46</cp:revision>
  <cp:lastPrinted>2021-09-28T02:47:00Z</cp:lastPrinted>
  <dcterms:created xsi:type="dcterms:W3CDTF">2021-09-13T09:35:00Z</dcterms:created>
  <dcterms:modified xsi:type="dcterms:W3CDTF">2021-09-28T02:47:00Z</dcterms:modified>
</cp:coreProperties>
</file>