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50" w:type="dxa"/>
        <w:jc w:val="center"/>
        <w:tblInd w:w="-318" w:type="dxa"/>
        <w:tblLayout w:type="fixed"/>
        <w:tblLook w:val="0000" w:firstRow="0" w:lastRow="0" w:firstColumn="0" w:lastColumn="0" w:noHBand="0" w:noVBand="0"/>
      </w:tblPr>
      <w:tblGrid>
        <w:gridCol w:w="4679"/>
        <w:gridCol w:w="5271"/>
      </w:tblGrid>
      <w:tr w:rsidR="00A72407" w:rsidRPr="00A72407" w:rsidTr="00226134">
        <w:trPr>
          <w:trHeight w:val="416"/>
          <w:jc w:val="center"/>
        </w:trPr>
        <w:tc>
          <w:tcPr>
            <w:tcW w:w="4679" w:type="dxa"/>
          </w:tcPr>
          <w:p w:rsidR="00226134" w:rsidRPr="00A72407" w:rsidRDefault="00AB0D8A" w:rsidP="00C33BFC">
            <w:pPr>
              <w:keepNext/>
              <w:ind w:left="-268" w:right="18" w:firstLine="94"/>
              <w:jc w:val="center"/>
              <w:outlineLvl w:val="0"/>
              <w:rPr>
                <w:b/>
                <w:bCs/>
                <w:lang w:val="vi-VN"/>
              </w:rPr>
            </w:pPr>
            <w:bookmarkStart w:id="0" w:name="_GoBack"/>
            <w:r w:rsidRPr="00A72407">
              <w:rPr>
                <w:b/>
                <w:bCs/>
              </w:rPr>
              <w:t xml:space="preserve">     </w:t>
            </w:r>
            <w:r w:rsidR="00352ABD" w:rsidRPr="00A72407">
              <w:rPr>
                <w:b/>
                <w:bCs/>
              </w:rPr>
              <w:t>BỘ GIAO THÔNG VẬN TẢI</w:t>
            </w:r>
          </w:p>
          <w:p w:rsidR="00C33BFC" w:rsidRPr="00A72407" w:rsidRDefault="00E57B1E" w:rsidP="00220A0E">
            <w:pPr>
              <w:keepNext/>
              <w:ind w:right="18"/>
              <w:outlineLvl w:val="0"/>
              <w:rPr>
                <w:b/>
                <w:bCs/>
                <w:lang w:val="vi-VN"/>
              </w:rPr>
            </w:pPr>
            <w:r w:rsidRPr="00A72407">
              <w:rPr>
                <w:b/>
                <w:bCs/>
                <w:noProof/>
                <w:sz w:val="28"/>
                <w:szCs w:val="28"/>
              </w:rPr>
              <mc:AlternateContent>
                <mc:Choice Requires="wps">
                  <w:drawing>
                    <wp:anchor distT="0" distB="0" distL="114300" distR="114300" simplePos="0" relativeHeight="251657728" behindDoc="0" locked="0" layoutInCell="1" allowOverlap="1" wp14:anchorId="0722C95F" wp14:editId="5C94004D">
                      <wp:simplePos x="0" y="0"/>
                      <wp:positionH relativeFrom="column">
                        <wp:posOffset>998220</wp:posOffset>
                      </wp:positionH>
                      <wp:positionV relativeFrom="paragraph">
                        <wp:posOffset>44450</wp:posOffset>
                      </wp:positionV>
                      <wp:extent cx="831215" cy="0"/>
                      <wp:effectExtent l="7620" t="6350" r="8890" b="1270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pt,3.5pt" to="144.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ztg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"/>
                  </w:pict>
                </mc:Fallback>
              </mc:AlternateContent>
            </w:r>
          </w:p>
        </w:tc>
        <w:tc>
          <w:tcPr>
            <w:tcW w:w="5271" w:type="dxa"/>
          </w:tcPr>
          <w:p w:rsidR="00226134" w:rsidRPr="00A72407" w:rsidRDefault="006B4C88" w:rsidP="00C33BFC">
            <w:pPr>
              <w:tabs>
                <w:tab w:val="left" w:pos="4500"/>
              </w:tabs>
              <w:ind w:left="-268" w:right="18"/>
              <w:jc w:val="center"/>
              <w:rPr>
                <w:b/>
                <w:bCs/>
                <w:lang w:val="vi-VN"/>
              </w:rPr>
            </w:pPr>
            <w:r w:rsidRPr="00A72407">
              <w:rPr>
                <w:b/>
                <w:bCs/>
                <w:lang w:val="vi-VN"/>
              </w:rPr>
              <w:t>C</w:t>
            </w:r>
            <w:r w:rsidR="00C33BFC" w:rsidRPr="00A72407">
              <w:rPr>
                <w:b/>
                <w:bCs/>
                <w:lang w:val="vi-VN"/>
              </w:rPr>
              <w:t>ỘNG HOÀ XÃ HỘI CHỦ NGHĨA VIỆT NAM</w:t>
            </w:r>
          </w:p>
          <w:p w:rsidR="00C33BFC" w:rsidRPr="00A72407" w:rsidRDefault="00226134" w:rsidP="00226134">
            <w:pPr>
              <w:jc w:val="center"/>
            </w:pPr>
            <w:proofErr w:type="spellStart"/>
            <w:r w:rsidRPr="00A72407">
              <w:rPr>
                <w:b/>
                <w:bCs/>
                <w:sz w:val="28"/>
                <w:szCs w:val="28"/>
              </w:rPr>
              <w:t>Độc</w:t>
            </w:r>
            <w:proofErr w:type="spellEnd"/>
            <w:r w:rsidRPr="00A72407">
              <w:rPr>
                <w:b/>
                <w:bCs/>
                <w:sz w:val="28"/>
                <w:szCs w:val="28"/>
              </w:rPr>
              <w:t xml:space="preserve"> </w:t>
            </w:r>
            <w:proofErr w:type="spellStart"/>
            <w:r w:rsidRPr="00A72407">
              <w:rPr>
                <w:b/>
                <w:bCs/>
                <w:sz w:val="28"/>
                <w:szCs w:val="28"/>
              </w:rPr>
              <w:t>lập</w:t>
            </w:r>
            <w:proofErr w:type="spellEnd"/>
            <w:r w:rsidRPr="00A72407">
              <w:rPr>
                <w:b/>
                <w:bCs/>
                <w:sz w:val="28"/>
                <w:szCs w:val="28"/>
              </w:rPr>
              <w:t xml:space="preserve"> - </w:t>
            </w:r>
            <w:proofErr w:type="spellStart"/>
            <w:r w:rsidRPr="00A72407">
              <w:rPr>
                <w:b/>
                <w:bCs/>
                <w:sz w:val="28"/>
                <w:szCs w:val="28"/>
              </w:rPr>
              <w:t>Tự</w:t>
            </w:r>
            <w:proofErr w:type="spellEnd"/>
            <w:r w:rsidRPr="00A72407">
              <w:rPr>
                <w:b/>
                <w:bCs/>
                <w:sz w:val="28"/>
                <w:szCs w:val="28"/>
              </w:rPr>
              <w:t xml:space="preserve"> do - </w:t>
            </w:r>
            <w:proofErr w:type="spellStart"/>
            <w:r w:rsidRPr="00A72407">
              <w:rPr>
                <w:b/>
                <w:bCs/>
                <w:sz w:val="28"/>
                <w:szCs w:val="28"/>
              </w:rPr>
              <w:t>Hạnh</w:t>
            </w:r>
            <w:proofErr w:type="spellEnd"/>
            <w:r w:rsidRPr="00A72407">
              <w:rPr>
                <w:b/>
                <w:bCs/>
                <w:sz w:val="28"/>
                <w:szCs w:val="28"/>
              </w:rPr>
              <w:t xml:space="preserve"> </w:t>
            </w:r>
            <w:proofErr w:type="spellStart"/>
            <w:r w:rsidRPr="00A72407">
              <w:rPr>
                <w:b/>
                <w:bCs/>
                <w:sz w:val="28"/>
                <w:szCs w:val="28"/>
              </w:rPr>
              <w:t>phúc</w:t>
            </w:r>
            <w:proofErr w:type="spellEnd"/>
          </w:p>
        </w:tc>
      </w:tr>
      <w:tr w:rsidR="00A72407" w:rsidRPr="00A72407" w:rsidTr="00226134">
        <w:trPr>
          <w:jc w:val="center"/>
        </w:trPr>
        <w:tc>
          <w:tcPr>
            <w:tcW w:w="4679" w:type="dxa"/>
          </w:tcPr>
          <w:p w:rsidR="00C33BFC" w:rsidRPr="00A72407" w:rsidRDefault="00C33BFC" w:rsidP="00C33BFC">
            <w:pPr>
              <w:keepNext/>
              <w:tabs>
                <w:tab w:val="left" w:pos="4500"/>
              </w:tabs>
              <w:spacing w:after="60"/>
              <w:ind w:left="-266" w:right="17" w:firstLine="94"/>
              <w:outlineLvl w:val="0"/>
              <w:rPr>
                <w:b/>
                <w:bCs/>
                <w:sz w:val="26"/>
                <w:szCs w:val="26"/>
              </w:rPr>
            </w:pPr>
            <w:r w:rsidRPr="00A72407">
              <w:rPr>
                <w:sz w:val="26"/>
                <w:szCs w:val="26"/>
              </w:rPr>
              <w:t xml:space="preserve">      </w:t>
            </w:r>
            <w:r w:rsidR="00AB0D8A" w:rsidRPr="00A72407">
              <w:rPr>
                <w:b/>
                <w:bCs/>
                <w:sz w:val="26"/>
                <w:szCs w:val="26"/>
              </w:rPr>
              <w:t xml:space="preserve">              </w:t>
            </w:r>
          </w:p>
        </w:tc>
        <w:tc>
          <w:tcPr>
            <w:tcW w:w="5271" w:type="dxa"/>
          </w:tcPr>
          <w:p w:rsidR="00C33BFC" w:rsidRPr="00A72407" w:rsidRDefault="00E57B1E" w:rsidP="00226134">
            <w:pPr>
              <w:tabs>
                <w:tab w:val="left" w:pos="4500"/>
              </w:tabs>
              <w:spacing w:after="60"/>
              <w:ind w:left="-266" w:right="17"/>
              <w:jc w:val="center"/>
              <w:rPr>
                <w:b/>
                <w:bCs/>
              </w:rPr>
            </w:pPr>
            <w:r w:rsidRPr="00A72407">
              <w:rPr>
                <w:noProof/>
              </w:rPr>
              <mc:AlternateContent>
                <mc:Choice Requires="wps">
                  <w:drawing>
                    <wp:anchor distT="0" distB="0" distL="114300" distR="114300" simplePos="0" relativeHeight="251658752" behindDoc="0" locked="0" layoutInCell="1" allowOverlap="1" wp14:anchorId="77893B4F" wp14:editId="66B54E5E">
                      <wp:simplePos x="0" y="0"/>
                      <wp:positionH relativeFrom="column">
                        <wp:posOffset>998855</wp:posOffset>
                      </wp:positionH>
                      <wp:positionV relativeFrom="paragraph">
                        <wp:posOffset>45720</wp:posOffset>
                      </wp:positionV>
                      <wp:extent cx="1306195" cy="0"/>
                      <wp:effectExtent l="8255" t="7620" r="9525" b="11430"/>
                      <wp:wrapNone/>
                      <wp:docPr id="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5pt,3.6pt" to="181.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9u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"/>
                  </w:pict>
                </mc:Fallback>
              </mc:AlternateContent>
            </w:r>
            <w:r w:rsidR="00C33BFC" w:rsidRPr="00A72407">
              <w:rPr>
                <w:sz w:val="28"/>
                <w:szCs w:val="28"/>
              </w:rPr>
              <w:t xml:space="preserve">   </w:t>
            </w:r>
          </w:p>
        </w:tc>
      </w:tr>
      <w:tr w:rsidR="00A72407" w:rsidRPr="00A72407" w:rsidTr="00226134">
        <w:trPr>
          <w:jc w:val="center"/>
        </w:trPr>
        <w:tc>
          <w:tcPr>
            <w:tcW w:w="4679" w:type="dxa"/>
          </w:tcPr>
          <w:p w:rsidR="00C33BFC" w:rsidRPr="00A72407" w:rsidRDefault="00C33BFC" w:rsidP="00C33BFC">
            <w:pPr>
              <w:tabs>
                <w:tab w:val="left" w:pos="4500"/>
              </w:tabs>
              <w:spacing w:before="120"/>
              <w:ind w:left="-266" w:right="17"/>
              <w:jc w:val="center"/>
              <w:rPr>
                <w:sz w:val="28"/>
                <w:szCs w:val="28"/>
                <w:lang w:val="vi-VN"/>
              </w:rPr>
            </w:pPr>
            <w:r w:rsidRPr="00A72407">
              <w:rPr>
                <w:sz w:val="28"/>
                <w:szCs w:val="28"/>
              </w:rPr>
              <w:t xml:space="preserve">  </w:t>
            </w:r>
            <w:proofErr w:type="spellStart"/>
            <w:r w:rsidRPr="00A72407">
              <w:rPr>
                <w:sz w:val="28"/>
                <w:szCs w:val="28"/>
              </w:rPr>
              <w:t>Số</w:t>
            </w:r>
            <w:proofErr w:type="spellEnd"/>
            <w:r w:rsidRPr="00A72407">
              <w:rPr>
                <w:sz w:val="28"/>
                <w:szCs w:val="28"/>
              </w:rPr>
              <w:t xml:space="preserve">: </w:t>
            </w:r>
            <w:r w:rsidR="00085FF3" w:rsidRPr="00A72407">
              <w:rPr>
                <w:b/>
                <w:bCs/>
                <w:sz w:val="28"/>
                <w:szCs w:val="28"/>
              </w:rPr>
              <w:t xml:space="preserve">             </w:t>
            </w:r>
            <w:r w:rsidR="00085FF3" w:rsidRPr="00A72407">
              <w:rPr>
                <w:sz w:val="28"/>
                <w:szCs w:val="28"/>
              </w:rPr>
              <w:t>/</w:t>
            </w:r>
            <w:r w:rsidR="00352ABD" w:rsidRPr="00A72407">
              <w:rPr>
                <w:sz w:val="28"/>
                <w:szCs w:val="28"/>
              </w:rPr>
              <w:t>BC-</w:t>
            </w:r>
            <w:r w:rsidR="00220A0E" w:rsidRPr="00A72407">
              <w:rPr>
                <w:sz w:val="28"/>
                <w:szCs w:val="28"/>
                <w:lang w:val="vi-VN"/>
              </w:rPr>
              <w:t>BGTVT</w:t>
            </w:r>
          </w:p>
        </w:tc>
        <w:tc>
          <w:tcPr>
            <w:tcW w:w="5271" w:type="dxa"/>
          </w:tcPr>
          <w:p w:rsidR="00C33BFC" w:rsidRPr="00A72407" w:rsidRDefault="00610AE3" w:rsidP="000C4937">
            <w:pPr>
              <w:tabs>
                <w:tab w:val="left" w:pos="4500"/>
              </w:tabs>
              <w:spacing w:before="120"/>
              <w:ind w:left="-266" w:right="17"/>
              <w:jc w:val="center"/>
              <w:rPr>
                <w:lang w:val="vi-VN"/>
              </w:rPr>
            </w:pPr>
            <w:r w:rsidRPr="00A72407">
              <w:rPr>
                <w:i/>
                <w:iCs/>
                <w:sz w:val="28"/>
                <w:szCs w:val="28"/>
                <w:lang w:val="vi-VN"/>
              </w:rPr>
              <w:t xml:space="preserve">Hà Nội, ngày      tháng     </w:t>
            </w:r>
            <w:r w:rsidR="00C33BFC" w:rsidRPr="00A72407">
              <w:rPr>
                <w:i/>
                <w:iCs/>
                <w:sz w:val="28"/>
                <w:szCs w:val="28"/>
                <w:lang w:val="vi-VN"/>
              </w:rPr>
              <w:t xml:space="preserve"> năm 20</w:t>
            </w:r>
            <w:r w:rsidR="00815C8E" w:rsidRPr="00A72407">
              <w:rPr>
                <w:i/>
                <w:iCs/>
                <w:sz w:val="28"/>
                <w:szCs w:val="28"/>
                <w:lang w:val="vi-VN"/>
              </w:rPr>
              <w:t>20</w:t>
            </w:r>
          </w:p>
        </w:tc>
      </w:tr>
    </w:tbl>
    <w:p w:rsidR="00C33BFC" w:rsidRPr="00A72407" w:rsidRDefault="00C33BFC" w:rsidP="00C33BFC">
      <w:pPr>
        <w:rPr>
          <w:sz w:val="26"/>
          <w:szCs w:val="26"/>
          <w:lang w:val="vi-VN"/>
        </w:rPr>
      </w:pPr>
    </w:p>
    <w:p w:rsidR="00E43879" w:rsidRPr="00A72407" w:rsidRDefault="00E43879" w:rsidP="00C33BFC">
      <w:pPr>
        <w:rPr>
          <w:sz w:val="26"/>
          <w:szCs w:val="26"/>
          <w:lang w:val="vi-VN"/>
        </w:rPr>
      </w:pPr>
    </w:p>
    <w:p w:rsidR="0095243B" w:rsidRPr="00A72407" w:rsidRDefault="00C33BFC" w:rsidP="0095243B">
      <w:pPr>
        <w:jc w:val="center"/>
        <w:rPr>
          <w:b/>
          <w:bCs/>
          <w:sz w:val="26"/>
          <w:szCs w:val="26"/>
        </w:rPr>
      </w:pPr>
      <w:r w:rsidRPr="00A72407">
        <w:rPr>
          <w:b/>
          <w:bCs/>
          <w:sz w:val="26"/>
          <w:szCs w:val="26"/>
        </w:rPr>
        <w:t>BÁO CÁO</w:t>
      </w:r>
    </w:p>
    <w:p w:rsidR="00E35E42" w:rsidRPr="00A72407" w:rsidRDefault="006B76C8" w:rsidP="0095243B">
      <w:pPr>
        <w:jc w:val="center"/>
        <w:rPr>
          <w:b/>
          <w:bCs/>
          <w:sz w:val="28"/>
          <w:szCs w:val="28"/>
        </w:rPr>
      </w:pPr>
      <w:proofErr w:type="spellStart"/>
      <w:r w:rsidRPr="00A72407">
        <w:rPr>
          <w:b/>
          <w:bCs/>
          <w:sz w:val="28"/>
          <w:szCs w:val="28"/>
        </w:rPr>
        <w:t>K</w:t>
      </w:r>
      <w:r w:rsidR="00B42416" w:rsidRPr="00A72407">
        <w:rPr>
          <w:b/>
          <w:bCs/>
          <w:sz w:val="28"/>
          <w:szCs w:val="28"/>
        </w:rPr>
        <w:t>ết</w:t>
      </w:r>
      <w:proofErr w:type="spellEnd"/>
      <w:r w:rsidR="00B42416" w:rsidRPr="00A72407">
        <w:rPr>
          <w:b/>
          <w:bCs/>
          <w:sz w:val="28"/>
          <w:szCs w:val="28"/>
        </w:rPr>
        <w:t xml:space="preserve"> </w:t>
      </w:r>
      <w:proofErr w:type="spellStart"/>
      <w:r w:rsidR="00B42416" w:rsidRPr="00A72407">
        <w:rPr>
          <w:b/>
          <w:bCs/>
          <w:sz w:val="28"/>
          <w:szCs w:val="28"/>
        </w:rPr>
        <w:t>quả</w:t>
      </w:r>
      <w:proofErr w:type="spellEnd"/>
      <w:r w:rsidR="00B42416" w:rsidRPr="00A72407">
        <w:rPr>
          <w:b/>
          <w:bCs/>
          <w:sz w:val="28"/>
          <w:szCs w:val="28"/>
        </w:rPr>
        <w:t xml:space="preserve"> </w:t>
      </w:r>
      <w:proofErr w:type="spellStart"/>
      <w:r w:rsidR="00E13317" w:rsidRPr="00A72407">
        <w:rPr>
          <w:b/>
          <w:bCs/>
          <w:sz w:val="28"/>
          <w:szCs w:val="28"/>
        </w:rPr>
        <w:t>thực</w:t>
      </w:r>
      <w:proofErr w:type="spellEnd"/>
      <w:r w:rsidR="00E13317" w:rsidRPr="00A72407">
        <w:rPr>
          <w:b/>
          <w:bCs/>
          <w:sz w:val="28"/>
          <w:szCs w:val="28"/>
        </w:rPr>
        <w:t xml:space="preserve"> </w:t>
      </w:r>
      <w:proofErr w:type="spellStart"/>
      <w:r w:rsidR="00E13317" w:rsidRPr="00A72407">
        <w:rPr>
          <w:b/>
          <w:bCs/>
          <w:sz w:val="28"/>
          <w:szCs w:val="28"/>
        </w:rPr>
        <w:t>hiện</w:t>
      </w:r>
      <w:proofErr w:type="spellEnd"/>
      <w:r w:rsidR="00E13317" w:rsidRPr="00A72407">
        <w:rPr>
          <w:b/>
          <w:bCs/>
          <w:sz w:val="28"/>
          <w:szCs w:val="28"/>
        </w:rPr>
        <w:t xml:space="preserve"> </w:t>
      </w:r>
      <w:proofErr w:type="spellStart"/>
      <w:r w:rsidR="00E13317" w:rsidRPr="00A72407">
        <w:rPr>
          <w:b/>
          <w:bCs/>
          <w:sz w:val="28"/>
          <w:szCs w:val="28"/>
        </w:rPr>
        <w:t>Nghị</w:t>
      </w:r>
      <w:proofErr w:type="spellEnd"/>
      <w:r w:rsidR="00E13317" w:rsidRPr="00A72407">
        <w:rPr>
          <w:b/>
          <w:bCs/>
          <w:sz w:val="28"/>
          <w:szCs w:val="28"/>
        </w:rPr>
        <w:t xml:space="preserve"> </w:t>
      </w:r>
      <w:proofErr w:type="spellStart"/>
      <w:r w:rsidR="00E13317" w:rsidRPr="00A72407">
        <w:rPr>
          <w:b/>
          <w:bCs/>
          <w:sz w:val="28"/>
          <w:szCs w:val="28"/>
        </w:rPr>
        <w:t>định</w:t>
      </w:r>
      <w:proofErr w:type="spellEnd"/>
      <w:r w:rsidR="00E13317" w:rsidRPr="00A72407">
        <w:rPr>
          <w:b/>
          <w:bCs/>
          <w:sz w:val="28"/>
          <w:szCs w:val="28"/>
        </w:rPr>
        <w:t xml:space="preserve"> </w:t>
      </w:r>
      <w:proofErr w:type="spellStart"/>
      <w:r w:rsidR="0095243B" w:rsidRPr="00A72407">
        <w:rPr>
          <w:b/>
          <w:bCs/>
          <w:sz w:val="28"/>
          <w:szCs w:val="28"/>
        </w:rPr>
        <w:t>số</w:t>
      </w:r>
      <w:proofErr w:type="spellEnd"/>
      <w:r w:rsidR="0095243B" w:rsidRPr="00A72407">
        <w:rPr>
          <w:b/>
          <w:bCs/>
          <w:sz w:val="28"/>
          <w:szCs w:val="28"/>
        </w:rPr>
        <w:t xml:space="preserve"> </w:t>
      </w:r>
      <w:r w:rsidR="00610AE3" w:rsidRPr="00A72407">
        <w:rPr>
          <w:b/>
          <w:bCs/>
          <w:sz w:val="28"/>
          <w:szCs w:val="28"/>
          <w:lang w:val="vi-VN"/>
        </w:rPr>
        <w:t>132</w:t>
      </w:r>
      <w:r w:rsidR="00E13317" w:rsidRPr="00A72407">
        <w:rPr>
          <w:b/>
          <w:bCs/>
          <w:sz w:val="28"/>
          <w:szCs w:val="28"/>
        </w:rPr>
        <w:t>/201</w:t>
      </w:r>
      <w:r w:rsidR="00610AE3" w:rsidRPr="00A72407">
        <w:rPr>
          <w:b/>
          <w:bCs/>
          <w:sz w:val="28"/>
          <w:szCs w:val="28"/>
          <w:lang w:val="vi-VN"/>
        </w:rPr>
        <w:t>5</w:t>
      </w:r>
      <w:r w:rsidR="00E13317" w:rsidRPr="00A72407">
        <w:rPr>
          <w:b/>
          <w:bCs/>
          <w:sz w:val="28"/>
          <w:szCs w:val="28"/>
        </w:rPr>
        <w:t xml:space="preserve">/NĐ-CP </w:t>
      </w:r>
      <w:proofErr w:type="spellStart"/>
      <w:r w:rsidR="00E35E42" w:rsidRPr="00A72407">
        <w:rPr>
          <w:b/>
          <w:bCs/>
          <w:sz w:val="28"/>
          <w:szCs w:val="28"/>
        </w:rPr>
        <w:t>ngày</w:t>
      </w:r>
      <w:proofErr w:type="spellEnd"/>
      <w:r w:rsidR="00E35E42" w:rsidRPr="00A72407">
        <w:rPr>
          <w:b/>
          <w:bCs/>
          <w:sz w:val="28"/>
          <w:szCs w:val="28"/>
        </w:rPr>
        <w:t xml:space="preserve"> 25/12/2015 </w:t>
      </w:r>
    </w:p>
    <w:p w:rsidR="00E35E42" w:rsidRPr="00A72407" w:rsidRDefault="00E35E42" w:rsidP="0095243B">
      <w:pPr>
        <w:jc w:val="center"/>
        <w:rPr>
          <w:b/>
          <w:bCs/>
          <w:sz w:val="28"/>
          <w:szCs w:val="28"/>
        </w:rPr>
      </w:pPr>
      <w:proofErr w:type="spellStart"/>
      <w:proofErr w:type="gramStart"/>
      <w:r w:rsidRPr="00A72407">
        <w:rPr>
          <w:b/>
          <w:bCs/>
          <w:sz w:val="28"/>
          <w:szCs w:val="28"/>
        </w:rPr>
        <w:t>của</w:t>
      </w:r>
      <w:proofErr w:type="spellEnd"/>
      <w:proofErr w:type="gramEnd"/>
      <w:r w:rsidRPr="00A72407">
        <w:rPr>
          <w:b/>
          <w:bCs/>
          <w:sz w:val="28"/>
          <w:szCs w:val="28"/>
        </w:rPr>
        <w:t xml:space="preserve"> </w:t>
      </w:r>
      <w:proofErr w:type="spellStart"/>
      <w:r w:rsidRPr="00A72407">
        <w:rPr>
          <w:b/>
          <w:bCs/>
          <w:sz w:val="28"/>
          <w:szCs w:val="28"/>
        </w:rPr>
        <w:t>Chính</w:t>
      </w:r>
      <w:proofErr w:type="spellEnd"/>
      <w:r w:rsidRPr="00A72407">
        <w:rPr>
          <w:b/>
          <w:bCs/>
          <w:sz w:val="28"/>
          <w:szCs w:val="28"/>
        </w:rPr>
        <w:t xml:space="preserve"> </w:t>
      </w:r>
      <w:proofErr w:type="spellStart"/>
      <w:r w:rsidRPr="00A72407">
        <w:rPr>
          <w:b/>
          <w:bCs/>
          <w:sz w:val="28"/>
          <w:szCs w:val="28"/>
        </w:rPr>
        <w:t>phủ</w:t>
      </w:r>
      <w:proofErr w:type="spellEnd"/>
      <w:r w:rsidRPr="00A72407">
        <w:rPr>
          <w:b/>
          <w:bCs/>
          <w:sz w:val="28"/>
          <w:szCs w:val="28"/>
        </w:rPr>
        <w:t xml:space="preserve"> </w:t>
      </w:r>
      <w:proofErr w:type="spellStart"/>
      <w:r w:rsidR="00E13317" w:rsidRPr="00A72407">
        <w:rPr>
          <w:b/>
          <w:bCs/>
          <w:sz w:val="28"/>
          <w:szCs w:val="28"/>
        </w:rPr>
        <w:t>quy</w:t>
      </w:r>
      <w:proofErr w:type="spellEnd"/>
      <w:r w:rsidR="00E13317" w:rsidRPr="00A72407">
        <w:rPr>
          <w:b/>
          <w:bCs/>
          <w:sz w:val="28"/>
          <w:szCs w:val="28"/>
        </w:rPr>
        <w:t xml:space="preserve"> </w:t>
      </w:r>
      <w:proofErr w:type="spellStart"/>
      <w:r w:rsidR="00E13317" w:rsidRPr="00A72407">
        <w:rPr>
          <w:b/>
          <w:bCs/>
          <w:sz w:val="28"/>
          <w:szCs w:val="28"/>
        </w:rPr>
        <w:t>định</w:t>
      </w:r>
      <w:proofErr w:type="spellEnd"/>
      <w:r w:rsidR="00E13317" w:rsidRPr="00A72407">
        <w:rPr>
          <w:b/>
          <w:bCs/>
          <w:sz w:val="28"/>
          <w:szCs w:val="28"/>
        </w:rPr>
        <w:t xml:space="preserve"> </w:t>
      </w:r>
      <w:proofErr w:type="spellStart"/>
      <w:r w:rsidR="00E13317" w:rsidRPr="00A72407">
        <w:rPr>
          <w:b/>
          <w:bCs/>
          <w:sz w:val="28"/>
          <w:szCs w:val="28"/>
        </w:rPr>
        <w:t>xử</w:t>
      </w:r>
      <w:proofErr w:type="spellEnd"/>
      <w:r w:rsidR="00E13317" w:rsidRPr="00A72407">
        <w:rPr>
          <w:b/>
          <w:bCs/>
          <w:sz w:val="28"/>
          <w:szCs w:val="28"/>
        </w:rPr>
        <w:t xml:space="preserve"> </w:t>
      </w:r>
      <w:proofErr w:type="spellStart"/>
      <w:r w:rsidR="00E13317" w:rsidRPr="00A72407">
        <w:rPr>
          <w:b/>
          <w:bCs/>
          <w:sz w:val="28"/>
          <w:szCs w:val="28"/>
        </w:rPr>
        <w:t>phạt</w:t>
      </w:r>
      <w:proofErr w:type="spellEnd"/>
      <w:r w:rsidR="0095243B" w:rsidRPr="00A72407">
        <w:rPr>
          <w:b/>
          <w:bCs/>
          <w:sz w:val="28"/>
          <w:szCs w:val="28"/>
        </w:rPr>
        <w:t xml:space="preserve"> vi </w:t>
      </w:r>
      <w:proofErr w:type="spellStart"/>
      <w:r w:rsidR="0095243B" w:rsidRPr="00A72407">
        <w:rPr>
          <w:b/>
          <w:bCs/>
          <w:sz w:val="28"/>
          <w:szCs w:val="28"/>
        </w:rPr>
        <w:t>phạm</w:t>
      </w:r>
      <w:proofErr w:type="spellEnd"/>
      <w:r w:rsidR="0095243B" w:rsidRPr="00A72407">
        <w:rPr>
          <w:b/>
          <w:bCs/>
          <w:sz w:val="28"/>
          <w:szCs w:val="28"/>
        </w:rPr>
        <w:t xml:space="preserve"> </w:t>
      </w:r>
      <w:proofErr w:type="spellStart"/>
      <w:r w:rsidR="0095243B" w:rsidRPr="00A72407">
        <w:rPr>
          <w:b/>
          <w:bCs/>
          <w:sz w:val="28"/>
          <w:szCs w:val="28"/>
        </w:rPr>
        <w:t>hành</w:t>
      </w:r>
      <w:proofErr w:type="spellEnd"/>
      <w:r w:rsidR="0095243B" w:rsidRPr="00A72407">
        <w:rPr>
          <w:b/>
          <w:bCs/>
          <w:sz w:val="28"/>
          <w:szCs w:val="28"/>
        </w:rPr>
        <w:t xml:space="preserve"> </w:t>
      </w:r>
      <w:proofErr w:type="spellStart"/>
      <w:r w:rsidR="0095243B" w:rsidRPr="00A72407">
        <w:rPr>
          <w:b/>
          <w:bCs/>
          <w:sz w:val="28"/>
          <w:szCs w:val="28"/>
        </w:rPr>
        <w:t>chính</w:t>
      </w:r>
      <w:proofErr w:type="spellEnd"/>
      <w:r w:rsidR="00610AE3" w:rsidRPr="00A72407">
        <w:rPr>
          <w:b/>
          <w:bCs/>
          <w:sz w:val="28"/>
          <w:szCs w:val="28"/>
        </w:rPr>
        <w:t xml:space="preserve"> </w:t>
      </w:r>
      <w:proofErr w:type="spellStart"/>
      <w:r w:rsidR="00610AE3" w:rsidRPr="00A72407">
        <w:rPr>
          <w:b/>
          <w:bCs/>
          <w:sz w:val="28"/>
          <w:szCs w:val="28"/>
        </w:rPr>
        <w:t>trong</w:t>
      </w:r>
      <w:proofErr w:type="spellEnd"/>
      <w:r w:rsidR="00610AE3" w:rsidRPr="00A72407">
        <w:rPr>
          <w:b/>
          <w:bCs/>
          <w:sz w:val="28"/>
          <w:szCs w:val="28"/>
        </w:rPr>
        <w:t xml:space="preserve"> </w:t>
      </w:r>
      <w:proofErr w:type="spellStart"/>
      <w:r w:rsidR="00610AE3" w:rsidRPr="00A72407">
        <w:rPr>
          <w:b/>
          <w:bCs/>
          <w:sz w:val="28"/>
          <w:szCs w:val="28"/>
        </w:rPr>
        <w:t>lĩnh</w:t>
      </w:r>
      <w:proofErr w:type="spellEnd"/>
      <w:r w:rsidR="00610AE3" w:rsidRPr="00A72407">
        <w:rPr>
          <w:b/>
          <w:bCs/>
          <w:sz w:val="28"/>
          <w:szCs w:val="28"/>
        </w:rPr>
        <w:t xml:space="preserve"> </w:t>
      </w:r>
      <w:proofErr w:type="spellStart"/>
      <w:r w:rsidR="00610AE3" w:rsidRPr="00A72407">
        <w:rPr>
          <w:b/>
          <w:bCs/>
          <w:sz w:val="28"/>
          <w:szCs w:val="28"/>
        </w:rPr>
        <w:t>vực</w:t>
      </w:r>
      <w:proofErr w:type="spellEnd"/>
      <w:r w:rsidR="00610AE3" w:rsidRPr="00A72407">
        <w:rPr>
          <w:b/>
          <w:bCs/>
          <w:sz w:val="28"/>
          <w:szCs w:val="28"/>
        </w:rPr>
        <w:t xml:space="preserve"> </w:t>
      </w:r>
    </w:p>
    <w:p w:rsidR="00C33BFC" w:rsidRPr="00A72407" w:rsidRDefault="00610AE3" w:rsidP="0095243B">
      <w:pPr>
        <w:jc w:val="center"/>
        <w:rPr>
          <w:b/>
          <w:bCs/>
          <w:sz w:val="28"/>
          <w:szCs w:val="28"/>
        </w:rPr>
      </w:pPr>
      <w:proofErr w:type="spellStart"/>
      <w:proofErr w:type="gramStart"/>
      <w:r w:rsidRPr="00A72407">
        <w:rPr>
          <w:b/>
          <w:bCs/>
          <w:sz w:val="28"/>
          <w:szCs w:val="28"/>
        </w:rPr>
        <w:t>giao</w:t>
      </w:r>
      <w:proofErr w:type="spellEnd"/>
      <w:proofErr w:type="gramEnd"/>
      <w:r w:rsidRPr="00A72407">
        <w:rPr>
          <w:b/>
          <w:bCs/>
          <w:sz w:val="28"/>
          <w:szCs w:val="28"/>
        </w:rPr>
        <w:t xml:space="preserve"> </w:t>
      </w:r>
      <w:proofErr w:type="spellStart"/>
      <w:r w:rsidRPr="00A72407">
        <w:rPr>
          <w:b/>
          <w:bCs/>
          <w:sz w:val="28"/>
          <w:szCs w:val="28"/>
        </w:rPr>
        <w:t>thông</w:t>
      </w:r>
      <w:proofErr w:type="spellEnd"/>
      <w:r w:rsidR="00604D80" w:rsidRPr="00A72407">
        <w:rPr>
          <w:b/>
          <w:bCs/>
          <w:sz w:val="28"/>
          <w:szCs w:val="28"/>
        </w:rPr>
        <w:t xml:space="preserve"> </w:t>
      </w:r>
      <w:proofErr w:type="spellStart"/>
      <w:r w:rsidR="00C33BFC" w:rsidRPr="00A72407">
        <w:rPr>
          <w:b/>
          <w:bCs/>
          <w:sz w:val="28"/>
          <w:szCs w:val="28"/>
        </w:rPr>
        <w:t>đường</w:t>
      </w:r>
      <w:proofErr w:type="spellEnd"/>
      <w:r w:rsidR="00C33BFC" w:rsidRPr="00A72407">
        <w:rPr>
          <w:b/>
          <w:bCs/>
          <w:sz w:val="28"/>
          <w:szCs w:val="28"/>
        </w:rPr>
        <w:t xml:space="preserve"> </w:t>
      </w:r>
      <w:proofErr w:type="spellStart"/>
      <w:r w:rsidR="00C33BFC" w:rsidRPr="00A72407">
        <w:rPr>
          <w:b/>
          <w:bCs/>
          <w:sz w:val="28"/>
          <w:szCs w:val="28"/>
        </w:rPr>
        <w:t>thủy</w:t>
      </w:r>
      <w:proofErr w:type="spellEnd"/>
      <w:r w:rsidR="00C33BFC" w:rsidRPr="00A72407">
        <w:rPr>
          <w:b/>
          <w:bCs/>
          <w:sz w:val="28"/>
          <w:szCs w:val="28"/>
        </w:rPr>
        <w:t xml:space="preserve"> </w:t>
      </w:r>
      <w:proofErr w:type="spellStart"/>
      <w:r w:rsidR="00C33BFC" w:rsidRPr="00A72407">
        <w:rPr>
          <w:b/>
          <w:bCs/>
          <w:sz w:val="28"/>
          <w:szCs w:val="28"/>
        </w:rPr>
        <w:t>nội</w:t>
      </w:r>
      <w:proofErr w:type="spellEnd"/>
      <w:r w:rsidR="00C33BFC" w:rsidRPr="00A72407">
        <w:rPr>
          <w:b/>
          <w:bCs/>
          <w:sz w:val="28"/>
          <w:szCs w:val="28"/>
        </w:rPr>
        <w:t xml:space="preserve"> </w:t>
      </w:r>
      <w:proofErr w:type="spellStart"/>
      <w:r w:rsidR="00C33BFC" w:rsidRPr="00A72407">
        <w:rPr>
          <w:b/>
          <w:bCs/>
          <w:sz w:val="28"/>
          <w:szCs w:val="28"/>
        </w:rPr>
        <w:t>địa</w:t>
      </w:r>
      <w:proofErr w:type="spellEnd"/>
    </w:p>
    <w:p w:rsidR="00C33BFC" w:rsidRPr="00A72407" w:rsidRDefault="00E57B1E" w:rsidP="00C33BFC">
      <w:r w:rsidRPr="00A72407">
        <w:rPr>
          <w:noProof/>
        </w:rPr>
        <mc:AlternateContent>
          <mc:Choice Requires="wps">
            <w:drawing>
              <wp:anchor distT="0" distB="0" distL="114300" distR="114300" simplePos="0" relativeHeight="251656704" behindDoc="0" locked="0" layoutInCell="1" allowOverlap="1" wp14:anchorId="4B1A6D5E" wp14:editId="4FE29700">
                <wp:simplePos x="0" y="0"/>
                <wp:positionH relativeFrom="column">
                  <wp:posOffset>1971675</wp:posOffset>
                </wp:positionH>
                <wp:positionV relativeFrom="paragraph">
                  <wp:posOffset>71120</wp:posOffset>
                </wp:positionV>
                <wp:extent cx="2171700" cy="0"/>
                <wp:effectExtent l="9525" t="13970" r="9525" b="508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25pt,5.6pt" to="326.2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6w1EwIAACk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"/>
            </w:pict>
          </mc:Fallback>
        </mc:AlternateContent>
      </w:r>
      <w:r w:rsidR="00C33BFC" w:rsidRPr="00A72407">
        <w:t xml:space="preserve">  </w:t>
      </w:r>
    </w:p>
    <w:p w:rsidR="0095243B" w:rsidRPr="00A72407" w:rsidRDefault="00F41E94" w:rsidP="00220A0E">
      <w:pPr>
        <w:spacing w:before="80" w:after="80" w:line="320" w:lineRule="exact"/>
        <w:jc w:val="center"/>
        <w:rPr>
          <w:sz w:val="28"/>
          <w:szCs w:val="28"/>
        </w:rPr>
      </w:pPr>
      <w:r w:rsidRPr="00A72407">
        <w:rPr>
          <w:sz w:val="28"/>
          <w:szCs w:val="28"/>
          <w:lang w:val="vi-VN"/>
        </w:rPr>
        <w:t>Kính gửi:</w:t>
      </w:r>
      <w:r w:rsidR="002337C6" w:rsidRPr="00A72407">
        <w:rPr>
          <w:sz w:val="28"/>
          <w:szCs w:val="28"/>
          <w:lang w:val="vi-VN"/>
        </w:rPr>
        <w:t xml:space="preserve"> </w:t>
      </w:r>
      <w:proofErr w:type="spellStart"/>
      <w:r w:rsidR="00E35E42" w:rsidRPr="00A72407">
        <w:rPr>
          <w:sz w:val="28"/>
          <w:szCs w:val="28"/>
        </w:rPr>
        <w:t>Chính</w:t>
      </w:r>
      <w:proofErr w:type="spellEnd"/>
      <w:r w:rsidR="00E35E42" w:rsidRPr="00A72407">
        <w:rPr>
          <w:sz w:val="28"/>
          <w:szCs w:val="28"/>
        </w:rPr>
        <w:t xml:space="preserve"> </w:t>
      </w:r>
      <w:proofErr w:type="spellStart"/>
      <w:r w:rsidR="00E35E42" w:rsidRPr="00A72407">
        <w:rPr>
          <w:sz w:val="28"/>
          <w:szCs w:val="28"/>
        </w:rPr>
        <w:t>phủ</w:t>
      </w:r>
      <w:proofErr w:type="spellEnd"/>
    </w:p>
    <w:p w:rsidR="00E35E42" w:rsidRPr="00A72407" w:rsidRDefault="00E35E42" w:rsidP="00E43879">
      <w:pPr>
        <w:spacing w:before="80" w:after="80" w:line="320" w:lineRule="exact"/>
        <w:ind w:firstLine="720"/>
        <w:jc w:val="both"/>
        <w:rPr>
          <w:sz w:val="28"/>
          <w:szCs w:val="28"/>
        </w:rPr>
      </w:pPr>
    </w:p>
    <w:p w:rsidR="00C33BFC" w:rsidRPr="00A72407" w:rsidRDefault="00610AE3" w:rsidP="00E43879">
      <w:pPr>
        <w:spacing w:before="80" w:after="80" w:line="320" w:lineRule="exact"/>
        <w:ind w:firstLine="720"/>
        <w:jc w:val="both"/>
        <w:rPr>
          <w:sz w:val="28"/>
          <w:szCs w:val="28"/>
          <w:lang w:val="vi-VN"/>
        </w:rPr>
      </w:pPr>
      <w:r w:rsidRPr="00A72407">
        <w:rPr>
          <w:sz w:val="28"/>
          <w:szCs w:val="28"/>
          <w:lang w:val="vi-VN"/>
        </w:rPr>
        <w:t>Ngày 25/12</w:t>
      </w:r>
      <w:r w:rsidR="00D02BCB" w:rsidRPr="00A72407">
        <w:rPr>
          <w:sz w:val="28"/>
          <w:szCs w:val="28"/>
          <w:lang w:val="vi-VN"/>
        </w:rPr>
        <w:t>/201</w:t>
      </w:r>
      <w:r w:rsidRPr="00A72407">
        <w:rPr>
          <w:sz w:val="28"/>
          <w:szCs w:val="28"/>
          <w:lang w:val="vi-VN"/>
        </w:rPr>
        <w:t>5</w:t>
      </w:r>
      <w:r w:rsidR="00C33BFC" w:rsidRPr="00A72407">
        <w:rPr>
          <w:sz w:val="28"/>
          <w:szCs w:val="28"/>
          <w:lang w:val="vi-VN"/>
        </w:rPr>
        <w:t>, Ch</w:t>
      </w:r>
      <w:r w:rsidRPr="00A72407">
        <w:rPr>
          <w:sz w:val="28"/>
          <w:szCs w:val="28"/>
          <w:lang w:val="vi-VN"/>
        </w:rPr>
        <w:t>ính phủ ban hành Nghị định số 132/2015</w:t>
      </w:r>
      <w:r w:rsidR="003F31C5" w:rsidRPr="00A72407">
        <w:rPr>
          <w:sz w:val="28"/>
          <w:szCs w:val="28"/>
          <w:lang w:val="vi-VN"/>
        </w:rPr>
        <w:t>/NĐ-CP</w:t>
      </w:r>
      <w:r w:rsidR="00E2291A" w:rsidRPr="00A72407">
        <w:rPr>
          <w:sz w:val="28"/>
          <w:szCs w:val="28"/>
          <w:lang w:val="vi-VN"/>
        </w:rPr>
        <w:t xml:space="preserve"> </w:t>
      </w:r>
      <w:r w:rsidR="00C33BFC" w:rsidRPr="00A72407">
        <w:rPr>
          <w:sz w:val="28"/>
          <w:szCs w:val="28"/>
          <w:lang w:val="vi-VN"/>
        </w:rPr>
        <w:t>quy định xử phạt</w:t>
      </w:r>
      <w:r w:rsidRPr="00A72407">
        <w:rPr>
          <w:sz w:val="28"/>
          <w:szCs w:val="28"/>
          <w:lang w:val="vi-VN"/>
        </w:rPr>
        <w:t xml:space="preserve"> VPHC trong lĩnh vực giao thông</w:t>
      </w:r>
      <w:r w:rsidR="00604D80" w:rsidRPr="00A72407">
        <w:rPr>
          <w:sz w:val="28"/>
          <w:szCs w:val="28"/>
          <w:lang w:val="vi-VN"/>
        </w:rPr>
        <w:t xml:space="preserve"> </w:t>
      </w:r>
      <w:r w:rsidR="00C33BFC" w:rsidRPr="00A72407">
        <w:rPr>
          <w:sz w:val="28"/>
          <w:szCs w:val="28"/>
          <w:lang w:val="vi-VN"/>
        </w:rPr>
        <w:t xml:space="preserve">đường thủy nội địa (sau </w:t>
      </w:r>
      <w:r w:rsidRPr="00A72407">
        <w:rPr>
          <w:sz w:val="28"/>
          <w:szCs w:val="28"/>
          <w:lang w:val="vi-VN"/>
        </w:rPr>
        <w:t>đây viết l</w:t>
      </w:r>
      <w:r w:rsidR="008B618A" w:rsidRPr="00A72407">
        <w:rPr>
          <w:sz w:val="28"/>
          <w:szCs w:val="28"/>
          <w:lang w:val="vi-VN"/>
        </w:rPr>
        <w:t>à Nghị định</w:t>
      </w:r>
      <w:r w:rsidRPr="00A72407">
        <w:rPr>
          <w:sz w:val="28"/>
          <w:szCs w:val="28"/>
          <w:lang w:val="vi-VN"/>
        </w:rPr>
        <w:t xml:space="preserve"> </w:t>
      </w:r>
      <w:proofErr w:type="spellStart"/>
      <w:r w:rsidR="008D3021" w:rsidRPr="00A72407">
        <w:rPr>
          <w:sz w:val="28"/>
          <w:szCs w:val="28"/>
        </w:rPr>
        <w:t>số</w:t>
      </w:r>
      <w:proofErr w:type="spellEnd"/>
      <w:r w:rsidR="008D3021" w:rsidRPr="00A72407">
        <w:rPr>
          <w:sz w:val="28"/>
          <w:szCs w:val="28"/>
        </w:rPr>
        <w:t xml:space="preserve"> </w:t>
      </w:r>
      <w:r w:rsidR="00F0733D" w:rsidRPr="00A72407">
        <w:rPr>
          <w:sz w:val="28"/>
          <w:szCs w:val="28"/>
          <w:lang w:val="vi-VN"/>
        </w:rPr>
        <w:t>132/2015</w:t>
      </w:r>
      <w:r w:rsidR="00CC77B8" w:rsidRPr="00A72407">
        <w:rPr>
          <w:sz w:val="28"/>
          <w:szCs w:val="28"/>
          <w:lang w:val="vi-VN"/>
        </w:rPr>
        <w:t>/NĐ-CP</w:t>
      </w:r>
      <w:r w:rsidR="0040341A" w:rsidRPr="00A72407">
        <w:rPr>
          <w:sz w:val="28"/>
          <w:szCs w:val="28"/>
          <w:lang w:val="vi-VN"/>
        </w:rPr>
        <w:t>).</w:t>
      </w:r>
      <w:r w:rsidR="001C63E7" w:rsidRPr="00A72407">
        <w:rPr>
          <w:sz w:val="28"/>
          <w:szCs w:val="28"/>
          <w:lang w:val="vi-VN"/>
        </w:rPr>
        <w:t xml:space="preserve"> Q</w:t>
      </w:r>
      <w:r w:rsidR="00BB126C" w:rsidRPr="00A72407">
        <w:rPr>
          <w:sz w:val="28"/>
          <w:szCs w:val="28"/>
          <w:lang w:val="vi-VN"/>
        </w:rPr>
        <w:t xml:space="preserve">ua </w:t>
      </w:r>
      <w:r w:rsidR="008D3021" w:rsidRPr="00A72407">
        <w:rPr>
          <w:sz w:val="28"/>
          <w:szCs w:val="28"/>
          <w:lang w:val="vi-VN"/>
        </w:rPr>
        <w:t>05</w:t>
      </w:r>
      <w:r w:rsidR="00D03813" w:rsidRPr="00A72407">
        <w:rPr>
          <w:sz w:val="28"/>
          <w:szCs w:val="28"/>
          <w:lang w:val="vi-VN"/>
        </w:rPr>
        <w:t xml:space="preserve"> năm </w:t>
      </w:r>
      <w:r w:rsidR="006D7341" w:rsidRPr="00A72407">
        <w:rPr>
          <w:sz w:val="28"/>
          <w:szCs w:val="28"/>
          <w:lang w:val="vi-VN"/>
        </w:rPr>
        <w:t xml:space="preserve">triển khai, </w:t>
      </w:r>
      <w:r w:rsidR="00AB1FBD" w:rsidRPr="00A72407">
        <w:rPr>
          <w:sz w:val="28"/>
          <w:szCs w:val="28"/>
          <w:lang w:val="vi-VN"/>
        </w:rPr>
        <w:t>thực hiện Nghị định</w:t>
      </w:r>
      <w:r w:rsidR="00376C96" w:rsidRPr="00A72407">
        <w:rPr>
          <w:sz w:val="28"/>
          <w:szCs w:val="28"/>
          <w:lang w:val="vi-VN"/>
        </w:rPr>
        <w:t xml:space="preserve">, </w:t>
      </w:r>
      <w:r w:rsidR="00220A0E" w:rsidRPr="00A72407">
        <w:rPr>
          <w:sz w:val="28"/>
          <w:szCs w:val="28"/>
          <w:lang w:val="vi-VN"/>
        </w:rPr>
        <w:t>Bộ Giao thông vận tải</w:t>
      </w:r>
      <w:r w:rsidR="00D83B05" w:rsidRPr="00A72407">
        <w:rPr>
          <w:sz w:val="28"/>
          <w:szCs w:val="28"/>
          <w:lang w:val="vi-VN"/>
        </w:rPr>
        <w:t xml:space="preserve"> báo cáo t</w:t>
      </w:r>
      <w:r w:rsidR="00C33BFC" w:rsidRPr="00A72407">
        <w:rPr>
          <w:sz w:val="28"/>
          <w:szCs w:val="28"/>
          <w:lang w:val="vi-VN"/>
        </w:rPr>
        <w:t>ìn</w:t>
      </w:r>
      <w:r w:rsidR="006D7341" w:rsidRPr="00A72407">
        <w:rPr>
          <w:sz w:val="28"/>
          <w:szCs w:val="28"/>
          <w:lang w:val="vi-VN"/>
        </w:rPr>
        <w:t xml:space="preserve">h hình và kết quả </w:t>
      </w:r>
      <w:r w:rsidR="006C522E" w:rsidRPr="00A72407">
        <w:rPr>
          <w:sz w:val="28"/>
          <w:szCs w:val="28"/>
          <w:lang w:val="vi-VN"/>
        </w:rPr>
        <w:t>thực hi</w:t>
      </w:r>
      <w:r w:rsidR="00D83B05" w:rsidRPr="00A72407">
        <w:rPr>
          <w:sz w:val="28"/>
          <w:szCs w:val="28"/>
          <w:lang w:val="vi-VN"/>
        </w:rPr>
        <w:t>ện</w:t>
      </w:r>
      <w:r w:rsidR="008707BF" w:rsidRPr="00A72407">
        <w:rPr>
          <w:sz w:val="28"/>
          <w:szCs w:val="28"/>
          <w:lang w:val="vi-VN"/>
        </w:rPr>
        <w:t xml:space="preserve"> Nghị định</w:t>
      </w:r>
      <w:r w:rsidR="00376C96" w:rsidRPr="00A72407">
        <w:rPr>
          <w:sz w:val="28"/>
          <w:szCs w:val="28"/>
          <w:lang w:val="vi-VN"/>
        </w:rPr>
        <w:t xml:space="preserve"> trong lĩnh vực giao thông đường thủy nội địa</w:t>
      </w:r>
      <w:r w:rsidR="00C33BFC" w:rsidRPr="00A72407">
        <w:rPr>
          <w:sz w:val="28"/>
          <w:szCs w:val="28"/>
          <w:lang w:val="vi-VN"/>
        </w:rPr>
        <w:t xml:space="preserve"> như sau: </w:t>
      </w:r>
    </w:p>
    <w:p w:rsidR="00C33BFC" w:rsidRPr="00A72407" w:rsidRDefault="00C33BFC" w:rsidP="00E43879">
      <w:pPr>
        <w:spacing w:before="80" w:after="80" w:line="320" w:lineRule="exact"/>
        <w:ind w:firstLine="720"/>
        <w:jc w:val="both"/>
        <w:rPr>
          <w:b/>
          <w:bCs/>
          <w:sz w:val="28"/>
          <w:szCs w:val="28"/>
          <w:lang w:val="vi-VN"/>
        </w:rPr>
      </w:pPr>
      <w:r w:rsidRPr="00A72407">
        <w:rPr>
          <w:b/>
          <w:bCs/>
          <w:sz w:val="26"/>
          <w:szCs w:val="26"/>
          <w:lang w:val="vi-VN"/>
        </w:rPr>
        <w:t xml:space="preserve">I. </w:t>
      </w:r>
      <w:r w:rsidR="00CF36DA" w:rsidRPr="00A72407">
        <w:rPr>
          <w:b/>
          <w:bCs/>
          <w:sz w:val="28"/>
          <w:szCs w:val="28"/>
          <w:lang w:val="vi-VN"/>
        </w:rPr>
        <w:t>Công tác t</w:t>
      </w:r>
      <w:r w:rsidR="00BF74E8" w:rsidRPr="00A72407">
        <w:rPr>
          <w:b/>
          <w:bCs/>
          <w:sz w:val="28"/>
          <w:szCs w:val="28"/>
          <w:lang w:val="vi-VN"/>
        </w:rPr>
        <w:t xml:space="preserve">riển khai </w:t>
      </w:r>
      <w:r w:rsidR="008B618A" w:rsidRPr="00A72407">
        <w:rPr>
          <w:b/>
          <w:bCs/>
          <w:sz w:val="28"/>
          <w:szCs w:val="28"/>
          <w:lang w:val="vi-VN"/>
        </w:rPr>
        <w:t>thực hiện Nghị định</w:t>
      </w:r>
      <w:r w:rsidR="008557C7" w:rsidRPr="00A72407">
        <w:rPr>
          <w:b/>
          <w:bCs/>
          <w:sz w:val="28"/>
          <w:szCs w:val="28"/>
          <w:lang w:val="vi-VN"/>
        </w:rPr>
        <w:t xml:space="preserve"> </w:t>
      </w:r>
      <w:r w:rsidR="008D3021" w:rsidRPr="00A72407">
        <w:rPr>
          <w:b/>
          <w:bCs/>
          <w:sz w:val="28"/>
          <w:szCs w:val="28"/>
          <w:lang w:val="vi-VN"/>
        </w:rPr>
        <w:t xml:space="preserve">số </w:t>
      </w:r>
      <w:r w:rsidR="00F0733D" w:rsidRPr="00A72407">
        <w:rPr>
          <w:b/>
          <w:bCs/>
          <w:sz w:val="28"/>
          <w:szCs w:val="28"/>
          <w:lang w:val="vi-VN"/>
        </w:rPr>
        <w:t xml:space="preserve">132/2015/NĐ-CP </w:t>
      </w:r>
    </w:p>
    <w:p w:rsidR="00CF36DA" w:rsidRPr="00A72407" w:rsidRDefault="00CF36DA" w:rsidP="00E43879">
      <w:pPr>
        <w:spacing w:before="80" w:after="80" w:line="320" w:lineRule="exact"/>
        <w:ind w:firstLine="720"/>
        <w:jc w:val="both"/>
        <w:rPr>
          <w:b/>
          <w:sz w:val="28"/>
          <w:szCs w:val="28"/>
          <w:lang w:val="vi-VN"/>
        </w:rPr>
      </w:pPr>
      <w:r w:rsidRPr="00A72407">
        <w:rPr>
          <w:b/>
          <w:sz w:val="28"/>
          <w:szCs w:val="28"/>
          <w:lang w:val="vi-VN"/>
        </w:rPr>
        <w:t>1. Công tá</w:t>
      </w:r>
      <w:r w:rsidR="00041114" w:rsidRPr="00A72407">
        <w:rPr>
          <w:b/>
          <w:sz w:val="28"/>
          <w:szCs w:val="28"/>
          <w:lang w:val="vi-VN"/>
        </w:rPr>
        <w:t>c chỉ đạo</w:t>
      </w:r>
      <w:r w:rsidR="000B7DDA" w:rsidRPr="00A72407">
        <w:rPr>
          <w:b/>
          <w:sz w:val="28"/>
          <w:szCs w:val="28"/>
          <w:lang w:val="vi-VN"/>
        </w:rPr>
        <w:t xml:space="preserve"> </w:t>
      </w:r>
      <w:r w:rsidRPr="00A72407">
        <w:rPr>
          <w:b/>
          <w:sz w:val="28"/>
          <w:szCs w:val="28"/>
          <w:lang w:val="vi-VN"/>
        </w:rPr>
        <w:t>thực hiện</w:t>
      </w:r>
    </w:p>
    <w:p w:rsidR="000B4C2A" w:rsidRPr="00A72407" w:rsidRDefault="008B618A" w:rsidP="00E43879">
      <w:pPr>
        <w:spacing w:before="80" w:after="80" w:line="320" w:lineRule="exact"/>
        <w:ind w:firstLine="720"/>
        <w:jc w:val="both"/>
        <w:rPr>
          <w:spacing w:val="-2"/>
          <w:sz w:val="28"/>
          <w:szCs w:val="28"/>
          <w:lang w:val="vi-VN"/>
        </w:rPr>
      </w:pPr>
      <w:r w:rsidRPr="00A72407">
        <w:rPr>
          <w:spacing w:val="-2"/>
          <w:sz w:val="28"/>
          <w:szCs w:val="28"/>
          <w:lang w:val="vi-VN"/>
        </w:rPr>
        <w:t>Ngay sau khi Nghị định</w:t>
      </w:r>
      <w:r w:rsidR="00DA1BDB" w:rsidRPr="00A72407">
        <w:rPr>
          <w:spacing w:val="-2"/>
          <w:sz w:val="28"/>
          <w:szCs w:val="28"/>
          <w:lang w:val="vi-VN"/>
        </w:rPr>
        <w:t xml:space="preserve"> </w:t>
      </w:r>
      <w:r w:rsidR="008D3021" w:rsidRPr="00A72407">
        <w:rPr>
          <w:spacing w:val="-2"/>
          <w:sz w:val="28"/>
          <w:szCs w:val="28"/>
          <w:lang w:val="vi-VN"/>
        </w:rPr>
        <w:t xml:space="preserve">số </w:t>
      </w:r>
      <w:r w:rsidR="00F0733D" w:rsidRPr="00A72407">
        <w:rPr>
          <w:spacing w:val="-2"/>
          <w:sz w:val="28"/>
          <w:szCs w:val="28"/>
          <w:lang w:val="vi-VN"/>
        </w:rPr>
        <w:t>132/2015/NĐ-CP</w:t>
      </w:r>
      <w:r w:rsidR="00DA1BDB" w:rsidRPr="00A72407">
        <w:rPr>
          <w:spacing w:val="-2"/>
          <w:sz w:val="28"/>
          <w:szCs w:val="28"/>
          <w:lang w:val="vi-VN"/>
        </w:rPr>
        <w:t xml:space="preserve"> được </w:t>
      </w:r>
      <w:r w:rsidR="00C33BFC" w:rsidRPr="00A72407">
        <w:rPr>
          <w:spacing w:val="-2"/>
          <w:sz w:val="28"/>
          <w:szCs w:val="28"/>
          <w:lang w:val="vi-VN"/>
        </w:rPr>
        <w:t>Chính p</w:t>
      </w:r>
      <w:r w:rsidR="00FF7737" w:rsidRPr="00A72407">
        <w:rPr>
          <w:spacing w:val="-2"/>
          <w:sz w:val="28"/>
          <w:szCs w:val="28"/>
          <w:lang w:val="vi-VN"/>
        </w:rPr>
        <w:t xml:space="preserve">hủ ký ban hành, </w:t>
      </w:r>
      <w:r w:rsidR="00632D86" w:rsidRPr="00A72407">
        <w:rPr>
          <w:spacing w:val="-2"/>
          <w:sz w:val="28"/>
          <w:szCs w:val="28"/>
          <w:lang w:val="vi-VN"/>
        </w:rPr>
        <w:t>Bộ Giao thông vận tải</w:t>
      </w:r>
      <w:r w:rsidR="007F118B" w:rsidRPr="00A72407">
        <w:rPr>
          <w:spacing w:val="-2"/>
          <w:sz w:val="28"/>
          <w:szCs w:val="28"/>
          <w:lang w:val="vi-VN"/>
        </w:rPr>
        <w:t xml:space="preserve"> </w:t>
      </w:r>
      <w:r w:rsidR="00D5622F" w:rsidRPr="00A72407">
        <w:rPr>
          <w:spacing w:val="-2"/>
          <w:sz w:val="28"/>
          <w:szCs w:val="28"/>
          <w:lang w:val="vi-VN"/>
        </w:rPr>
        <w:t xml:space="preserve">(GTVT) </w:t>
      </w:r>
      <w:r w:rsidR="007F118B" w:rsidRPr="00A72407">
        <w:rPr>
          <w:spacing w:val="-2"/>
          <w:sz w:val="28"/>
          <w:szCs w:val="28"/>
          <w:lang w:val="vi-VN"/>
        </w:rPr>
        <w:t xml:space="preserve">đã chỉ đạo Cục Đường </w:t>
      </w:r>
      <w:r w:rsidRPr="00A72407">
        <w:rPr>
          <w:spacing w:val="-2"/>
          <w:sz w:val="28"/>
          <w:szCs w:val="28"/>
          <w:lang w:val="vi-VN"/>
        </w:rPr>
        <w:t>thủy nội địa Việt Nam và Sở Giao thông vận tải</w:t>
      </w:r>
      <w:r w:rsidR="007F118B" w:rsidRPr="00A72407">
        <w:rPr>
          <w:spacing w:val="-2"/>
          <w:sz w:val="28"/>
          <w:szCs w:val="28"/>
          <w:lang w:val="vi-VN"/>
        </w:rPr>
        <w:t xml:space="preserve"> các tỉnh, thành phố </w:t>
      </w:r>
      <w:r w:rsidR="00FB7508" w:rsidRPr="00A72407">
        <w:rPr>
          <w:spacing w:val="-2"/>
          <w:sz w:val="28"/>
          <w:szCs w:val="28"/>
          <w:lang w:val="vi-VN"/>
        </w:rPr>
        <w:t>chủ động ng</w:t>
      </w:r>
      <w:r w:rsidR="00966AF0" w:rsidRPr="00A72407">
        <w:rPr>
          <w:spacing w:val="-2"/>
          <w:sz w:val="28"/>
          <w:szCs w:val="28"/>
          <w:lang w:val="vi-VN"/>
        </w:rPr>
        <w:t xml:space="preserve">hiên cứu quán triệt </w:t>
      </w:r>
      <w:r w:rsidR="000D5C08" w:rsidRPr="00A72407">
        <w:rPr>
          <w:spacing w:val="-2"/>
          <w:sz w:val="28"/>
          <w:szCs w:val="28"/>
          <w:lang w:val="vi-VN"/>
        </w:rPr>
        <w:t>và thực hiện nghiêm túc kể từ n</w:t>
      </w:r>
      <w:r w:rsidR="00E92D0F" w:rsidRPr="00A72407">
        <w:rPr>
          <w:spacing w:val="-2"/>
          <w:sz w:val="28"/>
          <w:szCs w:val="28"/>
          <w:lang w:val="vi-VN"/>
        </w:rPr>
        <w:t xml:space="preserve">gày </w:t>
      </w:r>
      <w:r w:rsidR="00610AE3" w:rsidRPr="00A72407">
        <w:rPr>
          <w:spacing w:val="-2"/>
          <w:sz w:val="28"/>
          <w:szCs w:val="28"/>
          <w:lang w:val="vi-VN"/>
        </w:rPr>
        <w:t>01</w:t>
      </w:r>
      <w:r w:rsidR="008263B4" w:rsidRPr="00A72407">
        <w:rPr>
          <w:spacing w:val="-2"/>
          <w:sz w:val="28"/>
          <w:szCs w:val="28"/>
          <w:lang w:val="vi-VN"/>
        </w:rPr>
        <w:t>/</w:t>
      </w:r>
      <w:r w:rsidR="00610AE3" w:rsidRPr="00A72407">
        <w:rPr>
          <w:spacing w:val="-2"/>
          <w:sz w:val="28"/>
          <w:szCs w:val="28"/>
          <w:lang w:val="vi-VN"/>
        </w:rPr>
        <w:t>7</w:t>
      </w:r>
      <w:r w:rsidR="008263B4" w:rsidRPr="00A72407">
        <w:rPr>
          <w:spacing w:val="-2"/>
          <w:sz w:val="28"/>
          <w:szCs w:val="28"/>
          <w:lang w:val="vi-VN"/>
        </w:rPr>
        <w:t>/201</w:t>
      </w:r>
      <w:r w:rsidR="00BB126C" w:rsidRPr="00A72407">
        <w:rPr>
          <w:spacing w:val="-2"/>
          <w:sz w:val="28"/>
          <w:szCs w:val="28"/>
          <w:lang w:val="vi-VN"/>
        </w:rPr>
        <w:t xml:space="preserve">6 </w:t>
      </w:r>
      <w:r w:rsidR="008D3021" w:rsidRPr="00A72407">
        <w:rPr>
          <w:spacing w:val="-2"/>
          <w:sz w:val="28"/>
          <w:szCs w:val="28"/>
          <w:lang w:val="vi-VN"/>
        </w:rPr>
        <w:t>- ngày</w:t>
      </w:r>
      <w:r w:rsidR="004B21CA" w:rsidRPr="00A72407">
        <w:rPr>
          <w:spacing w:val="-2"/>
          <w:sz w:val="28"/>
          <w:szCs w:val="28"/>
          <w:lang w:val="vi-VN"/>
        </w:rPr>
        <w:t xml:space="preserve"> Nghị định có hiệu lực thi hành</w:t>
      </w:r>
      <w:r w:rsidR="000859CC" w:rsidRPr="00A72407">
        <w:rPr>
          <w:spacing w:val="-2"/>
          <w:sz w:val="28"/>
          <w:szCs w:val="28"/>
          <w:lang w:val="vi-VN"/>
        </w:rPr>
        <w:t>.</w:t>
      </w:r>
      <w:r w:rsidR="00BC1DD4" w:rsidRPr="00A72407">
        <w:rPr>
          <w:spacing w:val="-2"/>
          <w:sz w:val="28"/>
          <w:szCs w:val="28"/>
          <w:lang w:val="vi-VN"/>
        </w:rPr>
        <w:t xml:space="preserve"> </w:t>
      </w:r>
      <w:r w:rsidR="000B4C2A" w:rsidRPr="00A72407">
        <w:rPr>
          <w:spacing w:val="-2"/>
          <w:sz w:val="28"/>
          <w:szCs w:val="28"/>
          <w:lang w:val="vi-VN"/>
        </w:rPr>
        <w:t>Đồng thời</w:t>
      </w:r>
      <w:r w:rsidR="00A04EBD" w:rsidRPr="00A72407">
        <w:rPr>
          <w:spacing w:val="-2"/>
          <w:sz w:val="28"/>
          <w:szCs w:val="28"/>
          <w:lang w:val="vi-VN"/>
        </w:rPr>
        <w:t>,</w:t>
      </w:r>
      <w:r w:rsidR="000B4C2A" w:rsidRPr="00A72407">
        <w:rPr>
          <w:spacing w:val="-2"/>
          <w:sz w:val="28"/>
          <w:szCs w:val="28"/>
          <w:lang w:val="vi-VN"/>
        </w:rPr>
        <w:t xml:space="preserve"> Bộ trưởng </w:t>
      </w:r>
      <w:r w:rsidR="008D3021" w:rsidRPr="00A72407">
        <w:rPr>
          <w:spacing w:val="-2"/>
          <w:sz w:val="28"/>
          <w:szCs w:val="28"/>
          <w:lang w:val="vi-VN"/>
        </w:rPr>
        <w:t xml:space="preserve">Bộ GTVT </w:t>
      </w:r>
      <w:r w:rsidR="000B4C2A" w:rsidRPr="00A72407">
        <w:rPr>
          <w:spacing w:val="-2"/>
          <w:sz w:val="28"/>
          <w:szCs w:val="28"/>
          <w:lang w:val="vi-VN"/>
        </w:rPr>
        <w:t>đã ban hành 02 Thông tư hướng</w:t>
      </w:r>
      <w:r w:rsidRPr="00A72407">
        <w:rPr>
          <w:spacing w:val="-2"/>
          <w:sz w:val="28"/>
          <w:szCs w:val="28"/>
          <w:lang w:val="vi-VN"/>
        </w:rPr>
        <w:t xml:space="preserve"> dẫn thi hành một số điều của Nghị định</w:t>
      </w:r>
      <w:r w:rsidR="000B4C2A" w:rsidRPr="00A72407">
        <w:rPr>
          <w:spacing w:val="-2"/>
          <w:sz w:val="28"/>
          <w:szCs w:val="28"/>
          <w:lang w:val="vi-VN"/>
        </w:rPr>
        <w:t xml:space="preserve"> </w:t>
      </w:r>
      <w:r w:rsidR="00F0733D" w:rsidRPr="00A72407">
        <w:rPr>
          <w:spacing w:val="-2"/>
          <w:sz w:val="28"/>
          <w:szCs w:val="28"/>
          <w:lang w:val="vi-VN"/>
        </w:rPr>
        <w:t xml:space="preserve">132/2015/NĐ-CP </w:t>
      </w:r>
      <w:r w:rsidR="000B4C2A" w:rsidRPr="00A72407">
        <w:rPr>
          <w:spacing w:val="-2"/>
          <w:sz w:val="28"/>
          <w:szCs w:val="28"/>
          <w:lang w:val="vi-VN"/>
        </w:rPr>
        <w:t xml:space="preserve"> (Thông tư số 12/2016/TT-BGTVT ngày 09/6/2016 và Thông tư số 18/2018/TT-BGTVT ngày 11/4/2018).</w:t>
      </w:r>
    </w:p>
    <w:p w:rsidR="007F118B" w:rsidRPr="00A72407" w:rsidRDefault="00220A0E" w:rsidP="00166C74">
      <w:pPr>
        <w:spacing w:before="80" w:after="80" w:line="320" w:lineRule="exact"/>
        <w:ind w:firstLine="720"/>
        <w:jc w:val="both"/>
        <w:rPr>
          <w:spacing w:val="-2"/>
          <w:sz w:val="28"/>
          <w:szCs w:val="28"/>
          <w:lang w:val="vi-VN"/>
        </w:rPr>
      </w:pPr>
      <w:r w:rsidRPr="00A72407">
        <w:rPr>
          <w:sz w:val="28"/>
          <w:szCs w:val="28"/>
          <w:lang w:val="vi-VN"/>
        </w:rPr>
        <w:t>Để</w:t>
      </w:r>
      <w:r w:rsidR="00BC1DD4" w:rsidRPr="00A72407">
        <w:rPr>
          <w:sz w:val="28"/>
          <w:szCs w:val="28"/>
          <w:lang w:val="vi-VN"/>
        </w:rPr>
        <w:t xml:space="preserve"> nâng cao hiệu lực, hiệu quả trong công tác bảo đảm trật tự, an toàn giao thông đường thủy nội địa nói chung và công tác thanh tra, kiểm tra, xử lý vi phạm về giao thông đường thủy nội địa nói riêng, </w:t>
      </w:r>
      <w:r w:rsidR="004111D7" w:rsidRPr="00A72407">
        <w:rPr>
          <w:sz w:val="28"/>
          <w:szCs w:val="28"/>
          <w:lang w:val="vi-VN"/>
        </w:rPr>
        <w:t xml:space="preserve">Bộ </w:t>
      </w:r>
      <w:r w:rsidR="00D5622F" w:rsidRPr="00A72407">
        <w:rPr>
          <w:sz w:val="28"/>
          <w:szCs w:val="28"/>
          <w:lang w:val="vi-VN"/>
        </w:rPr>
        <w:t>GTVT</w:t>
      </w:r>
      <w:r w:rsidR="00AC7D7A" w:rsidRPr="00A72407">
        <w:rPr>
          <w:sz w:val="28"/>
          <w:szCs w:val="28"/>
          <w:lang w:val="vi-VN"/>
        </w:rPr>
        <w:t xml:space="preserve"> </w:t>
      </w:r>
      <w:r w:rsidRPr="00A72407">
        <w:rPr>
          <w:spacing w:val="-2"/>
          <w:sz w:val="28"/>
          <w:szCs w:val="28"/>
          <w:lang w:val="vi-VN"/>
        </w:rPr>
        <w:t xml:space="preserve">đã chủ động chỉ đạo, hướng dẫn lực lượng Thanh tra giao thông đường thủy nội địa, </w:t>
      </w:r>
      <w:r w:rsidR="004111D7" w:rsidRPr="00A72407">
        <w:rPr>
          <w:spacing w:val="-2"/>
          <w:sz w:val="28"/>
          <w:szCs w:val="28"/>
          <w:lang w:val="vi-VN"/>
        </w:rPr>
        <w:t xml:space="preserve">các cơ quan quản lý </w:t>
      </w:r>
      <w:r w:rsidR="00D5622F" w:rsidRPr="00A72407">
        <w:rPr>
          <w:spacing w:val="-2"/>
          <w:sz w:val="28"/>
          <w:szCs w:val="28"/>
          <w:lang w:val="vi-VN"/>
        </w:rPr>
        <w:t xml:space="preserve">nhà nước </w:t>
      </w:r>
      <w:r w:rsidR="004111D7" w:rsidRPr="00A72407">
        <w:rPr>
          <w:spacing w:val="-2"/>
          <w:sz w:val="28"/>
          <w:szCs w:val="28"/>
          <w:lang w:val="vi-VN"/>
        </w:rPr>
        <w:t>chuyên ngành đ</w:t>
      </w:r>
      <w:r w:rsidRPr="00A72407">
        <w:rPr>
          <w:spacing w:val="-2"/>
          <w:sz w:val="28"/>
          <w:szCs w:val="28"/>
          <w:lang w:val="vi-VN"/>
        </w:rPr>
        <w:t>ường thủy nội địa tổ chức triển khai thực hiện đúng theo quy định, đồng thời</w:t>
      </w:r>
      <w:r w:rsidRPr="00A72407">
        <w:rPr>
          <w:sz w:val="28"/>
          <w:szCs w:val="28"/>
          <w:lang w:val="vi-VN"/>
        </w:rPr>
        <w:t xml:space="preserve"> </w:t>
      </w:r>
      <w:r w:rsidR="00BC1DD4" w:rsidRPr="00A72407">
        <w:rPr>
          <w:sz w:val="28"/>
          <w:szCs w:val="28"/>
          <w:lang w:val="vi-VN"/>
        </w:rPr>
        <w:t>phối hợp với</w:t>
      </w:r>
      <w:r w:rsidR="007F118B" w:rsidRPr="00A72407">
        <w:rPr>
          <w:sz w:val="28"/>
          <w:szCs w:val="28"/>
          <w:lang w:val="vi-VN"/>
        </w:rPr>
        <w:t xml:space="preserve"> các cơ quan chức năng, chính quyền địa phương</w:t>
      </w:r>
      <w:r w:rsidR="00BC1DD4" w:rsidRPr="00A72407">
        <w:rPr>
          <w:sz w:val="28"/>
          <w:szCs w:val="28"/>
          <w:lang w:val="vi-VN"/>
        </w:rPr>
        <w:t xml:space="preserve"> trong công tác b</w:t>
      </w:r>
      <w:r w:rsidR="007F118B" w:rsidRPr="00A72407">
        <w:rPr>
          <w:sz w:val="28"/>
          <w:szCs w:val="28"/>
          <w:lang w:val="vi-VN"/>
        </w:rPr>
        <w:t>ảo đảm an toàn giao thông đường thủy.</w:t>
      </w:r>
    </w:p>
    <w:p w:rsidR="007F118B" w:rsidRPr="00A72407" w:rsidRDefault="00220A0E" w:rsidP="00E43879">
      <w:pPr>
        <w:spacing w:before="80" w:after="80" w:line="320" w:lineRule="exact"/>
        <w:ind w:firstLine="720"/>
        <w:jc w:val="both"/>
        <w:rPr>
          <w:sz w:val="28"/>
          <w:szCs w:val="28"/>
          <w:lang w:val="vi-VN"/>
        </w:rPr>
      </w:pPr>
      <w:r w:rsidRPr="00A72407">
        <w:rPr>
          <w:sz w:val="28"/>
          <w:szCs w:val="28"/>
          <w:lang w:val="vi-VN"/>
        </w:rPr>
        <w:t>Ngoài ra</w:t>
      </w:r>
      <w:r w:rsidR="007F118B" w:rsidRPr="00A72407">
        <w:rPr>
          <w:sz w:val="28"/>
          <w:szCs w:val="28"/>
          <w:lang w:val="vi-VN"/>
        </w:rPr>
        <w:t xml:space="preserve">, </w:t>
      </w:r>
      <w:r w:rsidR="00D5622F" w:rsidRPr="00A72407">
        <w:rPr>
          <w:sz w:val="28"/>
          <w:szCs w:val="28"/>
          <w:lang w:val="vi-VN"/>
        </w:rPr>
        <w:t xml:space="preserve">Bộ GTVT cũng giao </w:t>
      </w:r>
      <w:r w:rsidR="007F118B" w:rsidRPr="00A72407">
        <w:rPr>
          <w:sz w:val="28"/>
          <w:szCs w:val="28"/>
          <w:lang w:val="vi-VN"/>
        </w:rPr>
        <w:t xml:space="preserve">Cục Đường thủy nội địa </w:t>
      </w:r>
      <w:r w:rsidR="000C035E" w:rsidRPr="00A72407">
        <w:rPr>
          <w:sz w:val="28"/>
          <w:szCs w:val="28"/>
          <w:lang w:val="vi-VN"/>
        </w:rPr>
        <w:t xml:space="preserve">Việt Nam </w:t>
      </w:r>
      <w:r w:rsidR="007F118B" w:rsidRPr="00A72407">
        <w:rPr>
          <w:sz w:val="28"/>
          <w:szCs w:val="28"/>
          <w:lang w:val="vi-VN"/>
        </w:rPr>
        <w:t>chủ động phối hợp với Cục Cảnh s</w:t>
      </w:r>
      <w:r w:rsidR="00610AE3" w:rsidRPr="00A72407">
        <w:rPr>
          <w:sz w:val="28"/>
          <w:szCs w:val="28"/>
          <w:lang w:val="vi-VN"/>
        </w:rPr>
        <w:t>át giao thông</w:t>
      </w:r>
      <w:r w:rsidR="007F118B" w:rsidRPr="00A72407">
        <w:rPr>
          <w:sz w:val="28"/>
          <w:szCs w:val="28"/>
          <w:lang w:val="vi-VN"/>
        </w:rPr>
        <w:t>, Cục Đăng kiểm Việt Nam xây dựng</w:t>
      </w:r>
      <w:r w:rsidR="000859CC" w:rsidRPr="00A72407">
        <w:rPr>
          <w:sz w:val="28"/>
          <w:szCs w:val="28"/>
          <w:lang w:val="vi-VN"/>
        </w:rPr>
        <w:t xml:space="preserve"> quy chế phối hợp đảm bảo trật tự, an toàn giao thông đường thủy nội địa. </w:t>
      </w:r>
      <w:r w:rsidR="00CD4E1A" w:rsidRPr="00A72407">
        <w:rPr>
          <w:sz w:val="28"/>
          <w:szCs w:val="28"/>
          <w:lang w:val="vi-VN"/>
        </w:rPr>
        <w:t>C</w:t>
      </w:r>
      <w:r w:rsidR="000859CC" w:rsidRPr="00A72407">
        <w:rPr>
          <w:sz w:val="28"/>
          <w:szCs w:val="28"/>
          <w:lang w:val="vi-VN"/>
        </w:rPr>
        <w:t>ăn cứ vào quy chế phối hợp, Cục Đường thủy nội địa Việt Nam, Cục Cản</w:t>
      </w:r>
      <w:r w:rsidR="00CD4E1A" w:rsidRPr="00A72407">
        <w:rPr>
          <w:sz w:val="28"/>
          <w:szCs w:val="28"/>
          <w:lang w:val="vi-VN"/>
        </w:rPr>
        <w:t>h</w:t>
      </w:r>
      <w:r w:rsidR="00610AE3" w:rsidRPr="00A72407">
        <w:rPr>
          <w:sz w:val="28"/>
          <w:szCs w:val="28"/>
          <w:lang w:val="vi-VN"/>
        </w:rPr>
        <w:t xml:space="preserve"> sát giao thông</w:t>
      </w:r>
      <w:r w:rsidR="000859CC" w:rsidRPr="00A72407">
        <w:rPr>
          <w:sz w:val="28"/>
          <w:szCs w:val="28"/>
          <w:lang w:val="vi-VN"/>
        </w:rPr>
        <w:t xml:space="preserve">, Cục Đăng kiểm Việt Nam </w:t>
      </w:r>
      <w:r w:rsidR="00CD4E1A" w:rsidRPr="00A72407">
        <w:rPr>
          <w:sz w:val="28"/>
          <w:szCs w:val="28"/>
          <w:lang w:val="vi-VN"/>
        </w:rPr>
        <w:t xml:space="preserve">hàng năm </w:t>
      </w:r>
      <w:r w:rsidR="000859CC" w:rsidRPr="00A72407">
        <w:rPr>
          <w:sz w:val="28"/>
          <w:szCs w:val="28"/>
          <w:lang w:val="vi-VN"/>
        </w:rPr>
        <w:t xml:space="preserve">đều xây dựng kế hoạch phối hợp </w:t>
      </w:r>
      <w:r w:rsidR="00C80EB0" w:rsidRPr="00A72407">
        <w:rPr>
          <w:sz w:val="28"/>
          <w:szCs w:val="28"/>
          <w:lang w:val="vi-VN"/>
        </w:rPr>
        <w:t>bảo đảm trật tự, an toàn giao thông đường thủy nội địa</w:t>
      </w:r>
      <w:r w:rsidR="000859CC" w:rsidRPr="00A72407">
        <w:rPr>
          <w:sz w:val="28"/>
          <w:szCs w:val="28"/>
          <w:lang w:val="vi-VN"/>
        </w:rPr>
        <w:t xml:space="preserve"> của 3 Cục</w:t>
      </w:r>
      <w:r w:rsidR="00C80EB0" w:rsidRPr="00A72407">
        <w:rPr>
          <w:sz w:val="28"/>
          <w:szCs w:val="28"/>
          <w:lang w:val="vi-VN"/>
        </w:rPr>
        <w:t xml:space="preserve"> (liên ngành cấp Cục)</w:t>
      </w:r>
      <w:r w:rsidR="000859CC" w:rsidRPr="00A72407">
        <w:rPr>
          <w:sz w:val="28"/>
          <w:szCs w:val="28"/>
          <w:lang w:val="vi-VN"/>
        </w:rPr>
        <w:t xml:space="preserve"> và chỉ đạo các đơn vị trực thuộc xây dựng kế hoạch phối hợp</w:t>
      </w:r>
      <w:r w:rsidR="00CD4E1A" w:rsidRPr="00A72407">
        <w:rPr>
          <w:sz w:val="28"/>
          <w:szCs w:val="28"/>
          <w:lang w:val="vi-VN"/>
        </w:rPr>
        <w:t xml:space="preserve"> bảo đảm trật tự, an toàn giao thông đường thủy nội địa</w:t>
      </w:r>
      <w:r w:rsidR="000859CC" w:rsidRPr="00A72407">
        <w:rPr>
          <w:sz w:val="28"/>
          <w:szCs w:val="28"/>
          <w:lang w:val="vi-VN"/>
        </w:rPr>
        <w:t xml:space="preserve"> cấp cơ sở</w:t>
      </w:r>
      <w:r w:rsidR="00CD4E1A" w:rsidRPr="00A72407">
        <w:rPr>
          <w:sz w:val="28"/>
          <w:szCs w:val="28"/>
          <w:lang w:val="vi-VN"/>
        </w:rPr>
        <w:t xml:space="preserve"> (liên ngành cấp cơ sở), nhằm nâng cao hiệu lực, hiệu quả</w:t>
      </w:r>
      <w:r w:rsidR="000859CC" w:rsidRPr="00A72407">
        <w:rPr>
          <w:sz w:val="28"/>
          <w:szCs w:val="28"/>
          <w:lang w:val="vi-VN"/>
        </w:rPr>
        <w:t xml:space="preserve"> công tác.</w:t>
      </w:r>
    </w:p>
    <w:p w:rsidR="001B0B06" w:rsidRPr="00A72407" w:rsidRDefault="001B0B06" w:rsidP="00E43879">
      <w:pPr>
        <w:spacing w:before="80" w:after="80" w:line="320" w:lineRule="exact"/>
        <w:ind w:firstLine="720"/>
        <w:jc w:val="both"/>
        <w:rPr>
          <w:spacing w:val="-2"/>
          <w:sz w:val="28"/>
          <w:szCs w:val="28"/>
          <w:lang w:val="vi-VN"/>
        </w:rPr>
      </w:pPr>
      <w:r w:rsidRPr="00A72407">
        <w:rPr>
          <w:sz w:val="28"/>
          <w:szCs w:val="28"/>
          <w:lang w:val="vi-VN"/>
        </w:rPr>
        <w:lastRenderedPageBreak/>
        <w:t>Đối với lực lượng Công an, n</w:t>
      </w:r>
      <w:r w:rsidR="002337C6" w:rsidRPr="00A72407">
        <w:rPr>
          <w:spacing w:val="-2"/>
          <w:sz w:val="28"/>
          <w:szCs w:val="28"/>
          <w:lang w:val="vi-VN"/>
        </w:rPr>
        <w:t xml:space="preserve">gay sau khi </w:t>
      </w:r>
      <w:r w:rsidR="00863979" w:rsidRPr="00A72407">
        <w:rPr>
          <w:spacing w:val="-2"/>
          <w:sz w:val="28"/>
          <w:szCs w:val="28"/>
          <w:lang w:val="vi-VN"/>
        </w:rPr>
        <w:t>Nghị định</w:t>
      </w:r>
      <w:r w:rsidR="002337C6" w:rsidRPr="00A72407">
        <w:rPr>
          <w:spacing w:val="-2"/>
          <w:sz w:val="28"/>
          <w:szCs w:val="28"/>
          <w:lang w:val="vi-VN"/>
        </w:rPr>
        <w:t xml:space="preserve"> </w:t>
      </w:r>
      <w:r w:rsidR="00D5622F" w:rsidRPr="00A72407">
        <w:rPr>
          <w:spacing w:val="-2"/>
          <w:sz w:val="28"/>
          <w:szCs w:val="28"/>
          <w:lang w:val="vi-VN"/>
        </w:rPr>
        <w:t xml:space="preserve">số </w:t>
      </w:r>
      <w:r w:rsidR="00F0733D" w:rsidRPr="00A72407">
        <w:rPr>
          <w:spacing w:val="-2"/>
          <w:sz w:val="28"/>
          <w:szCs w:val="28"/>
          <w:lang w:val="vi-VN"/>
        </w:rPr>
        <w:t xml:space="preserve">132/2015/NĐ-CP </w:t>
      </w:r>
      <w:r w:rsidRPr="00A72407">
        <w:rPr>
          <w:spacing w:val="-2"/>
          <w:sz w:val="28"/>
          <w:szCs w:val="28"/>
          <w:lang w:val="vi-VN"/>
        </w:rPr>
        <w:t xml:space="preserve">được ban hành, </w:t>
      </w:r>
      <w:r w:rsidR="00552208" w:rsidRPr="00A72407">
        <w:rPr>
          <w:spacing w:val="-2"/>
          <w:sz w:val="28"/>
          <w:szCs w:val="28"/>
          <w:lang w:val="vi-VN"/>
        </w:rPr>
        <w:t xml:space="preserve">Cục Cảnh sát giao thông đã </w:t>
      </w:r>
      <w:r w:rsidRPr="00A72407">
        <w:rPr>
          <w:spacing w:val="-2"/>
          <w:sz w:val="28"/>
          <w:szCs w:val="28"/>
          <w:lang w:val="vi-VN"/>
        </w:rPr>
        <w:t xml:space="preserve">chỉ đạo Công an các địa phương chủ động nghiên cứu quán triệt và thực hiện nghiêm túc </w:t>
      </w:r>
      <w:r w:rsidR="00552208" w:rsidRPr="00A72407">
        <w:rPr>
          <w:spacing w:val="-2"/>
          <w:sz w:val="28"/>
          <w:szCs w:val="28"/>
          <w:lang w:val="vi-VN"/>
        </w:rPr>
        <w:t>Nghị định;</w:t>
      </w:r>
      <w:r w:rsidRPr="00A72407">
        <w:rPr>
          <w:spacing w:val="-2"/>
          <w:sz w:val="28"/>
          <w:szCs w:val="28"/>
          <w:lang w:val="vi-VN"/>
        </w:rPr>
        <w:t xml:space="preserve"> chỉ đạo</w:t>
      </w:r>
      <w:r w:rsidR="00552208" w:rsidRPr="00A72407">
        <w:rPr>
          <w:spacing w:val="-2"/>
          <w:sz w:val="28"/>
          <w:szCs w:val="28"/>
          <w:lang w:val="vi-VN"/>
        </w:rPr>
        <w:t>,</w:t>
      </w:r>
      <w:r w:rsidRPr="00A72407">
        <w:rPr>
          <w:spacing w:val="-2"/>
          <w:sz w:val="28"/>
          <w:szCs w:val="28"/>
          <w:lang w:val="vi-VN"/>
        </w:rPr>
        <w:t xml:space="preserve"> hướng dẫn Cảnh sát đường thủy, Công an các địa phương tổ chức triển khai thực hiện đúng theo quy định, kết hợp hướng dẫn xử lý dứt điểm các t</w:t>
      </w:r>
      <w:r w:rsidR="008B618A" w:rsidRPr="00A72407">
        <w:rPr>
          <w:spacing w:val="-2"/>
          <w:sz w:val="28"/>
          <w:szCs w:val="28"/>
          <w:lang w:val="vi-VN"/>
        </w:rPr>
        <w:t>rường hợp vi phạm hành chính</w:t>
      </w:r>
      <w:r w:rsidR="00552208" w:rsidRPr="00A72407">
        <w:rPr>
          <w:spacing w:val="-2"/>
          <w:sz w:val="28"/>
          <w:szCs w:val="28"/>
          <w:lang w:val="vi-VN"/>
        </w:rPr>
        <w:t xml:space="preserve"> theo Nghị định </w:t>
      </w:r>
      <w:r w:rsidR="00863979" w:rsidRPr="00A72407">
        <w:rPr>
          <w:spacing w:val="-2"/>
          <w:sz w:val="28"/>
          <w:szCs w:val="28"/>
          <w:lang w:val="vi-VN"/>
        </w:rPr>
        <w:t xml:space="preserve">số </w:t>
      </w:r>
      <w:r w:rsidR="00F0733D" w:rsidRPr="00A72407">
        <w:rPr>
          <w:spacing w:val="-2"/>
          <w:sz w:val="28"/>
          <w:szCs w:val="28"/>
          <w:lang w:val="vi-VN"/>
        </w:rPr>
        <w:t xml:space="preserve">132/2015/NĐ-CP </w:t>
      </w:r>
      <w:r w:rsidRPr="00A72407">
        <w:rPr>
          <w:spacing w:val="-2"/>
          <w:sz w:val="28"/>
          <w:szCs w:val="28"/>
          <w:lang w:val="vi-VN"/>
        </w:rPr>
        <w:t xml:space="preserve"> còn tồ</w:t>
      </w:r>
      <w:r w:rsidR="00552208" w:rsidRPr="00A72407">
        <w:rPr>
          <w:spacing w:val="-2"/>
          <w:sz w:val="28"/>
          <w:szCs w:val="28"/>
          <w:lang w:val="vi-VN"/>
        </w:rPr>
        <w:t xml:space="preserve">n đọng sau khi ngày Nghị định </w:t>
      </w:r>
      <w:r w:rsidR="00863979" w:rsidRPr="00A72407">
        <w:rPr>
          <w:spacing w:val="-2"/>
          <w:sz w:val="28"/>
          <w:szCs w:val="28"/>
          <w:lang w:val="vi-VN"/>
        </w:rPr>
        <w:t xml:space="preserve">số </w:t>
      </w:r>
      <w:r w:rsidR="00F0733D" w:rsidRPr="00A72407">
        <w:rPr>
          <w:spacing w:val="-2"/>
          <w:sz w:val="28"/>
          <w:szCs w:val="28"/>
          <w:lang w:val="vi-VN"/>
        </w:rPr>
        <w:t xml:space="preserve">132/2015/NĐ-CP </w:t>
      </w:r>
      <w:r w:rsidRPr="00A72407">
        <w:rPr>
          <w:spacing w:val="-2"/>
          <w:sz w:val="28"/>
          <w:szCs w:val="28"/>
          <w:lang w:val="vi-VN"/>
        </w:rPr>
        <w:t>có hiệu lực.</w:t>
      </w:r>
    </w:p>
    <w:p w:rsidR="00C33BFC" w:rsidRPr="00A72407" w:rsidRDefault="00602253" w:rsidP="00E43879">
      <w:pPr>
        <w:spacing w:before="80" w:after="80" w:line="320" w:lineRule="exact"/>
        <w:ind w:firstLine="720"/>
        <w:jc w:val="both"/>
        <w:rPr>
          <w:sz w:val="28"/>
          <w:szCs w:val="28"/>
          <w:lang w:val="vi-VN"/>
        </w:rPr>
      </w:pPr>
      <w:r w:rsidRPr="00A72407">
        <w:rPr>
          <w:sz w:val="28"/>
          <w:szCs w:val="28"/>
          <w:lang w:val="vi-VN"/>
        </w:rPr>
        <w:t>Cục</w:t>
      </w:r>
      <w:r w:rsidR="008B075A" w:rsidRPr="00A72407">
        <w:rPr>
          <w:sz w:val="28"/>
          <w:szCs w:val="28"/>
          <w:lang w:val="vi-VN"/>
        </w:rPr>
        <w:t xml:space="preserve"> Cảnh sát giao thông</w:t>
      </w:r>
      <w:r w:rsidR="005B3F99" w:rsidRPr="00A72407">
        <w:rPr>
          <w:sz w:val="28"/>
          <w:szCs w:val="28"/>
          <w:lang w:val="vi-VN"/>
        </w:rPr>
        <w:t xml:space="preserve"> đã </w:t>
      </w:r>
      <w:r w:rsidR="008B618A" w:rsidRPr="00A72407">
        <w:rPr>
          <w:sz w:val="28"/>
          <w:szCs w:val="28"/>
          <w:lang w:val="vi-VN"/>
        </w:rPr>
        <w:t>hướng dẫn cảnh sát giao thông</w:t>
      </w:r>
      <w:r w:rsidR="00E5182E" w:rsidRPr="00A72407">
        <w:rPr>
          <w:sz w:val="28"/>
          <w:szCs w:val="28"/>
          <w:lang w:val="vi-VN"/>
        </w:rPr>
        <w:t xml:space="preserve"> đường thuỷ </w:t>
      </w:r>
      <w:r w:rsidR="00C33BFC" w:rsidRPr="00A72407">
        <w:rPr>
          <w:sz w:val="28"/>
          <w:szCs w:val="28"/>
          <w:lang w:val="vi-VN"/>
        </w:rPr>
        <w:t>á</w:t>
      </w:r>
      <w:r w:rsidR="008B618A" w:rsidRPr="00A72407">
        <w:rPr>
          <w:sz w:val="28"/>
          <w:szCs w:val="28"/>
          <w:lang w:val="vi-VN"/>
        </w:rPr>
        <w:t>p dụng các biểu mẫu xử phạt vi phạm hành chính trong các lĩnh vực trật tự an toàn giao thông</w:t>
      </w:r>
      <w:r w:rsidR="00BA5984" w:rsidRPr="00A72407">
        <w:rPr>
          <w:sz w:val="28"/>
          <w:szCs w:val="28"/>
          <w:lang w:val="vi-VN"/>
        </w:rPr>
        <w:t xml:space="preserve"> đường thủy nội địa ban hành theo Nghị định số 81/2013/NĐ-CP</w:t>
      </w:r>
      <w:r w:rsidR="00A64547" w:rsidRPr="00A72407">
        <w:rPr>
          <w:sz w:val="28"/>
          <w:szCs w:val="28"/>
          <w:lang w:val="vi-VN"/>
        </w:rPr>
        <w:t xml:space="preserve"> ngày 19/7/2013</w:t>
      </w:r>
      <w:r w:rsidR="00C33BFC" w:rsidRPr="00A72407">
        <w:rPr>
          <w:sz w:val="28"/>
          <w:szCs w:val="28"/>
          <w:lang w:val="vi-VN"/>
        </w:rPr>
        <w:t xml:space="preserve"> </w:t>
      </w:r>
      <w:r w:rsidR="00A64547" w:rsidRPr="00A72407">
        <w:rPr>
          <w:sz w:val="28"/>
          <w:szCs w:val="28"/>
          <w:lang w:val="vi-VN"/>
        </w:rPr>
        <w:t xml:space="preserve">của </w:t>
      </w:r>
      <w:r w:rsidR="00286BC5" w:rsidRPr="00A72407">
        <w:rPr>
          <w:sz w:val="28"/>
          <w:szCs w:val="28"/>
          <w:lang w:val="vi-VN"/>
        </w:rPr>
        <w:t>Chính phủ</w:t>
      </w:r>
      <w:r w:rsidR="005B3F99" w:rsidRPr="00A72407">
        <w:rPr>
          <w:sz w:val="28"/>
          <w:szCs w:val="28"/>
          <w:lang w:val="vi-VN"/>
        </w:rPr>
        <w:t>, tiếp sau là Nghị định số 97/2017/NĐ-CP ngày 18/8/2017 của Chính phủ sửa đổi, bổ sung một số điều của Nghị định số 81/2013/NĐ-CP</w:t>
      </w:r>
      <w:r w:rsidR="008B075A" w:rsidRPr="00A72407">
        <w:rPr>
          <w:sz w:val="28"/>
          <w:szCs w:val="28"/>
          <w:lang w:val="vi-VN"/>
        </w:rPr>
        <w:t>;</w:t>
      </w:r>
      <w:r w:rsidR="00286BC5" w:rsidRPr="00A72407">
        <w:rPr>
          <w:sz w:val="28"/>
          <w:szCs w:val="28"/>
          <w:lang w:val="vi-VN"/>
        </w:rPr>
        <w:t xml:space="preserve"> h</w:t>
      </w:r>
      <w:r w:rsidR="006B52BB" w:rsidRPr="00A72407">
        <w:rPr>
          <w:sz w:val="28"/>
          <w:szCs w:val="28"/>
          <w:lang w:val="vi-VN"/>
        </w:rPr>
        <w:t xml:space="preserve">ướng dẫn các địa phương </w:t>
      </w:r>
      <w:r w:rsidR="00093548" w:rsidRPr="00A72407">
        <w:rPr>
          <w:sz w:val="28"/>
          <w:szCs w:val="28"/>
          <w:lang w:val="vi-VN"/>
        </w:rPr>
        <w:t>giải quyết một số vướn</w:t>
      </w:r>
      <w:r w:rsidR="008B618A" w:rsidRPr="00A72407">
        <w:rPr>
          <w:sz w:val="28"/>
          <w:szCs w:val="28"/>
          <w:lang w:val="vi-VN"/>
        </w:rPr>
        <w:t>g mắc trong áp dụng xử phạt vi phạm hành chính theo Nghị định</w:t>
      </w:r>
      <w:r w:rsidR="00701680" w:rsidRPr="00A72407">
        <w:rPr>
          <w:sz w:val="28"/>
          <w:szCs w:val="28"/>
          <w:lang w:val="vi-VN"/>
        </w:rPr>
        <w:t xml:space="preserve"> </w:t>
      </w:r>
      <w:r w:rsidR="00863979" w:rsidRPr="00A72407">
        <w:rPr>
          <w:sz w:val="28"/>
          <w:szCs w:val="28"/>
          <w:lang w:val="vi-VN"/>
        </w:rPr>
        <w:t xml:space="preserve">số </w:t>
      </w:r>
      <w:r w:rsidR="00F0733D" w:rsidRPr="00A72407">
        <w:rPr>
          <w:sz w:val="28"/>
          <w:szCs w:val="28"/>
          <w:lang w:val="vi-VN"/>
        </w:rPr>
        <w:t>132/2015/NĐ-CP</w:t>
      </w:r>
      <w:r w:rsidR="00701680" w:rsidRPr="00A72407">
        <w:rPr>
          <w:sz w:val="28"/>
          <w:szCs w:val="28"/>
          <w:lang w:val="vi-VN"/>
        </w:rPr>
        <w:t>.</w:t>
      </w:r>
      <w:r w:rsidR="00286BC5" w:rsidRPr="00A72407">
        <w:rPr>
          <w:sz w:val="28"/>
          <w:szCs w:val="28"/>
          <w:lang w:val="vi-VN"/>
        </w:rPr>
        <w:t xml:space="preserve"> </w:t>
      </w:r>
      <w:r w:rsidR="004F3D95" w:rsidRPr="00A72407">
        <w:rPr>
          <w:sz w:val="28"/>
          <w:szCs w:val="28"/>
          <w:lang w:val="vi-VN"/>
        </w:rPr>
        <w:t>Để</w:t>
      </w:r>
      <w:r w:rsidR="000858F2" w:rsidRPr="00A72407">
        <w:rPr>
          <w:sz w:val="28"/>
          <w:szCs w:val="28"/>
          <w:lang w:val="vi-VN"/>
        </w:rPr>
        <w:t xml:space="preserve"> đánh giá tình h</w:t>
      </w:r>
      <w:r w:rsidR="008B618A" w:rsidRPr="00A72407">
        <w:rPr>
          <w:sz w:val="28"/>
          <w:szCs w:val="28"/>
          <w:lang w:val="vi-VN"/>
        </w:rPr>
        <w:t>ình, kết quả thực hiện Nghị định</w:t>
      </w:r>
      <w:r w:rsidR="00701680" w:rsidRPr="00A72407">
        <w:rPr>
          <w:sz w:val="28"/>
          <w:szCs w:val="28"/>
          <w:lang w:val="vi-VN"/>
        </w:rPr>
        <w:t xml:space="preserve"> </w:t>
      </w:r>
      <w:r w:rsidR="00863979" w:rsidRPr="00A72407">
        <w:rPr>
          <w:sz w:val="28"/>
          <w:szCs w:val="28"/>
          <w:lang w:val="vi-VN"/>
        </w:rPr>
        <w:t xml:space="preserve">số </w:t>
      </w:r>
      <w:r w:rsidR="00F0733D" w:rsidRPr="00A72407">
        <w:rPr>
          <w:sz w:val="28"/>
          <w:szCs w:val="28"/>
          <w:lang w:val="vi-VN"/>
        </w:rPr>
        <w:t xml:space="preserve">132/2015/NĐ-CP </w:t>
      </w:r>
      <w:r w:rsidR="000858F2" w:rsidRPr="00A72407">
        <w:rPr>
          <w:sz w:val="28"/>
          <w:szCs w:val="28"/>
          <w:lang w:val="vi-VN"/>
        </w:rPr>
        <w:t xml:space="preserve">và </w:t>
      </w:r>
      <w:r w:rsidR="001468D3" w:rsidRPr="00A72407">
        <w:rPr>
          <w:sz w:val="28"/>
          <w:szCs w:val="28"/>
          <w:lang w:val="vi-VN"/>
        </w:rPr>
        <w:t xml:space="preserve">công tác tham gia triển khai xây dựng Nghị định mới </w:t>
      </w:r>
      <w:r w:rsidR="008B618A" w:rsidRPr="00A72407">
        <w:rPr>
          <w:sz w:val="28"/>
          <w:szCs w:val="28"/>
          <w:lang w:val="vi-VN"/>
        </w:rPr>
        <w:t>về xử phạt vi phạm hành chính</w:t>
      </w:r>
      <w:r w:rsidR="000B5A4C" w:rsidRPr="00A72407">
        <w:rPr>
          <w:sz w:val="28"/>
          <w:szCs w:val="28"/>
          <w:lang w:val="vi-VN"/>
        </w:rPr>
        <w:t xml:space="preserve"> trong lĩnh vực giao thông đường thủy nội địa</w:t>
      </w:r>
      <w:r w:rsidR="004F3D95" w:rsidRPr="00A72407">
        <w:rPr>
          <w:sz w:val="28"/>
          <w:szCs w:val="28"/>
          <w:lang w:val="vi-VN"/>
        </w:rPr>
        <w:t xml:space="preserve">, </w:t>
      </w:r>
      <w:r w:rsidR="00863979" w:rsidRPr="00A72407">
        <w:rPr>
          <w:sz w:val="28"/>
          <w:szCs w:val="28"/>
          <w:lang w:val="vi-VN"/>
        </w:rPr>
        <w:t>Bộ GTVT</w:t>
      </w:r>
      <w:r w:rsidR="000B5A4C" w:rsidRPr="00A72407">
        <w:rPr>
          <w:sz w:val="28"/>
          <w:szCs w:val="28"/>
          <w:lang w:val="vi-VN"/>
        </w:rPr>
        <w:t xml:space="preserve"> đã </w:t>
      </w:r>
      <w:r w:rsidR="00863979" w:rsidRPr="00A72407">
        <w:rPr>
          <w:sz w:val="28"/>
          <w:szCs w:val="28"/>
          <w:lang w:val="vi-VN"/>
        </w:rPr>
        <w:t>đề nghị</w:t>
      </w:r>
      <w:r w:rsidR="00701680" w:rsidRPr="00A72407">
        <w:rPr>
          <w:sz w:val="28"/>
          <w:szCs w:val="28"/>
          <w:lang w:val="vi-VN"/>
        </w:rPr>
        <w:t xml:space="preserve"> </w:t>
      </w:r>
      <w:r w:rsidR="00BC40F5" w:rsidRPr="00A72407">
        <w:rPr>
          <w:sz w:val="28"/>
          <w:szCs w:val="28"/>
          <w:lang w:val="vi-VN"/>
        </w:rPr>
        <w:t xml:space="preserve">các địa phương </w:t>
      </w:r>
      <w:r w:rsidR="007714AE" w:rsidRPr="00A72407">
        <w:rPr>
          <w:sz w:val="28"/>
          <w:szCs w:val="28"/>
          <w:lang w:val="vi-VN"/>
        </w:rPr>
        <w:t xml:space="preserve">tự </w:t>
      </w:r>
      <w:r w:rsidR="00857668" w:rsidRPr="00A72407">
        <w:rPr>
          <w:sz w:val="28"/>
          <w:szCs w:val="28"/>
          <w:lang w:val="vi-VN"/>
        </w:rPr>
        <w:t>đ</w:t>
      </w:r>
      <w:r w:rsidR="00BC40F5" w:rsidRPr="00A72407">
        <w:rPr>
          <w:sz w:val="28"/>
          <w:szCs w:val="28"/>
          <w:lang w:val="vi-VN"/>
        </w:rPr>
        <w:t xml:space="preserve">ánh giá kết quả </w:t>
      </w:r>
      <w:r w:rsidR="0012113A" w:rsidRPr="00A72407">
        <w:rPr>
          <w:sz w:val="28"/>
          <w:szCs w:val="28"/>
          <w:lang w:val="vi-VN"/>
        </w:rPr>
        <w:t xml:space="preserve">thực hiện và </w:t>
      </w:r>
      <w:r w:rsidR="009D1E3E" w:rsidRPr="00A72407">
        <w:rPr>
          <w:sz w:val="28"/>
          <w:szCs w:val="28"/>
          <w:lang w:val="vi-VN"/>
        </w:rPr>
        <w:t>tập hợp khó khăn, vướng mắc</w:t>
      </w:r>
      <w:r w:rsidR="008B618A" w:rsidRPr="00A72407">
        <w:rPr>
          <w:sz w:val="28"/>
          <w:szCs w:val="28"/>
          <w:lang w:val="vi-VN"/>
        </w:rPr>
        <w:t xml:space="preserve"> trong thực hiện Nghị định</w:t>
      </w:r>
      <w:r w:rsidR="00863979" w:rsidRPr="00A72407">
        <w:rPr>
          <w:sz w:val="28"/>
          <w:szCs w:val="28"/>
          <w:lang w:val="vi-VN"/>
        </w:rPr>
        <w:t xml:space="preserve"> số</w:t>
      </w:r>
      <w:r w:rsidR="00701680" w:rsidRPr="00A72407">
        <w:rPr>
          <w:sz w:val="28"/>
          <w:szCs w:val="28"/>
          <w:lang w:val="vi-VN"/>
        </w:rPr>
        <w:t xml:space="preserve"> </w:t>
      </w:r>
      <w:r w:rsidR="00F0733D" w:rsidRPr="00A72407">
        <w:rPr>
          <w:sz w:val="28"/>
          <w:szCs w:val="28"/>
          <w:lang w:val="vi-VN"/>
        </w:rPr>
        <w:t>132/2015/NĐ-CP</w:t>
      </w:r>
      <w:r w:rsidR="004A62F5" w:rsidRPr="00A72407">
        <w:rPr>
          <w:sz w:val="28"/>
          <w:szCs w:val="28"/>
          <w:lang w:val="vi-VN"/>
        </w:rPr>
        <w:t xml:space="preserve">. </w:t>
      </w:r>
      <w:r w:rsidR="008F6C62" w:rsidRPr="00A72407">
        <w:rPr>
          <w:sz w:val="28"/>
          <w:szCs w:val="28"/>
          <w:lang w:val="vi-VN"/>
        </w:rPr>
        <w:t>Đồng thời, Bộ GTVT</w:t>
      </w:r>
      <w:r w:rsidR="004A62F5" w:rsidRPr="00A72407">
        <w:rPr>
          <w:sz w:val="28"/>
          <w:szCs w:val="28"/>
          <w:lang w:val="vi-VN"/>
        </w:rPr>
        <w:t xml:space="preserve"> đã tổ chức kiểm tra</w:t>
      </w:r>
      <w:r w:rsidR="00C44AB3" w:rsidRPr="00A72407">
        <w:rPr>
          <w:sz w:val="28"/>
          <w:szCs w:val="28"/>
          <w:lang w:val="vi-VN"/>
        </w:rPr>
        <w:t xml:space="preserve"> công tác chấp hành quy định pháp luật </w:t>
      </w:r>
      <w:r w:rsidR="00857668" w:rsidRPr="00A72407">
        <w:rPr>
          <w:sz w:val="28"/>
          <w:szCs w:val="28"/>
          <w:lang w:val="vi-VN"/>
        </w:rPr>
        <w:t>trong đó có kiểm t</w:t>
      </w:r>
      <w:r w:rsidR="008B618A" w:rsidRPr="00A72407">
        <w:rPr>
          <w:sz w:val="28"/>
          <w:szCs w:val="28"/>
          <w:lang w:val="vi-VN"/>
        </w:rPr>
        <w:t>ra công tác áp dụng xử phạt vi phạm hành chính</w:t>
      </w:r>
      <w:r w:rsidR="00857668" w:rsidRPr="00A72407">
        <w:rPr>
          <w:sz w:val="28"/>
          <w:szCs w:val="28"/>
          <w:lang w:val="vi-VN"/>
        </w:rPr>
        <w:t xml:space="preserve"> theo Nghị định</w:t>
      </w:r>
      <w:r w:rsidR="00701680" w:rsidRPr="00A72407">
        <w:rPr>
          <w:sz w:val="28"/>
          <w:szCs w:val="28"/>
          <w:lang w:val="vi-VN"/>
        </w:rPr>
        <w:t xml:space="preserve"> </w:t>
      </w:r>
      <w:r w:rsidR="008F6C62" w:rsidRPr="00A72407">
        <w:rPr>
          <w:sz w:val="28"/>
          <w:szCs w:val="28"/>
          <w:lang w:val="vi-VN"/>
        </w:rPr>
        <w:t xml:space="preserve">số </w:t>
      </w:r>
      <w:r w:rsidR="00F0733D" w:rsidRPr="00A72407">
        <w:rPr>
          <w:sz w:val="28"/>
          <w:szCs w:val="28"/>
          <w:lang w:val="vi-VN"/>
        </w:rPr>
        <w:t xml:space="preserve">132/2015/NĐ-CP </w:t>
      </w:r>
      <w:r w:rsidR="007714AE" w:rsidRPr="00A72407">
        <w:rPr>
          <w:sz w:val="28"/>
          <w:szCs w:val="28"/>
          <w:lang w:val="vi-VN"/>
        </w:rPr>
        <w:t>tại các địa phương trọng điểm trên toàn quốc</w:t>
      </w:r>
      <w:r w:rsidR="00851707" w:rsidRPr="00A72407">
        <w:rPr>
          <w:sz w:val="28"/>
          <w:szCs w:val="28"/>
          <w:lang w:val="vi-VN"/>
        </w:rPr>
        <w:t>.</w:t>
      </w:r>
      <w:r w:rsidR="00857668" w:rsidRPr="00A72407">
        <w:rPr>
          <w:sz w:val="28"/>
          <w:szCs w:val="28"/>
          <w:lang w:val="vi-VN"/>
        </w:rPr>
        <w:t xml:space="preserve"> </w:t>
      </w:r>
    </w:p>
    <w:p w:rsidR="00C33BFC" w:rsidRPr="00A72407" w:rsidRDefault="00C33BFC" w:rsidP="00E43879">
      <w:pPr>
        <w:spacing w:before="80" w:after="80" w:line="320" w:lineRule="exact"/>
        <w:ind w:firstLine="720"/>
        <w:jc w:val="both"/>
        <w:rPr>
          <w:sz w:val="28"/>
          <w:szCs w:val="28"/>
          <w:lang w:val="vi-VN"/>
        </w:rPr>
      </w:pPr>
      <w:r w:rsidRPr="00A72407">
        <w:rPr>
          <w:iCs/>
          <w:sz w:val="28"/>
          <w:szCs w:val="28"/>
          <w:lang w:val="vi-VN"/>
        </w:rPr>
        <w:t>Công an các địa phương</w:t>
      </w:r>
      <w:r w:rsidR="00D4298C" w:rsidRPr="00A72407">
        <w:rPr>
          <w:iCs/>
          <w:sz w:val="28"/>
          <w:szCs w:val="28"/>
          <w:lang w:val="vi-VN"/>
        </w:rPr>
        <w:t xml:space="preserve"> </w:t>
      </w:r>
      <w:r w:rsidR="00E236E0" w:rsidRPr="00A72407">
        <w:rPr>
          <w:sz w:val="28"/>
          <w:szCs w:val="28"/>
          <w:lang w:val="vi-VN"/>
        </w:rPr>
        <w:t xml:space="preserve">đã phối hợp với </w:t>
      </w:r>
      <w:r w:rsidR="00701680" w:rsidRPr="00A72407">
        <w:rPr>
          <w:sz w:val="28"/>
          <w:szCs w:val="28"/>
          <w:lang w:val="vi-VN"/>
        </w:rPr>
        <w:t xml:space="preserve">các đơn vị liên quan </w:t>
      </w:r>
      <w:r w:rsidRPr="00A72407">
        <w:rPr>
          <w:sz w:val="28"/>
          <w:szCs w:val="28"/>
          <w:lang w:val="vi-VN"/>
        </w:rPr>
        <w:t>xây dựng kế hoạch, chuẩn bị nội dung và tổ chứ</w:t>
      </w:r>
      <w:r w:rsidR="00FA13EB" w:rsidRPr="00A72407">
        <w:rPr>
          <w:sz w:val="28"/>
          <w:szCs w:val="28"/>
          <w:lang w:val="vi-VN"/>
        </w:rPr>
        <w:t>c tập huấn</w:t>
      </w:r>
      <w:r w:rsidR="00701680" w:rsidRPr="00A72407">
        <w:rPr>
          <w:sz w:val="28"/>
          <w:szCs w:val="28"/>
          <w:lang w:val="vi-VN"/>
        </w:rPr>
        <w:t xml:space="preserve"> Nghị định </w:t>
      </w:r>
      <w:r w:rsidR="008F6C62" w:rsidRPr="00A72407">
        <w:rPr>
          <w:sz w:val="28"/>
          <w:szCs w:val="28"/>
          <w:lang w:val="vi-VN"/>
        </w:rPr>
        <w:t xml:space="preserve">số </w:t>
      </w:r>
      <w:r w:rsidR="00F0733D" w:rsidRPr="00A72407">
        <w:rPr>
          <w:sz w:val="28"/>
          <w:szCs w:val="28"/>
          <w:lang w:val="vi-VN"/>
        </w:rPr>
        <w:t xml:space="preserve">132/2015/NĐ-CP </w:t>
      </w:r>
      <w:r w:rsidR="00D4298C" w:rsidRPr="00A72407">
        <w:rPr>
          <w:sz w:val="28"/>
          <w:szCs w:val="28"/>
          <w:lang w:val="vi-VN"/>
        </w:rPr>
        <w:t>, n</w:t>
      </w:r>
      <w:r w:rsidR="00701680" w:rsidRPr="00A72407">
        <w:rPr>
          <w:sz w:val="28"/>
          <w:szCs w:val="28"/>
          <w:lang w:val="vi-VN"/>
        </w:rPr>
        <w:t>gay sau Hội nghị triển khai</w:t>
      </w:r>
      <w:r w:rsidR="00D4298C" w:rsidRPr="00A72407">
        <w:rPr>
          <w:sz w:val="28"/>
          <w:szCs w:val="28"/>
          <w:lang w:val="vi-VN"/>
        </w:rPr>
        <w:t>. T</w:t>
      </w:r>
      <w:r w:rsidR="008B618A" w:rsidRPr="00A72407">
        <w:rPr>
          <w:sz w:val="28"/>
          <w:szCs w:val="28"/>
          <w:lang w:val="vi-VN"/>
        </w:rPr>
        <w:t xml:space="preserve">ham mưu cho </w:t>
      </w:r>
      <w:r w:rsidR="008F6C62" w:rsidRPr="00A72407">
        <w:rPr>
          <w:sz w:val="28"/>
          <w:szCs w:val="28"/>
          <w:lang w:val="vi-VN"/>
        </w:rPr>
        <w:t>Ủ</w:t>
      </w:r>
      <w:r w:rsidR="008B618A" w:rsidRPr="00A72407">
        <w:rPr>
          <w:sz w:val="28"/>
          <w:szCs w:val="28"/>
          <w:lang w:val="vi-VN"/>
        </w:rPr>
        <w:t>y ban nhân dân hoặc Ban An toàn giao thông</w:t>
      </w:r>
      <w:r w:rsidRPr="00A72407">
        <w:rPr>
          <w:sz w:val="28"/>
          <w:szCs w:val="28"/>
          <w:lang w:val="vi-VN"/>
        </w:rPr>
        <w:t xml:space="preserve"> tỉnh tổ chức tập</w:t>
      </w:r>
      <w:r w:rsidR="009A1159" w:rsidRPr="00A72407">
        <w:rPr>
          <w:sz w:val="28"/>
          <w:szCs w:val="28"/>
          <w:lang w:val="vi-VN"/>
        </w:rPr>
        <w:t xml:space="preserve"> huấn L</w:t>
      </w:r>
      <w:r w:rsidR="008B618A" w:rsidRPr="00A72407">
        <w:rPr>
          <w:sz w:val="28"/>
          <w:szCs w:val="28"/>
          <w:lang w:val="vi-VN"/>
        </w:rPr>
        <w:t>uật Giao thông đường thủy nội địa và Nghị định</w:t>
      </w:r>
      <w:r w:rsidR="006E1E50" w:rsidRPr="00A72407">
        <w:rPr>
          <w:sz w:val="28"/>
          <w:szCs w:val="28"/>
          <w:lang w:val="vi-VN"/>
        </w:rPr>
        <w:t xml:space="preserve"> số </w:t>
      </w:r>
      <w:r w:rsidR="00701680" w:rsidRPr="00A72407">
        <w:rPr>
          <w:sz w:val="28"/>
          <w:szCs w:val="28"/>
          <w:lang w:val="vi-VN"/>
        </w:rPr>
        <w:t xml:space="preserve"> </w:t>
      </w:r>
      <w:r w:rsidR="00F0733D" w:rsidRPr="00A72407">
        <w:rPr>
          <w:sz w:val="28"/>
          <w:szCs w:val="28"/>
          <w:lang w:val="vi-VN"/>
        </w:rPr>
        <w:t xml:space="preserve">132/2015/NĐ-CP </w:t>
      </w:r>
      <w:r w:rsidRPr="00A72407">
        <w:rPr>
          <w:sz w:val="28"/>
          <w:szCs w:val="28"/>
          <w:lang w:val="vi-VN"/>
        </w:rPr>
        <w:t xml:space="preserve">đến Chủ tịch, Phó chủ tịch, Trưởng </w:t>
      </w:r>
      <w:r w:rsidR="00F3095D" w:rsidRPr="00A72407">
        <w:rPr>
          <w:sz w:val="28"/>
          <w:szCs w:val="28"/>
          <w:lang w:val="vi-VN"/>
        </w:rPr>
        <w:t>Công an các xã, phường và</w:t>
      </w:r>
      <w:r w:rsidR="000C6CBD" w:rsidRPr="00A72407">
        <w:rPr>
          <w:sz w:val="28"/>
          <w:szCs w:val="28"/>
          <w:lang w:val="vi-VN"/>
        </w:rPr>
        <w:t xml:space="preserve"> </w:t>
      </w:r>
      <w:r w:rsidRPr="00A72407">
        <w:rPr>
          <w:sz w:val="28"/>
          <w:szCs w:val="28"/>
          <w:lang w:val="vi-VN"/>
        </w:rPr>
        <w:t>phối hợp với c</w:t>
      </w:r>
      <w:r w:rsidR="006E1E50" w:rsidRPr="00A72407">
        <w:rPr>
          <w:sz w:val="28"/>
          <w:szCs w:val="28"/>
          <w:lang w:val="vi-VN"/>
        </w:rPr>
        <w:t>ác ngành liên quan xây dựng các</w:t>
      </w:r>
      <w:r w:rsidRPr="00A72407">
        <w:rPr>
          <w:sz w:val="28"/>
          <w:szCs w:val="28"/>
          <w:lang w:val="vi-VN"/>
        </w:rPr>
        <w:t xml:space="preserve"> phóng sự, viết bài hoặc cung cấp tin, bài cho đài, báo tuyên truyền Luậ</w:t>
      </w:r>
      <w:r w:rsidR="00136274" w:rsidRPr="00A72407">
        <w:rPr>
          <w:sz w:val="28"/>
          <w:szCs w:val="28"/>
          <w:lang w:val="vi-VN"/>
        </w:rPr>
        <w:t>t Gi</w:t>
      </w:r>
      <w:r w:rsidR="008B618A" w:rsidRPr="00A72407">
        <w:rPr>
          <w:sz w:val="28"/>
          <w:szCs w:val="28"/>
          <w:lang w:val="vi-VN"/>
        </w:rPr>
        <w:t>ao thông đường thủy nội địa, nhất là Nghị định</w:t>
      </w:r>
      <w:r w:rsidR="00701680" w:rsidRPr="00A72407">
        <w:rPr>
          <w:sz w:val="28"/>
          <w:szCs w:val="28"/>
          <w:lang w:val="vi-VN"/>
        </w:rPr>
        <w:t xml:space="preserve"> </w:t>
      </w:r>
      <w:r w:rsidR="006E1E50" w:rsidRPr="00A72407">
        <w:rPr>
          <w:sz w:val="28"/>
          <w:szCs w:val="28"/>
          <w:lang w:val="vi-VN"/>
        </w:rPr>
        <w:t xml:space="preserve">số </w:t>
      </w:r>
      <w:r w:rsidR="00F0733D" w:rsidRPr="00A72407">
        <w:rPr>
          <w:sz w:val="28"/>
          <w:szCs w:val="28"/>
          <w:lang w:val="vi-VN"/>
        </w:rPr>
        <w:t xml:space="preserve">132/2015/NĐ-CP </w:t>
      </w:r>
      <w:r w:rsidR="00136274" w:rsidRPr="00A72407">
        <w:rPr>
          <w:sz w:val="28"/>
          <w:szCs w:val="28"/>
          <w:lang w:val="vi-VN"/>
        </w:rPr>
        <w:t xml:space="preserve">tại các cảng, bến thủy nội địa, các chủ phương tiện, thuyền viên, người </w:t>
      </w:r>
      <w:r w:rsidR="00FE03ED" w:rsidRPr="00A72407">
        <w:rPr>
          <w:sz w:val="28"/>
          <w:szCs w:val="28"/>
          <w:lang w:val="vi-VN"/>
        </w:rPr>
        <w:t>lái phương tiện,</w:t>
      </w:r>
      <w:r w:rsidRPr="00A72407">
        <w:rPr>
          <w:sz w:val="28"/>
          <w:szCs w:val="28"/>
          <w:lang w:val="vi-VN"/>
        </w:rPr>
        <w:t xml:space="preserve"> giúp cho việc kiểm tra, xử</w:t>
      </w:r>
      <w:r w:rsidR="008B618A" w:rsidRPr="00A72407">
        <w:rPr>
          <w:sz w:val="28"/>
          <w:szCs w:val="28"/>
          <w:lang w:val="vi-VN"/>
        </w:rPr>
        <w:t xml:space="preserve"> lý vi phạm hành chính theo Nghị định</w:t>
      </w:r>
      <w:r w:rsidR="00701680" w:rsidRPr="00A72407">
        <w:rPr>
          <w:sz w:val="28"/>
          <w:szCs w:val="28"/>
          <w:lang w:val="vi-VN"/>
        </w:rPr>
        <w:t xml:space="preserve"> </w:t>
      </w:r>
      <w:r w:rsidR="006E1E50" w:rsidRPr="00A72407">
        <w:rPr>
          <w:sz w:val="28"/>
          <w:szCs w:val="28"/>
          <w:lang w:val="vi-VN"/>
        </w:rPr>
        <w:t xml:space="preserve">số </w:t>
      </w:r>
      <w:r w:rsidR="00F0733D" w:rsidRPr="00A72407">
        <w:rPr>
          <w:sz w:val="28"/>
          <w:szCs w:val="28"/>
          <w:lang w:val="vi-VN"/>
        </w:rPr>
        <w:t xml:space="preserve">132/2015/NĐ-CP </w:t>
      </w:r>
      <w:r w:rsidRPr="00A72407">
        <w:rPr>
          <w:sz w:val="28"/>
          <w:szCs w:val="28"/>
          <w:lang w:val="vi-VN"/>
        </w:rPr>
        <w:t>của</w:t>
      </w:r>
      <w:r w:rsidR="00FE03ED" w:rsidRPr="00A72407">
        <w:rPr>
          <w:sz w:val="28"/>
          <w:szCs w:val="28"/>
          <w:lang w:val="vi-VN"/>
        </w:rPr>
        <w:t xml:space="preserve"> lực lượng</w:t>
      </w:r>
      <w:r w:rsidR="008B618A" w:rsidRPr="00A72407">
        <w:rPr>
          <w:sz w:val="28"/>
          <w:szCs w:val="28"/>
          <w:lang w:val="vi-VN"/>
        </w:rPr>
        <w:t xml:space="preserve"> cảnh sát giao thông</w:t>
      </w:r>
      <w:r w:rsidRPr="00A72407">
        <w:rPr>
          <w:sz w:val="28"/>
          <w:szCs w:val="28"/>
          <w:lang w:val="vi-VN"/>
        </w:rPr>
        <w:t xml:space="preserve"> đường thuỷ được thuận lợi, đúng pháp luật.</w:t>
      </w:r>
      <w:r w:rsidR="00D4298C" w:rsidRPr="00A72407">
        <w:rPr>
          <w:sz w:val="28"/>
          <w:szCs w:val="28"/>
          <w:lang w:val="vi-VN"/>
        </w:rPr>
        <w:t xml:space="preserve"> T</w:t>
      </w:r>
      <w:r w:rsidRPr="00A72407">
        <w:rPr>
          <w:sz w:val="28"/>
          <w:szCs w:val="28"/>
          <w:lang w:val="vi-VN"/>
        </w:rPr>
        <w:t>ổ ch</w:t>
      </w:r>
      <w:r w:rsidR="008B618A" w:rsidRPr="00A72407">
        <w:rPr>
          <w:sz w:val="28"/>
          <w:szCs w:val="28"/>
          <w:lang w:val="vi-VN"/>
        </w:rPr>
        <w:t>ức in các biểu mẫu xử phạt vi phạm hành chính</w:t>
      </w:r>
      <w:r w:rsidR="006E1E50" w:rsidRPr="00A72407">
        <w:rPr>
          <w:sz w:val="28"/>
          <w:szCs w:val="28"/>
          <w:lang w:val="vi-VN"/>
        </w:rPr>
        <w:t xml:space="preserve"> </w:t>
      </w:r>
      <w:r w:rsidR="008B618A" w:rsidRPr="00A72407">
        <w:rPr>
          <w:sz w:val="28"/>
          <w:szCs w:val="28"/>
          <w:lang w:val="vi-VN"/>
        </w:rPr>
        <w:t>trong các lĩnh vực trật tự an toàn giao thông</w:t>
      </w:r>
      <w:r w:rsidRPr="00A72407">
        <w:rPr>
          <w:sz w:val="28"/>
          <w:szCs w:val="28"/>
          <w:lang w:val="vi-VN"/>
        </w:rPr>
        <w:t xml:space="preserve"> </w:t>
      </w:r>
      <w:r w:rsidR="00A05625" w:rsidRPr="00A72407">
        <w:rPr>
          <w:sz w:val="28"/>
          <w:szCs w:val="28"/>
          <w:lang w:val="vi-VN"/>
        </w:rPr>
        <w:t xml:space="preserve">đường thủy nội địa </w:t>
      </w:r>
      <w:r w:rsidR="001308DE" w:rsidRPr="00A72407">
        <w:rPr>
          <w:sz w:val="28"/>
          <w:szCs w:val="28"/>
          <w:lang w:val="vi-VN"/>
        </w:rPr>
        <w:t>ban hành theo Ngh</w:t>
      </w:r>
      <w:r w:rsidR="008D1239" w:rsidRPr="00A72407">
        <w:rPr>
          <w:sz w:val="28"/>
          <w:szCs w:val="28"/>
          <w:lang w:val="vi-VN"/>
        </w:rPr>
        <w:t>ị định 8</w:t>
      </w:r>
      <w:r w:rsidR="001308DE" w:rsidRPr="00A72407">
        <w:rPr>
          <w:sz w:val="28"/>
          <w:szCs w:val="28"/>
          <w:lang w:val="vi-VN"/>
        </w:rPr>
        <w:t>1/2013/NĐ-CP</w:t>
      </w:r>
      <w:r w:rsidRPr="00A72407">
        <w:rPr>
          <w:sz w:val="28"/>
          <w:szCs w:val="28"/>
          <w:lang w:val="vi-VN"/>
        </w:rPr>
        <w:t xml:space="preserve"> của </w:t>
      </w:r>
      <w:r w:rsidR="000A38ED" w:rsidRPr="00A72407">
        <w:rPr>
          <w:sz w:val="28"/>
          <w:szCs w:val="28"/>
          <w:lang w:val="vi-VN"/>
        </w:rPr>
        <w:t>Chính phủ</w:t>
      </w:r>
      <w:r w:rsidR="00701680" w:rsidRPr="00A72407">
        <w:rPr>
          <w:sz w:val="28"/>
          <w:szCs w:val="28"/>
          <w:lang w:val="vi-VN"/>
        </w:rPr>
        <w:t xml:space="preserve"> và sau đó là Nghị định </w:t>
      </w:r>
      <w:r w:rsidR="00F0733D" w:rsidRPr="00A72407">
        <w:rPr>
          <w:sz w:val="28"/>
          <w:szCs w:val="28"/>
          <w:lang w:val="vi-VN"/>
        </w:rPr>
        <w:t xml:space="preserve">số 97/2017/NĐ-CP ngày 18/8/2017 </w:t>
      </w:r>
      <w:r w:rsidR="00701680" w:rsidRPr="00A72407">
        <w:rPr>
          <w:sz w:val="28"/>
          <w:szCs w:val="28"/>
          <w:lang w:val="vi-VN"/>
        </w:rPr>
        <w:t>của Chính phủ sửa đổi, bổ sung một số điều của Nghị định số 81/2013/NĐ-CP</w:t>
      </w:r>
      <w:r w:rsidR="000A38ED" w:rsidRPr="00A72407">
        <w:rPr>
          <w:sz w:val="28"/>
          <w:szCs w:val="28"/>
          <w:lang w:val="vi-VN"/>
        </w:rPr>
        <w:t xml:space="preserve">, tổ chức tập huấn cho </w:t>
      </w:r>
      <w:r w:rsidRPr="00A72407">
        <w:rPr>
          <w:sz w:val="28"/>
          <w:szCs w:val="28"/>
          <w:lang w:val="vi-VN"/>
        </w:rPr>
        <w:t>cán bộ chiến sỹ nhằm bảo đảm t</w:t>
      </w:r>
      <w:r w:rsidR="000A38ED" w:rsidRPr="00A72407">
        <w:rPr>
          <w:sz w:val="28"/>
          <w:szCs w:val="28"/>
          <w:lang w:val="vi-VN"/>
        </w:rPr>
        <w:t>hực h</w:t>
      </w:r>
      <w:r w:rsidR="008B618A" w:rsidRPr="00A72407">
        <w:rPr>
          <w:sz w:val="28"/>
          <w:szCs w:val="28"/>
          <w:lang w:val="vi-VN"/>
        </w:rPr>
        <w:t>iện xử phạt vi phạm hành chính theo Nghị định</w:t>
      </w:r>
      <w:r w:rsidR="007F5722" w:rsidRPr="00A72407">
        <w:rPr>
          <w:sz w:val="28"/>
          <w:szCs w:val="28"/>
          <w:lang w:val="vi-VN"/>
        </w:rPr>
        <w:t xml:space="preserve"> </w:t>
      </w:r>
      <w:r w:rsidR="00F0733D" w:rsidRPr="00A72407">
        <w:rPr>
          <w:sz w:val="28"/>
          <w:szCs w:val="28"/>
          <w:lang w:val="vi-VN"/>
        </w:rPr>
        <w:t xml:space="preserve">132/2015/NĐ-CP </w:t>
      </w:r>
      <w:r w:rsidR="00701680" w:rsidRPr="00A72407">
        <w:rPr>
          <w:sz w:val="28"/>
          <w:szCs w:val="28"/>
          <w:lang w:val="vi-VN"/>
        </w:rPr>
        <w:t>đúng quy</w:t>
      </w:r>
      <w:r w:rsidRPr="00A72407">
        <w:rPr>
          <w:sz w:val="28"/>
          <w:szCs w:val="28"/>
          <w:lang w:val="vi-VN"/>
        </w:rPr>
        <w:t xml:space="preserve"> định của pháp luật.</w:t>
      </w:r>
    </w:p>
    <w:p w:rsidR="00CF36DA" w:rsidRPr="00A72407" w:rsidRDefault="002337C6" w:rsidP="00E43879">
      <w:pPr>
        <w:spacing w:before="80" w:after="80" w:line="320" w:lineRule="exact"/>
        <w:ind w:firstLine="720"/>
        <w:jc w:val="both"/>
        <w:rPr>
          <w:b/>
          <w:sz w:val="28"/>
          <w:szCs w:val="28"/>
          <w:lang w:val="vi-VN"/>
        </w:rPr>
      </w:pPr>
      <w:r w:rsidRPr="00A72407">
        <w:rPr>
          <w:b/>
          <w:sz w:val="28"/>
          <w:szCs w:val="28"/>
          <w:lang w:val="vi-VN"/>
        </w:rPr>
        <w:t>2. Công tác</w:t>
      </w:r>
      <w:r w:rsidR="00CF36DA" w:rsidRPr="00A72407">
        <w:rPr>
          <w:b/>
          <w:sz w:val="28"/>
          <w:szCs w:val="28"/>
          <w:lang w:val="vi-VN"/>
        </w:rPr>
        <w:t xml:space="preserve"> tuyên truyền, tập huấn, phổ biến nội dung của Nghị định và các văn bản khác có liên quan</w:t>
      </w:r>
    </w:p>
    <w:p w:rsidR="00D66763" w:rsidRPr="00A72407" w:rsidRDefault="00E06021" w:rsidP="00D66763">
      <w:pPr>
        <w:autoSpaceDE w:val="0"/>
        <w:autoSpaceDN w:val="0"/>
        <w:adjustRightInd w:val="0"/>
        <w:spacing w:line="320" w:lineRule="exact"/>
        <w:ind w:firstLine="720"/>
        <w:jc w:val="both"/>
        <w:rPr>
          <w:sz w:val="28"/>
          <w:szCs w:val="28"/>
          <w:lang w:val="vi-VN"/>
        </w:rPr>
      </w:pPr>
      <w:r w:rsidRPr="00A72407">
        <w:rPr>
          <w:sz w:val="28"/>
          <w:szCs w:val="28"/>
          <w:lang w:val="vi-VN"/>
        </w:rPr>
        <w:t>C</w:t>
      </w:r>
      <w:r w:rsidR="00D66763" w:rsidRPr="00A72407">
        <w:rPr>
          <w:sz w:val="28"/>
          <w:szCs w:val="28"/>
          <w:lang w:val="vi-VN"/>
        </w:rPr>
        <w:t>ông tác tuyên truyền, phổ biến thực hiện các văn bản quy phạm pháp luật về xử lý vi phạm hành chính trong lĩnh vực giao thông đường thủy nội địa</w:t>
      </w:r>
      <w:r w:rsidRPr="00A72407">
        <w:rPr>
          <w:sz w:val="28"/>
          <w:szCs w:val="28"/>
          <w:lang w:val="vi-VN"/>
        </w:rPr>
        <w:t xml:space="preserve"> được đặc biệt chú trọng</w:t>
      </w:r>
      <w:r w:rsidR="00D66763" w:rsidRPr="00A72407">
        <w:rPr>
          <w:sz w:val="28"/>
          <w:szCs w:val="28"/>
          <w:lang w:val="vi-VN"/>
        </w:rPr>
        <w:t xml:space="preserve">. </w:t>
      </w:r>
      <w:r w:rsidR="00356CD7" w:rsidRPr="00A72407">
        <w:rPr>
          <w:sz w:val="28"/>
          <w:szCs w:val="28"/>
          <w:lang w:val="vi-VN"/>
        </w:rPr>
        <w:t xml:space="preserve">Bộ Giao thông vận tải đã chỉ đạo Cục Đường thủy nội địa Việt </w:t>
      </w:r>
      <w:r w:rsidR="006E1E50" w:rsidRPr="00A72407">
        <w:rPr>
          <w:sz w:val="28"/>
          <w:szCs w:val="28"/>
          <w:lang w:val="vi-VN"/>
        </w:rPr>
        <w:t>N</w:t>
      </w:r>
      <w:r w:rsidR="00356CD7" w:rsidRPr="00A72407">
        <w:rPr>
          <w:sz w:val="28"/>
          <w:szCs w:val="28"/>
          <w:lang w:val="vi-VN"/>
        </w:rPr>
        <w:t>am</w:t>
      </w:r>
      <w:r w:rsidR="00D66763" w:rsidRPr="00A72407">
        <w:rPr>
          <w:sz w:val="28"/>
          <w:szCs w:val="28"/>
          <w:lang w:val="vi-VN"/>
        </w:rPr>
        <w:t xml:space="preserve"> tổ chức các Hội nghị tuyên truyền Nghị định quy định xử phạt vi phạm hành chính </w:t>
      </w:r>
      <w:r w:rsidR="00D66763" w:rsidRPr="00A72407">
        <w:rPr>
          <w:sz w:val="28"/>
          <w:szCs w:val="28"/>
          <w:lang w:val="vi-VN"/>
        </w:rPr>
        <w:lastRenderedPageBreak/>
        <w:t>trong lĩnh vực giao thông đường thủy nội địa và các văn bản hướng dẫn thi hành cho các Chi cục Đường thủy nội địa, các Cảng vụ đường thủy nội địa khu vực và các Cảng vụ Đường thủy</w:t>
      </w:r>
      <w:r w:rsidR="00C529FC" w:rsidRPr="00A72407">
        <w:rPr>
          <w:sz w:val="28"/>
          <w:szCs w:val="28"/>
          <w:lang w:val="vi-VN"/>
        </w:rPr>
        <w:t xml:space="preserve"> nội địa địa phương, các Sở Giao thông vận tải</w:t>
      </w:r>
      <w:r w:rsidR="00D66763" w:rsidRPr="00A72407">
        <w:rPr>
          <w:sz w:val="28"/>
          <w:szCs w:val="28"/>
          <w:lang w:val="vi-VN"/>
        </w:rPr>
        <w:t>, các doanh nghiệp tham gia hoạt động giao thông vận tải đường thủy nội địa trên cả nước. Trong các hội nghị đã cấp phát các tài liệu, tờ rơi, tuyên truyền liên quan đến xử lý vi phạm hành chính trong lĩnh vực đường thủy nội địa.</w:t>
      </w:r>
      <w:r w:rsidRPr="00A72407">
        <w:rPr>
          <w:sz w:val="28"/>
          <w:szCs w:val="28"/>
          <w:lang w:val="vi-VN"/>
        </w:rPr>
        <w:t xml:space="preserve"> Đồng thời thông qua các chương trình trao tặng áo pháo, dụng cụ cứu sinh ... để chủ cảng, bến, người lái phương ti</w:t>
      </w:r>
      <w:r w:rsidR="00491963" w:rsidRPr="00A72407">
        <w:rPr>
          <w:sz w:val="28"/>
          <w:szCs w:val="28"/>
          <w:lang w:val="vi-VN"/>
        </w:rPr>
        <w:t>ện và hành khách nắm được</w:t>
      </w:r>
      <w:r w:rsidRPr="00A72407">
        <w:rPr>
          <w:sz w:val="28"/>
          <w:szCs w:val="28"/>
          <w:lang w:val="vi-VN"/>
        </w:rPr>
        <w:t xml:space="preserve"> các quy định của Nghị định.</w:t>
      </w:r>
    </w:p>
    <w:p w:rsidR="00D66763" w:rsidRPr="00A72407" w:rsidRDefault="00D66763" w:rsidP="00D66763">
      <w:pPr>
        <w:autoSpaceDE w:val="0"/>
        <w:autoSpaceDN w:val="0"/>
        <w:adjustRightInd w:val="0"/>
        <w:spacing w:line="320" w:lineRule="exact"/>
        <w:ind w:firstLine="720"/>
        <w:jc w:val="both"/>
        <w:rPr>
          <w:spacing w:val="-2"/>
          <w:sz w:val="28"/>
          <w:szCs w:val="28"/>
          <w:lang w:val="vi-VN"/>
        </w:rPr>
      </w:pPr>
      <w:r w:rsidRPr="00A72407">
        <w:rPr>
          <w:spacing w:val="-2"/>
          <w:sz w:val="28"/>
          <w:szCs w:val="28"/>
          <w:lang w:val="vi-VN"/>
        </w:rPr>
        <w:t xml:space="preserve">Ngoài ra, </w:t>
      </w:r>
      <w:r w:rsidR="00807ADC" w:rsidRPr="00A72407">
        <w:rPr>
          <w:spacing w:val="-2"/>
          <w:sz w:val="28"/>
          <w:szCs w:val="28"/>
          <w:lang w:val="vi-VN"/>
        </w:rPr>
        <w:t>Bộ GTVT, Cục Đường thủy nội địa Việt Nam</w:t>
      </w:r>
      <w:r w:rsidRPr="00A72407">
        <w:rPr>
          <w:spacing w:val="-2"/>
          <w:sz w:val="28"/>
          <w:szCs w:val="28"/>
          <w:lang w:val="vi-VN"/>
        </w:rPr>
        <w:t xml:space="preserve"> đã đăng tải và thông tin toàn văn Luật Xử lý vi phạm hành chính năm 2012 và các văn bản pháp luật liên quan như: Nghị định số 81/2013/NĐ-CP ngày 19/7/2013 của Chính phủ quy định chi tiết một số điều và biện pháp thi hành Luật xử lý vi phạm hành chính, Nghị định số 97/2017/NĐ-CP ngày 18/8/2017 của Chính phủ sửa đổi, bổ sung một số điều của Nghị định số 81/2013/NĐ-CP, Nghị định số 132/2015/NĐ-CP ngày 25/12/2015 của Chính phủ quy định về xử phạt vi phạm hành chính tr</w:t>
      </w:r>
      <w:r w:rsidR="001E7711" w:rsidRPr="00A72407">
        <w:rPr>
          <w:spacing w:val="-2"/>
          <w:sz w:val="28"/>
          <w:szCs w:val="28"/>
          <w:lang w:val="vi-VN"/>
        </w:rPr>
        <w:t>ong lĩnh vực đường thủy nội địa, Thông tư số 12/2016/TT-BGTVT ngày 09/6/2016 của Bộ trưởng Bộ giao thông vận tải quy định chi tiết và hướng dẫn thi hành một số điều của Nghị định số 132/2015/NĐ-CP ngày 25/12/2015 của Chính phủ; Thông tư số 18/2018/TT-BGTVT ngày 11/4/2018 sửa đổi, bổ sung một số điều của Thông tư số 12/2016/TT-BGTVT ngày 09/6/2016 của Bộ trưởng Bộ giao thông vận tải quy định chi tiết và hướng dẫn thi hành một số điều của Nghị định số 132/2015/NĐ-CP ngày 25/12/2015 của Chính phủ</w:t>
      </w:r>
      <w:r w:rsidRPr="00A72407">
        <w:rPr>
          <w:spacing w:val="-2"/>
          <w:sz w:val="28"/>
          <w:szCs w:val="28"/>
          <w:lang w:val="vi-VN"/>
        </w:rPr>
        <w:t xml:space="preserve">… </w:t>
      </w:r>
      <w:r w:rsidRPr="00A72407">
        <w:rPr>
          <w:spacing w:val="-2"/>
          <w:sz w:val="28"/>
          <w:szCs w:val="28"/>
          <w:lang w:val="da-DK"/>
        </w:rPr>
        <w:t xml:space="preserve">trên </w:t>
      </w:r>
      <w:r w:rsidRPr="00A72407">
        <w:rPr>
          <w:spacing w:val="-2"/>
          <w:sz w:val="28"/>
          <w:szCs w:val="28"/>
          <w:lang w:val="vi-VN"/>
        </w:rPr>
        <w:t xml:space="preserve">các phương tiện thông tin đại chúng, website của </w:t>
      </w:r>
      <w:r w:rsidR="00807ADC" w:rsidRPr="00A72407">
        <w:rPr>
          <w:spacing w:val="-2"/>
          <w:sz w:val="28"/>
          <w:szCs w:val="28"/>
          <w:lang w:val="vi-VN"/>
        </w:rPr>
        <w:t>cơ quan, đơn vị, gửi</w:t>
      </w:r>
      <w:r w:rsidRPr="00A72407">
        <w:rPr>
          <w:spacing w:val="-2"/>
          <w:sz w:val="28"/>
          <w:szCs w:val="28"/>
          <w:lang w:val="vi-VN"/>
        </w:rPr>
        <w:t xml:space="preserve"> tới các đối tượng liên quan bằng các hình thức phù hợp để nâng cao hiểu biết, tạo sự đồng thuận trong việc nhận thức và thực hiện các quy định của pháp luật về xử lý vi phạm hành chính.</w:t>
      </w:r>
    </w:p>
    <w:p w:rsidR="00D66763" w:rsidRPr="00A72407" w:rsidRDefault="00D66763" w:rsidP="00D66763">
      <w:pPr>
        <w:spacing w:line="320" w:lineRule="exact"/>
        <w:ind w:firstLine="737"/>
        <w:jc w:val="both"/>
        <w:rPr>
          <w:spacing w:val="-2"/>
          <w:sz w:val="28"/>
          <w:szCs w:val="28"/>
          <w:lang w:val="vi-VN"/>
        </w:rPr>
      </w:pPr>
      <w:r w:rsidRPr="00A72407">
        <w:rPr>
          <w:spacing w:val="-2"/>
          <w:sz w:val="28"/>
          <w:szCs w:val="28"/>
          <w:lang w:val="vi-VN"/>
        </w:rPr>
        <w:t xml:space="preserve">Các đơn vị </w:t>
      </w:r>
      <w:r w:rsidR="00F2739F" w:rsidRPr="00A72407">
        <w:rPr>
          <w:spacing w:val="-2"/>
          <w:sz w:val="28"/>
          <w:szCs w:val="28"/>
          <w:lang w:val="vi-VN"/>
        </w:rPr>
        <w:t>trong ngành</w:t>
      </w:r>
      <w:r w:rsidRPr="00A72407">
        <w:rPr>
          <w:spacing w:val="-2"/>
          <w:sz w:val="28"/>
          <w:szCs w:val="28"/>
          <w:lang w:val="vi-VN"/>
        </w:rPr>
        <w:t xml:space="preserve"> đã t</w:t>
      </w:r>
      <w:r w:rsidR="00903E99" w:rsidRPr="00A72407">
        <w:rPr>
          <w:spacing w:val="-2"/>
          <w:sz w:val="28"/>
          <w:szCs w:val="28"/>
          <w:lang w:val="vi-VN"/>
        </w:rPr>
        <w:t>ổ chức triển khai tuyên truyền p</w:t>
      </w:r>
      <w:r w:rsidRPr="00A72407">
        <w:rPr>
          <w:spacing w:val="-2"/>
          <w:sz w:val="28"/>
          <w:szCs w:val="28"/>
          <w:lang w:val="vi-VN"/>
        </w:rPr>
        <w:t>háp luật giao thông đường thủy nội địa đến các đối tượng tham gia giao thông như: Luật Giao thông đường thủy nội địa; Luật Xử lý vi phạm hành chính</w:t>
      </w:r>
      <w:r w:rsidRPr="00A72407">
        <w:rPr>
          <w:spacing w:val="-2"/>
          <w:sz w:val="28"/>
          <w:szCs w:val="28"/>
          <w:lang w:val="pt-BR"/>
        </w:rPr>
        <w:t xml:space="preserve">; </w:t>
      </w:r>
      <w:r w:rsidRPr="00A72407">
        <w:rPr>
          <w:spacing w:val="-2"/>
          <w:sz w:val="28"/>
          <w:szCs w:val="28"/>
          <w:lang w:val="vi-VN"/>
        </w:rPr>
        <w:t>Nghị định số 81/2013/NĐ-CP ngày 19/7/2013 của Chính phủ Quy định chi tiết một số điều và biện pháp thi hành Luật Xử lý vi phạm hành chính; Nghị định số 97/2017/NĐ-CP ngày 18/8/2017 của Chính phủ sửa đổi, bổ sung một số điều của Nghị định số 81/2013/NĐ-CP,</w:t>
      </w:r>
      <w:r w:rsidRPr="00A72407">
        <w:rPr>
          <w:spacing w:val="-2"/>
          <w:sz w:val="28"/>
          <w:szCs w:val="28"/>
          <w:lang w:val="pt-BR"/>
        </w:rPr>
        <w:t xml:space="preserve"> Nghị định số </w:t>
      </w:r>
      <w:r w:rsidRPr="00A72407">
        <w:rPr>
          <w:spacing w:val="-2"/>
          <w:sz w:val="28"/>
          <w:szCs w:val="28"/>
          <w:lang w:val="vi-VN"/>
        </w:rPr>
        <w:t>132</w:t>
      </w:r>
      <w:r w:rsidRPr="00A72407">
        <w:rPr>
          <w:spacing w:val="-2"/>
          <w:sz w:val="28"/>
          <w:szCs w:val="28"/>
          <w:lang w:val="pt-BR"/>
        </w:rPr>
        <w:t>/201</w:t>
      </w:r>
      <w:r w:rsidRPr="00A72407">
        <w:rPr>
          <w:spacing w:val="-2"/>
          <w:sz w:val="28"/>
          <w:szCs w:val="28"/>
          <w:lang w:val="vi-VN"/>
        </w:rPr>
        <w:t>5</w:t>
      </w:r>
      <w:r w:rsidRPr="00A72407">
        <w:rPr>
          <w:spacing w:val="-2"/>
          <w:sz w:val="28"/>
          <w:szCs w:val="28"/>
          <w:lang w:val="pt-BR"/>
        </w:rPr>
        <w:t>/NĐ-CP ngày 2</w:t>
      </w:r>
      <w:r w:rsidRPr="00A72407">
        <w:rPr>
          <w:spacing w:val="-2"/>
          <w:sz w:val="28"/>
          <w:szCs w:val="28"/>
          <w:lang w:val="vi-VN"/>
        </w:rPr>
        <w:t>5</w:t>
      </w:r>
      <w:r w:rsidRPr="00A72407">
        <w:rPr>
          <w:spacing w:val="-2"/>
          <w:sz w:val="28"/>
          <w:szCs w:val="28"/>
          <w:lang w:val="pt-BR"/>
        </w:rPr>
        <w:t xml:space="preserve"> tháng </w:t>
      </w:r>
      <w:r w:rsidRPr="00A72407">
        <w:rPr>
          <w:spacing w:val="-2"/>
          <w:sz w:val="28"/>
          <w:szCs w:val="28"/>
          <w:lang w:val="vi-VN"/>
        </w:rPr>
        <w:t>12</w:t>
      </w:r>
      <w:r w:rsidRPr="00A72407">
        <w:rPr>
          <w:spacing w:val="-2"/>
          <w:sz w:val="28"/>
          <w:szCs w:val="28"/>
          <w:lang w:val="pt-BR"/>
        </w:rPr>
        <w:t xml:space="preserve"> năm 201</w:t>
      </w:r>
      <w:r w:rsidRPr="00A72407">
        <w:rPr>
          <w:spacing w:val="-2"/>
          <w:sz w:val="28"/>
          <w:szCs w:val="28"/>
          <w:lang w:val="vi-VN"/>
        </w:rPr>
        <w:t>5</w:t>
      </w:r>
      <w:r w:rsidRPr="00A72407">
        <w:rPr>
          <w:spacing w:val="-2"/>
          <w:sz w:val="28"/>
          <w:szCs w:val="28"/>
          <w:lang w:val="pt-BR"/>
        </w:rPr>
        <w:t xml:space="preserve"> của Chính phủ Quy định xử phạt vi phạm hành chính trong lĩnh vực giao t</w:t>
      </w:r>
      <w:r w:rsidRPr="00A72407">
        <w:rPr>
          <w:spacing w:val="-2"/>
          <w:sz w:val="28"/>
          <w:szCs w:val="28"/>
          <w:lang w:val="vi-VN"/>
        </w:rPr>
        <w:t>hông</w:t>
      </w:r>
      <w:r w:rsidRPr="00A72407">
        <w:rPr>
          <w:spacing w:val="-2"/>
          <w:sz w:val="28"/>
          <w:szCs w:val="28"/>
          <w:lang w:val="pt-BR"/>
        </w:rPr>
        <w:t xml:space="preserve"> đường thủy nội địa; </w:t>
      </w:r>
      <w:r w:rsidRPr="00A72407">
        <w:rPr>
          <w:spacing w:val="-2"/>
          <w:sz w:val="28"/>
          <w:szCs w:val="28"/>
          <w:lang w:val="vi-VN"/>
        </w:rPr>
        <w:t xml:space="preserve">Thông tư số 12/2016/TT-BGTVT ngày 09/6/2016 của </w:t>
      </w:r>
      <w:r w:rsidR="00AD0690" w:rsidRPr="00A72407">
        <w:rPr>
          <w:spacing w:val="-2"/>
          <w:sz w:val="28"/>
          <w:szCs w:val="28"/>
          <w:lang w:val="vi-VN"/>
        </w:rPr>
        <w:t xml:space="preserve">Bộ trưởng </w:t>
      </w:r>
      <w:r w:rsidRPr="00A72407">
        <w:rPr>
          <w:spacing w:val="-2"/>
          <w:sz w:val="28"/>
          <w:szCs w:val="28"/>
          <w:lang w:val="vi-VN"/>
        </w:rPr>
        <w:t xml:space="preserve">Bộ giao thông vận tải quy định chi tiết và hướng dẫn thi hành một số điều của Nghị định số 132/2015/NĐ-CP ngày 25/12/2015 của Chính phủ; Thông tư số 18/2018/TT-BGTVT ngày 11/4/2018 sửa đổi, bổ sung một số điều của Thông tư số 12/2016/TT-BGTVT ngày 09/6/2016 của </w:t>
      </w:r>
      <w:r w:rsidR="00AD0690" w:rsidRPr="00A72407">
        <w:rPr>
          <w:spacing w:val="-2"/>
          <w:sz w:val="28"/>
          <w:szCs w:val="28"/>
          <w:lang w:val="vi-VN"/>
        </w:rPr>
        <w:t xml:space="preserve">Bộ trưởng </w:t>
      </w:r>
      <w:r w:rsidRPr="00A72407">
        <w:rPr>
          <w:spacing w:val="-2"/>
          <w:sz w:val="28"/>
          <w:szCs w:val="28"/>
          <w:lang w:val="vi-VN"/>
        </w:rPr>
        <w:t xml:space="preserve">Bộ giao thông vận tải quy định chi tiết và hướng dẫn thi hành một số điều của Nghị định số 132/2015/NĐ-CP ngày 25/12/2015 của Chính phủ, </w:t>
      </w:r>
      <w:r w:rsidRPr="00A72407">
        <w:rPr>
          <w:spacing w:val="-2"/>
          <w:sz w:val="28"/>
          <w:szCs w:val="28"/>
          <w:lang w:val="it-IT"/>
        </w:rPr>
        <w:t>Thông tư liên tịch số 22/2012/TTLT-BGTVT-BVHTT&amp;DL ngày 26 tháng 6 năm 2012 của Bộ Giao thông vận tải và</w:t>
      </w:r>
      <w:r w:rsidR="00AD0690" w:rsidRPr="00A72407">
        <w:rPr>
          <w:spacing w:val="-2"/>
          <w:sz w:val="28"/>
          <w:szCs w:val="28"/>
          <w:lang w:val="it-IT"/>
        </w:rPr>
        <w:t xml:space="preserve"> Bộ Văn hóa thể thao &amp; du lịch </w:t>
      </w:r>
      <w:r w:rsidR="00AD0690" w:rsidRPr="00A72407">
        <w:rPr>
          <w:spacing w:val="-2"/>
          <w:sz w:val="28"/>
          <w:szCs w:val="28"/>
          <w:lang w:val="vi-VN"/>
        </w:rPr>
        <w:t>q</w:t>
      </w:r>
      <w:r w:rsidRPr="00A72407">
        <w:rPr>
          <w:spacing w:val="-2"/>
          <w:sz w:val="28"/>
          <w:szCs w:val="28"/>
          <w:lang w:val="it-IT"/>
        </w:rPr>
        <w:t xml:space="preserve">uy định về bảo đảm an toàn giao thông trong hoạt động vận tải khách du lịch bằng phương tiện thủy nội địa; </w:t>
      </w:r>
      <w:r w:rsidRPr="00A72407">
        <w:rPr>
          <w:spacing w:val="-2"/>
          <w:sz w:val="28"/>
          <w:szCs w:val="28"/>
          <w:lang w:val="vi-VN"/>
        </w:rPr>
        <w:t xml:space="preserve">Thông tư số 43/2012/TT-BGTVT ngày 23 tháng 10 năm 2012 của </w:t>
      </w:r>
      <w:r w:rsidR="00AD0690" w:rsidRPr="00A72407">
        <w:rPr>
          <w:spacing w:val="-2"/>
          <w:sz w:val="28"/>
          <w:szCs w:val="28"/>
          <w:lang w:val="vi-VN"/>
        </w:rPr>
        <w:t>Bộ trưởng Bộ Giao thông vận tải q</w:t>
      </w:r>
      <w:r w:rsidRPr="00A72407">
        <w:rPr>
          <w:spacing w:val="-2"/>
          <w:sz w:val="28"/>
          <w:szCs w:val="28"/>
          <w:lang w:val="vi-VN"/>
        </w:rPr>
        <w:t>uy định các yêu cầu kỹ thuật và bảo vệ môi trường đối với tàu thủy lưu trú du lịch ngủ đêm, nhà hàng nổi, khách sạn nổi</w:t>
      </w:r>
      <w:r w:rsidRPr="00A72407">
        <w:rPr>
          <w:spacing w:val="-2"/>
          <w:sz w:val="28"/>
          <w:szCs w:val="28"/>
          <w:lang w:val="it-IT"/>
        </w:rPr>
        <w:t>... Ngoài ra</w:t>
      </w:r>
      <w:r w:rsidRPr="00A72407">
        <w:rPr>
          <w:spacing w:val="-2"/>
          <w:sz w:val="28"/>
          <w:szCs w:val="28"/>
          <w:lang w:val="vi-VN"/>
        </w:rPr>
        <w:t>, các</w:t>
      </w:r>
      <w:r w:rsidRPr="00A72407">
        <w:rPr>
          <w:spacing w:val="-2"/>
          <w:sz w:val="28"/>
          <w:szCs w:val="28"/>
          <w:lang w:val="it-IT"/>
        </w:rPr>
        <w:t xml:space="preserve"> đơn vị còn ban hành các văn bản chỉ đạo</w:t>
      </w:r>
      <w:r w:rsidRPr="00A72407">
        <w:rPr>
          <w:spacing w:val="-2"/>
          <w:sz w:val="28"/>
          <w:szCs w:val="28"/>
          <w:lang w:val="vi-VN"/>
        </w:rPr>
        <w:t>, tổ chức thực hiện</w:t>
      </w:r>
      <w:r w:rsidRPr="00A72407">
        <w:rPr>
          <w:spacing w:val="-2"/>
          <w:sz w:val="28"/>
          <w:szCs w:val="28"/>
          <w:lang w:val="it-IT"/>
        </w:rPr>
        <w:t xml:space="preserve"> trong công tác xử lý vi phạm hành chính tại đơn vị.</w:t>
      </w:r>
      <w:r w:rsidRPr="00A72407">
        <w:rPr>
          <w:spacing w:val="-2"/>
          <w:szCs w:val="28"/>
          <w:lang w:val="vi-VN"/>
        </w:rPr>
        <w:t xml:space="preserve"> </w:t>
      </w:r>
      <w:r w:rsidRPr="00A72407">
        <w:rPr>
          <w:spacing w:val="-2"/>
          <w:sz w:val="28"/>
          <w:szCs w:val="28"/>
          <w:lang w:val="vi-VN"/>
        </w:rPr>
        <w:t xml:space="preserve">Mặt </w:t>
      </w:r>
      <w:r w:rsidRPr="00A72407">
        <w:rPr>
          <w:spacing w:val="-2"/>
          <w:sz w:val="28"/>
          <w:szCs w:val="28"/>
          <w:lang w:val="vi-VN"/>
        </w:rPr>
        <w:lastRenderedPageBreak/>
        <w:t xml:space="preserve">khác, các đơn vị còn tổ chức cho các chủ bến bãi, chủ phương tiện, thuyền viên và người điều khiển phương tiện ký cam kết chấp hành Pháp luật về đảm bảo trật tự an toàn giao </w:t>
      </w:r>
      <w:r w:rsidR="00AD0690" w:rsidRPr="00A72407">
        <w:rPr>
          <w:spacing w:val="-2"/>
          <w:sz w:val="28"/>
          <w:szCs w:val="28"/>
          <w:lang w:val="vi-VN"/>
        </w:rPr>
        <w:t>thông trên đường thủy nội địa; t</w:t>
      </w:r>
      <w:r w:rsidRPr="00A72407">
        <w:rPr>
          <w:spacing w:val="-2"/>
          <w:sz w:val="28"/>
          <w:szCs w:val="28"/>
          <w:lang w:val="vi-VN"/>
        </w:rPr>
        <w:t>ập trung rà soát, ký cam kết ATGT đối với các bến khách ngang sông, dọc sông  thuộc địa bàn được giao quản lý.</w:t>
      </w:r>
    </w:p>
    <w:p w:rsidR="00D66763" w:rsidRPr="00A72407" w:rsidRDefault="0034458D" w:rsidP="00D66763">
      <w:pPr>
        <w:pStyle w:val="Footer"/>
        <w:tabs>
          <w:tab w:val="left" w:pos="720"/>
        </w:tabs>
        <w:spacing w:line="320" w:lineRule="exact"/>
        <w:ind w:firstLine="567"/>
        <w:jc w:val="both"/>
        <w:rPr>
          <w:sz w:val="28"/>
          <w:szCs w:val="28"/>
          <w:lang w:val="vi-VN"/>
        </w:rPr>
      </w:pPr>
      <w:r w:rsidRPr="00A72407">
        <w:rPr>
          <w:sz w:val="28"/>
          <w:szCs w:val="28"/>
          <w:lang w:val="vi-VN"/>
        </w:rPr>
        <w:t>Hàng năm</w:t>
      </w:r>
      <w:r w:rsidR="00D66763" w:rsidRPr="00A72407">
        <w:rPr>
          <w:sz w:val="28"/>
          <w:szCs w:val="28"/>
          <w:lang w:val="vi-VN"/>
        </w:rPr>
        <w:t xml:space="preserve">, </w:t>
      </w:r>
      <w:r w:rsidR="00F2739F" w:rsidRPr="00A72407">
        <w:rPr>
          <w:sz w:val="28"/>
          <w:szCs w:val="28"/>
          <w:lang w:val="vi-VN"/>
        </w:rPr>
        <w:t>các cơ quan, đơn vị đều</w:t>
      </w:r>
      <w:r w:rsidR="00D66763" w:rsidRPr="00A72407">
        <w:rPr>
          <w:sz w:val="28"/>
          <w:szCs w:val="28"/>
          <w:lang w:val="vi-VN"/>
        </w:rPr>
        <w:t xml:space="preserve"> xây dựng Kế hoạch T</w:t>
      </w:r>
      <w:r w:rsidR="00D66763" w:rsidRPr="00A72407">
        <w:rPr>
          <w:sz w:val="28"/>
          <w:szCs w:val="28"/>
          <w:lang w:val="it-IT"/>
        </w:rPr>
        <w:t>ổ chức Hội nghị tập huấn về Luật Xử lý vi phạm hành chính năm 2012 và các văn bản pháp luật liên quan như: Nghị định số 81/2013/NĐ-CP ngày 19/7/2013 của Chính phủ quy định chi tiết một số điều và biện pháp thi hành Luật xử lý vi phạm hành chính</w:t>
      </w:r>
      <w:r w:rsidR="00D66763" w:rsidRPr="00A72407">
        <w:rPr>
          <w:sz w:val="28"/>
          <w:szCs w:val="28"/>
          <w:lang w:val="vi-VN"/>
        </w:rPr>
        <w:t xml:space="preserve">, </w:t>
      </w:r>
      <w:r w:rsidR="00D66763" w:rsidRPr="00A72407">
        <w:rPr>
          <w:spacing w:val="-2"/>
          <w:sz w:val="28"/>
          <w:szCs w:val="28"/>
          <w:lang w:val="vi-VN"/>
        </w:rPr>
        <w:t>Nghị định số 97/2017/NĐ-CP ngày 18/8/2017 của Chính phủ sửa đổi, bổ sung một số điều của Nghị định số 81/2013/NĐ-CP, Nghị định số 132/2015/NĐ-CP ngày 25/12/2015 của Chính phủ quy định về xử phạt vi phạm hành chính trong lĩnh vực đường thủy nội địa</w:t>
      </w:r>
      <w:r w:rsidR="00D66763" w:rsidRPr="00A72407">
        <w:rPr>
          <w:sz w:val="28"/>
          <w:szCs w:val="28"/>
          <w:lang w:val="it-IT"/>
        </w:rPr>
        <w:t xml:space="preserve"> … cho các cơ quan, người có thẩm quyền xử lý vi phạm hành chính trong lĩnh vực đường thủy nội địa</w:t>
      </w:r>
      <w:r w:rsidR="00D66763" w:rsidRPr="00A72407">
        <w:rPr>
          <w:sz w:val="28"/>
          <w:szCs w:val="28"/>
          <w:lang w:val="vi-VN"/>
        </w:rPr>
        <w:t>.</w:t>
      </w:r>
    </w:p>
    <w:p w:rsidR="00C33BFC" w:rsidRPr="00A72407" w:rsidRDefault="00BF74E8" w:rsidP="00E43879">
      <w:pPr>
        <w:spacing w:before="80" w:after="80" w:line="320" w:lineRule="exact"/>
        <w:ind w:firstLine="720"/>
        <w:jc w:val="both"/>
        <w:rPr>
          <w:b/>
          <w:bCs/>
          <w:sz w:val="28"/>
          <w:szCs w:val="28"/>
          <w:lang w:val="vi-VN"/>
        </w:rPr>
      </w:pPr>
      <w:r w:rsidRPr="00A72407">
        <w:rPr>
          <w:b/>
          <w:bCs/>
          <w:sz w:val="28"/>
          <w:szCs w:val="28"/>
          <w:lang w:val="vi-VN"/>
        </w:rPr>
        <w:t>II</w:t>
      </w:r>
      <w:r w:rsidR="00C33BFC" w:rsidRPr="00A72407">
        <w:rPr>
          <w:b/>
          <w:bCs/>
          <w:sz w:val="28"/>
          <w:szCs w:val="28"/>
          <w:lang w:val="vi-VN"/>
        </w:rPr>
        <w:t>. Kết quả</w:t>
      </w:r>
      <w:r w:rsidR="00071CD2" w:rsidRPr="00A72407">
        <w:rPr>
          <w:b/>
          <w:bCs/>
          <w:sz w:val="28"/>
          <w:szCs w:val="28"/>
          <w:lang w:val="vi-VN"/>
        </w:rPr>
        <w:t xml:space="preserve"> thực hiện Nghị định </w:t>
      </w:r>
      <w:r w:rsidR="008C0022" w:rsidRPr="00A72407">
        <w:rPr>
          <w:b/>
          <w:bCs/>
          <w:sz w:val="28"/>
          <w:szCs w:val="28"/>
          <w:lang w:val="vi-VN"/>
        </w:rPr>
        <w:t xml:space="preserve">số </w:t>
      </w:r>
      <w:r w:rsidR="00F0733D" w:rsidRPr="00A72407">
        <w:rPr>
          <w:b/>
          <w:bCs/>
          <w:sz w:val="28"/>
          <w:szCs w:val="28"/>
          <w:lang w:val="vi-VN"/>
        </w:rPr>
        <w:t xml:space="preserve">132/2015/NĐ-CP </w:t>
      </w:r>
    </w:p>
    <w:p w:rsidR="00E40D96" w:rsidRPr="00A72407" w:rsidRDefault="00E40D96" w:rsidP="00644EFB">
      <w:pPr>
        <w:spacing w:before="20" w:after="20"/>
        <w:ind w:firstLine="720"/>
        <w:jc w:val="both"/>
        <w:rPr>
          <w:b/>
          <w:sz w:val="28"/>
          <w:szCs w:val="28"/>
          <w:lang w:val="vi-VN"/>
        </w:rPr>
      </w:pPr>
      <w:r w:rsidRPr="00A72407">
        <w:rPr>
          <w:b/>
          <w:sz w:val="28"/>
          <w:szCs w:val="28"/>
          <w:lang w:val="vi-VN"/>
        </w:rPr>
        <w:t>1. Đối với lực lượng cảng sát giao thông</w:t>
      </w:r>
    </w:p>
    <w:p w:rsidR="00644EFB" w:rsidRPr="00A72407" w:rsidRDefault="00E40D96" w:rsidP="00644EFB">
      <w:pPr>
        <w:spacing w:before="20" w:after="20"/>
        <w:ind w:firstLine="720"/>
        <w:jc w:val="both"/>
        <w:rPr>
          <w:b/>
          <w:bCs/>
          <w:sz w:val="16"/>
          <w:szCs w:val="16"/>
          <w:lang w:val="vi-VN"/>
        </w:rPr>
      </w:pPr>
      <w:r w:rsidRPr="00A72407">
        <w:rPr>
          <w:sz w:val="28"/>
          <w:szCs w:val="28"/>
          <w:lang w:val="vi-VN"/>
        </w:rPr>
        <w:t xml:space="preserve">- </w:t>
      </w:r>
      <w:r w:rsidR="00C33BFC" w:rsidRPr="00A72407">
        <w:rPr>
          <w:sz w:val="28"/>
          <w:szCs w:val="28"/>
          <w:lang w:val="vi-VN"/>
        </w:rPr>
        <w:t>Căn cứ hà</w:t>
      </w:r>
      <w:r w:rsidR="00547B25" w:rsidRPr="00A72407">
        <w:rPr>
          <w:sz w:val="28"/>
          <w:szCs w:val="28"/>
          <w:lang w:val="vi-VN"/>
        </w:rPr>
        <w:t>nh vi</w:t>
      </w:r>
      <w:r w:rsidR="000C035E" w:rsidRPr="00A72407">
        <w:rPr>
          <w:sz w:val="28"/>
          <w:szCs w:val="28"/>
          <w:lang w:val="vi-VN"/>
        </w:rPr>
        <w:t xml:space="preserve"> vi phạm quy</w:t>
      </w:r>
      <w:r w:rsidR="00C529FC" w:rsidRPr="00A72407">
        <w:rPr>
          <w:sz w:val="28"/>
          <w:szCs w:val="28"/>
          <w:lang w:val="vi-VN"/>
        </w:rPr>
        <w:t xml:space="preserve"> định tại Nghị định</w:t>
      </w:r>
      <w:r w:rsidR="007F5722" w:rsidRPr="00A72407">
        <w:rPr>
          <w:sz w:val="28"/>
          <w:szCs w:val="28"/>
          <w:lang w:val="vi-VN"/>
        </w:rPr>
        <w:t xml:space="preserve"> </w:t>
      </w:r>
      <w:r w:rsidR="008C0022" w:rsidRPr="00A72407">
        <w:rPr>
          <w:sz w:val="28"/>
          <w:szCs w:val="28"/>
          <w:lang w:val="vi-VN"/>
        </w:rPr>
        <w:t xml:space="preserve">số </w:t>
      </w:r>
      <w:r w:rsidR="00F0733D" w:rsidRPr="00A72407">
        <w:rPr>
          <w:sz w:val="28"/>
          <w:szCs w:val="28"/>
          <w:lang w:val="vi-VN"/>
        </w:rPr>
        <w:t>132/2015/NĐ-CP</w:t>
      </w:r>
      <w:r w:rsidR="00C33BFC" w:rsidRPr="00A72407">
        <w:rPr>
          <w:sz w:val="28"/>
          <w:szCs w:val="28"/>
          <w:lang w:val="vi-VN"/>
        </w:rPr>
        <w:t>,</w:t>
      </w:r>
      <w:r w:rsidR="00E4669F" w:rsidRPr="00A72407">
        <w:rPr>
          <w:sz w:val="28"/>
          <w:szCs w:val="28"/>
          <w:lang w:val="vi-VN"/>
        </w:rPr>
        <w:t xml:space="preserve"> </w:t>
      </w:r>
      <w:r w:rsidR="00644EFB" w:rsidRPr="00A72407">
        <w:rPr>
          <w:spacing w:val="-2"/>
          <w:sz w:val="28"/>
          <w:szCs w:val="28"/>
          <w:lang w:val="vi-VN"/>
        </w:rPr>
        <w:t xml:space="preserve">lực lượng tuần tra, kiểm soát Cảnh sát đường thủy các địa phương đã tăng cường lực lượng, phương tiện tuần tra, kiểm soát tổ chức </w:t>
      </w:r>
      <w:r w:rsidR="00644EFB" w:rsidRPr="00A72407">
        <w:rPr>
          <w:b/>
          <w:spacing w:val="-2"/>
          <w:sz w:val="28"/>
          <w:szCs w:val="28"/>
          <w:lang w:val="vi-VN"/>
        </w:rPr>
        <w:t>154.513</w:t>
      </w:r>
      <w:r w:rsidR="00644EFB" w:rsidRPr="00A72407">
        <w:rPr>
          <w:spacing w:val="-2"/>
          <w:sz w:val="28"/>
          <w:szCs w:val="28"/>
          <w:lang w:val="vi-VN"/>
        </w:rPr>
        <w:t xml:space="preserve"> ca tuần tra, kiểm soát với </w:t>
      </w:r>
      <w:r w:rsidR="00644EFB" w:rsidRPr="00A72407">
        <w:rPr>
          <w:b/>
          <w:spacing w:val="-2"/>
          <w:sz w:val="28"/>
          <w:szCs w:val="28"/>
          <w:lang w:val="vi-VN"/>
        </w:rPr>
        <w:t>518.678</w:t>
      </w:r>
      <w:r w:rsidR="00644EFB" w:rsidRPr="00A72407">
        <w:rPr>
          <w:spacing w:val="-2"/>
          <w:sz w:val="28"/>
          <w:szCs w:val="28"/>
          <w:lang w:val="vi-VN"/>
        </w:rPr>
        <w:t xml:space="preserve"> lượt cán bộ chiến sỹ tham gia, qua đó phát hiện</w:t>
      </w:r>
      <w:bookmarkStart w:id="1" w:name="OLE_LINK2"/>
      <w:bookmarkStart w:id="2" w:name="OLE_LINK1"/>
      <w:r w:rsidR="00644EFB" w:rsidRPr="00A72407">
        <w:rPr>
          <w:spacing w:val="-2"/>
          <w:sz w:val="28"/>
          <w:szCs w:val="28"/>
          <w:lang w:val="vi-VN"/>
        </w:rPr>
        <w:t xml:space="preserve">, </w:t>
      </w:r>
      <w:r w:rsidR="00644EFB" w:rsidRPr="00A72407">
        <w:rPr>
          <w:bCs/>
          <w:spacing w:val="-2"/>
          <w:sz w:val="28"/>
          <w:szCs w:val="28"/>
          <w:lang w:val="vi-VN"/>
        </w:rPr>
        <w:t xml:space="preserve">lập biên bản xử lý </w:t>
      </w:r>
      <w:r w:rsidR="00644EFB" w:rsidRPr="00A72407">
        <w:rPr>
          <w:b/>
          <w:bCs/>
          <w:spacing w:val="-2"/>
          <w:sz w:val="28"/>
          <w:szCs w:val="28"/>
          <w:lang w:val="vi-VN"/>
        </w:rPr>
        <w:t>671.611</w:t>
      </w:r>
      <w:r w:rsidR="00644EFB" w:rsidRPr="00A72407">
        <w:rPr>
          <w:bCs/>
          <w:spacing w:val="-2"/>
          <w:sz w:val="28"/>
          <w:szCs w:val="28"/>
          <w:lang w:val="vi-VN"/>
        </w:rPr>
        <w:t xml:space="preserve"> trường hợp vi phạm trật tự an toàn giao thông đường thuỷ; ra quyết định phạt tiền </w:t>
      </w:r>
      <w:r w:rsidR="00644EFB" w:rsidRPr="00A72407">
        <w:rPr>
          <w:b/>
          <w:bCs/>
          <w:spacing w:val="-2"/>
          <w:sz w:val="28"/>
          <w:szCs w:val="28"/>
          <w:lang w:val="vi-VN"/>
        </w:rPr>
        <w:t>630.449</w:t>
      </w:r>
      <w:r w:rsidR="00644EFB" w:rsidRPr="00A72407">
        <w:rPr>
          <w:bCs/>
          <w:spacing w:val="-2"/>
          <w:sz w:val="28"/>
          <w:szCs w:val="28"/>
          <w:lang w:val="vi-VN"/>
        </w:rPr>
        <w:t xml:space="preserve"> trường hợp với </w:t>
      </w:r>
      <w:r w:rsidR="00644EFB" w:rsidRPr="00A72407">
        <w:rPr>
          <w:b/>
          <w:bCs/>
          <w:spacing w:val="-2"/>
          <w:sz w:val="28"/>
          <w:szCs w:val="28"/>
          <w:lang w:val="vi-VN"/>
        </w:rPr>
        <w:t>683.883</w:t>
      </w:r>
      <w:r w:rsidR="00644EFB" w:rsidRPr="00A72407">
        <w:rPr>
          <w:bCs/>
          <w:spacing w:val="-2"/>
          <w:sz w:val="28"/>
          <w:szCs w:val="28"/>
          <w:lang w:val="vi-VN"/>
        </w:rPr>
        <w:t xml:space="preserve"> lỗi vi phạm, chuyển kho bạc Nhà nước thu </w:t>
      </w:r>
      <w:r w:rsidR="00644EFB" w:rsidRPr="00A72407">
        <w:rPr>
          <w:b/>
          <w:bCs/>
          <w:spacing w:val="-2"/>
          <w:sz w:val="28"/>
          <w:szCs w:val="28"/>
          <w:lang w:val="vi-VN"/>
        </w:rPr>
        <w:t>455.973.691.000</w:t>
      </w:r>
      <w:r w:rsidR="00644EFB" w:rsidRPr="00A72407">
        <w:rPr>
          <w:b/>
          <w:bCs/>
          <w:sz w:val="28"/>
          <w:szCs w:val="28"/>
          <w:lang w:val="vi-VN"/>
        </w:rPr>
        <w:t xml:space="preserve"> </w:t>
      </w:r>
      <w:r w:rsidR="00644EFB" w:rsidRPr="00A72407">
        <w:rPr>
          <w:bCs/>
          <w:spacing w:val="-2"/>
          <w:sz w:val="28"/>
          <w:szCs w:val="28"/>
          <w:lang w:val="vi-VN"/>
        </w:rPr>
        <w:t xml:space="preserve">đồng; đình chỉ hoạt động: </w:t>
      </w:r>
      <w:r w:rsidR="00644EFB" w:rsidRPr="00A72407">
        <w:rPr>
          <w:b/>
          <w:bCs/>
          <w:spacing w:val="-2"/>
          <w:sz w:val="28"/>
          <w:szCs w:val="28"/>
          <w:lang w:val="vi-VN"/>
        </w:rPr>
        <w:t>1.767</w:t>
      </w:r>
      <w:r w:rsidR="00644EFB" w:rsidRPr="00A72407">
        <w:rPr>
          <w:bCs/>
          <w:spacing w:val="-2"/>
          <w:sz w:val="28"/>
          <w:szCs w:val="28"/>
          <w:lang w:val="vi-VN"/>
        </w:rPr>
        <w:t xml:space="preserve"> trường hợp; tước quyền sử dụng bằng, chứng chỉ chuyên môn có thời hạn </w:t>
      </w:r>
      <w:r w:rsidR="00644EFB" w:rsidRPr="00A72407">
        <w:rPr>
          <w:b/>
          <w:bCs/>
          <w:spacing w:val="-2"/>
          <w:sz w:val="28"/>
          <w:szCs w:val="28"/>
          <w:lang w:val="vi-VN"/>
        </w:rPr>
        <w:t>315</w:t>
      </w:r>
      <w:r w:rsidR="00644EFB" w:rsidRPr="00A72407">
        <w:rPr>
          <w:bCs/>
          <w:spacing w:val="-2"/>
          <w:sz w:val="28"/>
          <w:szCs w:val="28"/>
          <w:lang w:val="vi-VN"/>
        </w:rPr>
        <w:t xml:space="preserve"> trường hợp. </w:t>
      </w:r>
      <w:r w:rsidR="00644EFB" w:rsidRPr="00A72407">
        <w:rPr>
          <w:bCs/>
          <w:spacing w:val="-2"/>
          <w:sz w:val="28"/>
          <w:szCs w:val="28"/>
          <w:lang w:val="de-DE"/>
        </w:rPr>
        <w:t xml:space="preserve">Phân </w:t>
      </w:r>
      <w:bookmarkEnd w:id="1"/>
      <w:bookmarkEnd w:id="2"/>
      <w:r w:rsidR="00644EFB" w:rsidRPr="00A72407">
        <w:rPr>
          <w:bCs/>
          <w:spacing w:val="-2"/>
          <w:sz w:val="28"/>
          <w:szCs w:val="28"/>
          <w:lang w:val="de-DE"/>
        </w:rPr>
        <w:t>tích lỗi vi phạm:</w:t>
      </w:r>
      <w:r w:rsidR="00644EFB" w:rsidRPr="00A72407">
        <w:rPr>
          <w:b/>
          <w:bCs/>
          <w:sz w:val="16"/>
          <w:szCs w:val="16"/>
          <w:lang w:val="vi-VN"/>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2976"/>
      </w:tblGrid>
      <w:tr w:rsidR="00A72407" w:rsidRPr="00A72407" w:rsidTr="00644EFB">
        <w:trPr>
          <w:trHeight w:val="443"/>
        </w:trPr>
        <w:tc>
          <w:tcPr>
            <w:tcW w:w="6096" w:type="dxa"/>
            <w:tcBorders>
              <w:top w:val="single" w:sz="4" w:space="0" w:color="auto"/>
              <w:left w:val="single" w:sz="4" w:space="0" w:color="auto"/>
              <w:bottom w:val="single" w:sz="4" w:space="0" w:color="auto"/>
              <w:right w:val="single" w:sz="4" w:space="0" w:color="auto"/>
            </w:tcBorders>
            <w:vAlign w:val="center"/>
            <w:hideMark/>
          </w:tcPr>
          <w:p w:rsidR="00644EFB" w:rsidRPr="00A72407" w:rsidRDefault="00644EFB">
            <w:pPr>
              <w:spacing w:before="20" w:after="20"/>
              <w:ind w:firstLine="720"/>
              <w:jc w:val="center"/>
              <w:rPr>
                <w:b/>
                <w:bCs/>
                <w:sz w:val="28"/>
                <w:szCs w:val="28"/>
                <w:lang w:val="de-DE"/>
              </w:rPr>
            </w:pPr>
            <w:r w:rsidRPr="00A72407">
              <w:rPr>
                <w:b/>
                <w:bCs/>
                <w:sz w:val="28"/>
                <w:szCs w:val="28"/>
                <w:lang w:val="de-DE"/>
              </w:rPr>
              <w:t>Nhóm lỗi vi phạm</w:t>
            </w:r>
          </w:p>
        </w:tc>
        <w:tc>
          <w:tcPr>
            <w:tcW w:w="2976" w:type="dxa"/>
            <w:tcBorders>
              <w:top w:val="single" w:sz="4" w:space="0" w:color="auto"/>
              <w:left w:val="single" w:sz="4" w:space="0" w:color="auto"/>
              <w:bottom w:val="single" w:sz="4" w:space="0" w:color="auto"/>
              <w:right w:val="single" w:sz="4" w:space="0" w:color="auto"/>
            </w:tcBorders>
            <w:vAlign w:val="center"/>
            <w:hideMark/>
          </w:tcPr>
          <w:p w:rsidR="00644EFB" w:rsidRPr="00A72407" w:rsidRDefault="00644EFB">
            <w:pPr>
              <w:spacing w:before="20" w:after="20"/>
              <w:ind w:firstLine="34"/>
              <w:jc w:val="center"/>
              <w:rPr>
                <w:b/>
                <w:bCs/>
                <w:sz w:val="28"/>
                <w:szCs w:val="28"/>
                <w:lang w:val="de-DE"/>
              </w:rPr>
            </w:pPr>
            <w:r w:rsidRPr="00A72407">
              <w:rPr>
                <w:b/>
                <w:bCs/>
                <w:sz w:val="28"/>
                <w:szCs w:val="28"/>
                <w:lang w:val="de-DE"/>
              </w:rPr>
              <w:t>Trường hợp vi phạm</w:t>
            </w:r>
          </w:p>
        </w:tc>
      </w:tr>
      <w:tr w:rsidR="00A72407" w:rsidRPr="00A72407" w:rsidTr="00644EFB">
        <w:trPr>
          <w:trHeight w:val="323"/>
        </w:trPr>
        <w:tc>
          <w:tcPr>
            <w:tcW w:w="6096" w:type="dxa"/>
            <w:tcBorders>
              <w:top w:val="single" w:sz="4" w:space="0" w:color="auto"/>
              <w:left w:val="single" w:sz="4" w:space="0" w:color="auto"/>
              <w:bottom w:val="single" w:sz="4" w:space="0" w:color="auto"/>
              <w:right w:val="single" w:sz="4" w:space="0" w:color="auto"/>
            </w:tcBorders>
            <w:vAlign w:val="center"/>
            <w:hideMark/>
          </w:tcPr>
          <w:p w:rsidR="00644EFB" w:rsidRPr="00A72407" w:rsidRDefault="00644EFB">
            <w:pPr>
              <w:spacing w:before="20" w:after="20"/>
              <w:rPr>
                <w:bCs/>
                <w:sz w:val="28"/>
                <w:szCs w:val="28"/>
                <w:lang w:val="de-DE"/>
              </w:rPr>
            </w:pPr>
            <w:r w:rsidRPr="00A72407">
              <w:rPr>
                <w:bCs/>
                <w:sz w:val="28"/>
                <w:szCs w:val="28"/>
                <w:lang w:val="de-DE"/>
              </w:rPr>
              <w:t>- Chở quá vạch dấu mớn nước an toàn</w:t>
            </w:r>
          </w:p>
        </w:tc>
        <w:tc>
          <w:tcPr>
            <w:tcW w:w="2976" w:type="dxa"/>
            <w:tcBorders>
              <w:top w:val="single" w:sz="4" w:space="0" w:color="auto"/>
              <w:left w:val="single" w:sz="4" w:space="0" w:color="auto"/>
              <w:bottom w:val="single" w:sz="4" w:space="0" w:color="auto"/>
              <w:right w:val="single" w:sz="4" w:space="0" w:color="auto"/>
            </w:tcBorders>
            <w:vAlign w:val="center"/>
            <w:hideMark/>
          </w:tcPr>
          <w:p w:rsidR="00644EFB" w:rsidRPr="00A72407" w:rsidRDefault="00644EFB">
            <w:pPr>
              <w:spacing w:before="20" w:after="20"/>
              <w:ind w:firstLine="34"/>
              <w:jc w:val="center"/>
              <w:rPr>
                <w:bCs/>
                <w:sz w:val="28"/>
                <w:szCs w:val="28"/>
                <w:lang w:val="vi-VN"/>
              </w:rPr>
            </w:pPr>
            <w:r w:rsidRPr="00A72407">
              <w:rPr>
                <w:bCs/>
                <w:sz w:val="28"/>
                <w:szCs w:val="28"/>
                <w:lang w:val="de-DE"/>
              </w:rPr>
              <w:t>350.741</w:t>
            </w:r>
            <w:r w:rsidR="00A54D7E" w:rsidRPr="00A72407">
              <w:rPr>
                <w:bCs/>
                <w:sz w:val="28"/>
                <w:szCs w:val="28"/>
                <w:lang w:val="vi-VN"/>
              </w:rPr>
              <w:t xml:space="preserve"> (55,6%)</w:t>
            </w:r>
          </w:p>
        </w:tc>
      </w:tr>
      <w:tr w:rsidR="00A72407" w:rsidRPr="00A72407" w:rsidTr="00644EFB">
        <w:trPr>
          <w:trHeight w:val="135"/>
        </w:trPr>
        <w:tc>
          <w:tcPr>
            <w:tcW w:w="6096" w:type="dxa"/>
            <w:tcBorders>
              <w:top w:val="single" w:sz="4" w:space="0" w:color="auto"/>
              <w:left w:val="single" w:sz="4" w:space="0" w:color="auto"/>
              <w:bottom w:val="single" w:sz="4" w:space="0" w:color="auto"/>
              <w:right w:val="single" w:sz="4" w:space="0" w:color="auto"/>
            </w:tcBorders>
            <w:vAlign w:val="center"/>
            <w:hideMark/>
          </w:tcPr>
          <w:p w:rsidR="00644EFB" w:rsidRPr="00A72407" w:rsidRDefault="00644EFB">
            <w:pPr>
              <w:spacing w:before="20" w:after="20"/>
              <w:rPr>
                <w:bCs/>
                <w:sz w:val="28"/>
                <w:szCs w:val="28"/>
                <w:lang w:val="de-DE"/>
              </w:rPr>
            </w:pPr>
            <w:r w:rsidRPr="00A72407">
              <w:rPr>
                <w:bCs/>
                <w:sz w:val="28"/>
                <w:szCs w:val="28"/>
                <w:lang w:val="de-DE"/>
              </w:rPr>
              <w:t>- Vi phạm quy định về bến thủy</w:t>
            </w:r>
          </w:p>
        </w:tc>
        <w:tc>
          <w:tcPr>
            <w:tcW w:w="2976" w:type="dxa"/>
            <w:tcBorders>
              <w:top w:val="single" w:sz="4" w:space="0" w:color="auto"/>
              <w:left w:val="single" w:sz="4" w:space="0" w:color="auto"/>
              <w:bottom w:val="single" w:sz="4" w:space="0" w:color="auto"/>
              <w:right w:val="single" w:sz="4" w:space="0" w:color="auto"/>
            </w:tcBorders>
            <w:vAlign w:val="center"/>
            <w:hideMark/>
          </w:tcPr>
          <w:p w:rsidR="00644EFB" w:rsidRPr="00A72407" w:rsidRDefault="00644EFB">
            <w:pPr>
              <w:spacing w:before="20" w:after="20"/>
              <w:ind w:firstLine="34"/>
              <w:jc w:val="center"/>
              <w:rPr>
                <w:bCs/>
                <w:sz w:val="28"/>
                <w:szCs w:val="28"/>
                <w:lang w:val="vi-VN"/>
              </w:rPr>
            </w:pPr>
            <w:r w:rsidRPr="00A72407">
              <w:rPr>
                <w:bCs/>
                <w:sz w:val="28"/>
                <w:szCs w:val="28"/>
                <w:lang w:val="de-DE"/>
              </w:rPr>
              <w:t>454</w:t>
            </w:r>
            <w:r w:rsidR="00A54D7E" w:rsidRPr="00A72407">
              <w:rPr>
                <w:bCs/>
                <w:sz w:val="28"/>
                <w:szCs w:val="28"/>
                <w:lang w:val="vi-VN"/>
              </w:rPr>
              <w:t xml:space="preserve"> (0.07%)</w:t>
            </w:r>
          </w:p>
        </w:tc>
      </w:tr>
      <w:tr w:rsidR="00A72407" w:rsidRPr="00A72407" w:rsidTr="00644EFB">
        <w:trPr>
          <w:trHeight w:val="135"/>
        </w:trPr>
        <w:tc>
          <w:tcPr>
            <w:tcW w:w="6096" w:type="dxa"/>
            <w:tcBorders>
              <w:top w:val="single" w:sz="4" w:space="0" w:color="auto"/>
              <w:left w:val="single" w:sz="4" w:space="0" w:color="auto"/>
              <w:bottom w:val="single" w:sz="4" w:space="0" w:color="auto"/>
              <w:right w:val="single" w:sz="4" w:space="0" w:color="auto"/>
            </w:tcBorders>
            <w:vAlign w:val="center"/>
            <w:hideMark/>
          </w:tcPr>
          <w:p w:rsidR="00644EFB" w:rsidRPr="00A72407" w:rsidRDefault="00644EFB">
            <w:pPr>
              <w:spacing w:before="20" w:after="20"/>
              <w:rPr>
                <w:bCs/>
                <w:sz w:val="28"/>
                <w:szCs w:val="28"/>
                <w:lang w:val="de-DE"/>
              </w:rPr>
            </w:pPr>
            <w:r w:rsidRPr="00A72407">
              <w:rPr>
                <w:bCs/>
                <w:sz w:val="28"/>
                <w:szCs w:val="28"/>
                <w:lang w:val="de-DE"/>
              </w:rPr>
              <w:t xml:space="preserve">- Trang thiết bị cứu sinh, cứu đắm, PCCC </w:t>
            </w:r>
          </w:p>
        </w:tc>
        <w:tc>
          <w:tcPr>
            <w:tcW w:w="2976" w:type="dxa"/>
            <w:tcBorders>
              <w:top w:val="single" w:sz="4" w:space="0" w:color="auto"/>
              <w:left w:val="single" w:sz="4" w:space="0" w:color="auto"/>
              <w:bottom w:val="single" w:sz="4" w:space="0" w:color="auto"/>
              <w:right w:val="single" w:sz="4" w:space="0" w:color="auto"/>
            </w:tcBorders>
            <w:vAlign w:val="center"/>
            <w:hideMark/>
          </w:tcPr>
          <w:p w:rsidR="00644EFB" w:rsidRPr="00A72407" w:rsidRDefault="00644EFB">
            <w:pPr>
              <w:spacing w:before="20" w:after="20"/>
              <w:ind w:firstLine="34"/>
              <w:jc w:val="center"/>
              <w:rPr>
                <w:bCs/>
                <w:sz w:val="28"/>
                <w:szCs w:val="28"/>
                <w:lang w:val="vi-VN"/>
              </w:rPr>
            </w:pPr>
            <w:r w:rsidRPr="00A72407">
              <w:rPr>
                <w:bCs/>
                <w:sz w:val="28"/>
                <w:szCs w:val="28"/>
                <w:lang w:val="de-DE"/>
              </w:rPr>
              <w:t>22.829</w:t>
            </w:r>
            <w:r w:rsidR="00A54D7E" w:rsidRPr="00A72407">
              <w:rPr>
                <w:bCs/>
                <w:sz w:val="28"/>
                <w:szCs w:val="28"/>
                <w:lang w:val="vi-VN"/>
              </w:rPr>
              <w:t xml:space="preserve"> (3,62%)</w:t>
            </w:r>
          </w:p>
        </w:tc>
      </w:tr>
      <w:tr w:rsidR="00A72407" w:rsidRPr="00A72407" w:rsidTr="00644EFB">
        <w:trPr>
          <w:trHeight w:val="135"/>
        </w:trPr>
        <w:tc>
          <w:tcPr>
            <w:tcW w:w="6096" w:type="dxa"/>
            <w:tcBorders>
              <w:top w:val="single" w:sz="4" w:space="0" w:color="auto"/>
              <w:left w:val="single" w:sz="4" w:space="0" w:color="auto"/>
              <w:bottom w:val="single" w:sz="4" w:space="0" w:color="auto"/>
              <w:right w:val="single" w:sz="4" w:space="0" w:color="auto"/>
            </w:tcBorders>
            <w:vAlign w:val="center"/>
            <w:hideMark/>
          </w:tcPr>
          <w:p w:rsidR="00644EFB" w:rsidRPr="00A72407" w:rsidRDefault="00644EFB">
            <w:pPr>
              <w:spacing w:before="20" w:after="20"/>
              <w:rPr>
                <w:bCs/>
                <w:sz w:val="28"/>
                <w:szCs w:val="28"/>
                <w:lang w:val="de-DE"/>
              </w:rPr>
            </w:pPr>
            <w:r w:rsidRPr="00A72407">
              <w:rPr>
                <w:bCs/>
                <w:sz w:val="28"/>
                <w:szCs w:val="28"/>
                <w:lang w:val="de-DE"/>
              </w:rPr>
              <w:t>- Vi phạm về đăng ký, đăng kiểm</w:t>
            </w:r>
          </w:p>
        </w:tc>
        <w:tc>
          <w:tcPr>
            <w:tcW w:w="2976" w:type="dxa"/>
            <w:tcBorders>
              <w:top w:val="single" w:sz="4" w:space="0" w:color="auto"/>
              <w:left w:val="single" w:sz="4" w:space="0" w:color="auto"/>
              <w:bottom w:val="single" w:sz="4" w:space="0" w:color="auto"/>
              <w:right w:val="single" w:sz="4" w:space="0" w:color="auto"/>
            </w:tcBorders>
            <w:vAlign w:val="center"/>
            <w:hideMark/>
          </w:tcPr>
          <w:p w:rsidR="00644EFB" w:rsidRPr="00A72407" w:rsidRDefault="00644EFB">
            <w:pPr>
              <w:spacing w:before="20" w:after="20"/>
              <w:ind w:firstLine="34"/>
              <w:jc w:val="center"/>
              <w:rPr>
                <w:bCs/>
                <w:sz w:val="28"/>
                <w:szCs w:val="28"/>
                <w:lang w:val="vi-VN"/>
              </w:rPr>
            </w:pPr>
            <w:r w:rsidRPr="00A72407">
              <w:rPr>
                <w:bCs/>
                <w:sz w:val="28"/>
                <w:szCs w:val="28"/>
                <w:lang w:val="de-DE"/>
              </w:rPr>
              <w:t>50.219</w:t>
            </w:r>
            <w:r w:rsidR="00A54D7E" w:rsidRPr="00A72407">
              <w:rPr>
                <w:bCs/>
                <w:sz w:val="28"/>
                <w:szCs w:val="28"/>
                <w:lang w:val="vi-VN"/>
              </w:rPr>
              <w:t xml:space="preserve"> (7.97%)</w:t>
            </w:r>
          </w:p>
        </w:tc>
      </w:tr>
      <w:tr w:rsidR="00A72407" w:rsidRPr="00A72407" w:rsidTr="00644EFB">
        <w:trPr>
          <w:trHeight w:val="135"/>
        </w:trPr>
        <w:tc>
          <w:tcPr>
            <w:tcW w:w="6096" w:type="dxa"/>
            <w:tcBorders>
              <w:top w:val="single" w:sz="4" w:space="0" w:color="auto"/>
              <w:left w:val="single" w:sz="4" w:space="0" w:color="auto"/>
              <w:bottom w:val="single" w:sz="4" w:space="0" w:color="auto"/>
              <w:right w:val="single" w:sz="4" w:space="0" w:color="auto"/>
            </w:tcBorders>
            <w:vAlign w:val="center"/>
            <w:hideMark/>
          </w:tcPr>
          <w:p w:rsidR="00644EFB" w:rsidRPr="00A72407" w:rsidRDefault="00644EFB">
            <w:pPr>
              <w:spacing w:before="20" w:after="20"/>
              <w:rPr>
                <w:bCs/>
                <w:sz w:val="28"/>
                <w:szCs w:val="28"/>
                <w:lang w:val="de-DE"/>
              </w:rPr>
            </w:pPr>
            <w:r w:rsidRPr="00A72407">
              <w:rPr>
                <w:bCs/>
                <w:sz w:val="28"/>
                <w:szCs w:val="28"/>
                <w:lang w:val="de-DE"/>
              </w:rPr>
              <w:t>- Vi phạm về quy định về Danh bạ, định biên thuyền viên</w:t>
            </w:r>
          </w:p>
        </w:tc>
        <w:tc>
          <w:tcPr>
            <w:tcW w:w="2976" w:type="dxa"/>
            <w:tcBorders>
              <w:top w:val="single" w:sz="4" w:space="0" w:color="auto"/>
              <w:left w:val="single" w:sz="4" w:space="0" w:color="auto"/>
              <w:bottom w:val="single" w:sz="4" w:space="0" w:color="auto"/>
              <w:right w:val="single" w:sz="4" w:space="0" w:color="auto"/>
            </w:tcBorders>
            <w:vAlign w:val="center"/>
            <w:hideMark/>
          </w:tcPr>
          <w:p w:rsidR="00644EFB" w:rsidRPr="00A72407" w:rsidRDefault="00644EFB">
            <w:pPr>
              <w:spacing w:before="20" w:after="20"/>
              <w:ind w:firstLine="34"/>
              <w:jc w:val="center"/>
              <w:rPr>
                <w:bCs/>
                <w:sz w:val="28"/>
                <w:szCs w:val="28"/>
                <w:lang w:val="vi-VN"/>
              </w:rPr>
            </w:pPr>
            <w:r w:rsidRPr="00A72407">
              <w:rPr>
                <w:bCs/>
                <w:sz w:val="28"/>
                <w:szCs w:val="28"/>
                <w:lang w:val="de-DE"/>
              </w:rPr>
              <w:t>23.022</w:t>
            </w:r>
            <w:r w:rsidR="00A54D7E" w:rsidRPr="00A72407">
              <w:rPr>
                <w:bCs/>
                <w:sz w:val="28"/>
                <w:szCs w:val="28"/>
                <w:lang w:val="vi-VN"/>
              </w:rPr>
              <w:t xml:space="preserve"> (3,65%)</w:t>
            </w:r>
          </w:p>
        </w:tc>
      </w:tr>
      <w:tr w:rsidR="00A72407" w:rsidRPr="00A72407" w:rsidTr="00644EFB">
        <w:trPr>
          <w:trHeight w:val="135"/>
        </w:trPr>
        <w:tc>
          <w:tcPr>
            <w:tcW w:w="6096" w:type="dxa"/>
            <w:tcBorders>
              <w:top w:val="single" w:sz="4" w:space="0" w:color="auto"/>
              <w:left w:val="single" w:sz="4" w:space="0" w:color="auto"/>
              <w:bottom w:val="single" w:sz="4" w:space="0" w:color="auto"/>
              <w:right w:val="single" w:sz="4" w:space="0" w:color="auto"/>
            </w:tcBorders>
            <w:vAlign w:val="center"/>
            <w:hideMark/>
          </w:tcPr>
          <w:p w:rsidR="00644EFB" w:rsidRPr="00A72407" w:rsidRDefault="00A73034">
            <w:pPr>
              <w:spacing w:before="20" w:after="20"/>
              <w:rPr>
                <w:bCs/>
                <w:sz w:val="28"/>
                <w:szCs w:val="28"/>
                <w:lang w:val="de-DE"/>
              </w:rPr>
            </w:pPr>
            <w:r w:rsidRPr="00A72407">
              <w:rPr>
                <w:bCs/>
                <w:sz w:val="28"/>
                <w:szCs w:val="28"/>
                <w:lang w:val="de-DE"/>
              </w:rPr>
              <w:t xml:space="preserve">- Quy định về Giấy </w:t>
            </w:r>
            <w:r w:rsidRPr="00A72407">
              <w:rPr>
                <w:bCs/>
                <w:sz w:val="28"/>
                <w:szCs w:val="28"/>
                <w:lang w:val="vi-VN"/>
              </w:rPr>
              <w:t xml:space="preserve"> chứng nhận </w:t>
            </w:r>
            <w:r w:rsidR="00644EFB" w:rsidRPr="00A72407">
              <w:rPr>
                <w:bCs/>
                <w:sz w:val="28"/>
                <w:szCs w:val="28"/>
                <w:lang w:val="de-DE"/>
              </w:rPr>
              <w:t>ATKT và BVMT</w:t>
            </w:r>
          </w:p>
        </w:tc>
        <w:tc>
          <w:tcPr>
            <w:tcW w:w="2976" w:type="dxa"/>
            <w:tcBorders>
              <w:top w:val="single" w:sz="4" w:space="0" w:color="auto"/>
              <w:left w:val="single" w:sz="4" w:space="0" w:color="auto"/>
              <w:bottom w:val="single" w:sz="4" w:space="0" w:color="auto"/>
              <w:right w:val="single" w:sz="4" w:space="0" w:color="auto"/>
            </w:tcBorders>
            <w:vAlign w:val="center"/>
            <w:hideMark/>
          </w:tcPr>
          <w:p w:rsidR="00644EFB" w:rsidRPr="00A72407" w:rsidRDefault="00644EFB">
            <w:pPr>
              <w:spacing w:before="20" w:after="20"/>
              <w:ind w:firstLine="34"/>
              <w:jc w:val="center"/>
              <w:rPr>
                <w:bCs/>
                <w:sz w:val="28"/>
                <w:szCs w:val="28"/>
                <w:lang w:val="vi-VN"/>
              </w:rPr>
            </w:pPr>
            <w:r w:rsidRPr="00A72407">
              <w:rPr>
                <w:bCs/>
                <w:sz w:val="28"/>
                <w:szCs w:val="28"/>
                <w:lang w:val="de-DE"/>
              </w:rPr>
              <w:t>8.388</w:t>
            </w:r>
            <w:r w:rsidR="00A54D7E" w:rsidRPr="00A72407">
              <w:rPr>
                <w:bCs/>
                <w:sz w:val="28"/>
                <w:szCs w:val="28"/>
                <w:lang w:val="vi-VN"/>
              </w:rPr>
              <w:t xml:space="preserve"> (1,33%)</w:t>
            </w:r>
          </w:p>
        </w:tc>
      </w:tr>
      <w:tr w:rsidR="00A72407" w:rsidRPr="00A72407" w:rsidTr="00644EFB">
        <w:trPr>
          <w:trHeight w:val="135"/>
        </w:trPr>
        <w:tc>
          <w:tcPr>
            <w:tcW w:w="6096" w:type="dxa"/>
            <w:tcBorders>
              <w:top w:val="single" w:sz="4" w:space="0" w:color="auto"/>
              <w:left w:val="single" w:sz="4" w:space="0" w:color="auto"/>
              <w:bottom w:val="single" w:sz="4" w:space="0" w:color="auto"/>
              <w:right w:val="single" w:sz="4" w:space="0" w:color="auto"/>
            </w:tcBorders>
            <w:vAlign w:val="center"/>
            <w:hideMark/>
          </w:tcPr>
          <w:p w:rsidR="00644EFB" w:rsidRPr="00A72407" w:rsidRDefault="00644EFB">
            <w:pPr>
              <w:spacing w:before="20" w:after="20"/>
              <w:rPr>
                <w:bCs/>
                <w:sz w:val="28"/>
                <w:szCs w:val="28"/>
                <w:lang w:val="de-DE"/>
              </w:rPr>
            </w:pPr>
            <w:r w:rsidRPr="00A72407">
              <w:rPr>
                <w:bCs/>
                <w:sz w:val="28"/>
                <w:szCs w:val="28"/>
                <w:lang w:val="de-DE"/>
              </w:rPr>
              <w:t>- Không kẻ vạch dấu mớn nước an toàn</w:t>
            </w:r>
          </w:p>
        </w:tc>
        <w:tc>
          <w:tcPr>
            <w:tcW w:w="2976" w:type="dxa"/>
            <w:tcBorders>
              <w:top w:val="single" w:sz="4" w:space="0" w:color="auto"/>
              <w:left w:val="single" w:sz="4" w:space="0" w:color="auto"/>
              <w:bottom w:val="single" w:sz="4" w:space="0" w:color="auto"/>
              <w:right w:val="single" w:sz="4" w:space="0" w:color="auto"/>
            </w:tcBorders>
            <w:vAlign w:val="center"/>
            <w:hideMark/>
          </w:tcPr>
          <w:p w:rsidR="00644EFB" w:rsidRPr="00A72407" w:rsidRDefault="00644EFB">
            <w:pPr>
              <w:spacing w:before="20" w:after="20"/>
              <w:ind w:firstLine="34"/>
              <w:jc w:val="center"/>
              <w:rPr>
                <w:bCs/>
                <w:sz w:val="28"/>
                <w:szCs w:val="28"/>
                <w:lang w:val="vi-VN"/>
              </w:rPr>
            </w:pPr>
            <w:r w:rsidRPr="00A72407">
              <w:rPr>
                <w:bCs/>
                <w:sz w:val="28"/>
                <w:szCs w:val="28"/>
                <w:lang w:val="de-DE"/>
              </w:rPr>
              <w:t>6.221</w:t>
            </w:r>
            <w:r w:rsidR="00A54D7E" w:rsidRPr="00A72407">
              <w:rPr>
                <w:bCs/>
                <w:sz w:val="28"/>
                <w:szCs w:val="28"/>
                <w:lang w:val="vi-VN"/>
              </w:rPr>
              <w:t xml:space="preserve"> (</w:t>
            </w:r>
            <w:r w:rsidR="007B2FC7" w:rsidRPr="00A72407">
              <w:rPr>
                <w:bCs/>
                <w:sz w:val="28"/>
                <w:szCs w:val="28"/>
                <w:lang w:val="vi-VN"/>
              </w:rPr>
              <w:t>0,99%</w:t>
            </w:r>
            <w:r w:rsidR="00A54D7E" w:rsidRPr="00A72407">
              <w:rPr>
                <w:bCs/>
                <w:sz w:val="28"/>
                <w:szCs w:val="28"/>
                <w:lang w:val="vi-VN"/>
              </w:rPr>
              <w:t>)</w:t>
            </w:r>
          </w:p>
        </w:tc>
      </w:tr>
      <w:tr w:rsidR="00A72407" w:rsidRPr="00A72407" w:rsidTr="00644EFB">
        <w:trPr>
          <w:trHeight w:val="135"/>
        </w:trPr>
        <w:tc>
          <w:tcPr>
            <w:tcW w:w="6096" w:type="dxa"/>
            <w:tcBorders>
              <w:top w:val="single" w:sz="4" w:space="0" w:color="auto"/>
              <w:left w:val="single" w:sz="4" w:space="0" w:color="auto"/>
              <w:bottom w:val="single" w:sz="4" w:space="0" w:color="auto"/>
              <w:right w:val="single" w:sz="4" w:space="0" w:color="auto"/>
            </w:tcBorders>
            <w:vAlign w:val="center"/>
            <w:hideMark/>
          </w:tcPr>
          <w:p w:rsidR="00644EFB" w:rsidRPr="00A72407" w:rsidRDefault="00644EFB">
            <w:pPr>
              <w:spacing w:before="20" w:after="20"/>
              <w:rPr>
                <w:bCs/>
                <w:sz w:val="28"/>
                <w:szCs w:val="28"/>
                <w:lang w:val="de-DE"/>
              </w:rPr>
            </w:pPr>
            <w:r w:rsidRPr="00A72407">
              <w:rPr>
                <w:bCs/>
                <w:sz w:val="28"/>
                <w:szCs w:val="28"/>
                <w:lang w:val="de-DE"/>
              </w:rPr>
              <w:t>- Khai thác cát, sỏi, vận chuyển trái phép</w:t>
            </w:r>
          </w:p>
        </w:tc>
        <w:tc>
          <w:tcPr>
            <w:tcW w:w="2976" w:type="dxa"/>
            <w:tcBorders>
              <w:top w:val="single" w:sz="4" w:space="0" w:color="auto"/>
              <w:left w:val="single" w:sz="4" w:space="0" w:color="auto"/>
              <w:bottom w:val="single" w:sz="4" w:space="0" w:color="auto"/>
              <w:right w:val="single" w:sz="4" w:space="0" w:color="auto"/>
            </w:tcBorders>
            <w:vAlign w:val="center"/>
            <w:hideMark/>
          </w:tcPr>
          <w:p w:rsidR="00644EFB" w:rsidRPr="00A72407" w:rsidRDefault="00644EFB">
            <w:pPr>
              <w:spacing w:before="20" w:after="20"/>
              <w:ind w:firstLine="34"/>
              <w:jc w:val="center"/>
              <w:rPr>
                <w:bCs/>
                <w:sz w:val="28"/>
                <w:szCs w:val="28"/>
                <w:lang w:val="vi-VN"/>
              </w:rPr>
            </w:pPr>
            <w:r w:rsidRPr="00A72407">
              <w:rPr>
                <w:bCs/>
                <w:sz w:val="28"/>
                <w:szCs w:val="28"/>
                <w:lang w:val="de-DE"/>
              </w:rPr>
              <w:t>3.680</w:t>
            </w:r>
            <w:r w:rsidR="007B2FC7" w:rsidRPr="00A72407">
              <w:rPr>
                <w:bCs/>
                <w:sz w:val="28"/>
                <w:szCs w:val="28"/>
                <w:lang w:val="vi-VN"/>
              </w:rPr>
              <w:t xml:space="preserve"> (5,84%)</w:t>
            </w:r>
          </w:p>
        </w:tc>
      </w:tr>
      <w:tr w:rsidR="00A72407" w:rsidRPr="00A72407" w:rsidTr="00644EFB">
        <w:trPr>
          <w:trHeight w:val="135"/>
        </w:trPr>
        <w:tc>
          <w:tcPr>
            <w:tcW w:w="6096" w:type="dxa"/>
            <w:tcBorders>
              <w:top w:val="single" w:sz="4" w:space="0" w:color="auto"/>
              <w:left w:val="single" w:sz="4" w:space="0" w:color="auto"/>
              <w:bottom w:val="single" w:sz="4" w:space="0" w:color="auto"/>
              <w:right w:val="single" w:sz="4" w:space="0" w:color="auto"/>
            </w:tcBorders>
            <w:vAlign w:val="center"/>
            <w:hideMark/>
          </w:tcPr>
          <w:p w:rsidR="00644EFB" w:rsidRPr="00A72407" w:rsidRDefault="00644EFB">
            <w:pPr>
              <w:spacing w:before="20" w:after="20"/>
              <w:rPr>
                <w:bCs/>
                <w:sz w:val="28"/>
                <w:szCs w:val="28"/>
                <w:lang w:val="de-DE"/>
              </w:rPr>
            </w:pPr>
            <w:r w:rsidRPr="00A72407">
              <w:rPr>
                <w:bCs/>
                <w:sz w:val="28"/>
                <w:szCs w:val="28"/>
                <w:lang w:val="de-DE"/>
              </w:rPr>
              <w:t>- Quy định về Bằng, chứng chỉ chuyên môn</w:t>
            </w:r>
          </w:p>
        </w:tc>
        <w:tc>
          <w:tcPr>
            <w:tcW w:w="2976" w:type="dxa"/>
            <w:tcBorders>
              <w:top w:val="single" w:sz="4" w:space="0" w:color="auto"/>
              <w:left w:val="single" w:sz="4" w:space="0" w:color="auto"/>
              <w:bottom w:val="single" w:sz="4" w:space="0" w:color="auto"/>
              <w:right w:val="single" w:sz="4" w:space="0" w:color="auto"/>
            </w:tcBorders>
            <w:vAlign w:val="center"/>
            <w:hideMark/>
          </w:tcPr>
          <w:p w:rsidR="00644EFB" w:rsidRPr="00A72407" w:rsidRDefault="00644EFB">
            <w:pPr>
              <w:spacing w:before="20" w:after="20"/>
              <w:ind w:firstLine="34"/>
              <w:jc w:val="center"/>
              <w:rPr>
                <w:bCs/>
                <w:sz w:val="28"/>
                <w:szCs w:val="28"/>
                <w:lang w:val="vi-VN"/>
              </w:rPr>
            </w:pPr>
            <w:r w:rsidRPr="00A72407">
              <w:rPr>
                <w:bCs/>
                <w:sz w:val="28"/>
                <w:szCs w:val="28"/>
                <w:lang w:val="de-DE"/>
              </w:rPr>
              <w:t>12.190</w:t>
            </w:r>
            <w:r w:rsidR="007B2FC7" w:rsidRPr="00A72407">
              <w:rPr>
                <w:bCs/>
                <w:sz w:val="28"/>
                <w:szCs w:val="28"/>
                <w:lang w:val="vi-VN"/>
              </w:rPr>
              <w:t xml:space="preserve"> (1,93%)</w:t>
            </w:r>
          </w:p>
        </w:tc>
      </w:tr>
      <w:tr w:rsidR="00A72407" w:rsidRPr="00A72407" w:rsidTr="00644EFB">
        <w:trPr>
          <w:trHeight w:val="304"/>
        </w:trPr>
        <w:tc>
          <w:tcPr>
            <w:tcW w:w="6096" w:type="dxa"/>
            <w:tcBorders>
              <w:top w:val="single" w:sz="4" w:space="0" w:color="auto"/>
              <w:left w:val="single" w:sz="4" w:space="0" w:color="auto"/>
              <w:bottom w:val="single" w:sz="4" w:space="0" w:color="auto"/>
              <w:right w:val="single" w:sz="4" w:space="0" w:color="auto"/>
            </w:tcBorders>
            <w:vAlign w:val="center"/>
            <w:hideMark/>
          </w:tcPr>
          <w:p w:rsidR="00644EFB" w:rsidRPr="00A72407" w:rsidRDefault="00644EFB">
            <w:pPr>
              <w:spacing w:before="20" w:after="20"/>
              <w:rPr>
                <w:bCs/>
                <w:sz w:val="28"/>
                <w:szCs w:val="28"/>
                <w:lang w:val="de-DE"/>
              </w:rPr>
            </w:pPr>
            <w:r w:rsidRPr="00A72407">
              <w:rPr>
                <w:bCs/>
                <w:sz w:val="28"/>
                <w:szCs w:val="28"/>
                <w:lang w:val="de-DE"/>
              </w:rPr>
              <w:t>- Không kẻ biển kiểm soát phương tiện</w:t>
            </w:r>
          </w:p>
        </w:tc>
        <w:tc>
          <w:tcPr>
            <w:tcW w:w="2976" w:type="dxa"/>
            <w:tcBorders>
              <w:top w:val="single" w:sz="4" w:space="0" w:color="auto"/>
              <w:left w:val="single" w:sz="4" w:space="0" w:color="auto"/>
              <w:bottom w:val="single" w:sz="4" w:space="0" w:color="auto"/>
              <w:right w:val="single" w:sz="4" w:space="0" w:color="auto"/>
            </w:tcBorders>
            <w:vAlign w:val="center"/>
            <w:hideMark/>
          </w:tcPr>
          <w:p w:rsidR="00644EFB" w:rsidRPr="00A72407" w:rsidRDefault="00644EFB">
            <w:pPr>
              <w:spacing w:before="20" w:after="20"/>
              <w:ind w:firstLine="34"/>
              <w:jc w:val="center"/>
              <w:rPr>
                <w:bCs/>
                <w:sz w:val="28"/>
                <w:szCs w:val="28"/>
                <w:lang w:val="vi-VN"/>
              </w:rPr>
            </w:pPr>
            <w:r w:rsidRPr="00A72407">
              <w:rPr>
                <w:bCs/>
                <w:sz w:val="28"/>
                <w:szCs w:val="28"/>
                <w:lang w:val="de-DE"/>
              </w:rPr>
              <w:t>9.804</w:t>
            </w:r>
            <w:r w:rsidR="007B2FC7" w:rsidRPr="00A72407">
              <w:rPr>
                <w:bCs/>
                <w:sz w:val="28"/>
                <w:szCs w:val="28"/>
                <w:lang w:val="vi-VN"/>
              </w:rPr>
              <w:t xml:space="preserve"> (1,55%)</w:t>
            </w:r>
          </w:p>
        </w:tc>
      </w:tr>
      <w:tr w:rsidR="00A72407" w:rsidRPr="00A72407" w:rsidTr="00644EFB">
        <w:trPr>
          <w:trHeight w:val="246"/>
        </w:trPr>
        <w:tc>
          <w:tcPr>
            <w:tcW w:w="6096" w:type="dxa"/>
            <w:tcBorders>
              <w:top w:val="single" w:sz="4" w:space="0" w:color="auto"/>
              <w:left w:val="single" w:sz="4" w:space="0" w:color="auto"/>
              <w:bottom w:val="single" w:sz="4" w:space="0" w:color="auto"/>
              <w:right w:val="single" w:sz="4" w:space="0" w:color="auto"/>
            </w:tcBorders>
            <w:vAlign w:val="center"/>
            <w:hideMark/>
          </w:tcPr>
          <w:p w:rsidR="00644EFB" w:rsidRPr="00A72407" w:rsidRDefault="00644EFB">
            <w:pPr>
              <w:spacing w:before="20" w:after="20"/>
              <w:rPr>
                <w:bCs/>
                <w:sz w:val="28"/>
                <w:szCs w:val="28"/>
                <w:lang w:val="de-DE"/>
              </w:rPr>
            </w:pPr>
            <w:r w:rsidRPr="00A72407">
              <w:rPr>
                <w:bCs/>
                <w:sz w:val="28"/>
                <w:szCs w:val="28"/>
                <w:lang w:val="de-DE"/>
              </w:rPr>
              <w:t>- Vi phạm quy định về neo đậu</w:t>
            </w:r>
          </w:p>
        </w:tc>
        <w:tc>
          <w:tcPr>
            <w:tcW w:w="2976" w:type="dxa"/>
            <w:tcBorders>
              <w:top w:val="single" w:sz="4" w:space="0" w:color="auto"/>
              <w:left w:val="single" w:sz="4" w:space="0" w:color="auto"/>
              <w:bottom w:val="single" w:sz="4" w:space="0" w:color="auto"/>
              <w:right w:val="single" w:sz="4" w:space="0" w:color="auto"/>
            </w:tcBorders>
            <w:vAlign w:val="center"/>
            <w:hideMark/>
          </w:tcPr>
          <w:p w:rsidR="00644EFB" w:rsidRPr="00A72407" w:rsidRDefault="00644EFB">
            <w:pPr>
              <w:spacing w:before="20" w:after="20"/>
              <w:ind w:firstLine="34"/>
              <w:jc w:val="center"/>
              <w:rPr>
                <w:bCs/>
                <w:sz w:val="28"/>
                <w:szCs w:val="28"/>
                <w:lang w:val="vi-VN"/>
              </w:rPr>
            </w:pPr>
            <w:r w:rsidRPr="00A72407">
              <w:rPr>
                <w:bCs/>
                <w:sz w:val="28"/>
                <w:szCs w:val="28"/>
                <w:lang w:val="de-DE"/>
              </w:rPr>
              <w:t>765</w:t>
            </w:r>
            <w:r w:rsidR="007B2FC7" w:rsidRPr="00A72407">
              <w:rPr>
                <w:bCs/>
                <w:sz w:val="28"/>
                <w:szCs w:val="28"/>
                <w:lang w:val="vi-VN"/>
              </w:rPr>
              <w:t xml:space="preserve"> (</w:t>
            </w:r>
            <w:r w:rsidR="00694334" w:rsidRPr="00A72407">
              <w:rPr>
                <w:bCs/>
                <w:sz w:val="28"/>
                <w:szCs w:val="28"/>
                <w:lang w:val="vi-VN"/>
              </w:rPr>
              <w:t>1,12%</w:t>
            </w:r>
            <w:r w:rsidR="007B2FC7" w:rsidRPr="00A72407">
              <w:rPr>
                <w:bCs/>
                <w:sz w:val="28"/>
                <w:szCs w:val="28"/>
                <w:lang w:val="vi-VN"/>
              </w:rPr>
              <w:t>)</w:t>
            </w:r>
          </w:p>
        </w:tc>
      </w:tr>
      <w:tr w:rsidR="00A72407" w:rsidRPr="00A72407" w:rsidTr="00644EFB">
        <w:trPr>
          <w:trHeight w:val="246"/>
        </w:trPr>
        <w:tc>
          <w:tcPr>
            <w:tcW w:w="6096" w:type="dxa"/>
            <w:tcBorders>
              <w:top w:val="single" w:sz="4" w:space="0" w:color="auto"/>
              <w:left w:val="single" w:sz="4" w:space="0" w:color="auto"/>
              <w:bottom w:val="single" w:sz="4" w:space="0" w:color="auto"/>
              <w:right w:val="single" w:sz="4" w:space="0" w:color="auto"/>
            </w:tcBorders>
            <w:vAlign w:val="center"/>
            <w:hideMark/>
          </w:tcPr>
          <w:p w:rsidR="00644EFB" w:rsidRPr="00A72407" w:rsidRDefault="00644EFB">
            <w:pPr>
              <w:spacing w:before="20" w:after="20"/>
              <w:rPr>
                <w:bCs/>
                <w:sz w:val="28"/>
                <w:szCs w:val="28"/>
                <w:lang w:val="de-DE"/>
              </w:rPr>
            </w:pPr>
            <w:r w:rsidRPr="00A72407">
              <w:rPr>
                <w:bCs/>
                <w:sz w:val="28"/>
                <w:szCs w:val="28"/>
                <w:lang w:val="de-DE"/>
              </w:rPr>
              <w:t>- Vi phạm về xếp dỡ hàng hóa</w:t>
            </w:r>
          </w:p>
        </w:tc>
        <w:tc>
          <w:tcPr>
            <w:tcW w:w="2976" w:type="dxa"/>
            <w:tcBorders>
              <w:top w:val="single" w:sz="4" w:space="0" w:color="auto"/>
              <w:left w:val="single" w:sz="4" w:space="0" w:color="auto"/>
              <w:bottom w:val="single" w:sz="4" w:space="0" w:color="auto"/>
              <w:right w:val="single" w:sz="4" w:space="0" w:color="auto"/>
            </w:tcBorders>
            <w:vAlign w:val="center"/>
            <w:hideMark/>
          </w:tcPr>
          <w:p w:rsidR="00644EFB" w:rsidRPr="00A72407" w:rsidRDefault="00644EFB">
            <w:pPr>
              <w:spacing w:before="20" w:after="20"/>
              <w:ind w:firstLine="34"/>
              <w:jc w:val="center"/>
              <w:rPr>
                <w:bCs/>
                <w:sz w:val="28"/>
                <w:szCs w:val="28"/>
                <w:lang w:val="vi-VN"/>
              </w:rPr>
            </w:pPr>
            <w:r w:rsidRPr="00A72407">
              <w:rPr>
                <w:bCs/>
                <w:sz w:val="28"/>
                <w:szCs w:val="28"/>
                <w:lang w:val="de-DE"/>
              </w:rPr>
              <w:t>585</w:t>
            </w:r>
            <w:r w:rsidR="00694334" w:rsidRPr="00A72407">
              <w:rPr>
                <w:bCs/>
                <w:sz w:val="28"/>
                <w:szCs w:val="28"/>
                <w:lang w:val="vi-VN"/>
              </w:rPr>
              <w:t xml:space="preserve"> (0,09%)</w:t>
            </w:r>
          </w:p>
        </w:tc>
      </w:tr>
      <w:tr w:rsidR="00A72407" w:rsidRPr="00A72407" w:rsidTr="00644EFB">
        <w:trPr>
          <w:trHeight w:val="246"/>
        </w:trPr>
        <w:tc>
          <w:tcPr>
            <w:tcW w:w="6096" w:type="dxa"/>
            <w:tcBorders>
              <w:top w:val="single" w:sz="4" w:space="0" w:color="auto"/>
              <w:left w:val="single" w:sz="4" w:space="0" w:color="auto"/>
              <w:bottom w:val="single" w:sz="4" w:space="0" w:color="auto"/>
              <w:right w:val="single" w:sz="4" w:space="0" w:color="auto"/>
            </w:tcBorders>
            <w:vAlign w:val="center"/>
            <w:hideMark/>
          </w:tcPr>
          <w:p w:rsidR="00644EFB" w:rsidRPr="00A72407" w:rsidRDefault="00644EFB">
            <w:pPr>
              <w:spacing w:before="20" w:after="20"/>
              <w:rPr>
                <w:bCs/>
                <w:sz w:val="28"/>
                <w:szCs w:val="28"/>
                <w:lang w:val="de-DE"/>
              </w:rPr>
            </w:pPr>
            <w:r w:rsidRPr="00A72407">
              <w:rPr>
                <w:bCs/>
                <w:sz w:val="28"/>
                <w:szCs w:val="28"/>
                <w:lang w:val="de-DE"/>
              </w:rPr>
              <w:t>- Vi phạm quy định về phương tiện không đảm bảo an toàn</w:t>
            </w:r>
          </w:p>
        </w:tc>
        <w:tc>
          <w:tcPr>
            <w:tcW w:w="2976" w:type="dxa"/>
            <w:tcBorders>
              <w:top w:val="single" w:sz="4" w:space="0" w:color="auto"/>
              <w:left w:val="single" w:sz="4" w:space="0" w:color="auto"/>
              <w:bottom w:val="single" w:sz="4" w:space="0" w:color="auto"/>
              <w:right w:val="single" w:sz="4" w:space="0" w:color="auto"/>
            </w:tcBorders>
            <w:vAlign w:val="center"/>
          </w:tcPr>
          <w:p w:rsidR="00644EFB" w:rsidRPr="00A72407" w:rsidRDefault="00644EFB">
            <w:pPr>
              <w:spacing w:before="20" w:after="20"/>
              <w:ind w:firstLine="34"/>
              <w:jc w:val="center"/>
              <w:rPr>
                <w:bCs/>
                <w:sz w:val="28"/>
                <w:szCs w:val="28"/>
                <w:lang w:val="vi-VN"/>
              </w:rPr>
            </w:pPr>
            <w:r w:rsidRPr="00A72407">
              <w:rPr>
                <w:bCs/>
                <w:sz w:val="28"/>
                <w:szCs w:val="28"/>
                <w:lang w:val="de-DE"/>
              </w:rPr>
              <w:t>3.489</w:t>
            </w:r>
            <w:r w:rsidR="00694334" w:rsidRPr="00A72407">
              <w:rPr>
                <w:bCs/>
                <w:sz w:val="28"/>
                <w:szCs w:val="28"/>
                <w:lang w:val="vi-VN"/>
              </w:rPr>
              <w:t xml:space="preserve"> (0,55%)</w:t>
            </w:r>
          </w:p>
          <w:p w:rsidR="00644EFB" w:rsidRPr="00A72407" w:rsidRDefault="00644EFB">
            <w:pPr>
              <w:spacing w:before="20" w:after="20"/>
              <w:rPr>
                <w:bCs/>
                <w:sz w:val="28"/>
                <w:szCs w:val="28"/>
                <w:lang w:val="de-DE"/>
              </w:rPr>
            </w:pPr>
          </w:p>
        </w:tc>
      </w:tr>
      <w:tr w:rsidR="00A72407" w:rsidRPr="00A72407" w:rsidTr="00644EFB">
        <w:trPr>
          <w:trHeight w:val="246"/>
        </w:trPr>
        <w:tc>
          <w:tcPr>
            <w:tcW w:w="6096" w:type="dxa"/>
            <w:tcBorders>
              <w:top w:val="single" w:sz="4" w:space="0" w:color="auto"/>
              <w:left w:val="single" w:sz="4" w:space="0" w:color="auto"/>
              <w:bottom w:val="single" w:sz="4" w:space="0" w:color="auto"/>
              <w:right w:val="single" w:sz="4" w:space="0" w:color="auto"/>
            </w:tcBorders>
            <w:vAlign w:val="center"/>
            <w:hideMark/>
          </w:tcPr>
          <w:p w:rsidR="00644EFB" w:rsidRPr="00A72407" w:rsidRDefault="00644EFB">
            <w:pPr>
              <w:spacing w:before="20" w:after="20"/>
              <w:rPr>
                <w:bCs/>
                <w:sz w:val="28"/>
                <w:szCs w:val="28"/>
                <w:lang w:val="de-DE"/>
              </w:rPr>
            </w:pPr>
            <w:r w:rsidRPr="00A72407">
              <w:rPr>
                <w:bCs/>
                <w:sz w:val="28"/>
                <w:szCs w:val="28"/>
                <w:lang w:val="de-DE"/>
              </w:rPr>
              <w:t>- Quy tắc giao thông, tín hiệu phương tiện</w:t>
            </w:r>
          </w:p>
        </w:tc>
        <w:tc>
          <w:tcPr>
            <w:tcW w:w="2976" w:type="dxa"/>
            <w:tcBorders>
              <w:top w:val="single" w:sz="4" w:space="0" w:color="auto"/>
              <w:left w:val="single" w:sz="4" w:space="0" w:color="auto"/>
              <w:bottom w:val="single" w:sz="4" w:space="0" w:color="auto"/>
              <w:right w:val="single" w:sz="4" w:space="0" w:color="auto"/>
            </w:tcBorders>
            <w:vAlign w:val="center"/>
            <w:hideMark/>
          </w:tcPr>
          <w:p w:rsidR="00644EFB" w:rsidRPr="00A72407" w:rsidRDefault="00644EFB">
            <w:pPr>
              <w:spacing w:before="20" w:after="20"/>
              <w:ind w:firstLine="34"/>
              <w:jc w:val="center"/>
              <w:rPr>
                <w:bCs/>
                <w:sz w:val="28"/>
                <w:szCs w:val="28"/>
                <w:lang w:val="vi-VN"/>
              </w:rPr>
            </w:pPr>
            <w:r w:rsidRPr="00A72407">
              <w:rPr>
                <w:bCs/>
                <w:sz w:val="28"/>
                <w:szCs w:val="28"/>
                <w:lang w:val="de-DE"/>
              </w:rPr>
              <w:t>19.909</w:t>
            </w:r>
            <w:r w:rsidR="00694334" w:rsidRPr="00A72407">
              <w:rPr>
                <w:bCs/>
                <w:sz w:val="28"/>
                <w:szCs w:val="28"/>
                <w:lang w:val="vi-VN"/>
              </w:rPr>
              <w:t xml:space="preserve"> (3,16%)</w:t>
            </w:r>
          </w:p>
        </w:tc>
      </w:tr>
      <w:tr w:rsidR="00A72407" w:rsidRPr="00A72407" w:rsidTr="00644EFB">
        <w:trPr>
          <w:trHeight w:val="246"/>
        </w:trPr>
        <w:tc>
          <w:tcPr>
            <w:tcW w:w="6096" w:type="dxa"/>
            <w:tcBorders>
              <w:top w:val="single" w:sz="4" w:space="0" w:color="auto"/>
              <w:left w:val="single" w:sz="4" w:space="0" w:color="auto"/>
              <w:bottom w:val="single" w:sz="4" w:space="0" w:color="auto"/>
              <w:right w:val="single" w:sz="4" w:space="0" w:color="auto"/>
            </w:tcBorders>
            <w:vAlign w:val="center"/>
            <w:hideMark/>
          </w:tcPr>
          <w:p w:rsidR="00644EFB" w:rsidRPr="00A72407" w:rsidRDefault="00644EFB">
            <w:pPr>
              <w:spacing w:before="20" w:after="20"/>
              <w:rPr>
                <w:bCs/>
                <w:sz w:val="28"/>
                <w:szCs w:val="28"/>
                <w:lang w:val="de-DE"/>
              </w:rPr>
            </w:pPr>
            <w:r w:rsidRPr="00A72407">
              <w:rPr>
                <w:bCs/>
                <w:sz w:val="28"/>
                <w:szCs w:val="28"/>
                <w:lang w:val="de-DE"/>
              </w:rPr>
              <w:t>- Vi phạm về quy định tuần tra, kiểm soát</w:t>
            </w:r>
          </w:p>
        </w:tc>
        <w:tc>
          <w:tcPr>
            <w:tcW w:w="2976" w:type="dxa"/>
            <w:tcBorders>
              <w:top w:val="single" w:sz="4" w:space="0" w:color="auto"/>
              <w:left w:val="single" w:sz="4" w:space="0" w:color="auto"/>
              <w:bottom w:val="single" w:sz="4" w:space="0" w:color="auto"/>
              <w:right w:val="single" w:sz="4" w:space="0" w:color="auto"/>
            </w:tcBorders>
            <w:vAlign w:val="center"/>
            <w:hideMark/>
          </w:tcPr>
          <w:p w:rsidR="00644EFB" w:rsidRPr="00A72407" w:rsidRDefault="00644EFB" w:rsidP="00694334">
            <w:pPr>
              <w:spacing w:before="20" w:after="20"/>
              <w:ind w:firstLine="34"/>
              <w:jc w:val="center"/>
              <w:rPr>
                <w:bCs/>
                <w:sz w:val="28"/>
                <w:szCs w:val="28"/>
                <w:lang w:val="vi-VN"/>
              </w:rPr>
            </w:pPr>
            <w:r w:rsidRPr="00A72407">
              <w:rPr>
                <w:bCs/>
                <w:sz w:val="28"/>
                <w:szCs w:val="28"/>
                <w:lang w:val="de-DE"/>
              </w:rPr>
              <w:t>3.489</w:t>
            </w:r>
            <w:r w:rsidR="00694334" w:rsidRPr="00A72407">
              <w:rPr>
                <w:bCs/>
                <w:sz w:val="28"/>
                <w:szCs w:val="28"/>
                <w:lang w:val="vi-VN"/>
              </w:rPr>
              <w:t xml:space="preserve"> (0,55%)</w:t>
            </w:r>
          </w:p>
        </w:tc>
      </w:tr>
      <w:tr w:rsidR="00A72407" w:rsidRPr="00A72407" w:rsidTr="00644EFB">
        <w:trPr>
          <w:trHeight w:val="198"/>
        </w:trPr>
        <w:tc>
          <w:tcPr>
            <w:tcW w:w="6096" w:type="dxa"/>
            <w:tcBorders>
              <w:top w:val="single" w:sz="4" w:space="0" w:color="auto"/>
              <w:left w:val="single" w:sz="4" w:space="0" w:color="auto"/>
              <w:bottom w:val="single" w:sz="4" w:space="0" w:color="auto"/>
              <w:right w:val="single" w:sz="4" w:space="0" w:color="auto"/>
            </w:tcBorders>
            <w:vAlign w:val="center"/>
            <w:hideMark/>
          </w:tcPr>
          <w:p w:rsidR="00644EFB" w:rsidRPr="00A72407" w:rsidRDefault="00644EFB">
            <w:pPr>
              <w:spacing w:before="20" w:after="20"/>
              <w:rPr>
                <w:bCs/>
                <w:sz w:val="28"/>
                <w:szCs w:val="28"/>
                <w:lang w:val="de-DE"/>
              </w:rPr>
            </w:pPr>
            <w:r w:rsidRPr="00A72407">
              <w:rPr>
                <w:bCs/>
                <w:sz w:val="28"/>
                <w:szCs w:val="28"/>
                <w:lang w:val="de-DE"/>
              </w:rPr>
              <w:t>- Vi phạm khác:</w:t>
            </w:r>
          </w:p>
        </w:tc>
        <w:tc>
          <w:tcPr>
            <w:tcW w:w="2976" w:type="dxa"/>
            <w:tcBorders>
              <w:top w:val="single" w:sz="4" w:space="0" w:color="auto"/>
              <w:left w:val="single" w:sz="4" w:space="0" w:color="auto"/>
              <w:bottom w:val="single" w:sz="4" w:space="0" w:color="auto"/>
              <w:right w:val="single" w:sz="4" w:space="0" w:color="auto"/>
            </w:tcBorders>
            <w:vAlign w:val="center"/>
            <w:hideMark/>
          </w:tcPr>
          <w:p w:rsidR="00644EFB" w:rsidRPr="00A72407" w:rsidRDefault="00644EFB">
            <w:pPr>
              <w:spacing w:before="20" w:after="20"/>
              <w:ind w:firstLine="34"/>
              <w:jc w:val="center"/>
              <w:rPr>
                <w:bCs/>
                <w:sz w:val="28"/>
                <w:szCs w:val="28"/>
                <w:lang w:val="vi-VN"/>
              </w:rPr>
            </w:pPr>
            <w:r w:rsidRPr="00A72407">
              <w:rPr>
                <w:bCs/>
                <w:sz w:val="28"/>
                <w:szCs w:val="28"/>
                <w:lang w:val="de-DE"/>
              </w:rPr>
              <w:t>168.098</w:t>
            </w:r>
            <w:r w:rsidR="00694334" w:rsidRPr="00A72407">
              <w:rPr>
                <w:bCs/>
                <w:sz w:val="28"/>
                <w:szCs w:val="28"/>
                <w:lang w:val="vi-VN"/>
              </w:rPr>
              <w:t xml:space="preserve"> (26,67%)</w:t>
            </w:r>
          </w:p>
        </w:tc>
      </w:tr>
    </w:tbl>
    <w:p w:rsidR="00E40D96" w:rsidRPr="00A72407" w:rsidRDefault="00E40D96" w:rsidP="00E40D96">
      <w:pPr>
        <w:autoSpaceDE w:val="0"/>
        <w:autoSpaceDN w:val="0"/>
        <w:adjustRightInd w:val="0"/>
        <w:spacing w:before="80" w:after="80" w:line="268" w:lineRule="auto"/>
        <w:ind w:firstLine="567"/>
        <w:jc w:val="both"/>
        <w:rPr>
          <w:b/>
          <w:i/>
          <w:spacing w:val="4"/>
          <w:sz w:val="28"/>
          <w:szCs w:val="28"/>
          <w:lang w:val="vi-VN"/>
        </w:rPr>
      </w:pPr>
      <w:r w:rsidRPr="00A72407">
        <w:rPr>
          <w:b/>
          <w:spacing w:val="4"/>
          <w:sz w:val="28"/>
          <w:szCs w:val="28"/>
          <w:lang w:val="vi-VN"/>
        </w:rPr>
        <w:lastRenderedPageBreak/>
        <w:t xml:space="preserve">- </w:t>
      </w:r>
      <w:r w:rsidRPr="00A72407">
        <w:rPr>
          <w:spacing w:val="4"/>
          <w:sz w:val="28"/>
          <w:szCs w:val="28"/>
          <w:lang w:val="vi-VN"/>
        </w:rPr>
        <w:t>Công tác phối hợp với các cơ quan chức năng</w:t>
      </w:r>
    </w:p>
    <w:p w:rsidR="00E40D96" w:rsidRPr="00A72407" w:rsidRDefault="00E40D96" w:rsidP="00E40D96">
      <w:pPr>
        <w:spacing w:before="80" w:after="80" w:line="268" w:lineRule="auto"/>
        <w:ind w:firstLine="567"/>
        <w:jc w:val="both"/>
        <w:rPr>
          <w:spacing w:val="4"/>
          <w:sz w:val="28"/>
          <w:szCs w:val="28"/>
          <w:lang w:val="vi-VN"/>
        </w:rPr>
      </w:pPr>
      <w:r w:rsidRPr="00A72407">
        <w:rPr>
          <w:spacing w:val="4"/>
          <w:sz w:val="28"/>
          <w:szCs w:val="28"/>
          <w:lang w:val="vi-VN"/>
        </w:rPr>
        <w:t>Cảnh sát đường thuỷ địa phương đã</w:t>
      </w:r>
      <w:r w:rsidR="00DB60D0" w:rsidRPr="00A72407">
        <w:rPr>
          <w:spacing w:val="4"/>
          <w:sz w:val="28"/>
          <w:szCs w:val="28"/>
          <w:lang w:val="vi-VN"/>
        </w:rPr>
        <w:t xml:space="preserve"> phối hợp với Bộ đội Biên phòng</w:t>
      </w:r>
      <w:r w:rsidRPr="00A72407">
        <w:rPr>
          <w:spacing w:val="4"/>
          <w:sz w:val="28"/>
          <w:szCs w:val="28"/>
          <w:lang w:val="vi-VN"/>
        </w:rPr>
        <w:t xml:space="preserve"> </w:t>
      </w:r>
      <w:r w:rsidR="00C529FC" w:rsidRPr="00A72407">
        <w:rPr>
          <w:spacing w:val="4"/>
          <w:sz w:val="28"/>
          <w:szCs w:val="28"/>
          <w:lang w:val="vi-VN"/>
        </w:rPr>
        <w:t>về công tác đảm bảo trật tự an toàn giao thông</w:t>
      </w:r>
      <w:r w:rsidRPr="00A72407">
        <w:rPr>
          <w:spacing w:val="4"/>
          <w:sz w:val="28"/>
          <w:szCs w:val="28"/>
          <w:lang w:val="vi-VN"/>
        </w:rPr>
        <w:t xml:space="preserve"> đường thủy nội địa và các quy định của pháp luật. Thông qua công tác phối hợp lập biên bản 8.102</w:t>
      </w:r>
      <w:r w:rsidRPr="00A72407">
        <w:rPr>
          <w:bCs/>
          <w:sz w:val="28"/>
          <w:szCs w:val="28"/>
          <w:lang w:val="nl-NL"/>
        </w:rPr>
        <w:t xml:space="preserve"> trường hợp </w:t>
      </w:r>
      <w:r w:rsidRPr="00A72407">
        <w:rPr>
          <w:bCs/>
          <w:sz w:val="28"/>
          <w:szCs w:val="28"/>
          <w:lang w:val="vi-VN"/>
        </w:rPr>
        <w:t>vi phạm hành chính</w:t>
      </w:r>
      <w:r w:rsidRPr="00A72407">
        <w:rPr>
          <w:bCs/>
          <w:sz w:val="28"/>
          <w:szCs w:val="28"/>
          <w:lang w:val="nl-NL"/>
        </w:rPr>
        <w:t xml:space="preserve">, ra quyết định xử phạt </w:t>
      </w:r>
      <w:r w:rsidRPr="00A72407">
        <w:rPr>
          <w:bCs/>
          <w:sz w:val="28"/>
          <w:szCs w:val="28"/>
          <w:lang w:val="vi-VN"/>
        </w:rPr>
        <w:t>vi phạm hành chính</w:t>
      </w:r>
      <w:r w:rsidRPr="00A72407">
        <w:rPr>
          <w:bCs/>
          <w:sz w:val="28"/>
          <w:szCs w:val="28"/>
          <w:lang w:val="nl-NL"/>
        </w:rPr>
        <w:t xml:space="preserve"> 6.835 trường hợp, nộp Kho bạc Nhà nước 13.497.770.000 đồng</w:t>
      </w:r>
      <w:r w:rsidRPr="00A72407">
        <w:rPr>
          <w:spacing w:val="4"/>
          <w:sz w:val="28"/>
          <w:szCs w:val="28"/>
          <w:lang w:val="vi-VN"/>
        </w:rPr>
        <w:t>; bắt giữ gần 1.289</w:t>
      </w:r>
      <w:r w:rsidRPr="00A72407">
        <w:rPr>
          <w:bCs/>
          <w:sz w:val="28"/>
          <w:szCs w:val="28"/>
          <w:lang w:val="vi-VN"/>
        </w:rPr>
        <w:t xml:space="preserve"> trường hợp là các hành vi vi phạm về xử dụng xung điện, kích điện, thuốc nổ đánh bắt thủy hải sản</w:t>
      </w:r>
      <w:r w:rsidRPr="00A72407">
        <w:rPr>
          <w:spacing w:val="4"/>
          <w:sz w:val="28"/>
          <w:szCs w:val="28"/>
          <w:lang w:val="vi-VN"/>
        </w:rPr>
        <w:t xml:space="preserve"> trái phép đã chuyển giao cơ quan chức năng xử lý theo quy định. </w:t>
      </w:r>
    </w:p>
    <w:p w:rsidR="00E40D96" w:rsidRPr="00A72407" w:rsidRDefault="00E40D96" w:rsidP="00E40D96">
      <w:pPr>
        <w:tabs>
          <w:tab w:val="left" w:pos="6955"/>
        </w:tabs>
        <w:autoSpaceDE w:val="0"/>
        <w:autoSpaceDN w:val="0"/>
        <w:adjustRightInd w:val="0"/>
        <w:spacing w:before="40" w:after="40" w:line="264" w:lineRule="auto"/>
        <w:ind w:firstLine="567"/>
        <w:jc w:val="both"/>
        <w:rPr>
          <w:sz w:val="28"/>
          <w:szCs w:val="28"/>
          <w:lang w:val="vi-VN"/>
        </w:rPr>
      </w:pPr>
      <w:r w:rsidRPr="00A72407">
        <w:rPr>
          <w:sz w:val="28"/>
          <w:szCs w:val="28"/>
          <w:lang w:val="vi-VN"/>
        </w:rPr>
        <w:t>- Công tác</w:t>
      </w:r>
      <w:r w:rsidR="00432360" w:rsidRPr="00A72407">
        <w:rPr>
          <w:sz w:val="28"/>
          <w:szCs w:val="28"/>
          <w:lang w:val="vi-VN"/>
        </w:rPr>
        <w:t xml:space="preserve"> đấu tranh phòng chống tội phạm:</w:t>
      </w:r>
    </w:p>
    <w:p w:rsidR="00E40D96" w:rsidRPr="00A72407" w:rsidRDefault="00274F09" w:rsidP="00E40D96">
      <w:pPr>
        <w:spacing w:before="40" w:after="40" w:line="264" w:lineRule="auto"/>
        <w:ind w:firstLine="567"/>
        <w:jc w:val="both"/>
        <w:rPr>
          <w:spacing w:val="4"/>
          <w:sz w:val="28"/>
          <w:szCs w:val="28"/>
        </w:rPr>
      </w:pPr>
      <w:r w:rsidRPr="00A72407">
        <w:rPr>
          <w:spacing w:val="4"/>
          <w:sz w:val="28"/>
          <w:szCs w:val="28"/>
          <w:lang w:val="vi-VN"/>
        </w:rPr>
        <w:t xml:space="preserve">Thông qua công tác tuần tra, kiểm soát giao thông đường thủy, </w:t>
      </w:r>
      <w:r w:rsidR="00E40D96" w:rsidRPr="00A72407">
        <w:rPr>
          <w:spacing w:val="4"/>
          <w:sz w:val="28"/>
          <w:szCs w:val="28"/>
          <w:lang w:val="vi-VN"/>
        </w:rPr>
        <w:t xml:space="preserve">Lượng lực Cảnh sát đường thủy các địa phương đã trực tiếp, phối hợp với các lực lượng chức năng phát hiện 134 vụ phám pháp hình sự với 439 đối tượng; 488 vụ phạm pháp kinh tế, môi trường với 300 đối tượng, thu giữ: 592.821 bao thuốc lá, 1250kg đường cát, 1.042 bao đường cát, 266,6 tấn đường cát, 3216 đôi dép, 4320 cây dao các loại. 1021 chai dầu, 12.550 lít dầu, 10 tấn đường phèn, 140 lít nước mắm, 4.455kg tôm sú, 50.119m3 gỗ, 536kg pháo, 4.562 tấn than, 3.250 tấn bã xít, 6000 con cá giống, 85 tấn hàu, 5.000kg hàu giống, 10 xe mô tô, 15 phương tiện thủy, 40 tấn gạo và nhiều hàng hoá có giá trị khác. </w:t>
      </w:r>
    </w:p>
    <w:p w:rsidR="00E40D96" w:rsidRPr="00A72407" w:rsidRDefault="008C0022" w:rsidP="00E40D96">
      <w:pPr>
        <w:tabs>
          <w:tab w:val="left" w:pos="0"/>
        </w:tabs>
        <w:spacing w:before="40" w:after="40" w:line="264" w:lineRule="auto"/>
        <w:ind w:firstLine="567"/>
        <w:jc w:val="both"/>
        <w:outlineLvl w:val="0"/>
        <w:rPr>
          <w:sz w:val="28"/>
          <w:szCs w:val="28"/>
          <w:lang w:val="de-DE"/>
        </w:rPr>
      </w:pPr>
      <w:r w:rsidRPr="00A72407">
        <w:rPr>
          <w:sz w:val="28"/>
          <w:szCs w:val="28"/>
          <w:lang w:val="de-DE"/>
        </w:rPr>
        <w:t>Riêng 03 năm (2016-2019)</w:t>
      </w:r>
      <w:r w:rsidR="00E40D96" w:rsidRPr="00A72407">
        <w:rPr>
          <w:sz w:val="28"/>
          <w:szCs w:val="28"/>
          <w:lang w:val="de-DE"/>
        </w:rPr>
        <w:t xml:space="preserve">, đã nhập máy 14.558 trường hợp không thực hiện quyết định xử phạt vi phạm hành chính. Trả lời xác minh 1.095 trường hợp đề nghị xác minh để cấp lại Giấy tờ thuyền viên, phương tiện thủy nội địa. </w:t>
      </w:r>
    </w:p>
    <w:p w:rsidR="00E40D96" w:rsidRPr="00A72407" w:rsidRDefault="00E40D96" w:rsidP="00E43879">
      <w:pPr>
        <w:spacing w:before="80" w:after="80" w:line="320" w:lineRule="exact"/>
        <w:ind w:firstLine="720"/>
        <w:jc w:val="both"/>
        <w:rPr>
          <w:b/>
          <w:sz w:val="28"/>
          <w:szCs w:val="28"/>
          <w:lang w:val="vi-VN"/>
        </w:rPr>
      </w:pPr>
      <w:r w:rsidRPr="00A72407">
        <w:rPr>
          <w:b/>
          <w:sz w:val="28"/>
          <w:szCs w:val="28"/>
          <w:lang w:val="vi-VN"/>
        </w:rPr>
        <w:t xml:space="preserve">2. </w:t>
      </w:r>
      <w:r w:rsidR="00727322" w:rsidRPr="00A72407">
        <w:rPr>
          <w:b/>
          <w:sz w:val="28"/>
          <w:szCs w:val="28"/>
          <w:lang w:val="vi-VN"/>
        </w:rPr>
        <w:t>Đối với</w:t>
      </w:r>
      <w:r w:rsidR="00654053" w:rsidRPr="00A72407">
        <w:rPr>
          <w:b/>
          <w:sz w:val="28"/>
          <w:szCs w:val="28"/>
          <w:lang w:val="vi-VN"/>
        </w:rPr>
        <w:t xml:space="preserve"> lực lượng</w:t>
      </w:r>
      <w:r w:rsidR="00D65DB2" w:rsidRPr="00A72407">
        <w:rPr>
          <w:b/>
          <w:sz w:val="28"/>
          <w:szCs w:val="28"/>
          <w:lang w:val="vi-VN"/>
        </w:rPr>
        <w:t xml:space="preserve"> Thanh tra giao thông</w:t>
      </w:r>
      <w:r w:rsidR="007757FB" w:rsidRPr="00A72407">
        <w:rPr>
          <w:b/>
          <w:sz w:val="28"/>
          <w:szCs w:val="28"/>
          <w:lang w:val="vi-VN"/>
        </w:rPr>
        <w:t xml:space="preserve"> đường thủy,</w:t>
      </w:r>
      <w:r w:rsidR="00D65DB2" w:rsidRPr="00A72407">
        <w:rPr>
          <w:b/>
          <w:sz w:val="28"/>
          <w:szCs w:val="28"/>
          <w:lang w:val="vi-VN"/>
        </w:rPr>
        <w:t xml:space="preserve"> Cảng vụ</w:t>
      </w:r>
      <w:r w:rsidR="00A5682F" w:rsidRPr="00A72407">
        <w:rPr>
          <w:b/>
          <w:sz w:val="28"/>
          <w:szCs w:val="28"/>
          <w:lang w:val="vi-VN"/>
        </w:rPr>
        <w:t xml:space="preserve"> Đường thủy nội địa</w:t>
      </w:r>
      <w:r w:rsidR="007757FB" w:rsidRPr="00A72407">
        <w:rPr>
          <w:b/>
          <w:sz w:val="28"/>
          <w:szCs w:val="28"/>
          <w:lang w:val="vi-VN"/>
        </w:rPr>
        <w:t>, Bộ đội biên phòng và Cảnh sát biển</w:t>
      </w:r>
    </w:p>
    <w:p w:rsidR="008E4D4C" w:rsidRPr="00A72407" w:rsidRDefault="00E40D96" w:rsidP="00E43879">
      <w:pPr>
        <w:spacing w:before="80" w:after="80" w:line="320" w:lineRule="exact"/>
        <w:ind w:firstLine="720"/>
        <w:jc w:val="both"/>
        <w:rPr>
          <w:sz w:val="28"/>
          <w:szCs w:val="28"/>
        </w:rPr>
      </w:pPr>
      <w:r w:rsidRPr="00A72407">
        <w:rPr>
          <w:sz w:val="28"/>
          <w:szCs w:val="28"/>
          <w:lang w:val="vi-VN"/>
        </w:rPr>
        <w:t>Đ</w:t>
      </w:r>
      <w:r w:rsidR="008E4D4C" w:rsidRPr="00A72407">
        <w:rPr>
          <w:sz w:val="28"/>
          <w:szCs w:val="28"/>
          <w:lang w:val="vi-VN"/>
        </w:rPr>
        <w:t>ã</w:t>
      </w:r>
      <w:r w:rsidR="00D2011C" w:rsidRPr="00A72407">
        <w:rPr>
          <w:sz w:val="28"/>
          <w:szCs w:val="28"/>
          <w:lang w:val="vi-VN"/>
        </w:rPr>
        <w:t xml:space="preserve"> tiến hành</w:t>
      </w:r>
      <w:r w:rsidR="00516E5B" w:rsidRPr="00A72407">
        <w:rPr>
          <w:b/>
          <w:sz w:val="28"/>
          <w:szCs w:val="28"/>
          <w:lang w:val="vi-VN"/>
        </w:rPr>
        <w:t xml:space="preserve"> 11</w:t>
      </w:r>
      <w:r w:rsidR="007757FB" w:rsidRPr="00A72407">
        <w:rPr>
          <w:b/>
          <w:sz w:val="28"/>
          <w:szCs w:val="28"/>
          <w:lang w:val="vi-VN"/>
        </w:rPr>
        <w:t>.</w:t>
      </w:r>
      <w:r w:rsidR="00516E5B" w:rsidRPr="00A72407">
        <w:rPr>
          <w:b/>
          <w:sz w:val="28"/>
          <w:szCs w:val="28"/>
          <w:lang w:val="vi-VN"/>
        </w:rPr>
        <w:t>887</w:t>
      </w:r>
      <w:r w:rsidR="00D2011C" w:rsidRPr="00A72407">
        <w:rPr>
          <w:sz w:val="28"/>
          <w:szCs w:val="28"/>
          <w:lang w:val="vi-VN"/>
        </w:rPr>
        <w:t xml:space="preserve"> cuộc thanh tra,</w:t>
      </w:r>
      <w:r w:rsidR="008E4D4C" w:rsidRPr="00A72407">
        <w:rPr>
          <w:sz w:val="28"/>
          <w:szCs w:val="28"/>
          <w:lang w:val="vi-VN"/>
        </w:rPr>
        <w:t xml:space="preserve"> kiểm tra,</w:t>
      </w:r>
      <w:r w:rsidR="00E95696" w:rsidRPr="00A72407">
        <w:rPr>
          <w:sz w:val="28"/>
          <w:szCs w:val="28"/>
          <w:lang w:val="vi-VN"/>
        </w:rPr>
        <w:t xml:space="preserve"> phát hiện </w:t>
      </w:r>
      <w:r w:rsidR="00516E5B" w:rsidRPr="00A72407">
        <w:rPr>
          <w:b/>
          <w:sz w:val="28"/>
          <w:szCs w:val="28"/>
          <w:lang w:val="vi-VN"/>
        </w:rPr>
        <w:t>30.669</w:t>
      </w:r>
      <w:r w:rsidR="008E4D4C" w:rsidRPr="00A72407">
        <w:rPr>
          <w:sz w:val="28"/>
          <w:szCs w:val="28"/>
          <w:lang w:val="vi-VN"/>
        </w:rPr>
        <w:t xml:space="preserve"> trường hợp vi phạm và xử phạt với số tiền thu nộp kho bạc nhà nước </w:t>
      </w:r>
      <w:r w:rsidR="00516E5B" w:rsidRPr="00A72407">
        <w:rPr>
          <w:b/>
          <w:sz w:val="28"/>
          <w:szCs w:val="28"/>
          <w:lang w:val="vi-VN"/>
        </w:rPr>
        <w:t>59</w:t>
      </w:r>
      <w:r w:rsidR="007757FB" w:rsidRPr="00A72407">
        <w:rPr>
          <w:b/>
          <w:sz w:val="28"/>
          <w:szCs w:val="28"/>
          <w:lang w:val="vi-VN"/>
        </w:rPr>
        <w:t>.</w:t>
      </w:r>
      <w:r w:rsidR="00516E5B" w:rsidRPr="00A72407">
        <w:rPr>
          <w:b/>
          <w:sz w:val="28"/>
          <w:szCs w:val="28"/>
          <w:lang w:val="vi-VN"/>
        </w:rPr>
        <w:t>390</w:t>
      </w:r>
      <w:r w:rsidR="007757FB" w:rsidRPr="00A72407">
        <w:rPr>
          <w:b/>
          <w:sz w:val="28"/>
          <w:szCs w:val="28"/>
          <w:lang w:val="vi-VN"/>
        </w:rPr>
        <w:t>.</w:t>
      </w:r>
      <w:r w:rsidR="00516E5B" w:rsidRPr="00A72407">
        <w:rPr>
          <w:b/>
          <w:sz w:val="28"/>
          <w:szCs w:val="28"/>
          <w:lang w:val="vi-VN"/>
        </w:rPr>
        <w:t>42</w:t>
      </w:r>
      <w:r w:rsidR="007757FB" w:rsidRPr="00A72407">
        <w:rPr>
          <w:b/>
          <w:sz w:val="28"/>
          <w:szCs w:val="28"/>
          <w:lang w:val="vi-VN"/>
        </w:rPr>
        <w:t>7</w:t>
      </w:r>
      <w:r w:rsidR="00A55406" w:rsidRPr="00A72407">
        <w:rPr>
          <w:b/>
          <w:sz w:val="28"/>
          <w:szCs w:val="28"/>
          <w:lang w:val="vi-VN"/>
        </w:rPr>
        <w:t>.0</w:t>
      </w:r>
      <w:r w:rsidR="00242123" w:rsidRPr="00A72407">
        <w:rPr>
          <w:b/>
          <w:sz w:val="28"/>
          <w:szCs w:val="28"/>
          <w:lang w:val="vi-VN"/>
        </w:rPr>
        <w:t>00</w:t>
      </w:r>
      <w:r w:rsidR="00242123" w:rsidRPr="00A72407">
        <w:rPr>
          <w:sz w:val="28"/>
          <w:szCs w:val="28"/>
          <w:lang w:val="vi-VN"/>
        </w:rPr>
        <w:t xml:space="preserve"> đồng, đình chỉ </w:t>
      </w:r>
      <w:r w:rsidR="00516E5B" w:rsidRPr="00A72407">
        <w:rPr>
          <w:b/>
          <w:sz w:val="28"/>
          <w:szCs w:val="28"/>
          <w:lang w:val="vi-VN"/>
        </w:rPr>
        <w:t>trên một nghìn</w:t>
      </w:r>
      <w:r w:rsidR="00242123" w:rsidRPr="00A72407">
        <w:rPr>
          <w:sz w:val="28"/>
          <w:szCs w:val="28"/>
          <w:lang w:val="vi-VN"/>
        </w:rPr>
        <w:t xml:space="preserve"> trường hợp</w:t>
      </w:r>
      <w:r w:rsidR="008E4D4C" w:rsidRPr="00A72407">
        <w:rPr>
          <w:sz w:val="28"/>
          <w:szCs w:val="28"/>
          <w:lang w:val="vi-VN"/>
        </w:rPr>
        <w:t xml:space="preserve"> vi phạm.</w:t>
      </w:r>
    </w:p>
    <w:p w:rsidR="00C33BFC" w:rsidRPr="00A72407" w:rsidRDefault="006E03C2" w:rsidP="00E43879">
      <w:pPr>
        <w:spacing w:before="80" w:after="80" w:line="320" w:lineRule="exact"/>
        <w:ind w:firstLine="720"/>
        <w:jc w:val="both"/>
        <w:rPr>
          <w:b/>
          <w:bCs/>
          <w:sz w:val="28"/>
          <w:szCs w:val="28"/>
          <w:lang w:val="de-DE"/>
        </w:rPr>
      </w:pPr>
      <w:r w:rsidRPr="00A72407">
        <w:rPr>
          <w:b/>
          <w:bCs/>
          <w:sz w:val="28"/>
          <w:szCs w:val="28"/>
          <w:lang w:val="de-DE"/>
        </w:rPr>
        <w:t>III</w:t>
      </w:r>
      <w:r w:rsidR="00C33BFC" w:rsidRPr="00A72407">
        <w:rPr>
          <w:b/>
          <w:bCs/>
          <w:sz w:val="28"/>
          <w:szCs w:val="28"/>
          <w:lang w:val="de-DE"/>
        </w:rPr>
        <w:t>. Nhận xé</w:t>
      </w:r>
      <w:r w:rsidR="00B73E9E" w:rsidRPr="00A72407">
        <w:rPr>
          <w:b/>
          <w:bCs/>
          <w:sz w:val="28"/>
          <w:szCs w:val="28"/>
          <w:lang w:val="de-DE"/>
        </w:rPr>
        <w:t>t đánh giá</w:t>
      </w:r>
    </w:p>
    <w:p w:rsidR="00B73E9E" w:rsidRPr="00A72407" w:rsidRDefault="00B73E9E" w:rsidP="00E43879">
      <w:pPr>
        <w:spacing w:before="80" w:after="80" w:line="320" w:lineRule="exact"/>
        <w:ind w:firstLine="720"/>
        <w:jc w:val="both"/>
        <w:rPr>
          <w:b/>
          <w:sz w:val="28"/>
          <w:szCs w:val="28"/>
          <w:lang w:val="vi-VN"/>
        </w:rPr>
      </w:pPr>
      <w:r w:rsidRPr="00A72407">
        <w:rPr>
          <w:b/>
          <w:sz w:val="28"/>
          <w:szCs w:val="28"/>
          <w:lang w:val="de-DE"/>
        </w:rPr>
        <w:t>1. Ưu điểm</w:t>
      </w:r>
    </w:p>
    <w:p w:rsidR="00D57B32" w:rsidRPr="00A72407" w:rsidRDefault="00C33BFC" w:rsidP="00D57B32">
      <w:pPr>
        <w:spacing w:before="80" w:after="80" w:line="320" w:lineRule="exact"/>
        <w:jc w:val="both"/>
        <w:rPr>
          <w:sz w:val="28"/>
          <w:szCs w:val="28"/>
          <w:lang w:val="de-DE"/>
        </w:rPr>
      </w:pPr>
      <w:r w:rsidRPr="00A72407">
        <w:rPr>
          <w:b/>
          <w:bCs/>
          <w:i/>
          <w:iCs/>
          <w:sz w:val="28"/>
          <w:szCs w:val="28"/>
          <w:lang w:val="de-DE"/>
        </w:rPr>
        <w:tab/>
        <w:t xml:space="preserve"> </w:t>
      </w:r>
      <w:r w:rsidR="001D1573" w:rsidRPr="00A72407">
        <w:rPr>
          <w:sz w:val="28"/>
          <w:szCs w:val="28"/>
          <w:lang w:val="de-DE"/>
        </w:rPr>
        <w:t xml:space="preserve"> - Nhìn chung, N</w:t>
      </w:r>
      <w:r w:rsidR="001D1573" w:rsidRPr="00A72407">
        <w:rPr>
          <w:sz w:val="28"/>
          <w:szCs w:val="28"/>
          <w:lang w:val="vi-VN"/>
        </w:rPr>
        <w:t>ghị định</w:t>
      </w:r>
      <w:r w:rsidR="00C267EA" w:rsidRPr="00A72407">
        <w:rPr>
          <w:sz w:val="28"/>
          <w:szCs w:val="28"/>
          <w:lang w:val="de-DE"/>
        </w:rPr>
        <w:t xml:space="preserve"> </w:t>
      </w:r>
      <w:r w:rsidR="008C0022" w:rsidRPr="00A72407">
        <w:rPr>
          <w:sz w:val="28"/>
          <w:szCs w:val="28"/>
          <w:lang w:val="de-DE"/>
        </w:rPr>
        <w:t xml:space="preserve">số </w:t>
      </w:r>
      <w:r w:rsidR="00F0733D" w:rsidRPr="00A72407">
        <w:rPr>
          <w:sz w:val="28"/>
          <w:szCs w:val="28"/>
          <w:lang w:val="vi-VN"/>
        </w:rPr>
        <w:t xml:space="preserve">132/2015/NĐ-CP </w:t>
      </w:r>
      <w:r w:rsidR="00731EF0" w:rsidRPr="00A72407">
        <w:rPr>
          <w:sz w:val="28"/>
          <w:szCs w:val="28"/>
          <w:lang w:val="de-DE"/>
        </w:rPr>
        <w:t>quy</w:t>
      </w:r>
      <w:r w:rsidRPr="00A72407">
        <w:rPr>
          <w:sz w:val="28"/>
          <w:szCs w:val="28"/>
          <w:lang w:val="de-DE"/>
        </w:rPr>
        <w:t xml:space="preserve"> định hành vi</w:t>
      </w:r>
      <w:r w:rsidR="001D1573" w:rsidRPr="00A72407">
        <w:rPr>
          <w:sz w:val="28"/>
          <w:szCs w:val="28"/>
          <w:lang w:val="de-DE"/>
        </w:rPr>
        <w:t xml:space="preserve"> </w:t>
      </w:r>
      <w:r w:rsidR="001D1573" w:rsidRPr="00A72407">
        <w:rPr>
          <w:sz w:val="28"/>
          <w:szCs w:val="28"/>
          <w:lang w:val="vi-VN"/>
        </w:rPr>
        <w:t>vi phạm hành chính</w:t>
      </w:r>
      <w:r w:rsidR="00071CD2" w:rsidRPr="00A72407">
        <w:rPr>
          <w:sz w:val="28"/>
          <w:szCs w:val="28"/>
          <w:lang w:val="de-DE"/>
        </w:rPr>
        <w:t xml:space="preserve"> trong lĩnh vực giao thông</w:t>
      </w:r>
      <w:r w:rsidR="00465B72" w:rsidRPr="00A72407">
        <w:rPr>
          <w:sz w:val="28"/>
          <w:szCs w:val="28"/>
          <w:lang w:val="de-DE"/>
        </w:rPr>
        <w:t xml:space="preserve"> đường thủy nội địa </w:t>
      </w:r>
      <w:r w:rsidRPr="00A72407">
        <w:rPr>
          <w:sz w:val="28"/>
          <w:szCs w:val="28"/>
          <w:lang w:val="de-DE"/>
        </w:rPr>
        <w:t>tương đối đủ, cụ thể</w:t>
      </w:r>
      <w:r w:rsidR="006A5A60" w:rsidRPr="00A72407">
        <w:rPr>
          <w:sz w:val="28"/>
          <w:szCs w:val="28"/>
          <w:lang w:val="de-DE"/>
        </w:rPr>
        <w:t>, rõ ràng, phù hợp với thực tế</w:t>
      </w:r>
      <w:r w:rsidRPr="00A72407">
        <w:rPr>
          <w:sz w:val="28"/>
          <w:szCs w:val="28"/>
          <w:lang w:val="de-DE"/>
        </w:rPr>
        <w:t>, khắc phụ</w:t>
      </w:r>
      <w:r w:rsidR="00731EF0" w:rsidRPr="00A72407">
        <w:rPr>
          <w:sz w:val="28"/>
          <w:szCs w:val="28"/>
          <w:lang w:val="de-DE"/>
        </w:rPr>
        <w:t>c được quy</w:t>
      </w:r>
      <w:r w:rsidRPr="00A72407">
        <w:rPr>
          <w:sz w:val="28"/>
          <w:szCs w:val="28"/>
          <w:lang w:val="de-DE"/>
        </w:rPr>
        <w:t xml:space="preserve"> định về hành vi chung, thiếu cụ thể, khó xác định </w:t>
      </w:r>
      <w:r w:rsidR="00465B72" w:rsidRPr="00A72407">
        <w:rPr>
          <w:sz w:val="28"/>
          <w:szCs w:val="28"/>
          <w:lang w:val="de-DE"/>
        </w:rPr>
        <w:t xml:space="preserve">trong thực tiễn như Nghị định </w:t>
      </w:r>
      <w:r w:rsidR="00A91085" w:rsidRPr="00A72407">
        <w:rPr>
          <w:sz w:val="28"/>
          <w:szCs w:val="28"/>
          <w:lang w:val="de-DE"/>
        </w:rPr>
        <w:t xml:space="preserve">số </w:t>
      </w:r>
      <w:r w:rsidR="00071CD2" w:rsidRPr="00A72407">
        <w:rPr>
          <w:sz w:val="28"/>
          <w:szCs w:val="28"/>
          <w:lang w:val="vi-VN"/>
        </w:rPr>
        <w:t>93</w:t>
      </w:r>
      <w:r w:rsidR="00071CD2" w:rsidRPr="00A72407">
        <w:rPr>
          <w:sz w:val="28"/>
          <w:szCs w:val="28"/>
          <w:lang w:val="de-DE"/>
        </w:rPr>
        <w:t xml:space="preserve">/CP trước đây. Nghị định </w:t>
      </w:r>
      <w:r w:rsidR="00A91085" w:rsidRPr="00A72407">
        <w:rPr>
          <w:sz w:val="28"/>
          <w:szCs w:val="28"/>
          <w:lang w:val="de-DE"/>
        </w:rPr>
        <w:t xml:space="preserve">số </w:t>
      </w:r>
      <w:r w:rsidR="00F0733D" w:rsidRPr="00A72407">
        <w:rPr>
          <w:sz w:val="28"/>
          <w:szCs w:val="28"/>
          <w:lang w:val="vi-VN"/>
        </w:rPr>
        <w:t>132/2015/NĐ-CP</w:t>
      </w:r>
      <w:r w:rsidRPr="00A72407">
        <w:rPr>
          <w:sz w:val="28"/>
          <w:szCs w:val="28"/>
          <w:lang w:val="de-DE"/>
        </w:rPr>
        <w:t xml:space="preserve"> </w:t>
      </w:r>
      <w:r w:rsidR="00EC5031" w:rsidRPr="00A72407">
        <w:rPr>
          <w:sz w:val="28"/>
          <w:szCs w:val="28"/>
          <w:lang w:val="de-DE"/>
        </w:rPr>
        <w:t xml:space="preserve">là hành lang pháp lý cho lực lương Cảnh sát </w:t>
      </w:r>
      <w:r w:rsidR="00071CD2" w:rsidRPr="00A72407">
        <w:rPr>
          <w:sz w:val="28"/>
          <w:szCs w:val="28"/>
          <w:lang w:val="de-DE"/>
        </w:rPr>
        <w:t>giao thông</w:t>
      </w:r>
      <w:r w:rsidR="00EA1BF9" w:rsidRPr="00A72407">
        <w:rPr>
          <w:sz w:val="28"/>
          <w:szCs w:val="28"/>
          <w:lang w:val="de-DE"/>
        </w:rPr>
        <w:t xml:space="preserve"> và các lực lượng khác</w:t>
      </w:r>
      <w:r w:rsidR="00616D67" w:rsidRPr="00A72407">
        <w:rPr>
          <w:sz w:val="28"/>
          <w:szCs w:val="28"/>
          <w:lang w:val="de-DE"/>
        </w:rPr>
        <w:t xml:space="preserve"> trong công tác </w:t>
      </w:r>
      <w:r w:rsidR="00EC5031" w:rsidRPr="00A72407">
        <w:rPr>
          <w:sz w:val="28"/>
          <w:szCs w:val="28"/>
          <w:lang w:val="de-DE"/>
        </w:rPr>
        <w:t xml:space="preserve">bảo </w:t>
      </w:r>
      <w:r w:rsidR="00616D67" w:rsidRPr="00A72407">
        <w:rPr>
          <w:sz w:val="28"/>
          <w:szCs w:val="28"/>
          <w:lang w:val="de-DE"/>
        </w:rPr>
        <w:t xml:space="preserve">đảm </w:t>
      </w:r>
      <w:r w:rsidR="004D5131" w:rsidRPr="00A72407">
        <w:rPr>
          <w:sz w:val="28"/>
          <w:szCs w:val="28"/>
          <w:lang w:val="vi-VN"/>
        </w:rPr>
        <w:t>trật tự an toàn giao thông</w:t>
      </w:r>
      <w:r w:rsidR="00EC5031" w:rsidRPr="00A72407">
        <w:rPr>
          <w:sz w:val="28"/>
          <w:szCs w:val="28"/>
          <w:lang w:val="de-DE"/>
        </w:rPr>
        <w:t xml:space="preserve"> trên đường thu</w:t>
      </w:r>
      <w:r w:rsidR="00BF7467" w:rsidRPr="00A72407">
        <w:rPr>
          <w:sz w:val="28"/>
          <w:szCs w:val="28"/>
          <w:lang w:val="de-DE"/>
        </w:rPr>
        <w:t>ỷ</w:t>
      </w:r>
      <w:r w:rsidR="00A94586" w:rsidRPr="00A72407">
        <w:rPr>
          <w:sz w:val="28"/>
          <w:szCs w:val="28"/>
          <w:lang w:val="vi-VN"/>
        </w:rPr>
        <w:t xml:space="preserve"> nội địa</w:t>
      </w:r>
      <w:r w:rsidR="0063361B" w:rsidRPr="00A72407">
        <w:rPr>
          <w:sz w:val="28"/>
          <w:szCs w:val="28"/>
          <w:lang w:val="de-DE"/>
        </w:rPr>
        <w:t xml:space="preserve">. Nghị định </w:t>
      </w:r>
      <w:r w:rsidR="00023546" w:rsidRPr="00A72407">
        <w:rPr>
          <w:sz w:val="28"/>
          <w:szCs w:val="28"/>
          <w:lang w:val="de-DE"/>
        </w:rPr>
        <w:t>đã quy định cụ thể</w:t>
      </w:r>
      <w:r w:rsidR="00BF7467" w:rsidRPr="00A72407">
        <w:rPr>
          <w:sz w:val="28"/>
          <w:szCs w:val="28"/>
          <w:lang w:val="de-DE"/>
        </w:rPr>
        <w:t xml:space="preserve"> </w:t>
      </w:r>
      <w:r w:rsidRPr="00A72407">
        <w:rPr>
          <w:sz w:val="28"/>
          <w:szCs w:val="28"/>
          <w:lang w:val="de-DE"/>
        </w:rPr>
        <w:t>hà</w:t>
      </w:r>
      <w:r w:rsidR="000865C0" w:rsidRPr="00A72407">
        <w:rPr>
          <w:sz w:val="28"/>
          <w:szCs w:val="28"/>
          <w:lang w:val="de-DE"/>
        </w:rPr>
        <w:t>nh vi vi phạm, đối tượng áp dụng, hình thức xử phạt</w:t>
      </w:r>
      <w:r w:rsidR="00F551D8" w:rsidRPr="00A72407">
        <w:rPr>
          <w:sz w:val="28"/>
          <w:szCs w:val="28"/>
          <w:lang w:val="de-DE"/>
        </w:rPr>
        <w:t xml:space="preserve">, </w:t>
      </w:r>
      <w:r w:rsidRPr="00A72407">
        <w:rPr>
          <w:sz w:val="28"/>
          <w:szCs w:val="28"/>
          <w:lang w:val="de-DE"/>
        </w:rPr>
        <w:t>mức xử phạt</w:t>
      </w:r>
      <w:r w:rsidR="00F551D8" w:rsidRPr="00A72407">
        <w:rPr>
          <w:sz w:val="28"/>
          <w:szCs w:val="28"/>
          <w:lang w:val="de-DE"/>
        </w:rPr>
        <w:t xml:space="preserve"> và </w:t>
      </w:r>
      <w:r w:rsidR="00CD2ADB" w:rsidRPr="00A72407">
        <w:rPr>
          <w:sz w:val="28"/>
          <w:szCs w:val="28"/>
          <w:lang w:val="de-DE"/>
        </w:rPr>
        <w:t>biện pháp khắc phục hậu quả</w:t>
      </w:r>
      <w:r w:rsidRPr="00A72407">
        <w:rPr>
          <w:sz w:val="28"/>
          <w:szCs w:val="28"/>
          <w:lang w:val="de-DE"/>
        </w:rPr>
        <w:t xml:space="preserve"> </w:t>
      </w:r>
      <w:r w:rsidR="007F6DAF" w:rsidRPr="00A72407">
        <w:rPr>
          <w:sz w:val="28"/>
          <w:szCs w:val="28"/>
          <w:lang w:val="de-DE"/>
        </w:rPr>
        <w:t>đối với hành vi vi phạm hành chính</w:t>
      </w:r>
      <w:r w:rsidR="00A94586" w:rsidRPr="00A72407">
        <w:rPr>
          <w:sz w:val="28"/>
          <w:szCs w:val="28"/>
          <w:lang w:val="vi-VN"/>
        </w:rPr>
        <w:t>;</w:t>
      </w:r>
      <w:r w:rsidR="007C0EE9" w:rsidRPr="00A72407">
        <w:rPr>
          <w:sz w:val="28"/>
          <w:szCs w:val="28"/>
          <w:lang w:val="de-DE"/>
        </w:rPr>
        <w:t xml:space="preserve"> thẩm quyền </w:t>
      </w:r>
      <w:r w:rsidR="00071CD2" w:rsidRPr="00A72407">
        <w:rPr>
          <w:sz w:val="28"/>
          <w:szCs w:val="28"/>
          <w:lang w:val="vi-VN"/>
        </w:rPr>
        <w:t xml:space="preserve">lập biên bản vi phạm hành chính và thẩm quyền </w:t>
      </w:r>
      <w:r w:rsidR="007C0EE9" w:rsidRPr="00A72407">
        <w:rPr>
          <w:sz w:val="28"/>
          <w:szCs w:val="28"/>
          <w:lang w:val="de-DE"/>
        </w:rPr>
        <w:t xml:space="preserve">xử phạt </w:t>
      </w:r>
      <w:r w:rsidRPr="00A72407">
        <w:rPr>
          <w:sz w:val="28"/>
          <w:szCs w:val="28"/>
          <w:lang w:val="de-DE"/>
        </w:rPr>
        <w:t xml:space="preserve">cơ bản </w:t>
      </w:r>
      <w:r w:rsidR="00572C88" w:rsidRPr="00A72407">
        <w:rPr>
          <w:sz w:val="28"/>
          <w:szCs w:val="28"/>
          <w:lang w:val="de-DE"/>
        </w:rPr>
        <w:t xml:space="preserve">đảm bảo thực thi, </w:t>
      </w:r>
      <w:r w:rsidRPr="00A72407">
        <w:rPr>
          <w:sz w:val="28"/>
          <w:szCs w:val="28"/>
          <w:lang w:val="de-DE"/>
        </w:rPr>
        <w:t>phù hợp với tình hình</w:t>
      </w:r>
      <w:r w:rsidR="00572C88" w:rsidRPr="00A72407">
        <w:rPr>
          <w:sz w:val="28"/>
          <w:szCs w:val="28"/>
          <w:lang w:val="de-DE"/>
        </w:rPr>
        <w:t xml:space="preserve"> thực tế</w:t>
      </w:r>
      <w:r w:rsidR="00036C0F" w:rsidRPr="00A72407">
        <w:rPr>
          <w:sz w:val="28"/>
          <w:szCs w:val="28"/>
          <w:lang w:val="de-DE"/>
        </w:rPr>
        <w:t xml:space="preserve">, được sự </w:t>
      </w:r>
      <w:r w:rsidR="00B16D87" w:rsidRPr="00A72407">
        <w:rPr>
          <w:sz w:val="28"/>
          <w:szCs w:val="28"/>
          <w:lang w:val="de-DE"/>
        </w:rPr>
        <w:t xml:space="preserve">đánh giá, </w:t>
      </w:r>
      <w:r w:rsidR="00036C0F" w:rsidRPr="00A72407">
        <w:rPr>
          <w:sz w:val="28"/>
          <w:szCs w:val="28"/>
          <w:lang w:val="de-DE"/>
        </w:rPr>
        <w:t xml:space="preserve">ủng hộ </w:t>
      </w:r>
      <w:r w:rsidR="0046343E" w:rsidRPr="00A72407">
        <w:rPr>
          <w:sz w:val="28"/>
          <w:szCs w:val="28"/>
          <w:lang w:val="de-DE"/>
        </w:rPr>
        <w:t>cao của các cơ quan quản lý nhà nước</w:t>
      </w:r>
      <w:r w:rsidR="004C1E36" w:rsidRPr="00A72407">
        <w:rPr>
          <w:sz w:val="28"/>
          <w:szCs w:val="28"/>
          <w:lang w:val="de-DE"/>
        </w:rPr>
        <w:t xml:space="preserve">, các cấp, ngành có liên quan, cá nhân, tổ chức </w:t>
      </w:r>
      <w:r w:rsidR="00500376" w:rsidRPr="00A72407">
        <w:rPr>
          <w:sz w:val="28"/>
          <w:szCs w:val="28"/>
          <w:lang w:val="de-DE"/>
        </w:rPr>
        <w:t>tham gia hoạt động giao thông</w:t>
      </w:r>
      <w:r w:rsidR="008F4225" w:rsidRPr="00A72407">
        <w:rPr>
          <w:sz w:val="28"/>
          <w:szCs w:val="28"/>
          <w:lang w:val="de-DE"/>
        </w:rPr>
        <w:t>, đặc bi</w:t>
      </w:r>
      <w:r w:rsidR="004D76EB" w:rsidRPr="00A72407">
        <w:rPr>
          <w:sz w:val="28"/>
          <w:szCs w:val="28"/>
          <w:lang w:val="de-DE"/>
        </w:rPr>
        <w:t xml:space="preserve">ệt là </w:t>
      </w:r>
      <w:r w:rsidR="00071CD2" w:rsidRPr="00A72407">
        <w:rPr>
          <w:sz w:val="28"/>
          <w:szCs w:val="28"/>
          <w:lang w:val="de-DE"/>
        </w:rPr>
        <w:t xml:space="preserve">Cảnh sát </w:t>
      </w:r>
      <w:r w:rsidR="00071CD2" w:rsidRPr="00A72407">
        <w:rPr>
          <w:sz w:val="28"/>
          <w:szCs w:val="28"/>
          <w:lang w:val="vi-VN"/>
        </w:rPr>
        <w:t>giao thông</w:t>
      </w:r>
      <w:r w:rsidR="008F4225" w:rsidRPr="00A72407">
        <w:rPr>
          <w:sz w:val="28"/>
          <w:szCs w:val="28"/>
          <w:lang w:val="de-DE"/>
        </w:rPr>
        <w:t xml:space="preserve"> </w:t>
      </w:r>
      <w:r w:rsidR="004D76EB" w:rsidRPr="00A72407">
        <w:rPr>
          <w:sz w:val="28"/>
          <w:szCs w:val="28"/>
          <w:lang w:val="de-DE"/>
        </w:rPr>
        <w:t>là lực nòng c</w:t>
      </w:r>
      <w:r w:rsidR="004D5131" w:rsidRPr="00A72407">
        <w:rPr>
          <w:sz w:val="28"/>
          <w:szCs w:val="28"/>
          <w:lang w:val="de-DE"/>
        </w:rPr>
        <w:t xml:space="preserve">ốt trong công tác bảo đảm </w:t>
      </w:r>
      <w:r w:rsidR="004D5131" w:rsidRPr="00A72407">
        <w:rPr>
          <w:sz w:val="28"/>
          <w:szCs w:val="28"/>
          <w:lang w:val="vi-VN"/>
        </w:rPr>
        <w:t>trật tự an toàn giao thông</w:t>
      </w:r>
      <w:r w:rsidR="004D76EB" w:rsidRPr="00A72407">
        <w:rPr>
          <w:sz w:val="28"/>
          <w:szCs w:val="28"/>
          <w:lang w:val="de-DE"/>
        </w:rPr>
        <w:t xml:space="preserve"> trên đường thủy</w:t>
      </w:r>
      <w:r w:rsidR="00071CD2" w:rsidRPr="00A72407">
        <w:rPr>
          <w:sz w:val="28"/>
          <w:szCs w:val="28"/>
          <w:lang w:val="vi-VN"/>
        </w:rPr>
        <w:t xml:space="preserve"> nội địa</w:t>
      </w:r>
      <w:r w:rsidR="00A5111E" w:rsidRPr="00A72407">
        <w:rPr>
          <w:sz w:val="28"/>
          <w:szCs w:val="28"/>
          <w:lang w:val="de-DE"/>
        </w:rPr>
        <w:t xml:space="preserve">. </w:t>
      </w:r>
    </w:p>
    <w:p w:rsidR="00C33BFC" w:rsidRPr="00A72407" w:rsidRDefault="00C33BFC" w:rsidP="00D57B32">
      <w:pPr>
        <w:spacing w:before="80" w:after="80" w:line="320" w:lineRule="exact"/>
        <w:ind w:firstLine="720"/>
        <w:jc w:val="both"/>
        <w:rPr>
          <w:sz w:val="28"/>
          <w:szCs w:val="28"/>
          <w:lang w:val="de-DE"/>
        </w:rPr>
      </w:pPr>
      <w:r w:rsidRPr="00A72407">
        <w:rPr>
          <w:sz w:val="28"/>
          <w:szCs w:val="28"/>
          <w:lang w:val="de-DE"/>
        </w:rPr>
        <w:lastRenderedPageBreak/>
        <w:t xml:space="preserve"> </w:t>
      </w:r>
      <w:r w:rsidR="00FE45ED" w:rsidRPr="00A72407">
        <w:rPr>
          <w:sz w:val="28"/>
          <w:szCs w:val="28"/>
          <w:lang w:val="de-DE"/>
        </w:rPr>
        <w:t xml:space="preserve">- </w:t>
      </w:r>
      <w:r w:rsidRPr="00A72407">
        <w:rPr>
          <w:sz w:val="28"/>
          <w:szCs w:val="28"/>
          <w:lang w:val="de-DE"/>
        </w:rPr>
        <w:t>Xử lý vi phạm hành chính là hoạ</w:t>
      </w:r>
      <w:r w:rsidR="00D57B32" w:rsidRPr="00A72407">
        <w:rPr>
          <w:sz w:val="28"/>
          <w:szCs w:val="28"/>
          <w:lang w:val="de-DE"/>
        </w:rPr>
        <w:t>t động tuân thủ chặt chẽ các quy</w:t>
      </w:r>
      <w:r w:rsidRPr="00A72407">
        <w:rPr>
          <w:sz w:val="28"/>
          <w:szCs w:val="28"/>
          <w:lang w:val="de-DE"/>
        </w:rPr>
        <w:t xml:space="preserve"> định của pháp luật, là kết quả và một khâu quan trọng trong toàn bộ hoạt động </w:t>
      </w:r>
      <w:r w:rsidR="00D57B32" w:rsidRPr="00A72407">
        <w:rPr>
          <w:sz w:val="28"/>
          <w:szCs w:val="28"/>
          <w:lang w:val="de-DE"/>
        </w:rPr>
        <w:t>thanh tra, tuần tra kiểm soát</w:t>
      </w:r>
      <w:r w:rsidRPr="00A72407">
        <w:rPr>
          <w:sz w:val="28"/>
          <w:szCs w:val="28"/>
          <w:lang w:val="de-DE"/>
        </w:rPr>
        <w:t xml:space="preserve"> của </w:t>
      </w:r>
      <w:r w:rsidR="00D57B32" w:rsidRPr="00A72407">
        <w:rPr>
          <w:sz w:val="28"/>
          <w:szCs w:val="28"/>
          <w:lang w:val="de-DE"/>
        </w:rPr>
        <w:t>các lực lượng chức năng</w:t>
      </w:r>
      <w:r w:rsidRPr="00A72407">
        <w:rPr>
          <w:sz w:val="28"/>
          <w:szCs w:val="28"/>
          <w:lang w:val="de-DE"/>
        </w:rPr>
        <w:t>. Do đó, được Công an</w:t>
      </w:r>
      <w:r w:rsidR="00D57B32" w:rsidRPr="00A72407">
        <w:rPr>
          <w:sz w:val="28"/>
          <w:szCs w:val="28"/>
          <w:lang w:val="de-DE"/>
        </w:rPr>
        <w:t xml:space="preserve">, thanh tra giao thông, Cảng vụ </w:t>
      </w:r>
      <w:r w:rsidR="004D5131" w:rsidRPr="00A72407">
        <w:rPr>
          <w:sz w:val="28"/>
          <w:szCs w:val="28"/>
          <w:lang w:val="vi-VN"/>
        </w:rPr>
        <w:t>Đường thủy nội địa</w:t>
      </w:r>
      <w:r w:rsidR="00D57B32" w:rsidRPr="00A72407">
        <w:rPr>
          <w:sz w:val="28"/>
          <w:szCs w:val="28"/>
          <w:lang w:val="de-DE"/>
        </w:rPr>
        <w:t xml:space="preserve">, </w:t>
      </w:r>
      <w:r w:rsidR="0095243B" w:rsidRPr="00A72407">
        <w:rPr>
          <w:sz w:val="28"/>
          <w:szCs w:val="28"/>
          <w:lang w:val="de-DE"/>
        </w:rPr>
        <w:t>Bộ đội biên phòng, Cảnh sát biển</w:t>
      </w:r>
      <w:r w:rsidR="00A91085" w:rsidRPr="00A72407">
        <w:rPr>
          <w:sz w:val="28"/>
          <w:szCs w:val="28"/>
          <w:lang w:val="de-DE"/>
        </w:rPr>
        <w:t>,</w:t>
      </w:r>
      <w:r w:rsidR="00D57B32" w:rsidRPr="00A72407">
        <w:rPr>
          <w:sz w:val="28"/>
          <w:szCs w:val="28"/>
          <w:lang w:val="de-DE"/>
        </w:rPr>
        <w:t xml:space="preserve"> Chủ tịch </w:t>
      </w:r>
      <w:r w:rsidR="00A91085" w:rsidRPr="00A72407">
        <w:rPr>
          <w:sz w:val="28"/>
          <w:szCs w:val="28"/>
          <w:lang w:val="de-DE"/>
        </w:rPr>
        <w:t>Ủ</w:t>
      </w:r>
      <w:r w:rsidR="00D57B32" w:rsidRPr="00A72407">
        <w:rPr>
          <w:sz w:val="28"/>
          <w:szCs w:val="28"/>
          <w:lang w:val="de-DE"/>
        </w:rPr>
        <w:t>y ban nhân dân các cấp</w:t>
      </w:r>
      <w:r w:rsidRPr="00A72407">
        <w:rPr>
          <w:sz w:val="28"/>
          <w:szCs w:val="28"/>
          <w:lang w:val="de-DE"/>
        </w:rPr>
        <w:t xml:space="preserve"> quan tâm chỉ đạo và chú trọng trong t</w:t>
      </w:r>
      <w:r w:rsidR="00BF52CF" w:rsidRPr="00A72407">
        <w:rPr>
          <w:sz w:val="28"/>
          <w:szCs w:val="28"/>
          <w:lang w:val="de-DE"/>
        </w:rPr>
        <w:t xml:space="preserve">ổ chức thực hiện. </w:t>
      </w:r>
      <w:r w:rsidR="004D5131" w:rsidRPr="00A72407">
        <w:rPr>
          <w:sz w:val="28"/>
          <w:szCs w:val="28"/>
          <w:lang w:val="de-DE"/>
        </w:rPr>
        <w:t xml:space="preserve">Các phòng </w:t>
      </w:r>
      <w:r w:rsidR="004D5131" w:rsidRPr="00A72407">
        <w:rPr>
          <w:sz w:val="28"/>
          <w:szCs w:val="28"/>
          <w:lang w:val="vi-VN"/>
        </w:rPr>
        <w:t>Cảng sát giao thông</w:t>
      </w:r>
      <w:r w:rsidR="004D5131" w:rsidRPr="00A72407">
        <w:rPr>
          <w:sz w:val="28"/>
          <w:szCs w:val="28"/>
          <w:lang w:val="de-DE"/>
        </w:rPr>
        <w:t xml:space="preserve">, các Thủy đội, chốt tàu </w:t>
      </w:r>
      <w:r w:rsidR="004D5131" w:rsidRPr="00A72407">
        <w:rPr>
          <w:sz w:val="28"/>
          <w:szCs w:val="28"/>
          <w:lang w:val="vi-VN"/>
        </w:rPr>
        <w:t>tuần tra kiểm soát</w:t>
      </w:r>
      <w:r w:rsidRPr="00A72407">
        <w:rPr>
          <w:sz w:val="28"/>
          <w:szCs w:val="28"/>
          <w:lang w:val="de-DE"/>
        </w:rPr>
        <w:t xml:space="preserve"> đường thuỷ</w:t>
      </w:r>
      <w:r w:rsidR="0095243B" w:rsidRPr="00A72407">
        <w:rPr>
          <w:sz w:val="28"/>
          <w:szCs w:val="28"/>
          <w:lang w:val="de-DE"/>
        </w:rPr>
        <w:t xml:space="preserve">, </w:t>
      </w:r>
      <w:r w:rsidR="004D5131" w:rsidRPr="00A72407">
        <w:rPr>
          <w:sz w:val="28"/>
          <w:szCs w:val="28"/>
          <w:lang w:val="de-DE"/>
        </w:rPr>
        <w:t>Cảng vụ Đ</w:t>
      </w:r>
      <w:r w:rsidR="004D5131" w:rsidRPr="00A72407">
        <w:rPr>
          <w:sz w:val="28"/>
          <w:szCs w:val="28"/>
          <w:lang w:val="vi-VN"/>
        </w:rPr>
        <w:t>ường thủy nội địa</w:t>
      </w:r>
      <w:r w:rsidR="0095243B" w:rsidRPr="00A72407">
        <w:rPr>
          <w:sz w:val="28"/>
          <w:szCs w:val="28"/>
          <w:lang w:val="de-DE"/>
        </w:rPr>
        <w:t>, Thanh tra giao thông, Bộ đội Biên phòng, Cảnh sát biển</w:t>
      </w:r>
      <w:r w:rsidRPr="00A72407">
        <w:rPr>
          <w:sz w:val="28"/>
          <w:szCs w:val="28"/>
          <w:lang w:val="de-DE"/>
        </w:rPr>
        <w:t xml:space="preserve"> đều bố trí bộ phận hoặc cán bộ thường trực làm nhiệm vụ xử lý vi </w:t>
      </w:r>
      <w:r w:rsidR="004D5131" w:rsidRPr="00A72407">
        <w:rPr>
          <w:sz w:val="28"/>
          <w:szCs w:val="28"/>
          <w:lang w:val="de-DE"/>
        </w:rPr>
        <w:t xml:space="preserve">phạm; bố trí địa điểm xử lý </w:t>
      </w:r>
      <w:r w:rsidR="004D5131" w:rsidRPr="00A72407">
        <w:rPr>
          <w:sz w:val="28"/>
          <w:szCs w:val="28"/>
          <w:lang w:val="vi-VN"/>
        </w:rPr>
        <w:t>vi phạm hành chính</w:t>
      </w:r>
      <w:r w:rsidRPr="00A72407">
        <w:rPr>
          <w:sz w:val="28"/>
          <w:szCs w:val="28"/>
          <w:lang w:val="de-DE"/>
        </w:rPr>
        <w:t>, có nội quy, có bảng thông báo các hành vi vi phạm, mức xử phạt đối</w:t>
      </w:r>
      <w:r w:rsidR="0095243B" w:rsidRPr="00A72407">
        <w:rPr>
          <w:sz w:val="28"/>
          <w:szCs w:val="28"/>
          <w:lang w:val="de-DE"/>
        </w:rPr>
        <w:t xml:space="preserve"> với từng hành vi… theo đúng quy</w:t>
      </w:r>
      <w:r w:rsidRPr="00A72407">
        <w:rPr>
          <w:sz w:val="28"/>
          <w:szCs w:val="28"/>
          <w:lang w:val="de-DE"/>
        </w:rPr>
        <w:t xml:space="preserve"> định. Quá trìn</w:t>
      </w:r>
      <w:r w:rsidR="004D5131" w:rsidRPr="00A72407">
        <w:rPr>
          <w:sz w:val="28"/>
          <w:szCs w:val="28"/>
          <w:lang w:val="de-DE"/>
        </w:rPr>
        <w:t xml:space="preserve">h xử lý </w:t>
      </w:r>
      <w:r w:rsidR="004D5131" w:rsidRPr="00A72407">
        <w:rPr>
          <w:sz w:val="28"/>
          <w:szCs w:val="28"/>
          <w:lang w:val="vi-VN"/>
        </w:rPr>
        <w:t>vi phạm hành chính</w:t>
      </w:r>
      <w:r w:rsidR="004D5131" w:rsidRPr="00A72407">
        <w:rPr>
          <w:sz w:val="28"/>
          <w:szCs w:val="28"/>
          <w:lang w:val="de-DE"/>
        </w:rPr>
        <w:t xml:space="preserve"> của </w:t>
      </w:r>
      <w:r w:rsidR="004D5131" w:rsidRPr="00A72407">
        <w:rPr>
          <w:sz w:val="28"/>
          <w:szCs w:val="28"/>
          <w:lang w:val="vi-VN"/>
        </w:rPr>
        <w:t>Cảnh sát giao thông</w:t>
      </w:r>
      <w:r w:rsidRPr="00A72407">
        <w:rPr>
          <w:sz w:val="28"/>
          <w:szCs w:val="28"/>
          <w:lang w:val="de-DE"/>
        </w:rPr>
        <w:t>, Công an cấp huyện thực hiện nghiêm chỉnh c</w:t>
      </w:r>
      <w:r w:rsidR="0095243B" w:rsidRPr="00A72407">
        <w:rPr>
          <w:sz w:val="28"/>
          <w:szCs w:val="28"/>
          <w:lang w:val="de-DE"/>
        </w:rPr>
        <w:t>ác quy</w:t>
      </w:r>
      <w:r w:rsidR="003002CF" w:rsidRPr="00A72407">
        <w:rPr>
          <w:sz w:val="28"/>
          <w:szCs w:val="28"/>
          <w:lang w:val="de-DE"/>
        </w:rPr>
        <w:t xml:space="preserve"> định của pháp luật. Qua</w:t>
      </w:r>
      <w:r w:rsidR="00071CD2" w:rsidRPr="00A72407">
        <w:rPr>
          <w:sz w:val="28"/>
          <w:szCs w:val="28"/>
          <w:lang w:val="de-DE"/>
        </w:rPr>
        <w:t xml:space="preserve"> </w:t>
      </w:r>
      <w:r w:rsidR="00A91085" w:rsidRPr="00A72407">
        <w:rPr>
          <w:sz w:val="28"/>
          <w:szCs w:val="28"/>
          <w:lang w:val="de-DE"/>
        </w:rPr>
        <w:t>05</w:t>
      </w:r>
      <w:r w:rsidR="004D5131" w:rsidRPr="00A72407">
        <w:rPr>
          <w:sz w:val="28"/>
          <w:szCs w:val="28"/>
          <w:lang w:val="de-DE"/>
        </w:rPr>
        <w:t xml:space="preserve"> năm xử phạt </w:t>
      </w:r>
      <w:r w:rsidR="004D5131" w:rsidRPr="00A72407">
        <w:rPr>
          <w:sz w:val="28"/>
          <w:szCs w:val="28"/>
          <w:lang w:val="vi-VN"/>
        </w:rPr>
        <w:t>vi phạm hành chính</w:t>
      </w:r>
      <w:r w:rsidR="001447A7" w:rsidRPr="00A72407">
        <w:rPr>
          <w:sz w:val="28"/>
          <w:szCs w:val="28"/>
          <w:lang w:val="de-DE"/>
        </w:rPr>
        <w:t xml:space="preserve"> theo</w:t>
      </w:r>
      <w:r w:rsidR="00071CD2" w:rsidRPr="00A72407">
        <w:rPr>
          <w:sz w:val="28"/>
          <w:szCs w:val="28"/>
          <w:lang w:val="de-DE"/>
        </w:rPr>
        <w:t xml:space="preserve"> Nghị định</w:t>
      </w:r>
      <w:r w:rsidR="00A91085" w:rsidRPr="00A72407">
        <w:rPr>
          <w:sz w:val="28"/>
          <w:szCs w:val="28"/>
          <w:lang w:val="de-DE"/>
        </w:rPr>
        <w:t xml:space="preserve"> số</w:t>
      </w:r>
      <w:r w:rsidR="00071CD2" w:rsidRPr="00A72407">
        <w:rPr>
          <w:sz w:val="28"/>
          <w:szCs w:val="28"/>
          <w:lang w:val="de-DE"/>
        </w:rPr>
        <w:t xml:space="preserve"> </w:t>
      </w:r>
      <w:r w:rsidR="00A91085" w:rsidRPr="00A72407">
        <w:rPr>
          <w:sz w:val="28"/>
          <w:szCs w:val="28"/>
          <w:lang w:val="vi-VN"/>
        </w:rPr>
        <w:t>132/2015/NĐ-CP</w:t>
      </w:r>
      <w:r w:rsidR="00071CD2" w:rsidRPr="00A72407">
        <w:rPr>
          <w:sz w:val="28"/>
          <w:szCs w:val="28"/>
          <w:lang w:val="de-DE"/>
        </w:rPr>
        <w:t xml:space="preserve"> không có trường hợp </w:t>
      </w:r>
      <w:r w:rsidRPr="00A72407">
        <w:rPr>
          <w:sz w:val="28"/>
          <w:szCs w:val="28"/>
          <w:lang w:val="de-DE"/>
        </w:rPr>
        <w:t>nhân dân hoặc người vi phạm khiếu nại.</w:t>
      </w:r>
    </w:p>
    <w:p w:rsidR="00DC288E" w:rsidRPr="00A72407" w:rsidRDefault="00DC288E" w:rsidP="00E43879">
      <w:pPr>
        <w:spacing w:before="80" w:after="80" w:line="320" w:lineRule="exact"/>
        <w:ind w:firstLine="720"/>
        <w:jc w:val="both"/>
        <w:rPr>
          <w:b/>
          <w:sz w:val="28"/>
          <w:szCs w:val="28"/>
          <w:lang w:val="vi-VN"/>
        </w:rPr>
      </w:pPr>
      <w:r w:rsidRPr="00A72407">
        <w:rPr>
          <w:b/>
          <w:sz w:val="28"/>
          <w:szCs w:val="28"/>
          <w:lang w:val="de-DE"/>
        </w:rPr>
        <w:t>2. Tồn tại</w:t>
      </w:r>
    </w:p>
    <w:p w:rsidR="00C33BFC" w:rsidRPr="00A72407" w:rsidRDefault="00FA6DCE" w:rsidP="00731EF0">
      <w:pPr>
        <w:spacing w:before="80" w:after="80" w:line="320" w:lineRule="exact"/>
        <w:ind w:firstLine="720"/>
        <w:jc w:val="both"/>
        <w:rPr>
          <w:sz w:val="28"/>
          <w:szCs w:val="28"/>
          <w:lang w:val="de-DE"/>
        </w:rPr>
      </w:pPr>
      <w:r w:rsidRPr="00A72407">
        <w:rPr>
          <w:sz w:val="28"/>
          <w:szCs w:val="28"/>
          <w:lang w:val="de-DE"/>
        </w:rPr>
        <w:t>T</w:t>
      </w:r>
      <w:r w:rsidR="00C33BFC" w:rsidRPr="00A72407">
        <w:rPr>
          <w:sz w:val="28"/>
          <w:szCs w:val="28"/>
          <w:lang w:val="de-DE"/>
        </w:rPr>
        <w:t>rong t</w:t>
      </w:r>
      <w:r w:rsidR="00C44351" w:rsidRPr="00A72407">
        <w:rPr>
          <w:sz w:val="28"/>
          <w:szCs w:val="28"/>
          <w:lang w:val="de-DE"/>
        </w:rPr>
        <w:t xml:space="preserve">hực tiễn </w:t>
      </w:r>
      <w:r w:rsidR="00650982" w:rsidRPr="00A72407">
        <w:rPr>
          <w:sz w:val="28"/>
          <w:szCs w:val="28"/>
          <w:lang w:val="de-DE"/>
        </w:rPr>
        <w:t xml:space="preserve">xử phạt </w:t>
      </w:r>
      <w:r w:rsidR="00650982" w:rsidRPr="00A72407">
        <w:rPr>
          <w:sz w:val="28"/>
          <w:szCs w:val="28"/>
          <w:lang w:val="vi-VN"/>
        </w:rPr>
        <w:t>vi phạm hành chính</w:t>
      </w:r>
      <w:r w:rsidR="00650982" w:rsidRPr="00A72407">
        <w:rPr>
          <w:sz w:val="28"/>
          <w:szCs w:val="28"/>
          <w:lang w:val="de-DE"/>
        </w:rPr>
        <w:t xml:space="preserve"> theo </w:t>
      </w:r>
      <w:r w:rsidR="00A91085" w:rsidRPr="00A72407">
        <w:rPr>
          <w:sz w:val="28"/>
          <w:szCs w:val="28"/>
          <w:lang w:val="de-DE"/>
        </w:rPr>
        <w:t xml:space="preserve">số </w:t>
      </w:r>
      <w:r w:rsidR="00650982" w:rsidRPr="00A72407">
        <w:rPr>
          <w:sz w:val="28"/>
          <w:szCs w:val="28"/>
          <w:lang w:val="de-DE"/>
        </w:rPr>
        <w:t>N</w:t>
      </w:r>
      <w:r w:rsidR="00650982" w:rsidRPr="00A72407">
        <w:rPr>
          <w:sz w:val="28"/>
          <w:szCs w:val="28"/>
          <w:lang w:val="vi-VN"/>
        </w:rPr>
        <w:t>ghị định</w:t>
      </w:r>
      <w:r w:rsidR="00374DA9" w:rsidRPr="00A72407">
        <w:rPr>
          <w:sz w:val="28"/>
          <w:szCs w:val="28"/>
          <w:lang w:val="de-DE"/>
        </w:rPr>
        <w:t xml:space="preserve"> </w:t>
      </w:r>
      <w:r w:rsidR="00F0733D" w:rsidRPr="00A72407">
        <w:rPr>
          <w:sz w:val="28"/>
          <w:szCs w:val="28"/>
          <w:lang w:val="vi-VN"/>
        </w:rPr>
        <w:t xml:space="preserve">132/2015/NĐ-CP </w:t>
      </w:r>
      <w:r w:rsidR="00834BCD" w:rsidRPr="00A72407">
        <w:rPr>
          <w:sz w:val="28"/>
          <w:szCs w:val="28"/>
          <w:lang w:val="de-DE"/>
        </w:rPr>
        <w:t xml:space="preserve">có hiệu lực thi hành, </w:t>
      </w:r>
      <w:r w:rsidR="00650982" w:rsidRPr="00A72407">
        <w:rPr>
          <w:sz w:val="28"/>
          <w:szCs w:val="28"/>
          <w:lang w:val="de-DE"/>
        </w:rPr>
        <w:t xml:space="preserve">quá trình áp dụng xử phạt </w:t>
      </w:r>
      <w:r w:rsidR="00650982" w:rsidRPr="00A72407">
        <w:rPr>
          <w:sz w:val="28"/>
          <w:szCs w:val="28"/>
          <w:lang w:val="vi-VN"/>
        </w:rPr>
        <w:t>vi phạm hành chính</w:t>
      </w:r>
      <w:r w:rsidR="00CC3239" w:rsidRPr="00A72407">
        <w:rPr>
          <w:sz w:val="28"/>
          <w:szCs w:val="28"/>
          <w:lang w:val="de-DE"/>
        </w:rPr>
        <w:t xml:space="preserve"> </w:t>
      </w:r>
      <w:r w:rsidR="004223CF" w:rsidRPr="00A72407">
        <w:rPr>
          <w:sz w:val="28"/>
          <w:szCs w:val="28"/>
          <w:lang w:val="de-DE"/>
        </w:rPr>
        <w:t xml:space="preserve">đã phát sinh những </w:t>
      </w:r>
      <w:r w:rsidR="00577E6B" w:rsidRPr="00A72407">
        <w:rPr>
          <w:sz w:val="28"/>
          <w:szCs w:val="28"/>
          <w:lang w:val="de-DE"/>
        </w:rPr>
        <w:t>bất cập</w:t>
      </w:r>
      <w:r w:rsidR="008450D9" w:rsidRPr="00A72407">
        <w:rPr>
          <w:sz w:val="28"/>
          <w:szCs w:val="28"/>
          <w:lang w:val="de-DE"/>
        </w:rPr>
        <w:t>, vướng mắc gây kh</w:t>
      </w:r>
      <w:r w:rsidR="00620FC8" w:rsidRPr="00A72407">
        <w:rPr>
          <w:sz w:val="28"/>
          <w:szCs w:val="28"/>
          <w:lang w:val="de-DE"/>
        </w:rPr>
        <w:t xml:space="preserve">ó khăn cho </w:t>
      </w:r>
      <w:r w:rsidR="00C02721" w:rsidRPr="00A72407">
        <w:rPr>
          <w:sz w:val="28"/>
          <w:szCs w:val="28"/>
          <w:lang w:val="vi-VN"/>
        </w:rPr>
        <w:t xml:space="preserve">lực lượng chức năng </w:t>
      </w:r>
      <w:r w:rsidR="00650982" w:rsidRPr="00A72407">
        <w:rPr>
          <w:sz w:val="28"/>
          <w:szCs w:val="28"/>
          <w:lang w:val="de-DE"/>
        </w:rPr>
        <w:t xml:space="preserve">trong công tác xử phạt </w:t>
      </w:r>
      <w:r w:rsidR="00650982" w:rsidRPr="00A72407">
        <w:rPr>
          <w:sz w:val="28"/>
          <w:szCs w:val="28"/>
          <w:lang w:val="vi-VN"/>
        </w:rPr>
        <w:t>vi phạm hành chính</w:t>
      </w:r>
      <w:r w:rsidR="00C33BFC" w:rsidRPr="00A72407">
        <w:rPr>
          <w:sz w:val="28"/>
          <w:szCs w:val="28"/>
          <w:lang w:val="de-DE"/>
        </w:rPr>
        <w:t>. Đó là:</w:t>
      </w:r>
    </w:p>
    <w:p w:rsidR="00842BAA" w:rsidRPr="00A72407" w:rsidRDefault="00A85F20" w:rsidP="00E43879">
      <w:pPr>
        <w:spacing w:before="80" w:after="80" w:line="320" w:lineRule="exact"/>
        <w:jc w:val="both"/>
        <w:rPr>
          <w:sz w:val="28"/>
          <w:szCs w:val="28"/>
          <w:lang w:val="vi-VN"/>
        </w:rPr>
      </w:pPr>
      <w:r w:rsidRPr="00A72407">
        <w:rPr>
          <w:sz w:val="28"/>
          <w:szCs w:val="28"/>
          <w:lang w:val="de-DE"/>
        </w:rPr>
        <w:tab/>
      </w:r>
      <w:r w:rsidR="00A91085" w:rsidRPr="00A72407">
        <w:rPr>
          <w:sz w:val="28"/>
          <w:szCs w:val="28"/>
          <w:lang w:val="de-DE"/>
        </w:rPr>
        <w:t>-</w:t>
      </w:r>
      <w:r w:rsidR="002C30EA" w:rsidRPr="00A72407">
        <w:rPr>
          <w:sz w:val="28"/>
          <w:szCs w:val="28"/>
          <w:lang w:val="de-DE"/>
        </w:rPr>
        <w:t xml:space="preserve"> Một số điều </w:t>
      </w:r>
      <w:r w:rsidR="00842BAA" w:rsidRPr="00A72407">
        <w:rPr>
          <w:sz w:val="28"/>
          <w:szCs w:val="28"/>
          <w:lang w:val="vi-VN"/>
        </w:rPr>
        <w:t>trong Nghị định còn quy định chung chung, không ghi khối lượng cụ thể nên khó xác định (như hành vi đổ bùn, đất, cát, sỏi hoặc chất thải khác rơi, trôi xuống đường thủy nội địa, vùng nước cảng, bến thủy nội địa; phương tiện chạy tốc độ lớn gây mất an toàn; phương tiện chạy tạo sóng lớn...);</w:t>
      </w:r>
    </w:p>
    <w:p w:rsidR="000D6DB6" w:rsidRPr="00A72407" w:rsidRDefault="000D6DB6" w:rsidP="00E43879">
      <w:pPr>
        <w:spacing w:before="80" w:after="80" w:line="320" w:lineRule="exact"/>
        <w:jc w:val="both"/>
        <w:rPr>
          <w:sz w:val="28"/>
          <w:szCs w:val="28"/>
          <w:lang w:val="vi-VN"/>
        </w:rPr>
      </w:pPr>
      <w:r w:rsidRPr="00A72407">
        <w:rPr>
          <w:sz w:val="28"/>
          <w:szCs w:val="28"/>
          <w:lang w:val="vi-VN"/>
        </w:rPr>
        <w:tab/>
      </w:r>
      <w:r w:rsidR="00A91085" w:rsidRPr="00A72407">
        <w:rPr>
          <w:sz w:val="28"/>
          <w:szCs w:val="28"/>
          <w:lang w:val="vi-VN"/>
        </w:rPr>
        <w:t>-</w:t>
      </w:r>
      <w:r w:rsidRPr="00A72407">
        <w:rPr>
          <w:sz w:val="28"/>
          <w:szCs w:val="28"/>
          <w:lang w:val="vi-VN"/>
        </w:rPr>
        <w:t xml:space="preserve"> Một số hành vi vi phạm liên quan đến luồng, hành lang bảo vệ luồng khó xác định, do vậy cần quy định cụ thể, có tính khả thi hơn;</w:t>
      </w:r>
    </w:p>
    <w:p w:rsidR="00B148FC" w:rsidRPr="00A72407" w:rsidRDefault="00B148FC" w:rsidP="00E43879">
      <w:pPr>
        <w:spacing w:before="80" w:after="80" w:line="320" w:lineRule="exact"/>
        <w:jc w:val="both"/>
        <w:rPr>
          <w:sz w:val="28"/>
          <w:szCs w:val="28"/>
          <w:lang w:val="vi-VN"/>
        </w:rPr>
      </w:pPr>
      <w:r w:rsidRPr="00A72407">
        <w:rPr>
          <w:sz w:val="28"/>
          <w:szCs w:val="28"/>
          <w:lang w:val="vi-VN"/>
        </w:rPr>
        <w:tab/>
      </w:r>
      <w:r w:rsidR="00A91085" w:rsidRPr="00A72407">
        <w:rPr>
          <w:sz w:val="28"/>
          <w:szCs w:val="28"/>
          <w:lang w:val="vi-VN"/>
        </w:rPr>
        <w:t>-</w:t>
      </w:r>
      <w:r w:rsidRPr="00A72407">
        <w:rPr>
          <w:sz w:val="28"/>
          <w:szCs w:val="28"/>
          <w:lang w:val="vi-VN"/>
        </w:rPr>
        <w:t xml:space="preserve"> Một số hành vi vi phạm hành chính quy định biện pháp khắc phục hậu quả không có tính khả thi</w:t>
      </w:r>
      <w:r w:rsidR="00790B60" w:rsidRPr="00A72407">
        <w:rPr>
          <w:sz w:val="28"/>
          <w:szCs w:val="28"/>
          <w:lang w:val="vi-VN"/>
        </w:rPr>
        <w:t>, k</w:t>
      </w:r>
      <w:r w:rsidRPr="00A72407">
        <w:rPr>
          <w:sz w:val="28"/>
          <w:szCs w:val="28"/>
          <w:lang w:val="vi-VN"/>
        </w:rPr>
        <w:t>hó thực hiện;</w:t>
      </w:r>
    </w:p>
    <w:p w:rsidR="00E714AC" w:rsidRPr="00A72407" w:rsidRDefault="00EC2A2B" w:rsidP="00E43879">
      <w:pPr>
        <w:spacing w:before="80" w:after="80" w:line="320" w:lineRule="exact"/>
        <w:jc w:val="both"/>
        <w:rPr>
          <w:sz w:val="28"/>
          <w:szCs w:val="28"/>
          <w:lang w:val="vi-VN"/>
        </w:rPr>
      </w:pPr>
      <w:r w:rsidRPr="00A72407">
        <w:rPr>
          <w:sz w:val="28"/>
          <w:szCs w:val="28"/>
          <w:lang w:val="de-DE"/>
        </w:rPr>
        <w:tab/>
      </w:r>
      <w:r w:rsidR="00A91085" w:rsidRPr="00A72407">
        <w:rPr>
          <w:sz w:val="28"/>
          <w:szCs w:val="28"/>
          <w:lang w:val="de-DE"/>
        </w:rPr>
        <w:t>-</w:t>
      </w:r>
      <w:r w:rsidR="00E714AC" w:rsidRPr="00A72407">
        <w:rPr>
          <w:sz w:val="28"/>
          <w:szCs w:val="28"/>
          <w:lang w:val="vi-VN"/>
        </w:rPr>
        <w:t xml:space="preserve"> Việc quy định về </w:t>
      </w:r>
      <w:r w:rsidR="00252E4E" w:rsidRPr="00A72407">
        <w:rPr>
          <w:sz w:val="28"/>
          <w:szCs w:val="28"/>
          <w:lang w:val="vi-VN"/>
        </w:rPr>
        <w:t xml:space="preserve">mức xử phạt đối với </w:t>
      </w:r>
      <w:r w:rsidR="00E714AC" w:rsidRPr="00A72407">
        <w:rPr>
          <w:sz w:val="28"/>
          <w:szCs w:val="28"/>
          <w:lang w:val="vi-VN"/>
        </w:rPr>
        <w:t>hành vi sử dung một số loại giấy tờ đã hết hiệu lực</w:t>
      </w:r>
      <w:r w:rsidR="00252E4E" w:rsidRPr="00A72407">
        <w:rPr>
          <w:sz w:val="28"/>
          <w:szCs w:val="28"/>
          <w:lang w:val="vi-VN"/>
        </w:rPr>
        <w:t xml:space="preserve"> </w:t>
      </w:r>
      <w:r w:rsidR="002B41F4" w:rsidRPr="00A72407">
        <w:rPr>
          <w:sz w:val="28"/>
          <w:szCs w:val="28"/>
          <w:lang w:val="vi-VN"/>
        </w:rPr>
        <w:t>còn chưa phù hợp</w:t>
      </w:r>
      <w:r w:rsidR="00252E4E" w:rsidRPr="00A72407">
        <w:rPr>
          <w:sz w:val="28"/>
          <w:szCs w:val="28"/>
          <w:lang w:val="vi-VN"/>
        </w:rPr>
        <w:t xml:space="preserve"> và không được</w:t>
      </w:r>
      <w:r w:rsidR="00E714AC" w:rsidRPr="00A72407">
        <w:rPr>
          <w:sz w:val="28"/>
          <w:szCs w:val="28"/>
          <w:lang w:val="vi-VN"/>
        </w:rPr>
        <w:t xml:space="preserve"> </w:t>
      </w:r>
      <w:r w:rsidR="00252E4E" w:rsidRPr="00A72407">
        <w:rPr>
          <w:sz w:val="28"/>
          <w:szCs w:val="28"/>
          <w:lang w:val="vi-VN"/>
        </w:rPr>
        <w:t>chia ra theo mức độ vi phạm (theo thời gian hết hạn) dẫn đến một số trường hợp lợi dụng quy định này để cố tình hoạt động trái quy định</w:t>
      </w:r>
      <w:r w:rsidR="002B41F4" w:rsidRPr="00A72407">
        <w:rPr>
          <w:sz w:val="28"/>
          <w:szCs w:val="28"/>
          <w:lang w:val="vi-VN"/>
        </w:rPr>
        <w:t>.</w:t>
      </w:r>
      <w:r w:rsidR="00252E4E" w:rsidRPr="00A72407">
        <w:rPr>
          <w:sz w:val="28"/>
          <w:szCs w:val="28"/>
          <w:lang w:val="vi-VN"/>
        </w:rPr>
        <w:t xml:space="preserve"> </w:t>
      </w:r>
    </w:p>
    <w:p w:rsidR="002056FA" w:rsidRPr="00A72407" w:rsidRDefault="002056FA" w:rsidP="00E43879">
      <w:pPr>
        <w:spacing w:before="80" w:after="80" w:line="320" w:lineRule="exact"/>
        <w:jc w:val="both"/>
        <w:rPr>
          <w:sz w:val="28"/>
          <w:szCs w:val="28"/>
          <w:lang w:val="de-DE"/>
        </w:rPr>
      </w:pPr>
      <w:r w:rsidRPr="00A72407">
        <w:rPr>
          <w:sz w:val="28"/>
          <w:szCs w:val="28"/>
          <w:lang w:val="de-DE"/>
        </w:rPr>
        <w:tab/>
      </w:r>
      <w:r w:rsidR="00A91085" w:rsidRPr="00A72407">
        <w:rPr>
          <w:sz w:val="28"/>
          <w:szCs w:val="28"/>
          <w:lang w:val="de-DE"/>
        </w:rPr>
        <w:t>-</w:t>
      </w:r>
      <w:r w:rsidRPr="00A72407">
        <w:rPr>
          <w:sz w:val="28"/>
          <w:szCs w:val="28"/>
          <w:lang w:val="de-DE"/>
        </w:rPr>
        <w:t xml:space="preserve"> </w:t>
      </w:r>
      <w:r w:rsidR="009E381E" w:rsidRPr="00A72407">
        <w:rPr>
          <w:sz w:val="28"/>
          <w:szCs w:val="28"/>
          <w:lang w:val="de-DE"/>
        </w:rPr>
        <w:t>Việc quy định về hành vi</w:t>
      </w:r>
      <w:r w:rsidR="006F1B57" w:rsidRPr="00A72407">
        <w:rPr>
          <w:sz w:val="28"/>
          <w:szCs w:val="28"/>
          <w:lang w:val="de-DE"/>
        </w:rPr>
        <w:t xml:space="preserve"> vi phạm về bằ</w:t>
      </w:r>
      <w:r w:rsidR="00B75C1D" w:rsidRPr="00A72407">
        <w:rPr>
          <w:sz w:val="28"/>
          <w:szCs w:val="28"/>
          <w:lang w:val="de-DE"/>
        </w:rPr>
        <w:t xml:space="preserve">ng, cấp chứng chỉ chuyên môn </w:t>
      </w:r>
      <w:r w:rsidR="006F1B57" w:rsidRPr="00A72407">
        <w:rPr>
          <w:sz w:val="28"/>
          <w:szCs w:val="28"/>
          <w:lang w:val="de-DE"/>
        </w:rPr>
        <w:t>đối với thuyề</w:t>
      </w:r>
      <w:r w:rsidR="009E381E" w:rsidRPr="00A72407">
        <w:rPr>
          <w:sz w:val="28"/>
          <w:szCs w:val="28"/>
          <w:lang w:val="de-DE"/>
        </w:rPr>
        <w:t>n viên, người điều khiển phương tiện</w:t>
      </w:r>
      <w:r w:rsidR="00F779D1" w:rsidRPr="00A72407">
        <w:rPr>
          <w:sz w:val="28"/>
          <w:szCs w:val="28"/>
          <w:lang w:val="de-DE"/>
        </w:rPr>
        <w:t xml:space="preserve"> không rõ r</w:t>
      </w:r>
      <w:r w:rsidR="00B75C1D" w:rsidRPr="00A72407">
        <w:rPr>
          <w:sz w:val="28"/>
          <w:szCs w:val="28"/>
          <w:lang w:val="de-DE"/>
        </w:rPr>
        <w:t>àng</w:t>
      </w:r>
      <w:r w:rsidR="000071C4" w:rsidRPr="00A72407">
        <w:rPr>
          <w:sz w:val="28"/>
          <w:szCs w:val="28"/>
          <w:lang w:val="de-DE"/>
        </w:rPr>
        <w:t xml:space="preserve"> dẫn đến việc </w:t>
      </w:r>
      <w:r w:rsidR="00D52377" w:rsidRPr="00A72407">
        <w:rPr>
          <w:sz w:val="28"/>
          <w:szCs w:val="28"/>
          <w:lang w:val="de-DE"/>
        </w:rPr>
        <w:t xml:space="preserve">không </w:t>
      </w:r>
      <w:r w:rsidR="000D6DB6" w:rsidRPr="00A72407">
        <w:rPr>
          <w:sz w:val="28"/>
          <w:szCs w:val="28"/>
          <w:lang w:val="de-DE"/>
        </w:rPr>
        <w:t>thể áp dụng để xử lý vi phạm</w:t>
      </w:r>
      <w:r w:rsidR="000D6DB6" w:rsidRPr="00A72407">
        <w:rPr>
          <w:sz w:val="28"/>
          <w:szCs w:val="28"/>
          <w:lang w:val="vi-VN"/>
        </w:rPr>
        <w:t>;</w:t>
      </w:r>
      <w:r w:rsidR="009E381E" w:rsidRPr="00A72407">
        <w:rPr>
          <w:sz w:val="28"/>
          <w:szCs w:val="28"/>
          <w:lang w:val="de-DE"/>
        </w:rPr>
        <w:t xml:space="preserve"> </w:t>
      </w:r>
    </w:p>
    <w:p w:rsidR="00496877" w:rsidRPr="00A72407" w:rsidRDefault="00A91085" w:rsidP="00E43879">
      <w:pPr>
        <w:spacing w:before="80" w:after="80" w:line="320" w:lineRule="exact"/>
        <w:ind w:firstLine="720"/>
        <w:jc w:val="both"/>
        <w:rPr>
          <w:sz w:val="28"/>
          <w:szCs w:val="28"/>
          <w:lang w:val="vi-VN"/>
        </w:rPr>
      </w:pPr>
      <w:r w:rsidRPr="00A72407">
        <w:rPr>
          <w:sz w:val="28"/>
          <w:szCs w:val="28"/>
          <w:lang w:val="de-DE"/>
        </w:rPr>
        <w:t>-</w:t>
      </w:r>
      <w:r w:rsidR="00C33BFC" w:rsidRPr="00A72407">
        <w:rPr>
          <w:sz w:val="28"/>
          <w:szCs w:val="28"/>
          <w:lang w:val="de-DE"/>
        </w:rPr>
        <w:t xml:space="preserve"> Tại một </w:t>
      </w:r>
      <w:r w:rsidR="0035121F" w:rsidRPr="00A72407">
        <w:rPr>
          <w:sz w:val="28"/>
          <w:szCs w:val="28"/>
          <w:lang w:val="de-DE"/>
        </w:rPr>
        <w:t>số điều, khoản của Nghị định quy</w:t>
      </w:r>
      <w:r w:rsidR="00C33BFC" w:rsidRPr="00A72407">
        <w:rPr>
          <w:sz w:val="28"/>
          <w:szCs w:val="28"/>
          <w:lang w:val="de-DE"/>
        </w:rPr>
        <w:t xml:space="preserve"> định </w:t>
      </w:r>
      <w:r w:rsidR="009134BE" w:rsidRPr="00A72407">
        <w:rPr>
          <w:sz w:val="28"/>
          <w:szCs w:val="28"/>
          <w:lang w:val="de-DE"/>
        </w:rPr>
        <w:t>xử phạt vi phạm đối với thuyền viên, người lái phương tiện</w:t>
      </w:r>
      <w:r w:rsidR="000D6DB6" w:rsidRPr="00A72407">
        <w:rPr>
          <w:sz w:val="28"/>
          <w:szCs w:val="28"/>
          <w:lang w:val="vi-VN"/>
        </w:rPr>
        <w:t>, đăng kiểm phương tiện</w:t>
      </w:r>
      <w:r w:rsidR="009134BE" w:rsidRPr="00A72407">
        <w:rPr>
          <w:sz w:val="28"/>
          <w:szCs w:val="28"/>
          <w:lang w:val="de-DE"/>
        </w:rPr>
        <w:t xml:space="preserve"> mức tiền phạt thấp</w:t>
      </w:r>
      <w:r w:rsidR="00496877" w:rsidRPr="00A72407">
        <w:rPr>
          <w:sz w:val="28"/>
          <w:szCs w:val="28"/>
          <w:lang w:val="de-DE"/>
        </w:rPr>
        <w:t>, không đảm bảo tính răn đe, giáo dục</w:t>
      </w:r>
      <w:r w:rsidR="000D6DB6" w:rsidRPr="00A72407">
        <w:rPr>
          <w:sz w:val="28"/>
          <w:szCs w:val="28"/>
          <w:lang w:val="vi-VN"/>
        </w:rPr>
        <w:t>;</w:t>
      </w:r>
    </w:p>
    <w:p w:rsidR="00B318E3" w:rsidRPr="00A72407" w:rsidRDefault="00A91085" w:rsidP="00E43879">
      <w:pPr>
        <w:spacing w:before="80" w:after="80" w:line="320" w:lineRule="exact"/>
        <w:ind w:firstLine="720"/>
        <w:jc w:val="both"/>
        <w:rPr>
          <w:sz w:val="28"/>
          <w:szCs w:val="28"/>
          <w:lang w:val="vi-VN"/>
        </w:rPr>
      </w:pPr>
      <w:r w:rsidRPr="00A72407">
        <w:rPr>
          <w:sz w:val="28"/>
          <w:szCs w:val="28"/>
          <w:lang w:val="vi-VN"/>
        </w:rPr>
        <w:t>-</w:t>
      </w:r>
      <w:r w:rsidR="00B318E3" w:rsidRPr="00A72407">
        <w:rPr>
          <w:sz w:val="28"/>
          <w:szCs w:val="28"/>
          <w:lang w:val="vi-VN"/>
        </w:rPr>
        <w:t xml:space="preserve"> Một số thuật ngữ trong các điều, khoản của Nghị định chưa đồng nhất với thuật ngữ được quy định trong các văn bản quy phạm pháp luật khác.</w:t>
      </w:r>
    </w:p>
    <w:p w:rsidR="00C33BFC" w:rsidRPr="00A72407" w:rsidRDefault="00A91085" w:rsidP="00E43879">
      <w:pPr>
        <w:spacing w:before="80" w:after="80" w:line="320" w:lineRule="exact"/>
        <w:ind w:firstLine="720"/>
        <w:jc w:val="both"/>
        <w:rPr>
          <w:sz w:val="28"/>
          <w:szCs w:val="28"/>
          <w:lang w:val="vi-VN"/>
        </w:rPr>
      </w:pPr>
      <w:r w:rsidRPr="00A72407">
        <w:rPr>
          <w:sz w:val="28"/>
          <w:szCs w:val="28"/>
          <w:lang w:val="de-DE"/>
        </w:rPr>
        <w:t>-</w:t>
      </w:r>
      <w:r w:rsidR="00C33BFC" w:rsidRPr="00A72407">
        <w:rPr>
          <w:sz w:val="28"/>
          <w:szCs w:val="28"/>
          <w:lang w:val="de-DE"/>
        </w:rPr>
        <w:t xml:space="preserve"> Một số hành vi vi phạm,</w:t>
      </w:r>
      <w:r w:rsidR="00FA3D09" w:rsidRPr="00A72407">
        <w:rPr>
          <w:sz w:val="28"/>
          <w:szCs w:val="28"/>
          <w:lang w:val="de-DE"/>
        </w:rPr>
        <w:t xml:space="preserve"> nhất là đối với phương tiện vận tải hành khách</w:t>
      </w:r>
      <w:r w:rsidR="008F7F5C" w:rsidRPr="00A72407">
        <w:rPr>
          <w:sz w:val="28"/>
          <w:szCs w:val="28"/>
          <w:lang w:val="de-DE"/>
        </w:rPr>
        <w:t xml:space="preserve"> </w:t>
      </w:r>
      <w:r w:rsidR="0035121F" w:rsidRPr="00A72407">
        <w:rPr>
          <w:sz w:val="28"/>
          <w:szCs w:val="28"/>
          <w:lang w:val="de-DE"/>
        </w:rPr>
        <w:t>mức xử phạt còn nhẹ, chưa quy</w:t>
      </w:r>
      <w:r w:rsidR="00C33BFC" w:rsidRPr="00A72407">
        <w:rPr>
          <w:sz w:val="28"/>
          <w:szCs w:val="28"/>
          <w:lang w:val="de-DE"/>
        </w:rPr>
        <w:t xml:space="preserve"> định hình thức phạt bổ sung nên chưa đủ sức</w:t>
      </w:r>
      <w:r w:rsidR="00731EF0" w:rsidRPr="00A72407">
        <w:rPr>
          <w:sz w:val="28"/>
          <w:szCs w:val="28"/>
          <w:lang w:val="de-DE"/>
        </w:rPr>
        <w:t xml:space="preserve"> răn đe, giáo dục người vi phạm;</w:t>
      </w:r>
    </w:p>
    <w:p w:rsidR="00B318E3" w:rsidRPr="00A72407" w:rsidRDefault="00A91085" w:rsidP="00E43879">
      <w:pPr>
        <w:spacing w:before="80" w:after="80" w:line="320" w:lineRule="exact"/>
        <w:ind w:firstLine="720"/>
        <w:jc w:val="both"/>
        <w:rPr>
          <w:sz w:val="28"/>
          <w:szCs w:val="28"/>
          <w:lang w:val="vi-VN"/>
        </w:rPr>
      </w:pPr>
      <w:r w:rsidRPr="00A72407">
        <w:rPr>
          <w:sz w:val="28"/>
          <w:szCs w:val="28"/>
          <w:lang w:val="vi-VN"/>
        </w:rPr>
        <w:lastRenderedPageBreak/>
        <w:t>-</w:t>
      </w:r>
      <w:r w:rsidR="00B318E3" w:rsidRPr="00A72407">
        <w:rPr>
          <w:sz w:val="28"/>
          <w:szCs w:val="28"/>
          <w:lang w:val="vi-VN"/>
        </w:rPr>
        <w:t xml:space="preserve"> Một số hành vi vi phạm được quy định trong các văn bản quy phạm pháp luật chưa được quy định trong Nghị định xử phạt</w:t>
      </w:r>
      <w:r w:rsidR="00401031" w:rsidRPr="00A72407">
        <w:rPr>
          <w:sz w:val="28"/>
          <w:szCs w:val="28"/>
          <w:lang w:val="vi-VN"/>
        </w:rPr>
        <w:t xml:space="preserve"> vi phạm hảnh chính (như không ghi hoặc ghi chép không đầy đủ Sổ nhật ký hành trình, Sổ nhật ký máy; không có dấu hiệu chỉ dẫn, cảnh báo nơi nguy hiểm, dễ cháy, dễ nổ và thuyền viên không biết sử dụng các trang thiết bị phòng cháy, chữa cháy...);</w:t>
      </w:r>
    </w:p>
    <w:p w:rsidR="0035121F" w:rsidRPr="00A72407" w:rsidRDefault="00A91085" w:rsidP="00E43879">
      <w:pPr>
        <w:spacing w:before="80" w:after="80" w:line="320" w:lineRule="exact"/>
        <w:ind w:firstLine="720"/>
        <w:jc w:val="both"/>
        <w:rPr>
          <w:sz w:val="28"/>
          <w:szCs w:val="28"/>
          <w:lang w:val="de-DE"/>
        </w:rPr>
      </w:pPr>
      <w:r w:rsidRPr="00A72407">
        <w:rPr>
          <w:sz w:val="28"/>
          <w:szCs w:val="28"/>
          <w:lang w:val="de-DE"/>
        </w:rPr>
        <w:t>-</w:t>
      </w:r>
      <w:r w:rsidR="0035121F" w:rsidRPr="00A72407">
        <w:rPr>
          <w:sz w:val="28"/>
          <w:szCs w:val="28"/>
          <w:lang w:val="de-DE"/>
        </w:rPr>
        <w:t xml:space="preserve"> Quy định về thẩm quyền của Thanh tra giao thông</w:t>
      </w:r>
      <w:r w:rsidR="00401031" w:rsidRPr="00A72407">
        <w:rPr>
          <w:sz w:val="28"/>
          <w:szCs w:val="28"/>
          <w:lang w:val="vi-VN"/>
        </w:rPr>
        <w:t>,</w:t>
      </w:r>
      <w:r w:rsidR="00FC6958" w:rsidRPr="00A72407">
        <w:rPr>
          <w:sz w:val="28"/>
          <w:szCs w:val="28"/>
          <w:lang w:val="vi-VN"/>
        </w:rPr>
        <w:t xml:space="preserve"> Cảnh sát giao thông, C</w:t>
      </w:r>
      <w:r w:rsidR="00401031" w:rsidRPr="00A72407">
        <w:rPr>
          <w:sz w:val="28"/>
          <w:szCs w:val="28"/>
          <w:lang w:val="vi-VN"/>
        </w:rPr>
        <w:t>ảng vụ</w:t>
      </w:r>
      <w:r w:rsidR="00401031" w:rsidRPr="00A72407">
        <w:rPr>
          <w:sz w:val="28"/>
          <w:szCs w:val="28"/>
          <w:lang w:val="de-DE"/>
        </w:rPr>
        <w:t xml:space="preserve"> </w:t>
      </w:r>
      <w:r w:rsidR="00401031" w:rsidRPr="00A72407">
        <w:rPr>
          <w:sz w:val="28"/>
          <w:szCs w:val="28"/>
          <w:lang w:val="vi-VN"/>
        </w:rPr>
        <w:t>cần</w:t>
      </w:r>
      <w:r w:rsidR="00401031" w:rsidRPr="00A72407">
        <w:rPr>
          <w:sz w:val="28"/>
          <w:szCs w:val="28"/>
          <w:lang w:val="de-DE"/>
        </w:rPr>
        <w:t xml:space="preserve"> được phân định cụ thể</w:t>
      </w:r>
      <w:r w:rsidR="0035121F" w:rsidRPr="00A72407">
        <w:rPr>
          <w:sz w:val="28"/>
          <w:szCs w:val="28"/>
          <w:lang w:val="de-DE"/>
        </w:rPr>
        <w:t>;</w:t>
      </w:r>
    </w:p>
    <w:p w:rsidR="00731EF0" w:rsidRPr="00A72407" w:rsidRDefault="00A91085" w:rsidP="00D57B32">
      <w:pPr>
        <w:spacing w:before="80" w:after="80" w:line="320" w:lineRule="exact"/>
        <w:ind w:firstLine="720"/>
        <w:jc w:val="both"/>
        <w:rPr>
          <w:sz w:val="28"/>
          <w:szCs w:val="28"/>
          <w:lang w:val="de-DE"/>
        </w:rPr>
      </w:pPr>
      <w:r w:rsidRPr="00A72407">
        <w:rPr>
          <w:sz w:val="28"/>
          <w:szCs w:val="28"/>
          <w:lang w:val="de-DE"/>
        </w:rPr>
        <w:t>-</w:t>
      </w:r>
      <w:r w:rsidR="00731EF0" w:rsidRPr="00A72407">
        <w:rPr>
          <w:sz w:val="28"/>
          <w:szCs w:val="28"/>
          <w:lang w:val="de-DE"/>
        </w:rPr>
        <w:t xml:space="preserve"> Một số nội dung cần được quy định bổ sung trên cơ sở quy định của Luật sửa đổi, bổ sung một số điều của Luật Giao thông ĐTNĐ</w:t>
      </w:r>
      <w:r w:rsidR="000D6DB6" w:rsidRPr="00A72407">
        <w:rPr>
          <w:sz w:val="28"/>
          <w:szCs w:val="28"/>
          <w:lang w:val="de-DE"/>
        </w:rPr>
        <w:t xml:space="preserve"> và các văn b</w:t>
      </w:r>
      <w:r w:rsidR="00D57B32" w:rsidRPr="00A72407">
        <w:rPr>
          <w:sz w:val="28"/>
          <w:szCs w:val="28"/>
          <w:lang w:val="de-DE"/>
        </w:rPr>
        <w:t>ản quy phạm pháp luật hướng dẫn thi hành Luật</w:t>
      </w:r>
      <w:r w:rsidR="00731EF0" w:rsidRPr="00A72407">
        <w:rPr>
          <w:sz w:val="28"/>
          <w:szCs w:val="28"/>
          <w:lang w:val="de-DE"/>
        </w:rPr>
        <w:t>, như</w:t>
      </w:r>
      <w:r w:rsidR="00D57B32" w:rsidRPr="00A72407">
        <w:rPr>
          <w:sz w:val="28"/>
          <w:szCs w:val="28"/>
          <w:lang w:val="de-DE"/>
        </w:rPr>
        <w:t>,</w:t>
      </w:r>
      <w:r w:rsidR="00731EF0" w:rsidRPr="00A72407">
        <w:rPr>
          <w:sz w:val="28"/>
          <w:szCs w:val="28"/>
          <w:lang w:val="de-DE"/>
        </w:rPr>
        <w:t xml:space="preserve"> phạm vi điều chỉnh đối với phạm vi ngoài luồng</w:t>
      </w:r>
      <w:r w:rsidR="004A2CA6" w:rsidRPr="00A72407">
        <w:rPr>
          <w:sz w:val="28"/>
          <w:szCs w:val="28"/>
          <w:lang w:val="de-DE"/>
        </w:rPr>
        <w:t>, vù</w:t>
      </w:r>
      <w:r w:rsidR="0084563A" w:rsidRPr="00A72407">
        <w:rPr>
          <w:sz w:val="28"/>
          <w:szCs w:val="28"/>
          <w:lang w:val="de-DE"/>
        </w:rPr>
        <w:t>ng nước chưa được tổ chức quản lý; điều kiện kinh doanh đ</w:t>
      </w:r>
      <w:r w:rsidR="002F1610" w:rsidRPr="00A72407">
        <w:rPr>
          <w:sz w:val="28"/>
          <w:szCs w:val="28"/>
          <w:lang w:val="de-DE"/>
        </w:rPr>
        <w:t>ó</w:t>
      </w:r>
      <w:r w:rsidR="0084563A" w:rsidRPr="00A72407">
        <w:rPr>
          <w:sz w:val="28"/>
          <w:szCs w:val="28"/>
          <w:lang w:val="de-DE"/>
        </w:rPr>
        <w:t xml:space="preserve">ng mới, sửa chữa phương tiện; điều kiện kinh doanh vận tải thủy nội địa; điều kiện bảo đảm an </w:t>
      </w:r>
      <w:r w:rsidR="0035121F" w:rsidRPr="00A72407">
        <w:rPr>
          <w:sz w:val="28"/>
          <w:szCs w:val="28"/>
          <w:lang w:val="de-DE"/>
        </w:rPr>
        <w:t>n</w:t>
      </w:r>
      <w:r w:rsidR="0084563A" w:rsidRPr="00A72407">
        <w:rPr>
          <w:sz w:val="28"/>
          <w:szCs w:val="28"/>
          <w:lang w:val="de-DE"/>
        </w:rPr>
        <w:t>inh đối với cảng thủy tiêp nhận phương tiện thủy nước ngoài</w:t>
      </w:r>
      <w:r w:rsidR="0035121F" w:rsidRPr="00A72407">
        <w:rPr>
          <w:sz w:val="28"/>
          <w:szCs w:val="28"/>
          <w:lang w:val="de-DE"/>
        </w:rPr>
        <w:t>; trách nhiệm mua bảo hiểm của chủ phương tiện đối với phương tiện quy định tại Khoả</w:t>
      </w:r>
      <w:r w:rsidR="000D77B6" w:rsidRPr="00A72407">
        <w:rPr>
          <w:sz w:val="28"/>
          <w:szCs w:val="28"/>
          <w:lang w:val="de-DE"/>
        </w:rPr>
        <w:t xml:space="preserve">n 1 Điều 24 Luật Giao thông </w:t>
      </w:r>
      <w:r w:rsidR="000D77B6" w:rsidRPr="00A72407">
        <w:rPr>
          <w:sz w:val="28"/>
          <w:szCs w:val="28"/>
          <w:lang w:val="vi-VN"/>
        </w:rPr>
        <w:t>đường thủy nội địa</w:t>
      </w:r>
      <w:r w:rsidR="0035121F" w:rsidRPr="00A72407">
        <w:rPr>
          <w:sz w:val="28"/>
          <w:szCs w:val="28"/>
          <w:lang w:val="de-DE"/>
        </w:rPr>
        <w:t>.</w:t>
      </w:r>
    </w:p>
    <w:p w:rsidR="00C33BFC" w:rsidRPr="00A72407" w:rsidRDefault="00C33BFC" w:rsidP="00E43879">
      <w:pPr>
        <w:spacing w:before="80" w:after="80" w:line="320" w:lineRule="exact"/>
        <w:ind w:firstLine="720"/>
        <w:jc w:val="both"/>
        <w:rPr>
          <w:sz w:val="28"/>
          <w:szCs w:val="28"/>
          <w:lang w:val="de-DE"/>
        </w:rPr>
      </w:pPr>
      <w:r w:rsidRPr="00A72407">
        <w:rPr>
          <w:sz w:val="28"/>
          <w:szCs w:val="28"/>
          <w:lang w:val="de-DE"/>
        </w:rPr>
        <w:t>Đây là những vấn đề thực tế đặt ra, cần được nghiên cứu để đề xuất bổ sung, sửa đổi, nh</w:t>
      </w:r>
      <w:r w:rsidR="000D77B6" w:rsidRPr="00A72407">
        <w:rPr>
          <w:sz w:val="28"/>
          <w:szCs w:val="28"/>
          <w:lang w:val="de-DE"/>
        </w:rPr>
        <w:t>ằm tăng cường hiệu lực của N</w:t>
      </w:r>
      <w:r w:rsidR="000D77B6" w:rsidRPr="00A72407">
        <w:rPr>
          <w:sz w:val="28"/>
          <w:szCs w:val="28"/>
          <w:lang w:val="vi-VN"/>
        </w:rPr>
        <w:t>ghị định</w:t>
      </w:r>
      <w:r w:rsidR="000D77B6" w:rsidRPr="00A72407">
        <w:rPr>
          <w:sz w:val="28"/>
          <w:szCs w:val="28"/>
          <w:lang w:val="de-DE"/>
        </w:rPr>
        <w:t xml:space="preserve"> </w:t>
      </w:r>
      <w:r w:rsidR="0046140D" w:rsidRPr="00A72407">
        <w:rPr>
          <w:sz w:val="28"/>
          <w:szCs w:val="28"/>
          <w:lang w:val="de-DE"/>
        </w:rPr>
        <w:t xml:space="preserve">số </w:t>
      </w:r>
      <w:r w:rsidR="00F0733D" w:rsidRPr="00A72407">
        <w:rPr>
          <w:sz w:val="28"/>
          <w:szCs w:val="28"/>
          <w:lang w:val="vi-VN"/>
        </w:rPr>
        <w:t>132/2015/NĐ-CP</w:t>
      </w:r>
      <w:r w:rsidRPr="00A72407">
        <w:rPr>
          <w:sz w:val="28"/>
          <w:szCs w:val="28"/>
          <w:lang w:val="de-DE"/>
        </w:rPr>
        <w:t>.</w:t>
      </w:r>
    </w:p>
    <w:p w:rsidR="00C33BFC" w:rsidRPr="00A72407" w:rsidRDefault="00D60C19" w:rsidP="00E43879">
      <w:pPr>
        <w:spacing w:before="80" w:after="80" w:line="320" w:lineRule="exact"/>
        <w:ind w:firstLine="720"/>
        <w:jc w:val="both"/>
        <w:rPr>
          <w:b/>
          <w:bCs/>
          <w:iCs/>
          <w:sz w:val="28"/>
          <w:szCs w:val="28"/>
          <w:lang w:val="de-DE"/>
        </w:rPr>
      </w:pPr>
      <w:r w:rsidRPr="00A72407">
        <w:rPr>
          <w:b/>
          <w:bCs/>
          <w:iCs/>
          <w:sz w:val="28"/>
          <w:szCs w:val="28"/>
          <w:lang w:val="de-DE"/>
        </w:rPr>
        <w:t>IV</w:t>
      </w:r>
      <w:r w:rsidR="002764A4" w:rsidRPr="00A72407">
        <w:rPr>
          <w:b/>
          <w:bCs/>
          <w:iCs/>
          <w:sz w:val="28"/>
          <w:szCs w:val="28"/>
          <w:lang w:val="de-DE"/>
        </w:rPr>
        <w:t>.K</w:t>
      </w:r>
      <w:r w:rsidR="00C33BFC" w:rsidRPr="00A72407">
        <w:rPr>
          <w:b/>
          <w:bCs/>
          <w:iCs/>
          <w:sz w:val="28"/>
          <w:szCs w:val="28"/>
          <w:lang w:val="de-DE"/>
        </w:rPr>
        <w:t>iến nghị</w:t>
      </w:r>
      <w:r w:rsidR="002764A4" w:rsidRPr="00A72407">
        <w:rPr>
          <w:b/>
          <w:bCs/>
          <w:iCs/>
          <w:sz w:val="28"/>
          <w:szCs w:val="28"/>
          <w:lang w:val="de-DE"/>
        </w:rPr>
        <w:t>, đề xuất</w:t>
      </w:r>
      <w:r w:rsidR="00C33BFC" w:rsidRPr="00A72407">
        <w:rPr>
          <w:b/>
          <w:bCs/>
          <w:iCs/>
          <w:sz w:val="28"/>
          <w:szCs w:val="28"/>
          <w:lang w:val="de-DE"/>
        </w:rPr>
        <w:t xml:space="preserve"> </w:t>
      </w:r>
    </w:p>
    <w:p w:rsidR="00C33BFC" w:rsidRPr="00A72407" w:rsidRDefault="00877DEC" w:rsidP="00E43879">
      <w:pPr>
        <w:spacing w:before="80" w:after="80" w:line="320" w:lineRule="exact"/>
        <w:ind w:firstLine="720"/>
        <w:jc w:val="both"/>
        <w:rPr>
          <w:sz w:val="28"/>
          <w:szCs w:val="28"/>
          <w:lang w:val="de-DE"/>
        </w:rPr>
      </w:pPr>
      <w:r w:rsidRPr="00A72407">
        <w:rPr>
          <w:sz w:val="28"/>
          <w:szCs w:val="28"/>
          <w:lang w:val="de-DE"/>
        </w:rPr>
        <w:t xml:space="preserve"> </w:t>
      </w:r>
      <w:r w:rsidR="00071CD2" w:rsidRPr="00A72407">
        <w:rPr>
          <w:sz w:val="28"/>
          <w:szCs w:val="28"/>
          <w:lang w:val="de-DE"/>
        </w:rPr>
        <w:t xml:space="preserve">Qua tổng kết </w:t>
      </w:r>
      <w:r w:rsidR="0046140D" w:rsidRPr="00A72407">
        <w:rPr>
          <w:sz w:val="28"/>
          <w:szCs w:val="28"/>
          <w:lang w:val="de-DE"/>
        </w:rPr>
        <w:t>05</w:t>
      </w:r>
      <w:r w:rsidR="00D60C19" w:rsidRPr="00A72407">
        <w:rPr>
          <w:sz w:val="28"/>
          <w:szCs w:val="28"/>
          <w:lang w:val="de-DE"/>
        </w:rPr>
        <w:t xml:space="preserve"> năm thực hiện </w:t>
      </w:r>
      <w:r w:rsidR="000D77B6" w:rsidRPr="00A72407">
        <w:rPr>
          <w:sz w:val="28"/>
          <w:szCs w:val="28"/>
          <w:lang w:val="de-DE"/>
        </w:rPr>
        <w:t>N</w:t>
      </w:r>
      <w:r w:rsidR="000D77B6" w:rsidRPr="00A72407">
        <w:rPr>
          <w:sz w:val="28"/>
          <w:szCs w:val="28"/>
          <w:lang w:val="vi-VN"/>
        </w:rPr>
        <w:t>ghị định</w:t>
      </w:r>
      <w:r w:rsidR="00433D78" w:rsidRPr="00A72407">
        <w:rPr>
          <w:sz w:val="28"/>
          <w:szCs w:val="28"/>
          <w:lang w:val="de-DE"/>
        </w:rPr>
        <w:t xml:space="preserve"> </w:t>
      </w:r>
      <w:r w:rsidR="0046140D" w:rsidRPr="00A72407">
        <w:rPr>
          <w:sz w:val="28"/>
          <w:szCs w:val="28"/>
          <w:lang w:val="de-DE"/>
        </w:rPr>
        <w:t xml:space="preserve">số </w:t>
      </w:r>
      <w:r w:rsidR="00F0733D" w:rsidRPr="00A72407">
        <w:rPr>
          <w:sz w:val="28"/>
          <w:szCs w:val="28"/>
          <w:lang w:val="vi-VN"/>
        </w:rPr>
        <w:t>132/2015/NĐ-CP</w:t>
      </w:r>
      <w:r w:rsidR="009E5B36" w:rsidRPr="00A72407">
        <w:rPr>
          <w:sz w:val="28"/>
          <w:szCs w:val="28"/>
          <w:lang w:val="vi-VN"/>
        </w:rPr>
        <w:t>,</w:t>
      </w:r>
      <w:r w:rsidR="00CD1910" w:rsidRPr="00A72407">
        <w:rPr>
          <w:sz w:val="28"/>
          <w:szCs w:val="28"/>
          <w:lang w:val="de-DE"/>
        </w:rPr>
        <w:t xml:space="preserve"> </w:t>
      </w:r>
      <w:r w:rsidR="001F5EA6" w:rsidRPr="00A72407">
        <w:rPr>
          <w:sz w:val="28"/>
          <w:szCs w:val="28"/>
          <w:lang w:val="de-DE"/>
        </w:rPr>
        <w:t>trên cơ sở những khó khăn, vướng mắc, bất cập trong quá trình áp dụng xử phạt VPHC trong lĩnh vực giao thông đường thủy nội địa</w:t>
      </w:r>
      <w:r w:rsidR="00274F09" w:rsidRPr="00A72407">
        <w:rPr>
          <w:sz w:val="28"/>
          <w:szCs w:val="28"/>
          <w:lang w:val="de-DE"/>
        </w:rPr>
        <w:t xml:space="preserve"> nêu trên</w:t>
      </w:r>
      <w:r w:rsidR="009E5B36" w:rsidRPr="00A72407">
        <w:rPr>
          <w:sz w:val="28"/>
          <w:szCs w:val="28"/>
          <w:lang w:val="vi-VN"/>
        </w:rPr>
        <w:t xml:space="preserve">, Bộ Giao thông vận tải kiến nghị Chính </w:t>
      </w:r>
      <w:r w:rsidR="0046140D" w:rsidRPr="00A72407">
        <w:rPr>
          <w:sz w:val="28"/>
          <w:szCs w:val="28"/>
          <w:lang w:val="de-DE"/>
        </w:rPr>
        <w:t>ban hành Nghị định mới thay thế</w:t>
      </w:r>
      <w:r w:rsidR="009E5B36" w:rsidRPr="00A72407">
        <w:rPr>
          <w:sz w:val="28"/>
          <w:szCs w:val="28"/>
          <w:lang w:val="vi-VN"/>
        </w:rPr>
        <w:t xml:space="preserve"> Nghị định </w:t>
      </w:r>
      <w:r w:rsidR="0046140D" w:rsidRPr="00A72407">
        <w:rPr>
          <w:sz w:val="28"/>
          <w:szCs w:val="28"/>
          <w:lang w:val="de-DE"/>
        </w:rPr>
        <w:t xml:space="preserve">số </w:t>
      </w:r>
      <w:r w:rsidR="0046140D" w:rsidRPr="00A72407">
        <w:rPr>
          <w:sz w:val="28"/>
          <w:szCs w:val="28"/>
          <w:lang w:val="vi-VN"/>
        </w:rPr>
        <w:t>132/2015/NĐ-CP</w:t>
      </w:r>
      <w:r w:rsidR="00B84916" w:rsidRPr="00A72407">
        <w:rPr>
          <w:sz w:val="28"/>
          <w:szCs w:val="28"/>
          <w:lang w:val="de-DE"/>
        </w:rPr>
        <w:t xml:space="preserve"> </w:t>
      </w:r>
      <w:r w:rsidR="00071CD2" w:rsidRPr="00A72407">
        <w:rPr>
          <w:sz w:val="28"/>
          <w:szCs w:val="28"/>
          <w:lang w:val="vi-VN"/>
        </w:rPr>
        <w:t>để đảm bảo chặt chẽ và có tính thực thi cao hơn</w:t>
      </w:r>
      <w:r w:rsidR="00373097" w:rsidRPr="00A72407">
        <w:rPr>
          <w:sz w:val="28"/>
          <w:szCs w:val="28"/>
          <w:lang w:val="de-DE"/>
        </w:rPr>
        <w:t>.</w:t>
      </w:r>
      <w:r w:rsidR="009E5B36" w:rsidRPr="00A72407">
        <w:rPr>
          <w:sz w:val="28"/>
          <w:szCs w:val="28"/>
          <w:lang w:val="vi-VN"/>
        </w:rPr>
        <w:t>/.</w:t>
      </w:r>
    </w:p>
    <w:p w:rsidR="002F1610" w:rsidRPr="00A72407" w:rsidRDefault="002F1610" w:rsidP="00E43879">
      <w:pPr>
        <w:spacing w:before="80" w:after="80" w:line="320" w:lineRule="exact"/>
        <w:ind w:firstLine="720"/>
        <w:jc w:val="both"/>
        <w:rPr>
          <w:sz w:val="28"/>
          <w:szCs w:val="28"/>
          <w:lang w:val="de-DE"/>
        </w:rPr>
      </w:pPr>
    </w:p>
    <w:tbl>
      <w:tblPr>
        <w:tblW w:w="9084" w:type="dxa"/>
        <w:tblLook w:val="0000" w:firstRow="0" w:lastRow="0" w:firstColumn="0" w:lastColumn="0" w:noHBand="0" w:noVBand="0"/>
      </w:tblPr>
      <w:tblGrid>
        <w:gridCol w:w="5778"/>
        <w:gridCol w:w="3306"/>
      </w:tblGrid>
      <w:tr w:rsidR="00A72407" w:rsidRPr="00A72407" w:rsidTr="000C4937">
        <w:trPr>
          <w:trHeight w:val="371"/>
        </w:trPr>
        <w:tc>
          <w:tcPr>
            <w:tcW w:w="5778" w:type="dxa"/>
          </w:tcPr>
          <w:p w:rsidR="00C33BFC" w:rsidRPr="00A72407" w:rsidRDefault="00C33BFC" w:rsidP="00C33BFC">
            <w:pPr>
              <w:spacing w:before="120" w:after="120"/>
              <w:jc w:val="both"/>
              <w:rPr>
                <w:b/>
                <w:bCs/>
                <w:i/>
                <w:iCs/>
              </w:rPr>
            </w:pPr>
            <w:proofErr w:type="spellStart"/>
            <w:r w:rsidRPr="00A72407">
              <w:rPr>
                <w:b/>
                <w:bCs/>
                <w:i/>
                <w:iCs/>
              </w:rPr>
              <w:t>Nơi</w:t>
            </w:r>
            <w:proofErr w:type="spellEnd"/>
            <w:r w:rsidRPr="00A72407">
              <w:rPr>
                <w:b/>
                <w:bCs/>
                <w:i/>
                <w:iCs/>
              </w:rPr>
              <w:t xml:space="preserve"> </w:t>
            </w:r>
            <w:proofErr w:type="spellStart"/>
            <w:r w:rsidRPr="00A72407">
              <w:rPr>
                <w:b/>
                <w:bCs/>
                <w:i/>
                <w:iCs/>
              </w:rPr>
              <w:t>nhận</w:t>
            </w:r>
            <w:proofErr w:type="spellEnd"/>
            <w:r w:rsidRPr="00A72407">
              <w:rPr>
                <w:b/>
                <w:bCs/>
                <w:i/>
                <w:iCs/>
              </w:rPr>
              <w:t>:</w:t>
            </w:r>
          </w:p>
        </w:tc>
        <w:tc>
          <w:tcPr>
            <w:tcW w:w="3306" w:type="dxa"/>
          </w:tcPr>
          <w:p w:rsidR="002F1610" w:rsidRPr="00A72407" w:rsidRDefault="00BF0C80" w:rsidP="002F1610">
            <w:pPr>
              <w:jc w:val="center"/>
              <w:rPr>
                <w:b/>
                <w:sz w:val="26"/>
                <w:szCs w:val="26"/>
              </w:rPr>
            </w:pPr>
            <w:r w:rsidRPr="00A72407">
              <w:rPr>
                <w:b/>
                <w:sz w:val="26"/>
                <w:szCs w:val="26"/>
                <w:lang w:val="vi-VN"/>
              </w:rPr>
              <w:t>BỘ</w:t>
            </w:r>
            <w:r w:rsidR="002F1610" w:rsidRPr="00A72407">
              <w:rPr>
                <w:b/>
                <w:sz w:val="26"/>
                <w:szCs w:val="26"/>
              </w:rPr>
              <w:t xml:space="preserve"> TRƯỞN</w:t>
            </w:r>
            <w:r w:rsidR="000C4937" w:rsidRPr="00A72407">
              <w:rPr>
                <w:b/>
                <w:sz w:val="26"/>
                <w:szCs w:val="26"/>
              </w:rPr>
              <w:t>G</w:t>
            </w:r>
          </w:p>
        </w:tc>
      </w:tr>
      <w:tr w:rsidR="00C33BFC" w:rsidRPr="00A72407">
        <w:tc>
          <w:tcPr>
            <w:tcW w:w="5778" w:type="dxa"/>
          </w:tcPr>
          <w:p w:rsidR="00C33BFC" w:rsidRPr="00A72407" w:rsidRDefault="00B9457A" w:rsidP="00C33BFC">
            <w:pPr>
              <w:jc w:val="both"/>
              <w:rPr>
                <w:sz w:val="22"/>
                <w:lang w:val="vi-VN"/>
              </w:rPr>
            </w:pPr>
            <w:r w:rsidRPr="00A72407">
              <w:rPr>
                <w:sz w:val="22"/>
              </w:rPr>
              <w:t xml:space="preserve">- </w:t>
            </w:r>
            <w:r w:rsidR="00071CD2" w:rsidRPr="00A72407">
              <w:rPr>
                <w:sz w:val="22"/>
                <w:lang w:val="vi-VN"/>
              </w:rPr>
              <w:t>Như kính gửi</w:t>
            </w:r>
            <w:r w:rsidR="009E5B36" w:rsidRPr="00A72407">
              <w:rPr>
                <w:sz w:val="22"/>
                <w:lang w:val="vi-VN"/>
              </w:rPr>
              <w:t>;</w:t>
            </w:r>
          </w:p>
          <w:p w:rsidR="00C33BFC" w:rsidRPr="00A72407" w:rsidRDefault="00071CD2" w:rsidP="00C33BFC">
            <w:pPr>
              <w:jc w:val="both"/>
              <w:rPr>
                <w:sz w:val="14"/>
                <w:szCs w:val="16"/>
              </w:rPr>
            </w:pPr>
            <w:r w:rsidRPr="00A72407">
              <w:rPr>
                <w:sz w:val="22"/>
              </w:rPr>
              <w:t xml:space="preserve">- </w:t>
            </w:r>
            <w:proofErr w:type="spellStart"/>
            <w:r w:rsidRPr="00A72407">
              <w:rPr>
                <w:sz w:val="22"/>
              </w:rPr>
              <w:t>Lưu</w:t>
            </w:r>
            <w:proofErr w:type="spellEnd"/>
            <w:r w:rsidRPr="00A72407">
              <w:rPr>
                <w:sz w:val="22"/>
              </w:rPr>
              <w:t xml:space="preserve"> VT</w:t>
            </w:r>
            <w:r w:rsidR="00B9457A" w:rsidRPr="00A72407">
              <w:rPr>
                <w:sz w:val="22"/>
              </w:rPr>
              <w:t>.</w:t>
            </w:r>
          </w:p>
          <w:p w:rsidR="00C33BFC" w:rsidRPr="00A72407" w:rsidRDefault="00C33BFC" w:rsidP="00C33BFC">
            <w:pPr>
              <w:jc w:val="both"/>
              <w:rPr>
                <w:sz w:val="20"/>
                <w:szCs w:val="20"/>
              </w:rPr>
            </w:pPr>
          </w:p>
          <w:p w:rsidR="00E43879" w:rsidRPr="00A72407" w:rsidRDefault="00E43879" w:rsidP="00C33BFC">
            <w:pPr>
              <w:jc w:val="both"/>
              <w:rPr>
                <w:sz w:val="20"/>
                <w:szCs w:val="20"/>
              </w:rPr>
            </w:pPr>
          </w:p>
          <w:p w:rsidR="00E43879" w:rsidRPr="00A72407" w:rsidRDefault="00E43879" w:rsidP="00C33BFC">
            <w:pPr>
              <w:jc w:val="both"/>
              <w:rPr>
                <w:sz w:val="20"/>
                <w:szCs w:val="20"/>
              </w:rPr>
            </w:pPr>
          </w:p>
          <w:p w:rsidR="00E43879" w:rsidRPr="00A72407" w:rsidRDefault="00E43879" w:rsidP="00C33BFC">
            <w:pPr>
              <w:jc w:val="both"/>
              <w:rPr>
                <w:sz w:val="20"/>
                <w:szCs w:val="20"/>
              </w:rPr>
            </w:pPr>
          </w:p>
          <w:p w:rsidR="00E43879" w:rsidRPr="00A72407" w:rsidRDefault="00E43879" w:rsidP="00C33BFC">
            <w:pPr>
              <w:jc w:val="both"/>
              <w:rPr>
                <w:sz w:val="20"/>
                <w:szCs w:val="20"/>
              </w:rPr>
            </w:pPr>
          </w:p>
          <w:p w:rsidR="00E43879" w:rsidRPr="00A72407" w:rsidRDefault="00E43879" w:rsidP="00E43879">
            <w:pPr>
              <w:jc w:val="both"/>
              <w:rPr>
                <w:sz w:val="20"/>
                <w:szCs w:val="20"/>
              </w:rPr>
            </w:pPr>
            <w:r w:rsidRPr="00A72407">
              <w:rPr>
                <w:sz w:val="20"/>
                <w:szCs w:val="20"/>
              </w:rPr>
              <w:t xml:space="preserve">                                                                                            </w:t>
            </w:r>
          </w:p>
        </w:tc>
        <w:tc>
          <w:tcPr>
            <w:tcW w:w="3306" w:type="dxa"/>
          </w:tcPr>
          <w:p w:rsidR="00C33BFC" w:rsidRPr="00A72407" w:rsidRDefault="00C33BFC" w:rsidP="00C33BFC">
            <w:pPr>
              <w:jc w:val="center"/>
              <w:rPr>
                <w:b/>
                <w:bCs/>
                <w:sz w:val="28"/>
                <w:szCs w:val="28"/>
              </w:rPr>
            </w:pPr>
          </w:p>
          <w:p w:rsidR="002F1610" w:rsidRPr="00A72407" w:rsidRDefault="002F1610" w:rsidP="00C33BFC">
            <w:pPr>
              <w:jc w:val="center"/>
              <w:rPr>
                <w:b/>
                <w:bCs/>
                <w:sz w:val="28"/>
                <w:szCs w:val="28"/>
              </w:rPr>
            </w:pPr>
          </w:p>
          <w:p w:rsidR="002F1610" w:rsidRPr="00A72407" w:rsidRDefault="002F1610" w:rsidP="00C33BFC">
            <w:pPr>
              <w:jc w:val="center"/>
              <w:rPr>
                <w:b/>
                <w:bCs/>
                <w:sz w:val="28"/>
                <w:szCs w:val="28"/>
              </w:rPr>
            </w:pPr>
          </w:p>
          <w:p w:rsidR="002F1610" w:rsidRPr="00A72407" w:rsidRDefault="002F1610" w:rsidP="00C33BFC">
            <w:pPr>
              <w:jc w:val="center"/>
              <w:rPr>
                <w:b/>
                <w:bCs/>
                <w:sz w:val="28"/>
                <w:szCs w:val="28"/>
              </w:rPr>
            </w:pPr>
          </w:p>
          <w:p w:rsidR="002F1610" w:rsidRPr="00A72407" w:rsidRDefault="002F1610" w:rsidP="00C33BFC">
            <w:pPr>
              <w:jc w:val="center"/>
              <w:rPr>
                <w:b/>
                <w:bCs/>
                <w:sz w:val="28"/>
                <w:szCs w:val="28"/>
              </w:rPr>
            </w:pPr>
          </w:p>
          <w:p w:rsidR="002F1610" w:rsidRPr="00A72407" w:rsidRDefault="002F1610" w:rsidP="00C33BFC">
            <w:pPr>
              <w:jc w:val="center"/>
              <w:rPr>
                <w:b/>
                <w:bCs/>
                <w:sz w:val="28"/>
                <w:szCs w:val="28"/>
                <w:lang w:val="vi-VN"/>
              </w:rPr>
            </w:pPr>
          </w:p>
        </w:tc>
      </w:tr>
    </w:tbl>
    <w:p w:rsidR="00C33BFC" w:rsidRPr="00A72407" w:rsidRDefault="00C33BFC" w:rsidP="00C33BFC"/>
    <w:bookmarkEnd w:id="0"/>
    <w:p w:rsidR="00B850C4" w:rsidRPr="00A72407" w:rsidRDefault="00B850C4" w:rsidP="00C33BFC"/>
    <w:sectPr w:rsidR="00B850C4" w:rsidRPr="00A72407" w:rsidSect="00B84916">
      <w:headerReference w:type="even" r:id="rId7"/>
      <w:footerReference w:type="even" r:id="rId8"/>
      <w:footerReference w:type="default" r:id="rId9"/>
      <w:pgSz w:w="11964" w:h="16953" w:code="9"/>
      <w:pgMar w:top="1134" w:right="907" w:bottom="902" w:left="1474" w:header="720" w:footer="85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3F0" w:rsidRDefault="008D23F0">
      <w:r>
        <w:separator/>
      </w:r>
    </w:p>
  </w:endnote>
  <w:endnote w:type="continuationSeparator" w:id="0">
    <w:p w:rsidR="008D23F0" w:rsidRDefault="008D2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406" w:rsidRDefault="00A55406" w:rsidP="00F046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55406" w:rsidRDefault="00A55406" w:rsidP="00F046B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406" w:rsidRDefault="00A55406" w:rsidP="00E633F0">
    <w:pPr>
      <w:pStyle w:val="Footer"/>
      <w:framePr w:wrap="around" w:vAnchor="text" w:hAnchor="page" w:x="6190" w:y="76"/>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A72407">
      <w:rPr>
        <w:rStyle w:val="PageNumber"/>
        <w:noProof/>
      </w:rPr>
      <w:t>1</w:t>
    </w:r>
    <w:r>
      <w:rPr>
        <w:rStyle w:val="PageNumber"/>
      </w:rPr>
      <w:fldChar w:fldCharType="end"/>
    </w:r>
  </w:p>
  <w:p w:rsidR="00A55406" w:rsidRDefault="00A55406" w:rsidP="00F046B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3F0" w:rsidRDefault="008D23F0">
      <w:r>
        <w:separator/>
      </w:r>
    </w:p>
  </w:footnote>
  <w:footnote w:type="continuationSeparator" w:id="0">
    <w:p w:rsidR="008D23F0" w:rsidRDefault="008D23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406" w:rsidRDefault="00A5540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55406" w:rsidRDefault="00A554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977"/>
    <w:rsid w:val="00001F95"/>
    <w:rsid w:val="000071C4"/>
    <w:rsid w:val="00010CDD"/>
    <w:rsid w:val="000158F6"/>
    <w:rsid w:val="00017FD3"/>
    <w:rsid w:val="00021AF3"/>
    <w:rsid w:val="00023546"/>
    <w:rsid w:val="000251AE"/>
    <w:rsid w:val="000257EA"/>
    <w:rsid w:val="0003107B"/>
    <w:rsid w:val="000312DE"/>
    <w:rsid w:val="000328D9"/>
    <w:rsid w:val="000331EC"/>
    <w:rsid w:val="00034C83"/>
    <w:rsid w:val="00036174"/>
    <w:rsid w:val="0003672D"/>
    <w:rsid w:val="00036C0F"/>
    <w:rsid w:val="000376C4"/>
    <w:rsid w:val="00037A32"/>
    <w:rsid w:val="00041114"/>
    <w:rsid w:val="00043E9A"/>
    <w:rsid w:val="00046938"/>
    <w:rsid w:val="00051897"/>
    <w:rsid w:val="000542C4"/>
    <w:rsid w:val="000560AA"/>
    <w:rsid w:val="000565A5"/>
    <w:rsid w:val="00056C8F"/>
    <w:rsid w:val="00057321"/>
    <w:rsid w:val="00057FE8"/>
    <w:rsid w:val="000635C6"/>
    <w:rsid w:val="00071CD2"/>
    <w:rsid w:val="00071FD7"/>
    <w:rsid w:val="00076AD7"/>
    <w:rsid w:val="00082A27"/>
    <w:rsid w:val="00085452"/>
    <w:rsid w:val="000858F2"/>
    <w:rsid w:val="000859CC"/>
    <w:rsid w:val="00085FF3"/>
    <w:rsid w:val="000865C0"/>
    <w:rsid w:val="000871CD"/>
    <w:rsid w:val="00092192"/>
    <w:rsid w:val="000926BB"/>
    <w:rsid w:val="00093548"/>
    <w:rsid w:val="00093624"/>
    <w:rsid w:val="000946DD"/>
    <w:rsid w:val="000A1738"/>
    <w:rsid w:val="000A38ED"/>
    <w:rsid w:val="000B4C2A"/>
    <w:rsid w:val="000B5A4C"/>
    <w:rsid w:val="000B7619"/>
    <w:rsid w:val="000B7DDA"/>
    <w:rsid w:val="000C035E"/>
    <w:rsid w:val="000C4937"/>
    <w:rsid w:val="000C6CBD"/>
    <w:rsid w:val="000C6DF5"/>
    <w:rsid w:val="000D3C44"/>
    <w:rsid w:val="000D5C08"/>
    <w:rsid w:val="000D5EB7"/>
    <w:rsid w:val="000D6DB6"/>
    <w:rsid w:val="000D77B6"/>
    <w:rsid w:val="000E0E03"/>
    <w:rsid w:val="000E1096"/>
    <w:rsid w:val="000E4935"/>
    <w:rsid w:val="000E4B9C"/>
    <w:rsid w:val="0010027B"/>
    <w:rsid w:val="001002AD"/>
    <w:rsid w:val="0011086A"/>
    <w:rsid w:val="001134B8"/>
    <w:rsid w:val="001137EA"/>
    <w:rsid w:val="00113A2B"/>
    <w:rsid w:val="00117196"/>
    <w:rsid w:val="0012113A"/>
    <w:rsid w:val="00121705"/>
    <w:rsid w:val="00123CFF"/>
    <w:rsid w:val="00124AB1"/>
    <w:rsid w:val="00125F8C"/>
    <w:rsid w:val="001308DE"/>
    <w:rsid w:val="00131279"/>
    <w:rsid w:val="001317A2"/>
    <w:rsid w:val="0013480B"/>
    <w:rsid w:val="00136274"/>
    <w:rsid w:val="00137712"/>
    <w:rsid w:val="001447A7"/>
    <w:rsid w:val="001450AC"/>
    <w:rsid w:val="0014634F"/>
    <w:rsid w:val="001468D3"/>
    <w:rsid w:val="00150080"/>
    <w:rsid w:val="00150F3A"/>
    <w:rsid w:val="00153658"/>
    <w:rsid w:val="00166C74"/>
    <w:rsid w:val="001675D8"/>
    <w:rsid w:val="001702FA"/>
    <w:rsid w:val="00170DC5"/>
    <w:rsid w:val="001716A5"/>
    <w:rsid w:val="0017282D"/>
    <w:rsid w:val="00186229"/>
    <w:rsid w:val="00190CC6"/>
    <w:rsid w:val="001929C1"/>
    <w:rsid w:val="001934C8"/>
    <w:rsid w:val="00193A4C"/>
    <w:rsid w:val="00193A8B"/>
    <w:rsid w:val="001957FB"/>
    <w:rsid w:val="00196B24"/>
    <w:rsid w:val="001A27F7"/>
    <w:rsid w:val="001A3233"/>
    <w:rsid w:val="001A5236"/>
    <w:rsid w:val="001B0B06"/>
    <w:rsid w:val="001B6654"/>
    <w:rsid w:val="001B74E6"/>
    <w:rsid w:val="001B7CD7"/>
    <w:rsid w:val="001C0A5F"/>
    <w:rsid w:val="001C63E7"/>
    <w:rsid w:val="001D1573"/>
    <w:rsid w:val="001D5DB5"/>
    <w:rsid w:val="001E7711"/>
    <w:rsid w:val="001F06CD"/>
    <w:rsid w:val="001F5769"/>
    <w:rsid w:val="001F5917"/>
    <w:rsid w:val="001F5EA6"/>
    <w:rsid w:val="001F69A7"/>
    <w:rsid w:val="001F7D90"/>
    <w:rsid w:val="00204358"/>
    <w:rsid w:val="002056FA"/>
    <w:rsid w:val="0020676B"/>
    <w:rsid w:val="002111D5"/>
    <w:rsid w:val="00220A0E"/>
    <w:rsid w:val="00225A98"/>
    <w:rsid w:val="00226134"/>
    <w:rsid w:val="002269C6"/>
    <w:rsid w:val="0023247C"/>
    <w:rsid w:val="00232A0D"/>
    <w:rsid w:val="002337C6"/>
    <w:rsid w:val="002344CC"/>
    <w:rsid w:val="0023726F"/>
    <w:rsid w:val="00240322"/>
    <w:rsid w:val="002419F2"/>
    <w:rsid w:val="00242123"/>
    <w:rsid w:val="00245129"/>
    <w:rsid w:val="0024649F"/>
    <w:rsid w:val="0025053B"/>
    <w:rsid w:val="0025128D"/>
    <w:rsid w:val="00252E4E"/>
    <w:rsid w:val="00255F7B"/>
    <w:rsid w:val="0026122A"/>
    <w:rsid w:val="00261408"/>
    <w:rsid w:val="0026188D"/>
    <w:rsid w:val="002631AE"/>
    <w:rsid w:val="00266A81"/>
    <w:rsid w:val="00274F09"/>
    <w:rsid w:val="00275FBD"/>
    <w:rsid w:val="002764A4"/>
    <w:rsid w:val="00281F27"/>
    <w:rsid w:val="00283446"/>
    <w:rsid w:val="0028684A"/>
    <w:rsid w:val="00286BC5"/>
    <w:rsid w:val="00290710"/>
    <w:rsid w:val="002953B7"/>
    <w:rsid w:val="002953E1"/>
    <w:rsid w:val="00296406"/>
    <w:rsid w:val="002978BC"/>
    <w:rsid w:val="002A0354"/>
    <w:rsid w:val="002A10FC"/>
    <w:rsid w:val="002B320E"/>
    <w:rsid w:val="002B41F4"/>
    <w:rsid w:val="002B610B"/>
    <w:rsid w:val="002B7BBC"/>
    <w:rsid w:val="002C0570"/>
    <w:rsid w:val="002C30EA"/>
    <w:rsid w:val="002D06FA"/>
    <w:rsid w:val="002D28B7"/>
    <w:rsid w:val="002D4747"/>
    <w:rsid w:val="002D7B40"/>
    <w:rsid w:val="002E4DD9"/>
    <w:rsid w:val="002E79D0"/>
    <w:rsid w:val="002E7C84"/>
    <w:rsid w:val="002F07FE"/>
    <w:rsid w:val="002F1350"/>
    <w:rsid w:val="002F1610"/>
    <w:rsid w:val="002F2280"/>
    <w:rsid w:val="002F4884"/>
    <w:rsid w:val="00300276"/>
    <w:rsid w:val="003002CF"/>
    <w:rsid w:val="00302D96"/>
    <w:rsid w:val="00311311"/>
    <w:rsid w:val="00311432"/>
    <w:rsid w:val="00315674"/>
    <w:rsid w:val="00316E97"/>
    <w:rsid w:val="00331032"/>
    <w:rsid w:val="00331529"/>
    <w:rsid w:val="00332317"/>
    <w:rsid w:val="003332EC"/>
    <w:rsid w:val="00334A77"/>
    <w:rsid w:val="003359E9"/>
    <w:rsid w:val="00340DB6"/>
    <w:rsid w:val="00340FAD"/>
    <w:rsid w:val="00342C12"/>
    <w:rsid w:val="0034458D"/>
    <w:rsid w:val="00347271"/>
    <w:rsid w:val="0035121F"/>
    <w:rsid w:val="00352ABD"/>
    <w:rsid w:val="00352E36"/>
    <w:rsid w:val="00355B76"/>
    <w:rsid w:val="00356CD7"/>
    <w:rsid w:val="00363060"/>
    <w:rsid w:val="00364BC0"/>
    <w:rsid w:val="00370781"/>
    <w:rsid w:val="00373097"/>
    <w:rsid w:val="00374B9E"/>
    <w:rsid w:val="00374DA9"/>
    <w:rsid w:val="00375283"/>
    <w:rsid w:val="00375AB3"/>
    <w:rsid w:val="00376C96"/>
    <w:rsid w:val="00380733"/>
    <w:rsid w:val="00383E9C"/>
    <w:rsid w:val="0039072C"/>
    <w:rsid w:val="00390E13"/>
    <w:rsid w:val="00391D81"/>
    <w:rsid w:val="00392281"/>
    <w:rsid w:val="00396E7A"/>
    <w:rsid w:val="00397106"/>
    <w:rsid w:val="003A1C2C"/>
    <w:rsid w:val="003A34D0"/>
    <w:rsid w:val="003B2053"/>
    <w:rsid w:val="003B56ED"/>
    <w:rsid w:val="003B7953"/>
    <w:rsid w:val="003C3DA6"/>
    <w:rsid w:val="003E034F"/>
    <w:rsid w:val="003E1BE8"/>
    <w:rsid w:val="003E2ACE"/>
    <w:rsid w:val="003E3D75"/>
    <w:rsid w:val="003F31C5"/>
    <w:rsid w:val="003F4892"/>
    <w:rsid w:val="003F637A"/>
    <w:rsid w:val="00401031"/>
    <w:rsid w:val="0040138E"/>
    <w:rsid w:val="0040341A"/>
    <w:rsid w:val="004051CF"/>
    <w:rsid w:val="00410E03"/>
    <w:rsid w:val="004111D7"/>
    <w:rsid w:val="004119F8"/>
    <w:rsid w:val="0041323A"/>
    <w:rsid w:val="00415B98"/>
    <w:rsid w:val="00417863"/>
    <w:rsid w:val="00421A0D"/>
    <w:rsid w:val="004223CF"/>
    <w:rsid w:val="0042726A"/>
    <w:rsid w:val="0042739A"/>
    <w:rsid w:val="0043015E"/>
    <w:rsid w:val="004312F0"/>
    <w:rsid w:val="00432360"/>
    <w:rsid w:val="00433D78"/>
    <w:rsid w:val="00436D47"/>
    <w:rsid w:val="00443E3C"/>
    <w:rsid w:val="00444752"/>
    <w:rsid w:val="0045001D"/>
    <w:rsid w:val="0045065F"/>
    <w:rsid w:val="00451771"/>
    <w:rsid w:val="004559E4"/>
    <w:rsid w:val="0046061D"/>
    <w:rsid w:val="00460BFF"/>
    <w:rsid w:val="0046140D"/>
    <w:rsid w:val="0046343E"/>
    <w:rsid w:val="00465B72"/>
    <w:rsid w:val="004734DC"/>
    <w:rsid w:val="004762F5"/>
    <w:rsid w:val="00481F38"/>
    <w:rsid w:val="0048230B"/>
    <w:rsid w:val="00490EAC"/>
    <w:rsid w:val="00491963"/>
    <w:rsid w:val="00493D1A"/>
    <w:rsid w:val="00496877"/>
    <w:rsid w:val="004A10B2"/>
    <w:rsid w:val="004A2CA6"/>
    <w:rsid w:val="004A62F5"/>
    <w:rsid w:val="004A77D0"/>
    <w:rsid w:val="004B1993"/>
    <w:rsid w:val="004B21CA"/>
    <w:rsid w:val="004B26CF"/>
    <w:rsid w:val="004B5B67"/>
    <w:rsid w:val="004B7B60"/>
    <w:rsid w:val="004C1E36"/>
    <w:rsid w:val="004C3147"/>
    <w:rsid w:val="004C3288"/>
    <w:rsid w:val="004C485A"/>
    <w:rsid w:val="004C4C1F"/>
    <w:rsid w:val="004D1E3F"/>
    <w:rsid w:val="004D24AE"/>
    <w:rsid w:val="004D34CA"/>
    <w:rsid w:val="004D5131"/>
    <w:rsid w:val="004D76EB"/>
    <w:rsid w:val="004E18EF"/>
    <w:rsid w:val="004F14CF"/>
    <w:rsid w:val="004F1F03"/>
    <w:rsid w:val="004F2FE6"/>
    <w:rsid w:val="004F34A4"/>
    <w:rsid w:val="004F36BE"/>
    <w:rsid w:val="004F3D95"/>
    <w:rsid w:val="004F49E6"/>
    <w:rsid w:val="004F4F1D"/>
    <w:rsid w:val="004F7D82"/>
    <w:rsid w:val="00500376"/>
    <w:rsid w:val="00501C13"/>
    <w:rsid w:val="00507107"/>
    <w:rsid w:val="00507B78"/>
    <w:rsid w:val="0051013C"/>
    <w:rsid w:val="005135F1"/>
    <w:rsid w:val="00516E5B"/>
    <w:rsid w:val="005215F0"/>
    <w:rsid w:val="00522C00"/>
    <w:rsid w:val="00522F2C"/>
    <w:rsid w:val="00523664"/>
    <w:rsid w:val="005244A5"/>
    <w:rsid w:val="00527ADF"/>
    <w:rsid w:val="00546D5D"/>
    <w:rsid w:val="00547A88"/>
    <w:rsid w:val="00547B25"/>
    <w:rsid w:val="00552208"/>
    <w:rsid w:val="00560F91"/>
    <w:rsid w:val="005623A8"/>
    <w:rsid w:val="00563666"/>
    <w:rsid w:val="005726C6"/>
    <w:rsid w:val="00572C88"/>
    <w:rsid w:val="00576349"/>
    <w:rsid w:val="00577E6B"/>
    <w:rsid w:val="0058660B"/>
    <w:rsid w:val="005A0AAD"/>
    <w:rsid w:val="005A12D5"/>
    <w:rsid w:val="005A5647"/>
    <w:rsid w:val="005B2260"/>
    <w:rsid w:val="005B3F99"/>
    <w:rsid w:val="005C03FB"/>
    <w:rsid w:val="005C0ACF"/>
    <w:rsid w:val="005C1C56"/>
    <w:rsid w:val="005C2AB9"/>
    <w:rsid w:val="005C35CA"/>
    <w:rsid w:val="005C36F7"/>
    <w:rsid w:val="005D2402"/>
    <w:rsid w:val="005E0422"/>
    <w:rsid w:val="005E0727"/>
    <w:rsid w:val="005E4453"/>
    <w:rsid w:val="005F0523"/>
    <w:rsid w:val="005F24D9"/>
    <w:rsid w:val="005F7594"/>
    <w:rsid w:val="00602253"/>
    <w:rsid w:val="006028DB"/>
    <w:rsid w:val="00604D80"/>
    <w:rsid w:val="00605597"/>
    <w:rsid w:val="00607473"/>
    <w:rsid w:val="00610229"/>
    <w:rsid w:val="00610AE3"/>
    <w:rsid w:val="00616D67"/>
    <w:rsid w:val="00617B0A"/>
    <w:rsid w:val="00620D42"/>
    <w:rsid w:val="00620FC8"/>
    <w:rsid w:val="00625097"/>
    <w:rsid w:val="006251CF"/>
    <w:rsid w:val="00625DCA"/>
    <w:rsid w:val="006328BB"/>
    <w:rsid w:val="00632D86"/>
    <w:rsid w:val="00632E13"/>
    <w:rsid w:val="0063326B"/>
    <w:rsid w:val="0063361B"/>
    <w:rsid w:val="00634702"/>
    <w:rsid w:val="00636A0D"/>
    <w:rsid w:val="006429BE"/>
    <w:rsid w:val="00644EFB"/>
    <w:rsid w:val="00646454"/>
    <w:rsid w:val="006477C8"/>
    <w:rsid w:val="00650982"/>
    <w:rsid w:val="00654053"/>
    <w:rsid w:val="00654729"/>
    <w:rsid w:val="00656BA3"/>
    <w:rsid w:val="0066224E"/>
    <w:rsid w:val="00671C54"/>
    <w:rsid w:val="00672A42"/>
    <w:rsid w:val="00674478"/>
    <w:rsid w:val="00674B32"/>
    <w:rsid w:val="00680165"/>
    <w:rsid w:val="00687E47"/>
    <w:rsid w:val="006924FD"/>
    <w:rsid w:val="00692B15"/>
    <w:rsid w:val="00694334"/>
    <w:rsid w:val="006A0102"/>
    <w:rsid w:val="006A26B9"/>
    <w:rsid w:val="006A538E"/>
    <w:rsid w:val="006A55CB"/>
    <w:rsid w:val="006A5A60"/>
    <w:rsid w:val="006A7659"/>
    <w:rsid w:val="006A7C6F"/>
    <w:rsid w:val="006B0166"/>
    <w:rsid w:val="006B2E42"/>
    <w:rsid w:val="006B4C88"/>
    <w:rsid w:val="006B52BB"/>
    <w:rsid w:val="006B533E"/>
    <w:rsid w:val="006B5CBD"/>
    <w:rsid w:val="006B6310"/>
    <w:rsid w:val="006B640D"/>
    <w:rsid w:val="006B6B30"/>
    <w:rsid w:val="006B6DBB"/>
    <w:rsid w:val="006B76C8"/>
    <w:rsid w:val="006C05BF"/>
    <w:rsid w:val="006C301F"/>
    <w:rsid w:val="006C522E"/>
    <w:rsid w:val="006C63CC"/>
    <w:rsid w:val="006C726A"/>
    <w:rsid w:val="006D1606"/>
    <w:rsid w:val="006D1F09"/>
    <w:rsid w:val="006D2AD8"/>
    <w:rsid w:val="006D6D64"/>
    <w:rsid w:val="006D7341"/>
    <w:rsid w:val="006D7650"/>
    <w:rsid w:val="006E03C2"/>
    <w:rsid w:val="006E1E50"/>
    <w:rsid w:val="006E2C54"/>
    <w:rsid w:val="006E2CD5"/>
    <w:rsid w:val="006E4A08"/>
    <w:rsid w:val="006F1B57"/>
    <w:rsid w:val="006F2762"/>
    <w:rsid w:val="006F7BB9"/>
    <w:rsid w:val="00700E8B"/>
    <w:rsid w:val="00701680"/>
    <w:rsid w:val="00701F23"/>
    <w:rsid w:val="00702F29"/>
    <w:rsid w:val="00703A1A"/>
    <w:rsid w:val="00705158"/>
    <w:rsid w:val="007057CD"/>
    <w:rsid w:val="00707118"/>
    <w:rsid w:val="00713B77"/>
    <w:rsid w:val="00714B72"/>
    <w:rsid w:val="00715495"/>
    <w:rsid w:val="00715B73"/>
    <w:rsid w:val="007162BE"/>
    <w:rsid w:val="00716F42"/>
    <w:rsid w:val="007205D6"/>
    <w:rsid w:val="007230DD"/>
    <w:rsid w:val="00723A4D"/>
    <w:rsid w:val="00727322"/>
    <w:rsid w:val="007305AA"/>
    <w:rsid w:val="00731EF0"/>
    <w:rsid w:val="00741630"/>
    <w:rsid w:val="0074513C"/>
    <w:rsid w:val="00747DAB"/>
    <w:rsid w:val="00750212"/>
    <w:rsid w:val="007571CF"/>
    <w:rsid w:val="00762078"/>
    <w:rsid w:val="00762BBB"/>
    <w:rsid w:val="00762CE0"/>
    <w:rsid w:val="00765081"/>
    <w:rsid w:val="00765C11"/>
    <w:rsid w:val="00765C55"/>
    <w:rsid w:val="0077068D"/>
    <w:rsid w:val="007714AE"/>
    <w:rsid w:val="00774250"/>
    <w:rsid w:val="007757FB"/>
    <w:rsid w:val="0078129C"/>
    <w:rsid w:val="007812B9"/>
    <w:rsid w:val="007814BC"/>
    <w:rsid w:val="007818FE"/>
    <w:rsid w:val="00790B60"/>
    <w:rsid w:val="00790E8F"/>
    <w:rsid w:val="00792908"/>
    <w:rsid w:val="00792A39"/>
    <w:rsid w:val="007972ED"/>
    <w:rsid w:val="007A2392"/>
    <w:rsid w:val="007A31BE"/>
    <w:rsid w:val="007A53CB"/>
    <w:rsid w:val="007B2FC7"/>
    <w:rsid w:val="007B365E"/>
    <w:rsid w:val="007B7C61"/>
    <w:rsid w:val="007B7DD8"/>
    <w:rsid w:val="007C0EE9"/>
    <w:rsid w:val="007C1D6E"/>
    <w:rsid w:val="007C77D9"/>
    <w:rsid w:val="007C7B1A"/>
    <w:rsid w:val="007D05E4"/>
    <w:rsid w:val="007D0758"/>
    <w:rsid w:val="007D4AFC"/>
    <w:rsid w:val="007E47F1"/>
    <w:rsid w:val="007E4A01"/>
    <w:rsid w:val="007F118B"/>
    <w:rsid w:val="007F5722"/>
    <w:rsid w:val="007F6DAF"/>
    <w:rsid w:val="00800454"/>
    <w:rsid w:val="00806858"/>
    <w:rsid w:val="00807ADC"/>
    <w:rsid w:val="0081080C"/>
    <w:rsid w:val="0081379A"/>
    <w:rsid w:val="00815C8E"/>
    <w:rsid w:val="008167EB"/>
    <w:rsid w:val="00822468"/>
    <w:rsid w:val="0082443F"/>
    <w:rsid w:val="008263B4"/>
    <w:rsid w:val="0083262E"/>
    <w:rsid w:val="00834BCD"/>
    <w:rsid w:val="00842BAA"/>
    <w:rsid w:val="008450D9"/>
    <w:rsid w:val="0084563A"/>
    <w:rsid w:val="00845FB0"/>
    <w:rsid w:val="00847729"/>
    <w:rsid w:val="00847BA5"/>
    <w:rsid w:val="0085074E"/>
    <w:rsid w:val="00851707"/>
    <w:rsid w:val="008532EF"/>
    <w:rsid w:val="0085404E"/>
    <w:rsid w:val="008557C7"/>
    <w:rsid w:val="00857668"/>
    <w:rsid w:val="00860C9E"/>
    <w:rsid w:val="00863979"/>
    <w:rsid w:val="00867C63"/>
    <w:rsid w:val="008707BF"/>
    <w:rsid w:val="00871D0F"/>
    <w:rsid w:val="00877DEC"/>
    <w:rsid w:val="00881BAF"/>
    <w:rsid w:val="008918EE"/>
    <w:rsid w:val="00894138"/>
    <w:rsid w:val="0089454E"/>
    <w:rsid w:val="008A69AF"/>
    <w:rsid w:val="008A7BD3"/>
    <w:rsid w:val="008B075A"/>
    <w:rsid w:val="008B618A"/>
    <w:rsid w:val="008C0022"/>
    <w:rsid w:val="008C23D5"/>
    <w:rsid w:val="008C24AB"/>
    <w:rsid w:val="008C5556"/>
    <w:rsid w:val="008C6984"/>
    <w:rsid w:val="008D1239"/>
    <w:rsid w:val="008D1469"/>
    <w:rsid w:val="008D1A3C"/>
    <w:rsid w:val="008D23F0"/>
    <w:rsid w:val="008D3021"/>
    <w:rsid w:val="008D385B"/>
    <w:rsid w:val="008D7C9F"/>
    <w:rsid w:val="008E13A8"/>
    <w:rsid w:val="008E4D4C"/>
    <w:rsid w:val="008E636E"/>
    <w:rsid w:val="008E665B"/>
    <w:rsid w:val="008F0658"/>
    <w:rsid w:val="008F4225"/>
    <w:rsid w:val="008F6C62"/>
    <w:rsid w:val="008F7F5C"/>
    <w:rsid w:val="00903874"/>
    <w:rsid w:val="00903E99"/>
    <w:rsid w:val="00910459"/>
    <w:rsid w:val="00912F1E"/>
    <w:rsid w:val="0091330C"/>
    <w:rsid w:val="009134BE"/>
    <w:rsid w:val="00921E2A"/>
    <w:rsid w:val="009234A9"/>
    <w:rsid w:val="00923A82"/>
    <w:rsid w:val="0093052C"/>
    <w:rsid w:val="009318F5"/>
    <w:rsid w:val="00933E94"/>
    <w:rsid w:val="0093485E"/>
    <w:rsid w:val="00935848"/>
    <w:rsid w:val="00941C0C"/>
    <w:rsid w:val="00942154"/>
    <w:rsid w:val="00942FE8"/>
    <w:rsid w:val="00944131"/>
    <w:rsid w:val="00947D53"/>
    <w:rsid w:val="0095243B"/>
    <w:rsid w:val="009571E4"/>
    <w:rsid w:val="00957490"/>
    <w:rsid w:val="00957FC3"/>
    <w:rsid w:val="00963038"/>
    <w:rsid w:val="009633D5"/>
    <w:rsid w:val="0096416C"/>
    <w:rsid w:val="00964247"/>
    <w:rsid w:val="009647B2"/>
    <w:rsid w:val="00966AF0"/>
    <w:rsid w:val="00970CD1"/>
    <w:rsid w:val="00970EDF"/>
    <w:rsid w:val="00972814"/>
    <w:rsid w:val="00972CD0"/>
    <w:rsid w:val="009750B7"/>
    <w:rsid w:val="00983D9D"/>
    <w:rsid w:val="009847D6"/>
    <w:rsid w:val="00993055"/>
    <w:rsid w:val="009A113B"/>
    <w:rsid w:val="009A1159"/>
    <w:rsid w:val="009A3396"/>
    <w:rsid w:val="009A5C04"/>
    <w:rsid w:val="009B0D25"/>
    <w:rsid w:val="009B2D29"/>
    <w:rsid w:val="009B640C"/>
    <w:rsid w:val="009C0B5A"/>
    <w:rsid w:val="009C0B78"/>
    <w:rsid w:val="009C6DC2"/>
    <w:rsid w:val="009D1AE8"/>
    <w:rsid w:val="009D1E3E"/>
    <w:rsid w:val="009D4F38"/>
    <w:rsid w:val="009E0550"/>
    <w:rsid w:val="009E2C69"/>
    <w:rsid w:val="009E381E"/>
    <w:rsid w:val="009E3C71"/>
    <w:rsid w:val="009E4D51"/>
    <w:rsid w:val="009E5B36"/>
    <w:rsid w:val="009F03AF"/>
    <w:rsid w:val="009F0601"/>
    <w:rsid w:val="009F36B0"/>
    <w:rsid w:val="009F685F"/>
    <w:rsid w:val="00A003F3"/>
    <w:rsid w:val="00A04EBD"/>
    <w:rsid w:val="00A05625"/>
    <w:rsid w:val="00A05A17"/>
    <w:rsid w:val="00A07098"/>
    <w:rsid w:val="00A16CBD"/>
    <w:rsid w:val="00A16EE1"/>
    <w:rsid w:val="00A24CBE"/>
    <w:rsid w:val="00A27867"/>
    <w:rsid w:val="00A32359"/>
    <w:rsid w:val="00A3621F"/>
    <w:rsid w:val="00A5111E"/>
    <w:rsid w:val="00A5482E"/>
    <w:rsid w:val="00A54D7E"/>
    <w:rsid w:val="00A55406"/>
    <w:rsid w:val="00A5682F"/>
    <w:rsid w:val="00A56CB1"/>
    <w:rsid w:val="00A61154"/>
    <w:rsid w:val="00A64547"/>
    <w:rsid w:val="00A6659F"/>
    <w:rsid w:val="00A72407"/>
    <w:rsid w:val="00A73034"/>
    <w:rsid w:val="00A741B5"/>
    <w:rsid w:val="00A85E30"/>
    <w:rsid w:val="00A85F20"/>
    <w:rsid w:val="00A86166"/>
    <w:rsid w:val="00A91085"/>
    <w:rsid w:val="00A93119"/>
    <w:rsid w:val="00A934E2"/>
    <w:rsid w:val="00A94586"/>
    <w:rsid w:val="00A9674E"/>
    <w:rsid w:val="00AA12FB"/>
    <w:rsid w:val="00AA427A"/>
    <w:rsid w:val="00AB0D8A"/>
    <w:rsid w:val="00AB1FBD"/>
    <w:rsid w:val="00AB2714"/>
    <w:rsid w:val="00AB2C7F"/>
    <w:rsid w:val="00AC06F4"/>
    <w:rsid w:val="00AC6075"/>
    <w:rsid w:val="00AC7D7A"/>
    <w:rsid w:val="00AD0690"/>
    <w:rsid w:val="00AD1170"/>
    <w:rsid w:val="00AE0C7D"/>
    <w:rsid w:val="00AE1F5F"/>
    <w:rsid w:val="00AE2468"/>
    <w:rsid w:val="00AF463F"/>
    <w:rsid w:val="00AF5BB8"/>
    <w:rsid w:val="00B02190"/>
    <w:rsid w:val="00B03480"/>
    <w:rsid w:val="00B1259A"/>
    <w:rsid w:val="00B148FC"/>
    <w:rsid w:val="00B16D87"/>
    <w:rsid w:val="00B202AA"/>
    <w:rsid w:val="00B21916"/>
    <w:rsid w:val="00B303B3"/>
    <w:rsid w:val="00B3067B"/>
    <w:rsid w:val="00B318E3"/>
    <w:rsid w:val="00B31B3E"/>
    <w:rsid w:val="00B42416"/>
    <w:rsid w:val="00B444BD"/>
    <w:rsid w:val="00B446D7"/>
    <w:rsid w:val="00B46CAD"/>
    <w:rsid w:val="00B6361C"/>
    <w:rsid w:val="00B67EB1"/>
    <w:rsid w:val="00B70C88"/>
    <w:rsid w:val="00B722AE"/>
    <w:rsid w:val="00B7283E"/>
    <w:rsid w:val="00B73E9E"/>
    <w:rsid w:val="00B75C1D"/>
    <w:rsid w:val="00B77FB5"/>
    <w:rsid w:val="00B802A3"/>
    <w:rsid w:val="00B82805"/>
    <w:rsid w:val="00B84916"/>
    <w:rsid w:val="00B850C4"/>
    <w:rsid w:val="00B903F9"/>
    <w:rsid w:val="00B914CF"/>
    <w:rsid w:val="00B9326C"/>
    <w:rsid w:val="00B93816"/>
    <w:rsid w:val="00B93D4F"/>
    <w:rsid w:val="00B94439"/>
    <w:rsid w:val="00B9457A"/>
    <w:rsid w:val="00B9480E"/>
    <w:rsid w:val="00B953F7"/>
    <w:rsid w:val="00BA5984"/>
    <w:rsid w:val="00BA7F92"/>
    <w:rsid w:val="00BB126C"/>
    <w:rsid w:val="00BB1C74"/>
    <w:rsid w:val="00BB324A"/>
    <w:rsid w:val="00BB5BEA"/>
    <w:rsid w:val="00BC1DD4"/>
    <w:rsid w:val="00BC1EB1"/>
    <w:rsid w:val="00BC2408"/>
    <w:rsid w:val="00BC40F5"/>
    <w:rsid w:val="00BC4448"/>
    <w:rsid w:val="00BC4829"/>
    <w:rsid w:val="00BC7303"/>
    <w:rsid w:val="00BD4B07"/>
    <w:rsid w:val="00BD64D9"/>
    <w:rsid w:val="00BD6835"/>
    <w:rsid w:val="00BD7616"/>
    <w:rsid w:val="00BE331E"/>
    <w:rsid w:val="00BE61F4"/>
    <w:rsid w:val="00BE728C"/>
    <w:rsid w:val="00BF0C80"/>
    <w:rsid w:val="00BF0E1B"/>
    <w:rsid w:val="00BF14EC"/>
    <w:rsid w:val="00BF1A40"/>
    <w:rsid w:val="00BF2CFD"/>
    <w:rsid w:val="00BF30F1"/>
    <w:rsid w:val="00BF3812"/>
    <w:rsid w:val="00BF5092"/>
    <w:rsid w:val="00BF52CF"/>
    <w:rsid w:val="00BF7467"/>
    <w:rsid w:val="00BF74E8"/>
    <w:rsid w:val="00BF75A4"/>
    <w:rsid w:val="00BF7DA2"/>
    <w:rsid w:val="00BF7E66"/>
    <w:rsid w:val="00C020EF"/>
    <w:rsid w:val="00C02721"/>
    <w:rsid w:val="00C03B0B"/>
    <w:rsid w:val="00C05776"/>
    <w:rsid w:val="00C11A58"/>
    <w:rsid w:val="00C149DE"/>
    <w:rsid w:val="00C2035F"/>
    <w:rsid w:val="00C20977"/>
    <w:rsid w:val="00C24461"/>
    <w:rsid w:val="00C267EA"/>
    <w:rsid w:val="00C2694D"/>
    <w:rsid w:val="00C3136B"/>
    <w:rsid w:val="00C32C88"/>
    <w:rsid w:val="00C33BFC"/>
    <w:rsid w:val="00C427AF"/>
    <w:rsid w:val="00C44351"/>
    <w:rsid w:val="00C44444"/>
    <w:rsid w:val="00C44AB3"/>
    <w:rsid w:val="00C51A44"/>
    <w:rsid w:val="00C529FC"/>
    <w:rsid w:val="00C6064C"/>
    <w:rsid w:val="00C65870"/>
    <w:rsid w:val="00C65F1A"/>
    <w:rsid w:val="00C6795F"/>
    <w:rsid w:val="00C743DE"/>
    <w:rsid w:val="00C75418"/>
    <w:rsid w:val="00C80EB0"/>
    <w:rsid w:val="00C833C9"/>
    <w:rsid w:val="00C90818"/>
    <w:rsid w:val="00C92FBE"/>
    <w:rsid w:val="00C93AD3"/>
    <w:rsid w:val="00CA1008"/>
    <w:rsid w:val="00CA2584"/>
    <w:rsid w:val="00CA6FEC"/>
    <w:rsid w:val="00CA7EE4"/>
    <w:rsid w:val="00CB39C0"/>
    <w:rsid w:val="00CB69B5"/>
    <w:rsid w:val="00CB7CBC"/>
    <w:rsid w:val="00CC3239"/>
    <w:rsid w:val="00CC77B8"/>
    <w:rsid w:val="00CD1910"/>
    <w:rsid w:val="00CD1F2C"/>
    <w:rsid w:val="00CD2ADB"/>
    <w:rsid w:val="00CD4E1A"/>
    <w:rsid w:val="00CE003A"/>
    <w:rsid w:val="00CE1B27"/>
    <w:rsid w:val="00CE68BB"/>
    <w:rsid w:val="00CF2103"/>
    <w:rsid w:val="00CF36DA"/>
    <w:rsid w:val="00CF4490"/>
    <w:rsid w:val="00CF7A19"/>
    <w:rsid w:val="00D0007C"/>
    <w:rsid w:val="00D00725"/>
    <w:rsid w:val="00D016CA"/>
    <w:rsid w:val="00D02BCB"/>
    <w:rsid w:val="00D03813"/>
    <w:rsid w:val="00D109AA"/>
    <w:rsid w:val="00D13B3A"/>
    <w:rsid w:val="00D14ED5"/>
    <w:rsid w:val="00D16584"/>
    <w:rsid w:val="00D2011C"/>
    <w:rsid w:val="00D20368"/>
    <w:rsid w:val="00D215DD"/>
    <w:rsid w:val="00D21DA7"/>
    <w:rsid w:val="00D266A9"/>
    <w:rsid w:val="00D2718A"/>
    <w:rsid w:val="00D319C4"/>
    <w:rsid w:val="00D33C8D"/>
    <w:rsid w:val="00D3404D"/>
    <w:rsid w:val="00D34F88"/>
    <w:rsid w:val="00D40CC1"/>
    <w:rsid w:val="00D411C3"/>
    <w:rsid w:val="00D41785"/>
    <w:rsid w:val="00D4298C"/>
    <w:rsid w:val="00D46833"/>
    <w:rsid w:val="00D52377"/>
    <w:rsid w:val="00D54CE0"/>
    <w:rsid w:val="00D5622F"/>
    <w:rsid w:val="00D57B32"/>
    <w:rsid w:val="00D60C19"/>
    <w:rsid w:val="00D6185D"/>
    <w:rsid w:val="00D65DB2"/>
    <w:rsid w:val="00D66763"/>
    <w:rsid w:val="00D66864"/>
    <w:rsid w:val="00D70690"/>
    <w:rsid w:val="00D71F35"/>
    <w:rsid w:val="00D73D85"/>
    <w:rsid w:val="00D83B05"/>
    <w:rsid w:val="00D9164A"/>
    <w:rsid w:val="00D93391"/>
    <w:rsid w:val="00DA1BDB"/>
    <w:rsid w:val="00DA27D9"/>
    <w:rsid w:val="00DA5EBD"/>
    <w:rsid w:val="00DB272A"/>
    <w:rsid w:val="00DB35F7"/>
    <w:rsid w:val="00DB3FEA"/>
    <w:rsid w:val="00DB4AA1"/>
    <w:rsid w:val="00DB60D0"/>
    <w:rsid w:val="00DB635D"/>
    <w:rsid w:val="00DB66E2"/>
    <w:rsid w:val="00DC0B4D"/>
    <w:rsid w:val="00DC288E"/>
    <w:rsid w:val="00DC2959"/>
    <w:rsid w:val="00DC4F24"/>
    <w:rsid w:val="00DD7031"/>
    <w:rsid w:val="00DE2184"/>
    <w:rsid w:val="00DE304B"/>
    <w:rsid w:val="00DF0854"/>
    <w:rsid w:val="00DF1A7C"/>
    <w:rsid w:val="00DF4DC9"/>
    <w:rsid w:val="00DF5A51"/>
    <w:rsid w:val="00E00D5C"/>
    <w:rsid w:val="00E0233D"/>
    <w:rsid w:val="00E06021"/>
    <w:rsid w:val="00E0712D"/>
    <w:rsid w:val="00E13317"/>
    <w:rsid w:val="00E21A94"/>
    <w:rsid w:val="00E2221B"/>
    <w:rsid w:val="00E2291A"/>
    <w:rsid w:val="00E236E0"/>
    <w:rsid w:val="00E35E42"/>
    <w:rsid w:val="00E36A7F"/>
    <w:rsid w:val="00E36D18"/>
    <w:rsid w:val="00E407A1"/>
    <w:rsid w:val="00E40D96"/>
    <w:rsid w:val="00E43879"/>
    <w:rsid w:val="00E4669F"/>
    <w:rsid w:val="00E47C09"/>
    <w:rsid w:val="00E50990"/>
    <w:rsid w:val="00E5182E"/>
    <w:rsid w:val="00E57B1E"/>
    <w:rsid w:val="00E633F0"/>
    <w:rsid w:val="00E655CD"/>
    <w:rsid w:val="00E67A06"/>
    <w:rsid w:val="00E714AC"/>
    <w:rsid w:val="00E74904"/>
    <w:rsid w:val="00E765CA"/>
    <w:rsid w:val="00E77D5C"/>
    <w:rsid w:val="00E821CE"/>
    <w:rsid w:val="00E82D02"/>
    <w:rsid w:val="00E84C2B"/>
    <w:rsid w:val="00E84E86"/>
    <w:rsid w:val="00E91DB3"/>
    <w:rsid w:val="00E92D0F"/>
    <w:rsid w:val="00E92E2C"/>
    <w:rsid w:val="00E95696"/>
    <w:rsid w:val="00E966FE"/>
    <w:rsid w:val="00EA1BF9"/>
    <w:rsid w:val="00EA2E16"/>
    <w:rsid w:val="00EA35DD"/>
    <w:rsid w:val="00EA38A6"/>
    <w:rsid w:val="00EA3B16"/>
    <w:rsid w:val="00EA70A7"/>
    <w:rsid w:val="00EA7FD5"/>
    <w:rsid w:val="00EB015F"/>
    <w:rsid w:val="00EB1FC5"/>
    <w:rsid w:val="00EB52CA"/>
    <w:rsid w:val="00EB69E1"/>
    <w:rsid w:val="00EB711A"/>
    <w:rsid w:val="00EC2A2B"/>
    <w:rsid w:val="00EC3E8C"/>
    <w:rsid w:val="00EC4377"/>
    <w:rsid w:val="00EC5031"/>
    <w:rsid w:val="00EC5C17"/>
    <w:rsid w:val="00EC6667"/>
    <w:rsid w:val="00EC719E"/>
    <w:rsid w:val="00EE4380"/>
    <w:rsid w:val="00EF07B3"/>
    <w:rsid w:val="00EF4CFF"/>
    <w:rsid w:val="00EF5E73"/>
    <w:rsid w:val="00F03961"/>
    <w:rsid w:val="00F04330"/>
    <w:rsid w:val="00F046B9"/>
    <w:rsid w:val="00F061E6"/>
    <w:rsid w:val="00F0733D"/>
    <w:rsid w:val="00F07F26"/>
    <w:rsid w:val="00F11CEE"/>
    <w:rsid w:val="00F14241"/>
    <w:rsid w:val="00F14332"/>
    <w:rsid w:val="00F21E5D"/>
    <w:rsid w:val="00F255A6"/>
    <w:rsid w:val="00F2739F"/>
    <w:rsid w:val="00F3095D"/>
    <w:rsid w:val="00F31162"/>
    <w:rsid w:val="00F31CD8"/>
    <w:rsid w:val="00F33F8C"/>
    <w:rsid w:val="00F37B14"/>
    <w:rsid w:val="00F40EAA"/>
    <w:rsid w:val="00F41E94"/>
    <w:rsid w:val="00F44D18"/>
    <w:rsid w:val="00F46443"/>
    <w:rsid w:val="00F46A57"/>
    <w:rsid w:val="00F474B9"/>
    <w:rsid w:val="00F551D8"/>
    <w:rsid w:val="00F601EB"/>
    <w:rsid w:val="00F6023E"/>
    <w:rsid w:val="00F62AB7"/>
    <w:rsid w:val="00F62B8C"/>
    <w:rsid w:val="00F64FEB"/>
    <w:rsid w:val="00F779D1"/>
    <w:rsid w:val="00F8157B"/>
    <w:rsid w:val="00F85356"/>
    <w:rsid w:val="00F85847"/>
    <w:rsid w:val="00F9010B"/>
    <w:rsid w:val="00F908C3"/>
    <w:rsid w:val="00F93DDA"/>
    <w:rsid w:val="00FA0C31"/>
    <w:rsid w:val="00FA13EB"/>
    <w:rsid w:val="00FA3D09"/>
    <w:rsid w:val="00FA4BC9"/>
    <w:rsid w:val="00FA6DCE"/>
    <w:rsid w:val="00FA78D6"/>
    <w:rsid w:val="00FB1527"/>
    <w:rsid w:val="00FB1FC1"/>
    <w:rsid w:val="00FB7508"/>
    <w:rsid w:val="00FB7C6F"/>
    <w:rsid w:val="00FC6958"/>
    <w:rsid w:val="00FC6C63"/>
    <w:rsid w:val="00FC7614"/>
    <w:rsid w:val="00FD138C"/>
    <w:rsid w:val="00FE03ED"/>
    <w:rsid w:val="00FE45ED"/>
    <w:rsid w:val="00FE52E8"/>
    <w:rsid w:val="00FF2D50"/>
    <w:rsid w:val="00FF7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0977"/>
    <w:rPr>
      <w:sz w:val="24"/>
      <w:szCs w:val="24"/>
    </w:rPr>
  </w:style>
  <w:style w:type="paragraph" w:styleId="Heading1">
    <w:name w:val="heading 1"/>
    <w:basedOn w:val="Normal"/>
    <w:next w:val="Normal"/>
    <w:qFormat/>
    <w:rsid w:val="00C20977"/>
    <w:pPr>
      <w:keepNext/>
      <w:jc w:val="center"/>
      <w:outlineLvl w:val="0"/>
    </w:pPr>
    <w:rPr>
      <w:rFonts w:ascii=".VnTimeH" w:hAnsi=".VnTimeH"/>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0977"/>
    <w:pPr>
      <w:tabs>
        <w:tab w:val="center" w:pos="4320"/>
        <w:tab w:val="right" w:pos="8640"/>
      </w:tabs>
    </w:pPr>
  </w:style>
  <w:style w:type="character" w:styleId="PageNumber">
    <w:name w:val="page number"/>
    <w:basedOn w:val="DefaultParagraphFont"/>
    <w:rsid w:val="00C20977"/>
  </w:style>
  <w:style w:type="paragraph" w:styleId="Footer">
    <w:name w:val="footer"/>
    <w:basedOn w:val="Normal"/>
    <w:link w:val="FooterChar"/>
    <w:uiPriority w:val="99"/>
    <w:rsid w:val="00C20977"/>
    <w:pPr>
      <w:tabs>
        <w:tab w:val="center" w:pos="4320"/>
        <w:tab w:val="right" w:pos="8640"/>
      </w:tabs>
    </w:pPr>
  </w:style>
  <w:style w:type="paragraph" w:styleId="BalloonText">
    <w:name w:val="Balloon Text"/>
    <w:basedOn w:val="Normal"/>
    <w:semiHidden/>
    <w:rsid w:val="001A3233"/>
    <w:rPr>
      <w:rFonts w:ascii="Tahoma" w:hAnsi="Tahoma" w:cs="Tahoma"/>
      <w:sz w:val="16"/>
      <w:szCs w:val="16"/>
    </w:rPr>
  </w:style>
  <w:style w:type="character" w:customStyle="1" w:styleId="FooterChar">
    <w:name w:val="Footer Char"/>
    <w:link w:val="Footer"/>
    <w:uiPriority w:val="99"/>
    <w:rsid w:val="00D66763"/>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0977"/>
    <w:rPr>
      <w:sz w:val="24"/>
      <w:szCs w:val="24"/>
    </w:rPr>
  </w:style>
  <w:style w:type="paragraph" w:styleId="Heading1">
    <w:name w:val="heading 1"/>
    <w:basedOn w:val="Normal"/>
    <w:next w:val="Normal"/>
    <w:qFormat/>
    <w:rsid w:val="00C20977"/>
    <w:pPr>
      <w:keepNext/>
      <w:jc w:val="center"/>
      <w:outlineLvl w:val="0"/>
    </w:pPr>
    <w:rPr>
      <w:rFonts w:ascii=".VnTimeH" w:hAnsi=".VnTimeH"/>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0977"/>
    <w:pPr>
      <w:tabs>
        <w:tab w:val="center" w:pos="4320"/>
        <w:tab w:val="right" w:pos="8640"/>
      </w:tabs>
    </w:pPr>
  </w:style>
  <w:style w:type="character" w:styleId="PageNumber">
    <w:name w:val="page number"/>
    <w:basedOn w:val="DefaultParagraphFont"/>
    <w:rsid w:val="00C20977"/>
  </w:style>
  <w:style w:type="paragraph" w:styleId="Footer">
    <w:name w:val="footer"/>
    <w:basedOn w:val="Normal"/>
    <w:link w:val="FooterChar"/>
    <w:uiPriority w:val="99"/>
    <w:rsid w:val="00C20977"/>
    <w:pPr>
      <w:tabs>
        <w:tab w:val="center" w:pos="4320"/>
        <w:tab w:val="right" w:pos="8640"/>
      </w:tabs>
    </w:pPr>
  </w:style>
  <w:style w:type="paragraph" w:styleId="BalloonText">
    <w:name w:val="Balloon Text"/>
    <w:basedOn w:val="Normal"/>
    <w:semiHidden/>
    <w:rsid w:val="001A3233"/>
    <w:rPr>
      <w:rFonts w:ascii="Tahoma" w:hAnsi="Tahoma" w:cs="Tahoma"/>
      <w:sz w:val="16"/>
      <w:szCs w:val="16"/>
    </w:rPr>
  </w:style>
  <w:style w:type="character" w:customStyle="1" w:styleId="FooterChar">
    <w:name w:val="Footer Char"/>
    <w:link w:val="Footer"/>
    <w:uiPriority w:val="99"/>
    <w:rsid w:val="00D6676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937251">
      <w:bodyDiv w:val="1"/>
      <w:marLeft w:val="0"/>
      <w:marRight w:val="0"/>
      <w:marTop w:val="0"/>
      <w:marBottom w:val="0"/>
      <w:divBdr>
        <w:top w:val="none" w:sz="0" w:space="0" w:color="auto"/>
        <w:left w:val="none" w:sz="0" w:space="0" w:color="auto"/>
        <w:bottom w:val="none" w:sz="0" w:space="0" w:color="auto"/>
        <w:right w:val="none" w:sz="0" w:space="0" w:color="auto"/>
      </w:divBdr>
    </w:div>
    <w:div w:id="934753028">
      <w:bodyDiv w:val="1"/>
      <w:marLeft w:val="0"/>
      <w:marRight w:val="0"/>
      <w:marTop w:val="0"/>
      <w:marBottom w:val="0"/>
      <w:divBdr>
        <w:top w:val="none" w:sz="0" w:space="0" w:color="auto"/>
        <w:left w:val="none" w:sz="0" w:space="0" w:color="auto"/>
        <w:bottom w:val="none" w:sz="0" w:space="0" w:color="auto"/>
        <w:right w:val="none" w:sz="0" w:space="0" w:color="auto"/>
      </w:divBdr>
    </w:div>
    <w:div w:id="178927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2883</Words>
  <Characters>16438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tæng côc c¶nh s¸t</vt:lpstr>
    </vt:vector>
  </TitlesOfParts>
  <Company>156 BA TRIEU-HN</Company>
  <LinksUpToDate>false</LinksUpToDate>
  <CharactersWithSpaces>19283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côc c¶nh s¸t</dc:title>
  <dc:creator>DT</dc:creator>
  <cp:lastModifiedBy>USER</cp:lastModifiedBy>
  <cp:revision>3</cp:revision>
  <cp:lastPrinted>2020-12-28T04:02:00Z</cp:lastPrinted>
  <dcterms:created xsi:type="dcterms:W3CDTF">2021-03-09T08:41:00Z</dcterms:created>
  <dcterms:modified xsi:type="dcterms:W3CDTF">2021-03-09T10:08:00Z</dcterms:modified>
</cp:coreProperties>
</file>