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jc w:val="center"/>
        <w:tblLayout w:type="fixed"/>
        <w:tblCellMar>
          <w:left w:w="85" w:type="dxa"/>
          <w:right w:w="85" w:type="dxa"/>
        </w:tblCellMar>
        <w:tblLook w:val="0000" w:firstRow="0" w:lastRow="0" w:firstColumn="0" w:lastColumn="0" w:noHBand="0" w:noVBand="0"/>
      </w:tblPr>
      <w:tblGrid>
        <w:gridCol w:w="3600"/>
        <w:gridCol w:w="6207"/>
      </w:tblGrid>
      <w:tr w:rsidR="002B5A3D" w:rsidRPr="00A85363" w14:paraId="5A3A774C" w14:textId="77777777" w:rsidTr="000241D2">
        <w:trPr>
          <w:cantSplit/>
          <w:trHeight w:val="1288"/>
          <w:jc w:val="center"/>
        </w:trPr>
        <w:tc>
          <w:tcPr>
            <w:tcW w:w="3600" w:type="dxa"/>
            <w:tcBorders>
              <w:top w:val="nil"/>
              <w:left w:val="nil"/>
              <w:right w:val="nil"/>
            </w:tcBorders>
          </w:tcPr>
          <w:p w14:paraId="460C06E9" w14:textId="77777777" w:rsidR="00646444" w:rsidRPr="00646444" w:rsidRDefault="00646444" w:rsidP="00646444">
            <w:pPr>
              <w:pStyle w:val="Heading1"/>
              <w:ind w:firstLine="0"/>
              <w:rPr>
                <w:rFonts w:ascii="Times New Roman" w:hAnsi="Times New Roman"/>
                <w:sz w:val="26"/>
              </w:rPr>
            </w:pPr>
            <w:bookmarkStart w:id="0" w:name="_GoBack"/>
            <w:bookmarkEnd w:id="0"/>
            <w:r w:rsidRPr="00646444">
              <w:rPr>
                <w:rFonts w:ascii="Times New Roman" w:hAnsi="Times New Roman"/>
                <w:noProof/>
                <w:sz w:val="26"/>
              </w:rPr>
              <w:t>C</w:t>
            </w:r>
            <w:r w:rsidRPr="00646444">
              <w:rPr>
                <w:rFonts w:ascii="Times New Roman" w:hAnsi="Times New Roman"/>
                <w:sz w:val="26"/>
              </w:rPr>
              <w:t>HÍNH PHỦ</w:t>
            </w:r>
          </w:p>
          <w:p w14:paraId="5671F781" w14:textId="77777777" w:rsidR="00646444" w:rsidRPr="00646444" w:rsidRDefault="00646444" w:rsidP="00646444">
            <w:pPr>
              <w:jc w:val="center"/>
              <w:rPr>
                <w:sz w:val="26"/>
                <w:vertAlign w:val="superscript"/>
              </w:rPr>
            </w:pPr>
            <w:r w:rsidRPr="00646444">
              <w:rPr>
                <w:sz w:val="26"/>
                <w:vertAlign w:val="superscript"/>
                <w:lang w:val="en-GB"/>
              </w:rPr>
              <w:t>_______</w:t>
            </w:r>
          </w:p>
          <w:p w14:paraId="6D30E80D" w14:textId="77777777" w:rsidR="00646444" w:rsidRPr="00646444" w:rsidRDefault="00646444" w:rsidP="00646444">
            <w:pPr>
              <w:tabs>
                <w:tab w:val="left" w:pos="720"/>
              </w:tabs>
              <w:jc w:val="center"/>
              <w:rPr>
                <w:rFonts w:ascii="Times New Roman" w:hAnsi="Times New Roman" w:cs="Times New Roman"/>
                <w:b/>
                <w:bCs/>
                <w:sz w:val="26"/>
                <w:lang w:val="nl-NL"/>
              </w:rPr>
            </w:pPr>
          </w:p>
          <w:p w14:paraId="084332E9" w14:textId="67A4CFB4" w:rsidR="00646444" w:rsidRDefault="00646444" w:rsidP="00DB0B8B">
            <w:pPr>
              <w:pStyle w:val="Heading5"/>
              <w:tabs>
                <w:tab w:val="left" w:pos="720"/>
              </w:tabs>
              <w:rPr>
                <w:rFonts w:ascii="Times New Roman" w:hAnsi="Times New Roman"/>
                <w:b/>
                <w:bCs/>
                <w:lang w:val="nl-NL"/>
              </w:rPr>
            </w:pPr>
            <w:r w:rsidRPr="00646444">
              <w:rPr>
                <w:rFonts w:ascii="Times New Roman" w:hAnsi="Times New Roman"/>
                <w:sz w:val="26"/>
                <w:lang w:val="nl-NL"/>
              </w:rPr>
              <w:t xml:space="preserve">Số:     </w:t>
            </w:r>
            <w:r w:rsidR="006B349F">
              <w:rPr>
                <w:rFonts w:ascii="Times New Roman" w:hAnsi="Times New Roman"/>
                <w:sz w:val="26"/>
                <w:lang w:val="nl-NL"/>
              </w:rPr>
              <w:t xml:space="preserve">    </w:t>
            </w:r>
            <w:r w:rsidRPr="00646444">
              <w:rPr>
                <w:rFonts w:ascii="Times New Roman" w:hAnsi="Times New Roman"/>
                <w:sz w:val="26"/>
                <w:lang w:val="nl-NL"/>
              </w:rPr>
              <w:t>/202</w:t>
            </w:r>
            <w:r w:rsidR="00DB0B8B">
              <w:rPr>
                <w:rFonts w:ascii="Times New Roman" w:hAnsi="Times New Roman"/>
                <w:sz w:val="26"/>
                <w:lang w:val="nl-NL"/>
              </w:rPr>
              <w:t>1</w:t>
            </w:r>
            <w:r w:rsidRPr="00646444">
              <w:rPr>
                <w:rFonts w:ascii="Times New Roman" w:hAnsi="Times New Roman"/>
                <w:sz w:val="26"/>
                <w:lang w:val="nl-NL"/>
              </w:rPr>
              <w:t>/NĐ-CP</w:t>
            </w:r>
          </w:p>
        </w:tc>
        <w:tc>
          <w:tcPr>
            <w:tcW w:w="6207" w:type="dxa"/>
            <w:tcBorders>
              <w:top w:val="nil"/>
              <w:left w:val="nil"/>
              <w:right w:val="nil"/>
            </w:tcBorders>
          </w:tcPr>
          <w:p w14:paraId="1504D59C" w14:textId="347B57D2" w:rsidR="00BF72D7" w:rsidRPr="00BF72D7" w:rsidRDefault="00646444">
            <w:pPr>
              <w:tabs>
                <w:tab w:val="left" w:pos="720"/>
              </w:tabs>
              <w:jc w:val="center"/>
              <w:rPr>
                <w:rFonts w:ascii="Times New Roman" w:hAnsi="Times New Roman" w:cs="Times New Roman"/>
                <w:b/>
                <w:bCs/>
                <w:sz w:val="26"/>
                <w:lang w:val="nl-NL"/>
              </w:rPr>
            </w:pPr>
            <w:r w:rsidRPr="00646444">
              <w:rPr>
                <w:rFonts w:ascii="Times New Roman" w:hAnsi="Times New Roman" w:cs="Times New Roman"/>
                <w:b/>
                <w:bCs/>
                <w:sz w:val="26"/>
                <w:lang w:val="nl-NL"/>
              </w:rPr>
              <w:t>CỘNG H</w:t>
            </w:r>
            <w:r w:rsidR="00101C50">
              <w:rPr>
                <w:rFonts w:ascii="Times New Roman" w:hAnsi="Times New Roman" w:cs="Times New Roman"/>
                <w:b/>
                <w:bCs/>
                <w:sz w:val="26"/>
                <w:lang w:val="nl-NL"/>
              </w:rPr>
              <w:t>ÒA</w:t>
            </w:r>
            <w:r w:rsidRPr="00646444">
              <w:rPr>
                <w:rFonts w:ascii="Times New Roman" w:hAnsi="Times New Roman" w:cs="Times New Roman"/>
                <w:b/>
                <w:bCs/>
                <w:sz w:val="26"/>
                <w:lang w:val="nl-NL"/>
              </w:rPr>
              <w:t xml:space="preserve"> XÃ HỘI CHỦ NGHĨA VIỆT NAM</w:t>
            </w:r>
          </w:p>
          <w:p w14:paraId="758387A7" w14:textId="77777777" w:rsidR="00BF72D7" w:rsidRDefault="00B95E1E">
            <w:pPr>
              <w:tabs>
                <w:tab w:val="left" w:pos="720"/>
              </w:tabs>
              <w:jc w:val="center"/>
              <w:rPr>
                <w:rFonts w:ascii="Times New Roman" w:hAnsi="Times New Roman" w:cs="Times New Roman"/>
                <w:b/>
                <w:bCs/>
                <w:lang w:val="nl-NL"/>
              </w:rPr>
            </w:pPr>
            <w:r>
              <w:rPr>
                <w:rFonts w:ascii="Times New Roman" w:hAnsi="Times New Roman" w:cs="Times New Roman"/>
                <w:b/>
                <w:bCs/>
                <w:lang w:val="nl-NL"/>
              </w:rPr>
              <w:t>Độc lập - Tự do - Hạnh phúc</w:t>
            </w:r>
          </w:p>
          <w:p w14:paraId="51F80488" w14:textId="77777777" w:rsidR="00BF72D7" w:rsidRPr="00BF72D7" w:rsidRDefault="00646444">
            <w:pPr>
              <w:tabs>
                <w:tab w:val="left" w:pos="720"/>
              </w:tabs>
              <w:jc w:val="center"/>
              <w:rPr>
                <w:rFonts w:ascii="Times New Roman" w:hAnsi="Times New Roman" w:cs="Times New Roman"/>
                <w:iCs/>
                <w:vertAlign w:val="superscript"/>
                <w:lang w:val="nl-NL"/>
              </w:rPr>
            </w:pPr>
            <w:r w:rsidRPr="00646444">
              <w:rPr>
                <w:rFonts w:ascii="Times New Roman" w:hAnsi="Times New Roman" w:cs="Times New Roman"/>
                <w:iCs/>
                <w:vertAlign w:val="superscript"/>
                <w:lang w:val="nl-NL"/>
              </w:rPr>
              <w:t>_______________________________________</w:t>
            </w:r>
          </w:p>
          <w:p w14:paraId="32D2C0C8" w14:textId="1E48831E" w:rsidR="00BF72D7" w:rsidRDefault="00BF72D7" w:rsidP="00EB5A96">
            <w:pPr>
              <w:tabs>
                <w:tab w:val="left" w:pos="720"/>
              </w:tabs>
              <w:jc w:val="center"/>
              <w:rPr>
                <w:rFonts w:ascii="Times New Roman" w:hAnsi="Times New Roman" w:cs="Times New Roman"/>
                <w:b/>
                <w:bCs/>
                <w:lang w:val="nl-NL"/>
              </w:rPr>
            </w:pPr>
            <w:r>
              <w:rPr>
                <w:rFonts w:ascii="Times New Roman" w:hAnsi="Times New Roman" w:cs="Times New Roman"/>
                <w:i/>
                <w:iCs/>
                <w:lang w:val="nl-NL"/>
              </w:rPr>
              <w:t xml:space="preserve">Hà Nội, ngày      tháng </w:t>
            </w:r>
            <w:r w:rsidR="00BA1903">
              <w:rPr>
                <w:rFonts w:ascii="Times New Roman" w:hAnsi="Times New Roman" w:cs="Times New Roman"/>
                <w:i/>
                <w:iCs/>
                <w:lang w:val="nl-NL"/>
              </w:rPr>
              <w:t xml:space="preserve">  </w:t>
            </w:r>
            <w:r>
              <w:rPr>
                <w:rFonts w:ascii="Times New Roman" w:hAnsi="Times New Roman" w:cs="Times New Roman"/>
                <w:i/>
                <w:iCs/>
                <w:lang w:val="nl-NL"/>
              </w:rPr>
              <w:t xml:space="preserve"> năm 20</w:t>
            </w:r>
            <w:r>
              <w:rPr>
                <w:rFonts w:ascii="Times New Roman" w:hAnsi="Times New Roman" w:cs="Times New Roman"/>
                <w:i/>
                <w:lang w:val="nl-NL"/>
              </w:rPr>
              <w:t>2</w:t>
            </w:r>
            <w:r w:rsidR="00DB0B8B">
              <w:rPr>
                <w:rFonts w:ascii="Times New Roman" w:hAnsi="Times New Roman" w:cs="Times New Roman"/>
                <w:i/>
                <w:lang w:val="nl-NL"/>
              </w:rPr>
              <w:t>1</w:t>
            </w:r>
          </w:p>
        </w:tc>
      </w:tr>
    </w:tbl>
    <w:p w14:paraId="0FFF72C2" w14:textId="77777777" w:rsidR="001F5757" w:rsidRPr="000241D2" w:rsidRDefault="001F5757" w:rsidP="007A26B0">
      <w:pPr>
        <w:tabs>
          <w:tab w:val="left" w:pos="720"/>
        </w:tabs>
        <w:ind w:right="-1"/>
        <w:jc w:val="center"/>
        <w:rPr>
          <w:rFonts w:ascii="Times New Roman" w:hAnsi="Times New Roman" w:cs="Times New Roman"/>
          <w:sz w:val="42"/>
          <w:lang w:val="nl-NL"/>
        </w:rPr>
      </w:pPr>
    </w:p>
    <w:p w14:paraId="55E22F47" w14:textId="77777777" w:rsidR="002B5A3D" w:rsidRPr="00A85363" w:rsidRDefault="002B5A3D" w:rsidP="007A26B0">
      <w:pPr>
        <w:tabs>
          <w:tab w:val="left" w:pos="720"/>
        </w:tabs>
        <w:ind w:right="-1"/>
        <w:jc w:val="center"/>
        <w:rPr>
          <w:rFonts w:ascii="Times New Roman" w:hAnsi="Times New Roman" w:cs="Times New Roman"/>
          <w:sz w:val="14"/>
          <w:lang w:val="nl-NL"/>
        </w:rPr>
      </w:pPr>
    </w:p>
    <w:p w14:paraId="613C967A" w14:textId="77777777" w:rsidR="00646444" w:rsidRDefault="00B95E1E" w:rsidP="00743FE4">
      <w:pPr>
        <w:tabs>
          <w:tab w:val="left" w:pos="720"/>
        </w:tabs>
        <w:spacing w:before="120" w:after="120"/>
        <w:jc w:val="center"/>
        <w:rPr>
          <w:rFonts w:ascii="Times New Roman" w:hAnsi="Times New Roman" w:cs="Times New Roman"/>
          <w:b/>
          <w:bCs/>
          <w:lang w:val="nl-NL"/>
        </w:rPr>
      </w:pPr>
      <w:r>
        <w:rPr>
          <w:rFonts w:ascii="Times New Roman" w:hAnsi="Times New Roman" w:cs="Times New Roman"/>
          <w:b/>
          <w:bCs/>
          <w:lang w:val="nl-NL"/>
        </w:rPr>
        <w:t>NGHỊ ĐỊNH</w:t>
      </w:r>
    </w:p>
    <w:p w14:paraId="6C659E6F" w14:textId="0288112E" w:rsidR="00646444" w:rsidRPr="00972E7B" w:rsidRDefault="0084136F" w:rsidP="00743FE4">
      <w:pPr>
        <w:pStyle w:val="Heading4"/>
        <w:tabs>
          <w:tab w:val="left" w:pos="720"/>
        </w:tabs>
        <w:spacing w:before="120" w:after="120"/>
        <w:ind w:right="0"/>
        <w:rPr>
          <w:rFonts w:ascii="Times New Roman Bold" w:hAnsi="Times New Roman Bold"/>
          <w:bCs w:val="0"/>
          <w:spacing w:val="-6"/>
          <w:lang w:val="nl-NL"/>
        </w:rPr>
      </w:pPr>
      <w:r w:rsidRPr="00972E7B">
        <w:rPr>
          <w:rFonts w:ascii="Times New Roman Bold" w:hAnsi="Times New Roman Bold"/>
          <w:bCs w:val="0"/>
          <w:spacing w:val="-6"/>
          <w:lang w:val="nl-NL"/>
        </w:rPr>
        <w:t>Sửa đổi</w:t>
      </w:r>
      <w:r w:rsidR="000206DF" w:rsidRPr="00972E7B">
        <w:rPr>
          <w:rFonts w:ascii="Times New Roman Bold" w:hAnsi="Times New Roman Bold"/>
          <w:bCs w:val="0"/>
          <w:spacing w:val="-6"/>
          <w:lang w:val="nl-NL"/>
        </w:rPr>
        <w:t xml:space="preserve">, </w:t>
      </w:r>
      <w:r w:rsidR="0013620B" w:rsidRPr="00972E7B">
        <w:rPr>
          <w:rFonts w:ascii="Times New Roman Bold" w:hAnsi="Times New Roman Bold"/>
          <w:bCs w:val="0"/>
          <w:spacing w:val="-6"/>
          <w:lang w:val="nl-NL"/>
        </w:rPr>
        <w:t xml:space="preserve">bổ sung </w:t>
      </w:r>
      <w:r w:rsidRPr="00972E7B">
        <w:rPr>
          <w:rFonts w:ascii="Times New Roman Bold" w:hAnsi="Times New Roman Bold"/>
          <w:bCs w:val="0"/>
          <w:spacing w:val="-6"/>
          <w:lang w:val="nl-NL"/>
        </w:rPr>
        <w:t xml:space="preserve">một số điều của Nghị định </w:t>
      </w:r>
      <w:r w:rsidR="00686350" w:rsidRPr="00972E7B">
        <w:rPr>
          <w:rFonts w:ascii="Times New Roman Bold" w:hAnsi="Times New Roman Bold"/>
          <w:bCs w:val="0"/>
          <w:spacing w:val="-6"/>
          <w:lang w:val="nl-NL"/>
        </w:rPr>
        <w:t>số</w:t>
      </w:r>
      <w:r w:rsidR="0013620B" w:rsidRPr="00972E7B">
        <w:rPr>
          <w:rFonts w:ascii="Times New Roman Bold" w:hAnsi="Times New Roman Bold"/>
          <w:bCs w:val="0"/>
          <w:spacing w:val="-6"/>
          <w:lang w:val="nl-NL"/>
        </w:rPr>
        <w:t xml:space="preserve"> 95/2020/NĐ-CP </w:t>
      </w:r>
      <w:r w:rsidR="00DB6471" w:rsidRPr="00972E7B">
        <w:rPr>
          <w:rFonts w:ascii="Times New Roman Bold" w:hAnsi="Times New Roman Bold"/>
          <w:bCs w:val="0"/>
          <w:spacing w:val="-6"/>
          <w:lang w:val="nl-NL"/>
        </w:rPr>
        <w:t>ngày 24 tháng 8 năm 2020 của Chính phủ</w:t>
      </w:r>
      <w:r w:rsidR="00633E17" w:rsidRPr="00972E7B">
        <w:rPr>
          <w:rFonts w:ascii="Times New Roman Bold" w:hAnsi="Times New Roman Bold"/>
          <w:bCs w:val="0"/>
          <w:spacing w:val="-6"/>
          <w:lang w:val="nl-NL"/>
        </w:rPr>
        <w:t xml:space="preserve"> hướng dẫn thực hiện </w:t>
      </w:r>
      <w:r w:rsidRPr="00972E7B">
        <w:rPr>
          <w:rFonts w:ascii="Times New Roman Bold" w:hAnsi="Times New Roman Bold"/>
          <w:bCs w:val="0"/>
          <w:spacing w:val="-6"/>
          <w:lang w:val="nl-NL"/>
        </w:rPr>
        <w:t>về đấu thầu mua sắm theo Hiệp định Đối tác Toàn diện và Tiến bộ xuyên Thái Bình Dương</w:t>
      </w:r>
      <w:r w:rsidR="00B95E1E" w:rsidRPr="00972E7B">
        <w:rPr>
          <w:rFonts w:ascii="Times New Roman Bold" w:hAnsi="Times New Roman Bold"/>
          <w:bCs w:val="0"/>
          <w:spacing w:val="-6"/>
          <w:lang w:val="nl-NL"/>
        </w:rPr>
        <w:t xml:space="preserve"> </w:t>
      </w:r>
    </w:p>
    <w:p w14:paraId="117BF98B" w14:textId="77777777" w:rsidR="00646444" w:rsidRPr="00646444" w:rsidRDefault="00B95E1E" w:rsidP="00743FE4">
      <w:pPr>
        <w:tabs>
          <w:tab w:val="left" w:pos="720"/>
        </w:tabs>
        <w:spacing w:before="120" w:after="120"/>
        <w:jc w:val="center"/>
        <w:rPr>
          <w:lang w:val="nl-NL"/>
        </w:rPr>
      </w:pPr>
      <w:r>
        <w:rPr>
          <w:rFonts w:ascii="Times New Roman" w:hAnsi="Times New Roman" w:cs="Times New Roman"/>
          <w:vertAlign w:val="superscript"/>
          <w:lang w:val="nl-NL"/>
        </w:rPr>
        <w:t>___________</w:t>
      </w:r>
    </w:p>
    <w:p w14:paraId="5C210EA7" w14:textId="77777777" w:rsidR="00646444" w:rsidRPr="00646444" w:rsidRDefault="00646444" w:rsidP="00743FE4">
      <w:pPr>
        <w:pStyle w:val="BodyText"/>
        <w:tabs>
          <w:tab w:val="left" w:pos="720"/>
        </w:tabs>
        <w:spacing w:before="120" w:after="120"/>
        <w:ind w:firstLine="567"/>
        <w:rPr>
          <w:rFonts w:ascii="Times New Roman" w:hAnsi="Times New Roman"/>
          <w:i/>
          <w:lang w:val="nl-NL"/>
        </w:rPr>
      </w:pPr>
      <w:r w:rsidRPr="00646444">
        <w:rPr>
          <w:rFonts w:ascii="Times New Roman" w:hAnsi="Times New Roman"/>
          <w:i/>
          <w:lang w:val="nl-NL"/>
        </w:rPr>
        <w:t>Căn cứ Luật Tổ chức Chính phủ ngày 19 tháng 6 năm 2015;</w:t>
      </w:r>
    </w:p>
    <w:p w14:paraId="7B3C0F9B" w14:textId="77777777" w:rsidR="00646444" w:rsidRPr="00646444" w:rsidRDefault="00646444" w:rsidP="00743FE4">
      <w:pPr>
        <w:pStyle w:val="BodyText"/>
        <w:tabs>
          <w:tab w:val="left" w:pos="720"/>
        </w:tabs>
        <w:spacing w:before="120" w:after="120"/>
        <w:ind w:firstLine="567"/>
        <w:rPr>
          <w:rFonts w:ascii="Times New Roman" w:hAnsi="Times New Roman"/>
          <w:i/>
          <w:lang w:val="nl-NL"/>
        </w:rPr>
      </w:pPr>
      <w:r w:rsidRPr="00646444">
        <w:rPr>
          <w:rFonts w:ascii="Times New Roman" w:hAnsi="Times New Roman"/>
          <w:i/>
          <w:lang w:val="nl-NL"/>
        </w:rPr>
        <w:t>Căn cứ </w:t>
      </w:r>
      <w:hyperlink r:id="rId9" w:anchor="noidung" w:tgtFrame="_blank" w:history="1">
        <w:r w:rsidRPr="00646444">
          <w:rPr>
            <w:rFonts w:ascii="Times New Roman" w:hAnsi="Times New Roman"/>
            <w:i/>
            <w:lang w:val="nl-NL"/>
          </w:rPr>
          <w:t>Luật Điều ước quốc tế</w:t>
        </w:r>
      </w:hyperlink>
      <w:r w:rsidRPr="00646444">
        <w:rPr>
          <w:rFonts w:ascii="Times New Roman" w:hAnsi="Times New Roman"/>
          <w:i/>
          <w:lang w:val="nl-NL"/>
        </w:rPr>
        <w:t xml:space="preserve"> ngày 09 tháng 4 năm 2016;</w:t>
      </w:r>
    </w:p>
    <w:p w14:paraId="4A2F9F93" w14:textId="77777777" w:rsidR="00646444" w:rsidRDefault="00935318" w:rsidP="00743FE4">
      <w:pPr>
        <w:pStyle w:val="BodyText"/>
        <w:tabs>
          <w:tab w:val="left" w:pos="720"/>
        </w:tabs>
        <w:spacing w:before="120" w:after="120"/>
        <w:ind w:firstLine="567"/>
        <w:rPr>
          <w:rFonts w:ascii="Times New Roman" w:hAnsi="Times New Roman"/>
          <w:i/>
          <w:lang w:val="nl-NL"/>
        </w:rPr>
      </w:pPr>
      <w:r>
        <w:rPr>
          <w:rFonts w:ascii="Times New Roman" w:hAnsi="Times New Roman"/>
          <w:i/>
          <w:lang w:val="nl-NL"/>
        </w:rPr>
        <w:t xml:space="preserve">Căn cứ Luật </w:t>
      </w:r>
      <w:r w:rsidR="00646444" w:rsidRPr="00646444">
        <w:rPr>
          <w:rFonts w:ascii="Times New Roman" w:hAnsi="Times New Roman"/>
          <w:i/>
          <w:lang w:val="nl-NL"/>
        </w:rPr>
        <w:t>Đ</w:t>
      </w:r>
      <w:r>
        <w:rPr>
          <w:rFonts w:ascii="Times New Roman" w:hAnsi="Times New Roman"/>
          <w:i/>
          <w:lang w:val="nl-NL"/>
        </w:rPr>
        <w:t>ấu thầu ngày 26 tháng 11 năm 2013;</w:t>
      </w:r>
    </w:p>
    <w:p w14:paraId="38771B56" w14:textId="0D457684" w:rsidR="008F79A1" w:rsidRDefault="008F79A1" w:rsidP="00743FE4">
      <w:pPr>
        <w:pStyle w:val="BodyText"/>
        <w:tabs>
          <w:tab w:val="left" w:pos="720"/>
        </w:tabs>
        <w:spacing w:before="120" w:after="120"/>
        <w:ind w:firstLine="567"/>
        <w:rPr>
          <w:rFonts w:ascii="Times New Roman" w:hAnsi="Times New Roman"/>
          <w:i/>
          <w:lang w:val="nl-NL"/>
        </w:rPr>
      </w:pPr>
      <w:r w:rsidRPr="00504E17">
        <w:rPr>
          <w:rFonts w:ascii="Times New Roman" w:hAnsi="Times New Roman"/>
          <w:i/>
          <w:lang w:val="nl-NL"/>
        </w:rPr>
        <w:t>Căn cứ Nghị quyết số</w:t>
      </w:r>
      <w:r w:rsidR="00B876D8" w:rsidRPr="00504E17">
        <w:rPr>
          <w:rFonts w:ascii="Times New Roman" w:hAnsi="Times New Roman"/>
          <w:i/>
          <w:lang w:val="nl-NL"/>
        </w:rPr>
        <w:t xml:space="preserve"> 102/2020/QH14 ngày 08 tháng 6 năm 2020 </w:t>
      </w:r>
      <w:r w:rsidR="00F70FC6" w:rsidRPr="00504E17">
        <w:rPr>
          <w:rFonts w:ascii="Times New Roman" w:hAnsi="Times New Roman"/>
          <w:i/>
          <w:lang w:val="nl-NL"/>
        </w:rPr>
        <w:t>của Quốc hội phê chuẩn Hiệp định Thương mại tự do giữa Cộng hòa xã hội chủ nghĩa Việt Nam và Liên minh Châu Âu;</w:t>
      </w:r>
    </w:p>
    <w:p w14:paraId="4C608137" w14:textId="1304BFAE" w:rsidR="008F79A1" w:rsidRPr="00504E17" w:rsidRDefault="008F79A1" w:rsidP="00743FE4">
      <w:pPr>
        <w:pStyle w:val="BodyText"/>
        <w:tabs>
          <w:tab w:val="left" w:pos="720"/>
        </w:tabs>
        <w:spacing w:before="120" w:after="120"/>
        <w:ind w:firstLine="567"/>
        <w:rPr>
          <w:rFonts w:ascii="Times New Roman" w:hAnsi="Times New Roman"/>
          <w:i/>
          <w:lang w:val="nl-NL"/>
        </w:rPr>
      </w:pPr>
      <w:r w:rsidRPr="00504E17">
        <w:rPr>
          <w:rFonts w:ascii="Times New Roman" w:hAnsi="Times New Roman"/>
          <w:i/>
          <w:lang w:val="nl-NL"/>
        </w:rPr>
        <w:t xml:space="preserve">Để thực hiện </w:t>
      </w:r>
      <w:r w:rsidR="00176AE3" w:rsidRPr="000E06B0">
        <w:rPr>
          <w:rFonts w:ascii="Times New Roman" w:hAnsi="Times New Roman"/>
          <w:i/>
          <w:lang w:val="nl-NL"/>
        </w:rPr>
        <w:t xml:space="preserve">Hiệp định Thương mại tự do giữa </w:t>
      </w:r>
      <w:r w:rsidR="00176AE3" w:rsidRPr="00394FB0">
        <w:rPr>
          <w:rFonts w:ascii="Times New Roman" w:hAnsi="Times New Roman"/>
          <w:i/>
          <w:lang w:val="nl-NL"/>
        </w:rPr>
        <w:t>Cộng</w:t>
      </w:r>
      <w:r w:rsidR="00176AE3" w:rsidRPr="000E06B0">
        <w:rPr>
          <w:rFonts w:ascii="Times New Roman" w:hAnsi="Times New Roman"/>
          <w:i/>
          <w:lang w:val="nl-NL"/>
        </w:rPr>
        <w:t xml:space="preserve"> hòa xã hội chủ nghĩa Việt Nam và Liên minh Châu Âu</w:t>
      </w:r>
      <w:r w:rsidR="00F40B6D" w:rsidRPr="00504E17">
        <w:rPr>
          <w:rFonts w:ascii="Times New Roman" w:hAnsi="Times New Roman"/>
          <w:i/>
          <w:lang w:val="nl-NL"/>
        </w:rPr>
        <w:t xml:space="preserve"> có hiệu lực kể từ ngày</w:t>
      </w:r>
      <w:r w:rsidR="00B876D8" w:rsidRPr="00504E17">
        <w:rPr>
          <w:rFonts w:ascii="Times New Roman" w:hAnsi="Times New Roman"/>
          <w:i/>
          <w:lang w:val="nl-NL"/>
        </w:rPr>
        <w:t xml:space="preserve"> 01 tháng 8 năm 2020;</w:t>
      </w:r>
    </w:p>
    <w:p w14:paraId="2D4A060E" w14:textId="77777777" w:rsidR="00646444" w:rsidRDefault="00935318" w:rsidP="00743FE4">
      <w:pPr>
        <w:pStyle w:val="BodyText"/>
        <w:tabs>
          <w:tab w:val="left" w:pos="720"/>
        </w:tabs>
        <w:spacing w:before="120" w:after="120"/>
        <w:ind w:firstLine="567"/>
        <w:rPr>
          <w:rFonts w:ascii="Times New Roman" w:hAnsi="Times New Roman"/>
          <w:i/>
          <w:lang w:val="nl-NL"/>
        </w:rPr>
      </w:pPr>
      <w:r w:rsidRPr="00504E17">
        <w:rPr>
          <w:rFonts w:ascii="Times New Roman" w:hAnsi="Times New Roman"/>
          <w:i/>
          <w:lang w:val="nl-NL"/>
        </w:rPr>
        <w:t>Theo đề nghị của Bộ trưởng Bộ Kế hoạch và Đầu tư;</w:t>
      </w:r>
    </w:p>
    <w:p w14:paraId="0BD71038" w14:textId="5B59E21A" w:rsidR="00646444" w:rsidRDefault="00935318" w:rsidP="00743FE4">
      <w:pPr>
        <w:pStyle w:val="BodyText"/>
        <w:tabs>
          <w:tab w:val="left" w:pos="720"/>
        </w:tabs>
        <w:spacing w:before="120" w:after="120"/>
        <w:ind w:firstLine="567"/>
        <w:rPr>
          <w:rFonts w:ascii="Times New Roman" w:hAnsi="Times New Roman"/>
          <w:i/>
          <w:lang w:val="nl-NL"/>
        </w:rPr>
      </w:pPr>
      <w:r>
        <w:rPr>
          <w:rFonts w:ascii="Times New Roman" w:hAnsi="Times New Roman"/>
          <w:i/>
          <w:lang w:val="nl-NL"/>
        </w:rPr>
        <w:t xml:space="preserve">Chính phủ ban hành </w:t>
      </w:r>
      <w:r w:rsidR="008F79A1">
        <w:rPr>
          <w:rFonts w:ascii="Times New Roman" w:hAnsi="Times New Roman"/>
          <w:i/>
          <w:lang w:val="nl-NL"/>
        </w:rPr>
        <w:t xml:space="preserve">Nghị định </w:t>
      </w:r>
      <w:r w:rsidR="000206DF">
        <w:rPr>
          <w:rFonts w:ascii="Times New Roman" w:hAnsi="Times New Roman"/>
          <w:i/>
          <w:lang w:val="nl-NL"/>
        </w:rPr>
        <w:t>sửa đổi</w:t>
      </w:r>
      <w:r w:rsidR="008F79A1">
        <w:rPr>
          <w:rFonts w:ascii="Times New Roman" w:hAnsi="Times New Roman"/>
          <w:i/>
          <w:lang w:val="nl-NL"/>
        </w:rPr>
        <w:t xml:space="preserve">, bổ sung một số điều của </w:t>
      </w:r>
      <w:r>
        <w:rPr>
          <w:rFonts w:ascii="Times New Roman" w:hAnsi="Times New Roman"/>
          <w:i/>
          <w:lang w:val="nl-NL"/>
        </w:rPr>
        <w:t xml:space="preserve">Nghị định </w:t>
      </w:r>
      <w:r w:rsidR="008F79A1">
        <w:rPr>
          <w:rFonts w:ascii="Times New Roman" w:hAnsi="Times New Roman"/>
          <w:i/>
          <w:lang w:val="nl-NL"/>
        </w:rPr>
        <w:t xml:space="preserve">số </w:t>
      </w:r>
      <w:r w:rsidR="00151EB2" w:rsidRPr="00633E17">
        <w:rPr>
          <w:rFonts w:ascii="Times New Roman" w:hAnsi="Times New Roman"/>
          <w:bCs/>
          <w:i/>
          <w:lang w:val="nl-NL"/>
        </w:rPr>
        <w:t>95/2020/NĐ-CP ngày 24 tháng 8 năm 2020 của Chính phủ</w:t>
      </w:r>
      <w:r w:rsidR="008F79A1">
        <w:rPr>
          <w:rFonts w:ascii="Times New Roman" w:hAnsi="Times New Roman"/>
          <w:i/>
          <w:lang w:val="nl-NL"/>
        </w:rPr>
        <w:t xml:space="preserve"> </w:t>
      </w:r>
      <w:r>
        <w:rPr>
          <w:rFonts w:ascii="Times New Roman" w:hAnsi="Times New Roman"/>
          <w:i/>
          <w:lang w:val="nl-NL"/>
        </w:rPr>
        <w:t>hướng dẫn thực hiện về đấu thầu mua sắm theo Hiệp định Đối tác Toàn diện và Tiến bộ xuyên Thái Bình Dương.</w:t>
      </w:r>
    </w:p>
    <w:p w14:paraId="5495F29C" w14:textId="77777777" w:rsidR="00646444" w:rsidRPr="00646444" w:rsidRDefault="00B95E1E" w:rsidP="00743FE4">
      <w:pPr>
        <w:pStyle w:val="BodyText"/>
        <w:tabs>
          <w:tab w:val="left" w:pos="720"/>
        </w:tabs>
        <w:spacing w:before="120" w:after="120"/>
        <w:rPr>
          <w:rFonts w:ascii="Times New Roman" w:hAnsi="Times New Roman"/>
          <w:sz w:val="22"/>
          <w:lang w:val="nl-NL"/>
        </w:rPr>
      </w:pPr>
      <w:r>
        <w:rPr>
          <w:rFonts w:ascii="Times New Roman" w:hAnsi="Times New Roman"/>
          <w:lang w:val="nl-NL"/>
        </w:rPr>
        <w:tab/>
      </w:r>
    </w:p>
    <w:p w14:paraId="17892257" w14:textId="21552749" w:rsidR="00646444" w:rsidRDefault="00B95E1E" w:rsidP="00743FE4">
      <w:pPr>
        <w:pStyle w:val="BodyText"/>
        <w:tabs>
          <w:tab w:val="left" w:pos="720"/>
        </w:tabs>
        <w:spacing w:before="120" w:after="120"/>
        <w:ind w:firstLine="567"/>
        <w:outlineLvl w:val="2"/>
        <w:rPr>
          <w:rFonts w:ascii="Times New Roman" w:hAnsi="Times New Roman"/>
          <w:b/>
          <w:bCs/>
          <w:lang w:val="nl-NL"/>
        </w:rPr>
      </w:pPr>
      <w:bookmarkStart w:id="1" w:name="_Toc11850020"/>
      <w:bookmarkStart w:id="2" w:name="_Toc15398477"/>
      <w:r>
        <w:rPr>
          <w:rFonts w:ascii="Times New Roman" w:hAnsi="Times New Roman"/>
          <w:b/>
          <w:bCs/>
          <w:lang w:val="nl-NL"/>
        </w:rPr>
        <w:t xml:space="preserve">Điều 1. </w:t>
      </w:r>
      <w:bookmarkEnd w:id="1"/>
      <w:bookmarkEnd w:id="2"/>
      <w:r w:rsidR="004160E8">
        <w:rPr>
          <w:rFonts w:ascii="Times New Roman" w:hAnsi="Times New Roman"/>
          <w:b/>
          <w:bCs/>
          <w:lang w:val="nl-NL"/>
        </w:rPr>
        <w:t>S</w:t>
      </w:r>
      <w:r w:rsidR="00686350" w:rsidRPr="004160E8">
        <w:rPr>
          <w:rFonts w:ascii="Times New Roman" w:hAnsi="Times New Roman"/>
          <w:b/>
          <w:bCs/>
          <w:lang w:val="nl-NL"/>
        </w:rPr>
        <w:t xml:space="preserve">ửa đổi, bổ sung một số điều của Nghị định số </w:t>
      </w:r>
      <w:r w:rsidR="0041700B" w:rsidRPr="00972E7B">
        <w:rPr>
          <w:rFonts w:ascii="Times New Roman" w:hAnsi="Times New Roman"/>
          <w:b/>
          <w:bCs/>
          <w:lang w:val="nl-NL"/>
        </w:rPr>
        <w:t>95/2020/NĐ-CP ngày 24 tháng 8 năm 2020 của Chính phủ</w:t>
      </w:r>
      <w:r w:rsidR="00686350" w:rsidRPr="004160E8">
        <w:rPr>
          <w:rFonts w:ascii="Times New Roman" w:hAnsi="Times New Roman"/>
          <w:b/>
          <w:bCs/>
          <w:lang w:val="nl-NL"/>
        </w:rPr>
        <w:t xml:space="preserve"> hướng dẫn thực hiện về đấu thầu mua sắm theo Hiệp định Đối tác Toàn diện v</w:t>
      </w:r>
      <w:r w:rsidR="004160E8">
        <w:rPr>
          <w:rFonts w:ascii="Times New Roman" w:hAnsi="Times New Roman"/>
          <w:b/>
          <w:bCs/>
          <w:lang w:val="nl-NL"/>
        </w:rPr>
        <w:t>à Tiến bộ xuyên Thái Bình Dương:</w:t>
      </w:r>
    </w:p>
    <w:p w14:paraId="02F72B04" w14:textId="3754E740" w:rsidR="002858F3" w:rsidRDefault="002858F3" w:rsidP="00743FE4">
      <w:pPr>
        <w:pStyle w:val="BodyText"/>
        <w:tabs>
          <w:tab w:val="left" w:pos="720"/>
        </w:tabs>
        <w:spacing w:before="120" w:after="120"/>
        <w:ind w:firstLine="567"/>
        <w:outlineLvl w:val="2"/>
        <w:rPr>
          <w:rFonts w:ascii="Times New Roman" w:hAnsi="Times New Roman"/>
          <w:bCs/>
          <w:lang w:val="nl-NL"/>
        </w:rPr>
      </w:pPr>
      <w:r>
        <w:rPr>
          <w:rFonts w:ascii="Times New Roman" w:hAnsi="Times New Roman"/>
          <w:bCs/>
          <w:lang w:val="nl-NL"/>
        </w:rPr>
        <w:t xml:space="preserve">1. </w:t>
      </w:r>
      <w:r w:rsidR="00521411">
        <w:rPr>
          <w:rFonts w:ascii="Times New Roman" w:hAnsi="Times New Roman"/>
          <w:bCs/>
          <w:lang w:val="nl-NL"/>
        </w:rPr>
        <w:t>Sửa đổi t</w:t>
      </w:r>
      <w:r>
        <w:rPr>
          <w:rFonts w:ascii="Times New Roman" w:hAnsi="Times New Roman"/>
          <w:bCs/>
          <w:lang w:val="nl-NL"/>
        </w:rPr>
        <w:t xml:space="preserve">ên của Nghị định </w:t>
      </w:r>
      <w:r w:rsidR="00A34D65">
        <w:rPr>
          <w:rFonts w:ascii="Times New Roman" w:hAnsi="Times New Roman"/>
          <w:bCs/>
          <w:lang w:val="nl-NL"/>
        </w:rPr>
        <w:t xml:space="preserve">số </w:t>
      </w:r>
      <w:r w:rsidR="00A34D65" w:rsidRPr="00972E7B">
        <w:rPr>
          <w:rFonts w:ascii="Times New Roman" w:hAnsi="Times New Roman"/>
          <w:bCs/>
          <w:lang w:val="nl-NL"/>
        </w:rPr>
        <w:t>95/2020/NĐ-CP ngày 24 tháng 8 năm 2020 của Chính phủ hướng dẫn thực hiện về đấu thầu mua sắm theo Hiệp định Đối tác Toàn diện và Tiến bộ xuyên Thái Bình Dương</w:t>
      </w:r>
      <w:r>
        <w:rPr>
          <w:rFonts w:ascii="Times New Roman" w:hAnsi="Times New Roman"/>
          <w:bCs/>
          <w:lang w:val="nl-NL"/>
        </w:rPr>
        <w:t xml:space="preserve"> </w:t>
      </w:r>
      <w:r w:rsidR="00ED57C1">
        <w:rPr>
          <w:rFonts w:ascii="Times New Roman" w:hAnsi="Times New Roman"/>
          <w:bCs/>
          <w:lang w:val="nl-NL"/>
        </w:rPr>
        <w:t xml:space="preserve">(sau đây gọi là Nghị định số 95/2020/NĐ-CP) </w:t>
      </w:r>
      <w:r>
        <w:rPr>
          <w:rFonts w:ascii="Times New Roman" w:hAnsi="Times New Roman"/>
          <w:bCs/>
          <w:lang w:val="nl-NL"/>
        </w:rPr>
        <w:t>như sau:</w:t>
      </w:r>
    </w:p>
    <w:p w14:paraId="4F38435D" w14:textId="7607DDF5" w:rsidR="00D20643" w:rsidRDefault="00D20643" w:rsidP="00743FE4">
      <w:pPr>
        <w:pStyle w:val="BodyText"/>
        <w:tabs>
          <w:tab w:val="left" w:pos="720"/>
        </w:tabs>
        <w:spacing w:before="120" w:after="120"/>
        <w:ind w:firstLine="567"/>
        <w:outlineLvl w:val="2"/>
        <w:rPr>
          <w:rFonts w:ascii="Times New Roman" w:hAnsi="Times New Roman"/>
          <w:bCs/>
          <w:lang w:val="nl-NL"/>
        </w:rPr>
      </w:pPr>
      <w:r>
        <w:rPr>
          <w:rFonts w:ascii="Times New Roman" w:hAnsi="Times New Roman"/>
          <w:bCs/>
          <w:lang w:val="nl-NL"/>
        </w:rPr>
        <w:t>“Nghị định hướng dẫn thực thi điều ước quốc tế về đấu thầu.”</w:t>
      </w:r>
    </w:p>
    <w:p w14:paraId="4CB53448" w14:textId="72887F34" w:rsidR="004160E8" w:rsidRDefault="002858F3" w:rsidP="00743FE4">
      <w:pPr>
        <w:pStyle w:val="BodyText"/>
        <w:tabs>
          <w:tab w:val="left" w:pos="720"/>
        </w:tabs>
        <w:spacing w:before="120" w:after="120"/>
        <w:ind w:firstLine="567"/>
        <w:outlineLvl w:val="2"/>
        <w:rPr>
          <w:rFonts w:ascii="Times New Roman" w:hAnsi="Times New Roman"/>
          <w:bCs/>
          <w:lang w:val="nl-NL"/>
        </w:rPr>
      </w:pPr>
      <w:r>
        <w:rPr>
          <w:rFonts w:ascii="Times New Roman" w:hAnsi="Times New Roman"/>
          <w:bCs/>
          <w:lang w:val="nl-NL"/>
        </w:rPr>
        <w:t>2</w:t>
      </w:r>
      <w:r w:rsidR="004160E8">
        <w:rPr>
          <w:rFonts w:ascii="Times New Roman" w:hAnsi="Times New Roman"/>
          <w:bCs/>
          <w:lang w:val="nl-NL"/>
        </w:rPr>
        <w:t xml:space="preserve">. </w:t>
      </w:r>
      <w:r w:rsidR="00905A5F">
        <w:rPr>
          <w:rFonts w:ascii="Times New Roman" w:hAnsi="Times New Roman"/>
          <w:bCs/>
          <w:lang w:val="nl-NL"/>
        </w:rPr>
        <w:t>Sửa đổi, bổ sung k</w:t>
      </w:r>
      <w:r w:rsidR="00741711">
        <w:rPr>
          <w:rFonts w:ascii="Times New Roman" w:hAnsi="Times New Roman"/>
          <w:bCs/>
          <w:lang w:val="nl-NL"/>
        </w:rPr>
        <w:t xml:space="preserve">hoản 1 </w:t>
      </w:r>
      <w:r w:rsidR="004160E8">
        <w:rPr>
          <w:rFonts w:ascii="Times New Roman" w:hAnsi="Times New Roman"/>
          <w:bCs/>
          <w:lang w:val="nl-NL"/>
        </w:rPr>
        <w:t xml:space="preserve">Điều </w:t>
      </w:r>
      <w:r w:rsidR="00CE4C9B">
        <w:rPr>
          <w:rFonts w:ascii="Times New Roman" w:hAnsi="Times New Roman"/>
          <w:bCs/>
          <w:lang w:val="nl-NL"/>
        </w:rPr>
        <w:t>1</w:t>
      </w:r>
      <w:r w:rsidR="00E1075D">
        <w:rPr>
          <w:rFonts w:ascii="Times New Roman" w:hAnsi="Times New Roman"/>
          <w:bCs/>
          <w:lang w:val="nl-NL"/>
        </w:rPr>
        <w:t xml:space="preserve"> </w:t>
      </w:r>
      <w:r w:rsidR="004160E8">
        <w:rPr>
          <w:rFonts w:ascii="Times New Roman" w:hAnsi="Times New Roman"/>
          <w:bCs/>
          <w:lang w:val="nl-NL"/>
        </w:rPr>
        <w:t>như sau:</w:t>
      </w:r>
    </w:p>
    <w:p w14:paraId="1431BC87" w14:textId="31D52361" w:rsidR="003E7FE5" w:rsidRDefault="003E7FE5" w:rsidP="00743FE4">
      <w:pPr>
        <w:pStyle w:val="BodyText"/>
        <w:tabs>
          <w:tab w:val="left" w:pos="720"/>
        </w:tabs>
        <w:spacing w:before="120" w:after="120"/>
        <w:ind w:firstLine="567"/>
        <w:rPr>
          <w:rFonts w:ascii="Times New Roman" w:eastAsia="Arial" w:hAnsi="Times New Roman"/>
          <w:lang w:val="en-AU"/>
        </w:rPr>
      </w:pPr>
      <w:r>
        <w:rPr>
          <w:rFonts w:ascii="Times New Roman" w:eastAsia="Arial" w:hAnsi="Times New Roman"/>
          <w:lang w:val="en-AU"/>
        </w:rPr>
        <w:t xml:space="preserve">“1. Nghị định này quy định </w:t>
      </w:r>
      <w:r w:rsidR="00990512">
        <w:rPr>
          <w:rFonts w:ascii="Times New Roman" w:eastAsia="Arial" w:hAnsi="Times New Roman"/>
          <w:lang w:val="en-AU"/>
        </w:rPr>
        <w:t>về mua sắm công</w:t>
      </w:r>
      <w:r>
        <w:rPr>
          <w:rFonts w:ascii="Times New Roman" w:eastAsia="Arial" w:hAnsi="Times New Roman"/>
          <w:lang w:val="en-AU"/>
        </w:rPr>
        <w:t xml:space="preserve"> để thực hiện gói thầu </w:t>
      </w:r>
      <w:r w:rsidR="00DD3B2C">
        <w:rPr>
          <w:rFonts w:ascii="Times New Roman" w:eastAsia="Arial" w:hAnsi="Times New Roman"/>
          <w:lang w:val="en-AU"/>
        </w:rPr>
        <w:t xml:space="preserve">cung cấp hàng hóa, </w:t>
      </w:r>
      <w:r>
        <w:rPr>
          <w:rFonts w:ascii="Times New Roman" w:eastAsia="Arial" w:hAnsi="Times New Roman"/>
          <w:lang w:val="en-AU"/>
        </w:rPr>
        <w:t xml:space="preserve">dịch vụ </w:t>
      </w:r>
      <w:r w:rsidR="00844804">
        <w:rPr>
          <w:rFonts w:ascii="Times New Roman" w:eastAsia="Arial" w:hAnsi="Times New Roman"/>
          <w:lang w:val="en-AU"/>
        </w:rPr>
        <w:t xml:space="preserve">thuộc phạm vi điều chỉnh của </w:t>
      </w:r>
      <w:r w:rsidR="00844804" w:rsidRPr="006779BC">
        <w:rPr>
          <w:rFonts w:ascii="Times New Roman" w:hAnsi="Times New Roman"/>
          <w:bCs/>
          <w:lang w:val="nl-NL"/>
        </w:rPr>
        <w:t xml:space="preserve">Hiệp định Đối tác Toàn </w:t>
      </w:r>
      <w:r w:rsidR="00844804" w:rsidRPr="006779BC">
        <w:rPr>
          <w:rFonts w:ascii="Times New Roman" w:hAnsi="Times New Roman"/>
          <w:bCs/>
          <w:lang w:val="nl-NL"/>
        </w:rPr>
        <w:lastRenderedPageBreak/>
        <w:t>diện và Tiến bộ xuyên Thái Bình Dương</w:t>
      </w:r>
      <w:r w:rsidR="00844804">
        <w:rPr>
          <w:rFonts w:ascii="Times New Roman" w:hAnsi="Times New Roman"/>
          <w:bCs/>
          <w:lang w:val="nl-NL"/>
        </w:rPr>
        <w:t xml:space="preserve"> (sau đây gọi là Hiệp định CPTPP); </w:t>
      </w:r>
      <w:r w:rsidR="00844804" w:rsidRPr="00E4346E">
        <w:rPr>
          <w:rFonts w:ascii="Times New Roman" w:hAnsi="Times New Roman"/>
          <w:bCs/>
          <w:lang w:val="nl-NL"/>
        </w:rPr>
        <w:t>Hiệp định thương mại tự do giữa Việt Nam và Liên hiệp Vương quốc Anh</w:t>
      </w:r>
      <w:r w:rsidR="00844804">
        <w:rPr>
          <w:rFonts w:ascii="Times New Roman" w:hAnsi="Times New Roman"/>
          <w:bCs/>
          <w:lang w:val="nl-NL"/>
        </w:rPr>
        <w:t xml:space="preserve"> và Bắc Ai-len (sau đây gọi là Hiệp định UKVFTA); Hiệp định thương mại tự do giữa </w:t>
      </w:r>
      <w:r w:rsidR="00844804" w:rsidRPr="00504E17">
        <w:rPr>
          <w:rFonts w:ascii="Times New Roman" w:eastAsia="Arial" w:hAnsi="Times New Roman"/>
          <w:lang w:val="nl-NL"/>
        </w:rPr>
        <w:t>Cộng hòa xã hội chủ nghĩa</w:t>
      </w:r>
      <w:r w:rsidR="00844804">
        <w:rPr>
          <w:rFonts w:ascii="Times New Roman" w:hAnsi="Times New Roman"/>
          <w:bCs/>
          <w:lang w:val="nl-NL"/>
        </w:rPr>
        <w:t xml:space="preserve"> Việt Nam và Liên minh châu Âu (sau đây gọi là Hiệp định EVFTA) </w:t>
      </w:r>
      <w:r>
        <w:rPr>
          <w:rFonts w:ascii="Times New Roman" w:eastAsia="Arial" w:hAnsi="Times New Roman"/>
          <w:lang w:val="en-AU"/>
        </w:rPr>
        <w:t>nêu tại các Phụ lục I, II và I</w:t>
      </w:r>
      <w:r w:rsidR="00F12234">
        <w:rPr>
          <w:rFonts w:ascii="Times New Roman" w:eastAsia="Arial" w:hAnsi="Times New Roman"/>
          <w:lang w:val="en-AU"/>
        </w:rPr>
        <w:t>II</w:t>
      </w:r>
      <w:r>
        <w:rPr>
          <w:rFonts w:ascii="Times New Roman" w:eastAsia="Arial" w:hAnsi="Times New Roman"/>
          <w:lang w:val="en-AU"/>
        </w:rPr>
        <w:t xml:space="preserve"> kèm theo Nghị định này.”</w:t>
      </w:r>
    </w:p>
    <w:p w14:paraId="10B1B755" w14:textId="4A0F788C" w:rsidR="00652743" w:rsidRDefault="00D345D3" w:rsidP="00743FE4">
      <w:pPr>
        <w:pStyle w:val="BodyText"/>
        <w:tabs>
          <w:tab w:val="left" w:pos="720"/>
        </w:tabs>
        <w:spacing w:before="120" w:after="120"/>
        <w:ind w:firstLine="567"/>
        <w:rPr>
          <w:rFonts w:ascii="Times New Roman" w:eastAsia="Arial" w:hAnsi="Times New Roman"/>
          <w:lang w:val="en-AU"/>
        </w:rPr>
      </w:pPr>
      <w:r>
        <w:rPr>
          <w:rFonts w:ascii="Times New Roman" w:eastAsia="Arial" w:hAnsi="Times New Roman"/>
        </w:rPr>
        <w:t>3.</w:t>
      </w:r>
      <w:r w:rsidR="00652743">
        <w:rPr>
          <w:rFonts w:ascii="Times New Roman" w:eastAsia="Arial" w:hAnsi="Times New Roman"/>
          <w:lang w:val="en-AU"/>
        </w:rPr>
        <w:t xml:space="preserve"> </w:t>
      </w:r>
      <w:r w:rsidR="00905A5F">
        <w:rPr>
          <w:rFonts w:ascii="Times New Roman" w:eastAsia="Arial" w:hAnsi="Times New Roman"/>
          <w:lang w:val="en-AU"/>
        </w:rPr>
        <w:t>Sửa đổi, bổ sung đ</w:t>
      </w:r>
      <w:r w:rsidR="00652743">
        <w:rPr>
          <w:rFonts w:ascii="Times New Roman" w:eastAsia="Arial" w:hAnsi="Times New Roman"/>
          <w:lang w:val="en-AU"/>
        </w:rPr>
        <w:t>iểm e khoản 2 Điều 1 như sau:</w:t>
      </w:r>
    </w:p>
    <w:p w14:paraId="28CEDF1E" w14:textId="468467DE" w:rsidR="00652743" w:rsidRDefault="00652743" w:rsidP="00743FE4">
      <w:pPr>
        <w:pStyle w:val="BodyText"/>
        <w:tabs>
          <w:tab w:val="left" w:pos="720"/>
        </w:tabs>
        <w:spacing w:before="120" w:after="120"/>
        <w:ind w:firstLine="567"/>
        <w:rPr>
          <w:rFonts w:ascii="Times New Roman" w:eastAsia="Arial" w:hAnsi="Times New Roman"/>
          <w:lang w:val="en-AU"/>
        </w:rPr>
      </w:pPr>
      <w:r w:rsidRPr="00E4346E">
        <w:rPr>
          <w:rFonts w:ascii="Times New Roman" w:eastAsia="Arial" w:hAnsi="Times New Roman"/>
          <w:lang w:val="en-AU"/>
        </w:rPr>
        <w:t xml:space="preserve">“e) Các trường hợp được quy định tại </w:t>
      </w:r>
      <w:r w:rsidR="00394FB0" w:rsidRPr="00E4346E">
        <w:rPr>
          <w:rFonts w:ascii="Times New Roman" w:eastAsia="Arial" w:hAnsi="Times New Roman"/>
          <w:lang w:val="en-AU"/>
        </w:rPr>
        <w:t xml:space="preserve">khoản 8 </w:t>
      </w:r>
      <w:r w:rsidR="00AE0D49" w:rsidRPr="00E4346E">
        <w:rPr>
          <w:rFonts w:ascii="Times New Roman" w:eastAsia="Arial" w:hAnsi="Times New Roman"/>
          <w:lang w:val="en-AU"/>
        </w:rPr>
        <w:t xml:space="preserve">Phụ lục I, </w:t>
      </w:r>
      <w:r w:rsidR="00394FB0" w:rsidRPr="00E4346E">
        <w:rPr>
          <w:rFonts w:ascii="Times New Roman" w:eastAsia="Arial" w:hAnsi="Times New Roman"/>
          <w:lang w:val="en-AU"/>
        </w:rPr>
        <w:t xml:space="preserve">khoản 7 Phụ lục </w:t>
      </w:r>
      <w:r w:rsidR="00AE0D49" w:rsidRPr="00E4346E">
        <w:rPr>
          <w:rFonts w:ascii="Times New Roman" w:eastAsia="Arial" w:hAnsi="Times New Roman"/>
          <w:lang w:val="en-AU"/>
        </w:rPr>
        <w:t xml:space="preserve">II và </w:t>
      </w:r>
      <w:r w:rsidR="00394FB0" w:rsidRPr="00E4346E">
        <w:rPr>
          <w:rFonts w:ascii="Times New Roman" w:eastAsia="Arial" w:hAnsi="Times New Roman"/>
          <w:lang w:val="en-AU"/>
        </w:rPr>
        <w:t xml:space="preserve">khoản 9 Phụ lục </w:t>
      </w:r>
      <w:r w:rsidR="00AE0D49" w:rsidRPr="00E4346E">
        <w:rPr>
          <w:rFonts w:ascii="Times New Roman" w:eastAsia="Arial" w:hAnsi="Times New Roman"/>
          <w:lang w:val="en-AU"/>
        </w:rPr>
        <w:t>III</w:t>
      </w:r>
      <w:r w:rsidRPr="00E4346E">
        <w:rPr>
          <w:rFonts w:ascii="Times New Roman" w:eastAsia="Arial" w:hAnsi="Times New Roman"/>
          <w:lang w:val="en-AU"/>
        </w:rPr>
        <w:t xml:space="preserve"> kèm theo Nghị định này.”</w:t>
      </w:r>
    </w:p>
    <w:p w14:paraId="71617D5F" w14:textId="0C9A7C17" w:rsidR="00F24A1D" w:rsidRDefault="00D345D3" w:rsidP="00743FE4">
      <w:pPr>
        <w:pStyle w:val="BodyText"/>
        <w:tabs>
          <w:tab w:val="left" w:pos="720"/>
        </w:tabs>
        <w:spacing w:before="120" w:after="120"/>
        <w:ind w:firstLine="567"/>
        <w:rPr>
          <w:rFonts w:ascii="Times New Roman" w:eastAsia="Arial" w:hAnsi="Times New Roman"/>
          <w:lang w:val="en-US"/>
        </w:rPr>
      </w:pPr>
      <w:r>
        <w:rPr>
          <w:rFonts w:ascii="Times New Roman" w:eastAsia="Arial" w:hAnsi="Times New Roman"/>
          <w:lang w:val="en-US"/>
        </w:rPr>
        <w:t>4</w:t>
      </w:r>
      <w:r w:rsidR="003E7FE5">
        <w:rPr>
          <w:rFonts w:ascii="Times New Roman" w:eastAsia="Arial" w:hAnsi="Times New Roman"/>
          <w:lang w:val="en-US"/>
        </w:rPr>
        <w:t>.</w:t>
      </w:r>
      <w:r w:rsidR="000E17B2">
        <w:rPr>
          <w:rFonts w:ascii="Times New Roman" w:eastAsia="Arial" w:hAnsi="Times New Roman"/>
          <w:lang w:val="en-US"/>
        </w:rPr>
        <w:t xml:space="preserve"> </w:t>
      </w:r>
      <w:r w:rsidR="00905A5F">
        <w:rPr>
          <w:rFonts w:ascii="Times New Roman" w:eastAsia="Arial" w:hAnsi="Times New Roman"/>
          <w:lang w:val="en-AU"/>
        </w:rPr>
        <w:t xml:space="preserve">Sửa đổi, bổ sung </w:t>
      </w:r>
      <w:r w:rsidR="00905A5F">
        <w:rPr>
          <w:rFonts w:ascii="Times New Roman" w:eastAsia="Arial" w:hAnsi="Times New Roman"/>
          <w:lang w:val="en-US"/>
        </w:rPr>
        <w:t>k</w:t>
      </w:r>
      <w:r w:rsidR="00DE3435">
        <w:rPr>
          <w:rFonts w:ascii="Times New Roman" w:eastAsia="Arial" w:hAnsi="Times New Roman"/>
          <w:lang w:val="en-US"/>
        </w:rPr>
        <w:t xml:space="preserve">hoản 2 </w:t>
      </w:r>
      <w:r w:rsidR="00427A8C">
        <w:rPr>
          <w:rFonts w:ascii="Times New Roman" w:eastAsia="Arial" w:hAnsi="Times New Roman"/>
          <w:lang w:val="en-US"/>
        </w:rPr>
        <w:t>Điều 3</w:t>
      </w:r>
      <w:r w:rsidR="00DE3435">
        <w:rPr>
          <w:rFonts w:ascii="Times New Roman" w:eastAsia="Arial" w:hAnsi="Times New Roman"/>
          <w:lang w:val="en-US"/>
        </w:rPr>
        <w:t xml:space="preserve"> </w:t>
      </w:r>
      <w:r w:rsidR="00565C8A">
        <w:rPr>
          <w:rFonts w:ascii="Times New Roman" w:eastAsia="Arial" w:hAnsi="Times New Roman"/>
          <w:lang w:val="en-US"/>
        </w:rPr>
        <w:t>như sau:</w:t>
      </w:r>
    </w:p>
    <w:p w14:paraId="07BAE0C3" w14:textId="77777777" w:rsidR="00F24A1D" w:rsidRDefault="00F24A1D" w:rsidP="00743FE4">
      <w:pPr>
        <w:pStyle w:val="BodyText"/>
        <w:tabs>
          <w:tab w:val="left" w:pos="720"/>
        </w:tabs>
        <w:spacing w:before="120" w:after="120"/>
        <w:ind w:firstLine="567"/>
        <w:rPr>
          <w:rFonts w:ascii="Times New Roman" w:eastAsia="Arial" w:hAnsi="Times New Roman"/>
          <w:lang w:val="en-US"/>
        </w:rPr>
      </w:pPr>
      <w:r>
        <w:rPr>
          <w:rFonts w:ascii="Times New Roman" w:eastAsia="Arial" w:hAnsi="Times New Roman"/>
          <w:lang w:val="en-US"/>
        </w:rPr>
        <w:t xml:space="preserve">“2. </w:t>
      </w:r>
      <w:r w:rsidRPr="00ED2803">
        <w:rPr>
          <w:rFonts w:ascii="Times New Roman" w:eastAsia="Arial" w:hAnsi="Times New Roman"/>
          <w:lang w:val="pt-BR"/>
        </w:rPr>
        <w:t xml:space="preserve">Nước thành viên là </w:t>
      </w:r>
      <w:r w:rsidRPr="00ED2803">
        <w:rPr>
          <w:rFonts w:ascii="Times New Roman" w:eastAsia="Arial" w:hAnsi="Times New Roman"/>
          <w:lang w:val="en-US"/>
        </w:rPr>
        <w:t>nước thỏa mãn các điều kiện sau:</w:t>
      </w:r>
    </w:p>
    <w:p w14:paraId="4DD2A195" w14:textId="2DB16C65" w:rsidR="00F24A1D" w:rsidRDefault="000E17B2" w:rsidP="00743FE4">
      <w:pPr>
        <w:pStyle w:val="BodyText"/>
        <w:tabs>
          <w:tab w:val="left" w:pos="720"/>
        </w:tabs>
        <w:spacing w:before="120" w:after="120"/>
        <w:ind w:firstLine="567"/>
        <w:rPr>
          <w:rFonts w:ascii="Times New Roman" w:eastAsia="Arial" w:hAnsi="Times New Roman"/>
          <w:lang w:val="en-US"/>
        </w:rPr>
      </w:pPr>
      <w:r w:rsidRPr="000E17B2">
        <w:rPr>
          <w:rFonts w:ascii="Times New Roman" w:eastAsia="Arial" w:hAnsi="Times New Roman"/>
          <w:lang w:val="en-US"/>
        </w:rPr>
        <w:t xml:space="preserve"> </w:t>
      </w:r>
      <w:r w:rsidR="00F24A1D">
        <w:rPr>
          <w:rFonts w:ascii="Times New Roman" w:eastAsia="Arial" w:hAnsi="Times New Roman"/>
          <w:lang w:val="en-US"/>
        </w:rPr>
        <w:t>a)</w:t>
      </w:r>
      <w:r w:rsidR="00F24A1D" w:rsidRPr="00ED2803">
        <w:rPr>
          <w:rFonts w:ascii="Times New Roman" w:eastAsia="Arial" w:hAnsi="Times New Roman"/>
          <w:lang w:val="en-US"/>
        </w:rPr>
        <w:t xml:space="preserve"> Ký kết </w:t>
      </w:r>
      <w:r w:rsidR="00F24A1D" w:rsidRPr="00ED2803">
        <w:rPr>
          <w:rFonts w:ascii="Times New Roman" w:eastAsia="Arial" w:hAnsi="Times New Roman"/>
          <w:lang w:val="nl-NL"/>
        </w:rPr>
        <w:t xml:space="preserve">Hiệp định </w:t>
      </w:r>
      <w:r w:rsidR="00F24A1D" w:rsidRPr="00ED2803">
        <w:rPr>
          <w:rFonts w:ascii="Times New Roman" w:eastAsia="Arial" w:hAnsi="Times New Roman"/>
          <w:lang w:val="en-US"/>
        </w:rPr>
        <w:t>CPTPP ngày 08 tháng 3 năm 2018</w:t>
      </w:r>
      <w:r w:rsidR="00F24A1D">
        <w:rPr>
          <w:rFonts w:ascii="Times New Roman" w:eastAsia="Arial" w:hAnsi="Times New Roman"/>
          <w:lang w:val="en-US"/>
        </w:rPr>
        <w:t xml:space="preserve"> và</w:t>
      </w:r>
      <w:r w:rsidR="00F24A1D" w:rsidRPr="00ED2803">
        <w:rPr>
          <w:rFonts w:ascii="Times New Roman" w:eastAsia="Arial" w:hAnsi="Times New Roman"/>
          <w:lang w:val="en-US"/>
        </w:rPr>
        <w:t xml:space="preserve"> </w:t>
      </w:r>
      <w:r w:rsidR="00F24A1D">
        <w:rPr>
          <w:rFonts w:ascii="Times New Roman" w:eastAsia="Arial" w:hAnsi="Times New Roman"/>
          <w:lang w:val="en-US"/>
        </w:rPr>
        <w:t>t</w:t>
      </w:r>
      <w:r w:rsidR="00F24A1D" w:rsidRPr="00ED2803">
        <w:rPr>
          <w:rFonts w:ascii="Times New Roman" w:eastAsia="Arial" w:hAnsi="Times New Roman"/>
          <w:lang w:val="en-US"/>
        </w:rPr>
        <w:t>ại thời điểm phê duyệt hồ sơ mời thầu của gói thầu,</w:t>
      </w:r>
      <w:r w:rsidR="00F24A1D" w:rsidRPr="00ED2803" w:rsidDel="005A00FB">
        <w:rPr>
          <w:rFonts w:ascii="Times New Roman" w:eastAsia="Arial" w:hAnsi="Times New Roman"/>
          <w:lang w:val="en-US"/>
        </w:rPr>
        <w:t xml:space="preserve"> </w:t>
      </w:r>
      <w:r w:rsidR="00F24A1D" w:rsidRPr="00ED2803">
        <w:rPr>
          <w:rFonts w:ascii="Times New Roman" w:eastAsia="Arial" w:hAnsi="Times New Roman"/>
          <w:lang w:val="en-US"/>
        </w:rPr>
        <w:t>Hiệp định CPTPP có hiệu lực với nước đó</w:t>
      </w:r>
      <w:r w:rsidR="00CE0F21">
        <w:rPr>
          <w:rFonts w:ascii="Times New Roman" w:eastAsia="Arial" w:hAnsi="Times New Roman"/>
          <w:lang w:val="en-US"/>
        </w:rPr>
        <w:t xml:space="preserve"> (sau đây gọi là Nước thành viên Hiệp định CPTPP)</w:t>
      </w:r>
      <w:r w:rsidR="00F24A1D" w:rsidRPr="00ED2803">
        <w:rPr>
          <w:rFonts w:ascii="Times New Roman" w:eastAsia="Arial" w:hAnsi="Times New Roman"/>
          <w:lang w:val="en-US"/>
        </w:rPr>
        <w:t>;</w:t>
      </w:r>
    </w:p>
    <w:p w14:paraId="495C46D8" w14:textId="7E6BE12E" w:rsidR="00F24A1D" w:rsidRDefault="00F24A1D" w:rsidP="00743FE4">
      <w:pPr>
        <w:pStyle w:val="BodyText"/>
        <w:tabs>
          <w:tab w:val="left" w:pos="720"/>
        </w:tabs>
        <w:spacing w:before="120" w:after="120"/>
        <w:ind w:firstLine="567"/>
        <w:rPr>
          <w:rFonts w:ascii="Times New Roman" w:eastAsia="Arial" w:hAnsi="Times New Roman"/>
          <w:lang w:val="en-US"/>
        </w:rPr>
      </w:pPr>
      <w:r>
        <w:rPr>
          <w:rFonts w:ascii="Times New Roman" w:eastAsia="Arial" w:hAnsi="Times New Roman"/>
          <w:lang w:val="en-US"/>
        </w:rPr>
        <w:t>b) Các nước thuộc Liên minh Châu Âu</w:t>
      </w:r>
      <w:r w:rsidR="00CE0F21">
        <w:rPr>
          <w:rFonts w:ascii="Times New Roman" w:eastAsia="Arial" w:hAnsi="Times New Roman"/>
          <w:lang w:val="en-US"/>
        </w:rPr>
        <w:t xml:space="preserve"> (sau đây gọi là các nước EU)</w:t>
      </w:r>
      <w:r>
        <w:rPr>
          <w:rFonts w:ascii="Times New Roman" w:eastAsia="Arial" w:hAnsi="Times New Roman"/>
          <w:lang w:val="en-US"/>
        </w:rPr>
        <w:t>;</w:t>
      </w:r>
    </w:p>
    <w:p w14:paraId="5FD83115" w14:textId="28AD6313" w:rsidR="00ED2803" w:rsidRPr="00ED2803" w:rsidRDefault="00F24A1D" w:rsidP="00743FE4">
      <w:pPr>
        <w:pStyle w:val="BodyText"/>
        <w:tabs>
          <w:tab w:val="left" w:pos="720"/>
        </w:tabs>
        <w:spacing w:before="120" w:after="120"/>
        <w:ind w:firstLine="567"/>
        <w:rPr>
          <w:rFonts w:ascii="Times New Roman" w:eastAsia="Arial" w:hAnsi="Times New Roman"/>
          <w:lang w:val="en-US"/>
        </w:rPr>
      </w:pPr>
      <w:r w:rsidRPr="00E4346E">
        <w:rPr>
          <w:rFonts w:ascii="Times New Roman" w:eastAsia="Arial" w:hAnsi="Times New Roman"/>
          <w:lang w:val="en-US"/>
        </w:rPr>
        <w:t>c) Vương quốc Anh</w:t>
      </w:r>
      <w:r>
        <w:rPr>
          <w:rFonts w:ascii="Times New Roman" w:eastAsia="Arial" w:hAnsi="Times New Roman"/>
          <w:lang w:val="en-US"/>
        </w:rPr>
        <w:t xml:space="preserve"> và Bắc Ai-len</w:t>
      </w:r>
      <w:r w:rsidRPr="00E4346E">
        <w:rPr>
          <w:rFonts w:ascii="Times New Roman" w:eastAsia="Arial" w:hAnsi="Times New Roman"/>
          <w:lang w:val="en-US"/>
        </w:rPr>
        <w:t>.”</w:t>
      </w:r>
    </w:p>
    <w:p w14:paraId="57795A87" w14:textId="566F7FF9" w:rsidR="00CC1DBC" w:rsidRDefault="00D345D3" w:rsidP="00743FE4">
      <w:pPr>
        <w:pStyle w:val="BodyText"/>
        <w:tabs>
          <w:tab w:val="left" w:pos="720"/>
        </w:tabs>
        <w:spacing w:before="120" w:after="120"/>
        <w:ind w:firstLine="567"/>
        <w:rPr>
          <w:rFonts w:ascii="Times New Roman" w:eastAsia="Arial" w:hAnsi="Times New Roman"/>
          <w:lang w:val="en-US"/>
        </w:rPr>
      </w:pPr>
      <w:r>
        <w:rPr>
          <w:rFonts w:ascii="Times New Roman" w:eastAsia="Arial" w:hAnsi="Times New Roman"/>
          <w:lang w:val="en-US"/>
        </w:rPr>
        <w:t>5.</w:t>
      </w:r>
      <w:r w:rsidR="00CC1DBC">
        <w:rPr>
          <w:rFonts w:ascii="Times New Roman" w:eastAsia="Arial" w:hAnsi="Times New Roman"/>
          <w:lang w:val="en-US"/>
        </w:rPr>
        <w:t xml:space="preserve"> Bổ sung khoản </w:t>
      </w:r>
      <w:r w:rsidR="007B361E">
        <w:rPr>
          <w:rFonts w:ascii="Times New Roman" w:eastAsia="Arial" w:hAnsi="Times New Roman"/>
          <w:lang w:val="en-US"/>
        </w:rPr>
        <w:t xml:space="preserve">9 </w:t>
      </w:r>
      <w:r w:rsidR="00905A5F">
        <w:rPr>
          <w:rFonts w:ascii="Times New Roman" w:eastAsia="Arial" w:hAnsi="Times New Roman"/>
          <w:lang w:val="en-US"/>
        </w:rPr>
        <w:t xml:space="preserve">vào </w:t>
      </w:r>
      <w:r w:rsidR="007B361E">
        <w:rPr>
          <w:rFonts w:ascii="Times New Roman" w:eastAsia="Arial" w:hAnsi="Times New Roman"/>
          <w:lang w:val="en-US"/>
        </w:rPr>
        <w:t xml:space="preserve">Điều </w:t>
      </w:r>
      <w:r w:rsidR="00892FCB">
        <w:rPr>
          <w:rFonts w:ascii="Times New Roman" w:eastAsia="Arial" w:hAnsi="Times New Roman"/>
          <w:lang w:val="en-US"/>
        </w:rPr>
        <w:t>3 như sau:</w:t>
      </w:r>
    </w:p>
    <w:p w14:paraId="04753612" w14:textId="28ECC983" w:rsidR="00213443" w:rsidRPr="00394FB0" w:rsidRDefault="00892FCB" w:rsidP="00743FE4">
      <w:pPr>
        <w:pStyle w:val="BodyText"/>
        <w:tabs>
          <w:tab w:val="left" w:pos="720"/>
        </w:tabs>
        <w:spacing w:before="120" w:after="120"/>
        <w:ind w:firstLine="567"/>
        <w:rPr>
          <w:rFonts w:ascii="Times New Roman" w:eastAsia="Arial" w:hAnsi="Times New Roman"/>
          <w:lang w:val="en-US"/>
        </w:rPr>
      </w:pPr>
      <w:r>
        <w:rPr>
          <w:rFonts w:ascii="Times New Roman" w:eastAsia="Arial" w:hAnsi="Times New Roman"/>
          <w:lang w:val="en-US"/>
        </w:rPr>
        <w:t xml:space="preserve">“9. </w:t>
      </w:r>
      <w:r w:rsidR="005E4489" w:rsidRPr="00394FB0">
        <w:rPr>
          <w:rFonts w:ascii="Times New Roman" w:eastAsia="Arial" w:hAnsi="Times New Roman"/>
          <w:lang w:val="en-US"/>
        </w:rPr>
        <w:t xml:space="preserve">Mua sắm </w:t>
      </w:r>
      <w:r w:rsidR="0048784E">
        <w:rPr>
          <w:rFonts w:ascii="Times New Roman" w:eastAsia="Arial" w:hAnsi="Times New Roman"/>
          <w:lang w:val="en-US"/>
        </w:rPr>
        <w:t>công</w:t>
      </w:r>
      <w:r w:rsidR="00213443" w:rsidRPr="00213443">
        <w:rPr>
          <w:rFonts w:ascii="Times New Roman" w:eastAsia="Arial" w:hAnsi="Times New Roman"/>
          <w:lang w:val="vi-VN"/>
        </w:rPr>
        <w:t xml:space="preserve"> là quá trình lựa chọn nhà thầu để ký kết và thực hiện hợp đồng cung cấ</w:t>
      </w:r>
      <w:r w:rsidR="00213443">
        <w:rPr>
          <w:rFonts w:ascii="Times New Roman" w:eastAsia="Arial" w:hAnsi="Times New Roman"/>
          <w:lang w:val="vi-VN"/>
        </w:rPr>
        <w:t>p hàng hóa,</w:t>
      </w:r>
      <w:r w:rsidR="00213443" w:rsidRPr="00213443">
        <w:rPr>
          <w:rFonts w:ascii="Times New Roman" w:eastAsia="Arial" w:hAnsi="Times New Roman"/>
          <w:lang w:val="vi-VN"/>
        </w:rPr>
        <w:t xml:space="preserve"> dịch vụ </w:t>
      </w:r>
      <w:r w:rsidR="00213443">
        <w:rPr>
          <w:rFonts w:ascii="Times New Roman" w:eastAsia="Arial" w:hAnsi="Times New Roman"/>
          <w:lang w:val="en-US"/>
        </w:rPr>
        <w:t>vì mục đích công mà không nhằm mụ</w:t>
      </w:r>
      <w:r w:rsidR="005E4489">
        <w:rPr>
          <w:rFonts w:ascii="Times New Roman" w:eastAsia="Arial" w:hAnsi="Times New Roman"/>
          <w:lang w:val="en-US"/>
        </w:rPr>
        <w:t>c đích</w:t>
      </w:r>
      <w:r w:rsidR="00213443">
        <w:rPr>
          <w:rFonts w:ascii="Times New Roman" w:eastAsia="Arial" w:hAnsi="Times New Roman"/>
          <w:lang w:val="en-US"/>
        </w:rPr>
        <w:t xml:space="preserve"> </w:t>
      </w:r>
      <w:r w:rsidR="005E4489" w:rsidRPr="00055908">
        <w:rPr>
          <w:rFonts w:ascii="Times New Roman" w:eastAsia="Arial" w:hAnsi="Times New Roman"/>
          <w:lang w:val="en-US"/>
        </w:rPr>
        <w:t>bán hay bán lại mang tính thương mại hoặc sử dụng trong việc sản xuất</w:t>
      </w:r>
      <w:r w:rsidR="0001437A">
        <w:rPr>
          <w:rFonts w:ascii="Times New Roman" w:eastAsia="Arial" w:hAnsi="Times New Roman"/>
          <w:lang w:val="en-US"/>
        </w:rPr>
        <w:t>,</w:t>
      </w:r>
      <w:r w:rsidR="005E4489" w:rsidRPr="00055908">
        <w:rPr>
          <w:rFonts w:ascii="Times New Roman" w:eastAsia="Arial" w:hAnsi="Times New Roman"/>
          <w:lang w:val="en-US"/>
        </w:rPr>
        <w:t xml:space="preserve"> cung </w:t>
      </w:r>
      <w:r w:rsidR="0001437A">
        <w:rPr>
          <w:rFonts w:ascii="Times New Roman" w:eastAsia="Arial" w:hAnsi="Times New Roman"/>
          <w:lang w:val="en-US"/>
        </w:rPr>
        <w:t>cấp</w:t>
      </w:r>
      <w:r w:rsidR="005E4489" w:rsidRPr="00055908">
        <w:rPr>
          <w:rFonts w:ascii="Times New Roman" w:eastAsia="Arial" w:hAnsi="Times New Roman"/>
          <w:lang w:val="en-US"/>
        </w:rPr>
        <w:t xml:space="preserve"> hàng hóa</w:t>
      </w:r>
      <w:r w:rsidR="005E4489">
        <w:rPr>
          <w:rFonts w:ascii="Times New Roman" w:eastAsia="Arial" w:hAnsi="Times New Roman"/>
          <w:lang w:val="en-US"/>
        </w:rPr>
        <w:t>,</w:t>
      </w:r>
      <w:r w:rsidR="005E4489" w:rsidRPr="00055908">
        <w:rPr>
          <w:rFonts w:ascii="Times New Roman" w:eastAsia="Arial" w:hAnsi="Times New Roman"/>
          <w:lang w:val="en-US"/>
        </w:rPr>
        <w:t xml:space="preserve"> dịch vụ vì mục đích bán hay bán lại mang tính thương mại</w:t>
      </w:r>
      <w:r w:rsidR="009E3DCC">
        <w:rPr>
          <w:rFonts w:ascii="Times New Roman" w:eastAsia="Arial" w:hAnsi="Times New Roman"/>
          <w:lang w:val="en-US"/>
        </w:rPr>
        <w:t xml:space="preserve"> </w:t>
      </w:r>
      <w:r w:rsidR="00213443" w:rsidRPr="00213443">
        <w:rPr>
          <w:rFonts w:ascii="Times New Roman" w:eastAsia="Arial" w:hAnsi="Times New Roman"/>
          <w:lang w:val="vi-VN"/>
        </w:rPr>
        <w:t>trên cơ sở bảo đảm cạnh tranh, công bằng, minh bạch và hiệu quả kinh tế.</w:t>
      </w:r>
      <w:r w:rsidR="00C154E9">
        <w:rPr>
          <w:rFonts w:ascii="Times New Roman" w:eastAsia="Arial" w:hAnsi="Times New Roman"/>
          <w:lang w:val="en-US"/>
        </w:rPr>
        <w:t>”</w:t>
      </w:r>
    </w:p>
    <w:p w14:paraId="64FDF318" w14:textId="374C634F" w:rsidR="00994F58" w:rsidRPr="00CA150D" w:rsidRDefault="00D345D3" w:rsidP="00743FE4">
      <w:pPr>
        <w:spacing w:before="120" w:after="120"/>
        <w:ind w:firstLine="567"/>
        <w:jc w:val="both"/>
        <w:rPr>
          <w:rFonts w:ascii="Times New Roman" w:hAnsi="Times New Roman" w:cs="Times New Roman"/>
        </w:rPr>
      </w:pPr>
      <w:r w:rsidRPr="00CA150D">
        <w:rPr>
          <w:rFonts w:ascii="Times New Roman" w:hAnsi="Times New Roman" w:cs="Times New Roman"/>
        </w:rPr>
        <w:t>6</w:t>
      </w:r>
      <w:r w:rsidR="003E7FE5" w:rsidRPr="00CA150D">
        <w:rPr>
          <w:rFonts w:ascii="Times New Roman" w:hAnsi="Times New Roman" w:cs="Times New Roman"/>
        </w:rPr>
        <w:t>.</w:t>
      </w:r>
      <w:r w:rsidR="00994F58" w:rsidRPr="00CA150D">
        <w:rPr>
          <w:rFonts w:ascii="Times New Roman" w:hAnsi="Times New Roman" w:cs="Times New Roman"/>
        </w:rPr>
        <w:t xml:space="preserve"> </w:t>
      </w:r>
      <w:r w:rsidR="002619C6" w:rsidRPr="00743FE4">
        <w:rPr>
          <w:rFonts w:ascii="Times New Roman" w:hAnsi="Times New Roman" w:cs="Times New Roman"/>
        </w:rPr>
        <w:t xml:space="preserve">Sửa đổi, bổ sung </w:t>
      </w:r>
      <w:r w:rsidR="00994F58" w:rsidRPr="00CA150D">
        <w:rPr>
          <w:rFonts w:ascii="Times New Roman" w:hAnsi="Times New Roman" w:cs="Times New Roman"/>
        </w:rPr>
        <w:t>Điều 4 như sau:</w:t>
      </w:r>
    </w:p>
    <w:p w14:paraId="0671B354" w14:textId="17652107" w:rsidR="002619C6" w:rsidRPr="0027649B" w:rsidRDefault="002619C6" w:rsidP="00743FE4">
      <w:pPr>
        <w:widowControl w:val="0"/>
        <w:tabs>
          <w:tab w:val="left" w:pos="720"/>
        </w:tabs>
        <w:spacing w:before="120" w:after="120"/>
        <w:ind w:firstLine="567"/>
        <w:jc w:val="both"/>
        <w:rPr>
          <w:rFonts w:ascii="Times New Roman" w:eastAsia="Arial" w:hAnsi="Times New Roman" w:cs="Times New Roman"/>
          <w:strike/>
        </w:rPr>
      </w:pPr>
      <w:r w:rsidRPr="00646444">
        <w:rPr>
          <w:rFonts w:ascii="Times New Roman" w:eastAsia="Arial" w:hAnsi="Times New Roman" w:cs="Times New Roman"/>
        </w:rPr>
        <w:t xml:space="preserve">1. Khi tổ chức lựa chọn nhà thầu đối với gói thầu thuộc phạm vi điều chỉnh của Nghị định này, cơ quan mua sắm phải tổ chức đấu thầu nội khối, trừ trường hợp người có thẩm quyền xét thấy cần tổ chức đấu thầu quốc tế để mang lại hiệu quả cao hơn cho dự án, gói thầu. </w:t>
      </w:r>
    </w:p>
    <w:p w14:paraId="52F95B7B" w14:textId="0504E72E" w:rsidR="002619C6" w:rsidRDefault="002619C6" w:rsidP="00743FE4">
      <w:pPr>
        <w:spacing w:before="120" w:after="120"/>
        <w:ind w:firstLine="567"/>
        <w:jc w:val="both"/>
        <w:rPr>
          <w:rFonts w:ascii="Times New Roman" w:hAnsi="Times New Roman"/>
          <w:lang w:val="en-US"/>
        </w:rPr>
      </w:pPr>
      <w:r>
        <w:rPr>
          <w:rFonts w:ascii="Times New Roman" w:hAnsi="Times New Roman"/>
          <w:lang w:val="en-US"/>
        </w:rPr>
        <w:t>2. Trường hợp tổ chức đấu thầu nội khối</w:t>
      </w:r>
      <w:r w:rsidR="00F53058">
        <w:rPr>
          <w:rFonts w:ascii="Times New Roman" w:hAnsi="Times New Roman"/>
          <w:lang w:val="en-US"/>
        </w:rPr>
        <w:t xml:space="preserve"> </w:t>
      </w:r>
      <w:r w:rsidR="00815F52">
        <w:rPr>
          <w:rFonts w:ascii="Times New Roman" w:hAnsi="Times New Roman"/>
          <w:lang w:val="en-US"/>
        </w:rPr>
        <w:t xml:space="preserve">đối với </w:t>
      </w:r>
      <w:r w:rsidR="00F53058">
        <w:rPr>
          <w:rFonts w:ascii="Times New Roman" w:hAnsi="Times New Roman"/>
          <w:lang w:val="en-US"/>
        </w:rPr>
        <w:t>gói thầu cung cấp dịch vụ</w:t>
      </w:r>
      <w:r>
        <w:rPr>
          <w:rFonts w:ascii="Times New Roman" w:hAnsi="Times New Roman"/>
          <w:lang w:val="en-US"/>
        </w:rPr>
        <w:t>, cơ quan mua sắm thực hiện như sau:</w:t>
      </w:r>
    </w:p>
    <w:p w14:paraId="43375FD7" w14:textId="77777777" w:rsidR="002619C6" w:rsidRDefault="002619C6" w:rsidP="00743FE4">
      <w:pPr>
        <w:spacing w:before="120" w:after="120"/>
        <w:ind w:firstLine="567"/>
        <w:jc w:val="both"/>
        <w:rPr>
          <w:rFonts w:ascii="Times New Roman" w:hAnsi="Times New Roman" w:cs="Times New Roman"/>
        </w:rPr>
      </w:pPr>
      <w:r>
        <w:rPr>
          <w:rFonts w:ascii="Times New Roman" w:hAnsi="Times New Roman" w:cs="Times New Roman"/>
        </w:rPr>
        <w:t>a) Đối với gói thầu quy định tại Phụ lục I kèm theo Nghị định này, cơ quan mua sắm cho phép nhà thầu nội khối tham dự thầu;</w:t>
      </w:r>
    </w:p>
    <w:p w14:paraId="3E6492FF" w14:textId="77777777" w:rsidR="002619C6" w:rsidRDefault="002619C6" w:rsidP="00743FE4">
      <w:pPr>
        <w:spacing w:before="120" w:after="120"/>
        <w:ind w:firstLine="567"/>
        <w:jc w:val="both"/>
        <w:rPr>
          <w:rFonts w:ascii="Times New Roman" w:hAnsi="Times New Roman" w:cs="Times New Roman"/>
        </w:rPr>
      </w:pPr>
      <w:r>
        <w:rPr>
          <w:rFonts w:ascii="Times New Roman" w:hAnsi="Times New Roman" w:cs="Times New Roman"/>
        </w:rPr>
        <w:t xml:space="preserve">b) Đối với gói thầu quy định tại Phụ lục II kèm theo Nghị định này, cơ quan mua sắm quyết định cho phép các nhà thầu nội khối tham dự thầu hoặc chỉ cho phép nhà thầu thuộc các nước thành viên Hiệp định CPTPP tham dự thầu; </w:t>
      </w:r>
    </w:p>
    <w:p w14:paraId="33681CF3" w14:textId="77777777" w:rsidR="002619C6" w:rsidRDefault="002619C6" w:rsidP="00743FE4">
      <w:pPr>
        <w:spacing w:before="120" w:after="120"/>
        <w:ind w:firstLine="567"/>
        <w:jc w:val="both"/>
        <w:rPr>
          <w:rFonts w:ascii="Times New Roman" w:hAnsi="Times New Roman" w:cs="Times New Roman"/>
        </w:rPr>
      </w:pPr>
      <w:r>
        <w:rPr>
          <w:rFonts w:ascii="Times New Roman" w:hAnsi="Times New Roman" w:cs="Times New Roman"/>
        </w:rPr>
        <w:t xml:space="preserve">c) Đối với gói thầu quy định tại Phụ lục III kèm theo Nghị định này, cơ quan mua sắm quyết định cho phép các nhà thầu nội khối tham dự thầu hoặc chỉ cho phép nhà thầu thuộc các nước EU, </w:t>
      </w:r>
      <w:r w:rsidRPr="00E4346E">
        <w:rPr>
          <w:rFonts w:ascii="Times New Roman" w:hAnsi="Times New Roman" w:cs="Times New Roman"/>
        </w:rPr>
        <w:t>Vương quốc Anh</w:t>
      </w:r>
      <w:r>
        <w:rPr>
          <w:rFonts w:ascii="Times New Roman" w:hAnsi="Times New Roman" w:cs="Times New Roman"/>
        </w:rPr>
        <w:t xml:space="preserve"> và Bắc Ai-len tham dự.</w:t>
      </w:r>
    </w:p>
    <w:p w14:paraId="3C2B67BA" w14:textId="5839A992" w:rsidR="002619C6" w:rsidRDefault="002619C6" w:rsidP="00743FE4">
      <w:pPr>
        <w:spacing w:before="120" w:after="120"/>
        <w:ind w:firstLine="720"/>
        <w:jc w:val="both"/>
        <w:rPr>
          <w:rFonts w:ascii="Times New Roman" w:hAnsi="Times New Roman" w:cs="Times New Roman"/>
        </w:rPr>
      </w:pPr>
      <w:r>
        <w:rPr>
          <w:rFonts w:ascii="Times New Roman" w:hAnsi="Times New Roman" w:cs="Times New Roman"/>
        </w:rPr>
        <w:lastRenderedPageBreak/>
        <w:t xml:space="preserve">3. Trường hợp tổ chức đấu thầu nội khối đối với gói thầu </w:t>
      </w:r>
      <w:r w:rsidR="00E047CF">
        <w:rPr>
          <w:rFonts w:ascii="Times New Roman" w:hAnsi="Times New Roman" w:cs="Times New Roman"/>
        </w:rPr>
        <w:t>cung cấp</w:t>
      </w:r>
      <w:r>
        <w:rPr>
          <w:rFonts w:ascii="Times New Roman" w:hAnsi="Times New Roman" w:cs="Times New Roman"/>
        </w:rPr>
        <w:t xml:space="preserve"> hàng hóa, cơ quan mua sắm thực hiện như sau:</w:t>
      </w:r>
    </w:p>
    <w:p w14:paraId="68370F0D" w14:textId="33EA9447" w:rsidR="002619C6" w:rsidRDefault="002619C6" w:rsidP="00743FE4">
      <w:pPr>
        <w:spacing w:before="120" w:after="120"/>
        <w:ind w:firstLine="720"/>
        <w:jc w:val="both"/>
        <w:rPr>
          <w:rFonts w:ascii="Times New Roman" w:hAnsi="Times New Roman" w:cs="Times New Roman"/>
        </w:rPr>
      </w:pPr>
      <w:r>
        <w:rPr>
          <w:rFonts w:ascii="Times New Roman" w:hAnsi="Times New Roman" w:cs="Times New Roman"/>
        </w:rPr>
        <w:t xml:space="preserve">a) Đối với gói thầu </w:t>
      </w:r>
      <w:r w:rsidR="00E047CF">
        <w:rPr>
          <w:rFonts w:ascii="Times New Roman" w:hAnsi="Times New Roman" w:cs="Times New Roman"/>
        </w:rPr>
        <w:t>cung cấp</w:t>
      </w:r>
      <w:r>
        <w:rPr>
          <w:rFonts w:ascii="Times New Roman" w:hAnsi="Times New Roman" w:cs="Times New Roman"/>
        </w:rPr>
        <w:t xml:space="preserve"> hàng hóa</w:t>
      </w:r>
      <w:r w:rsidRPr="009C08FA">
        <w:rPr>
          <w:rFonts w:ascii="Times New Roman" w:hAnsi="Times New Roman" w:cs="Times New Roman"/>
        </w:rPr>
        <w:t xml:space="preserve"> </w:t>
      </w:r>
      <w:r>
        <w:rPr>
          <w:rFonts w:ascii="Times New Roman" w:hAnsi="Times New Roman" w:cs="Times New Roman"/>
        </w:rPr>
        <w:t>quy định tại Phụ lục I kèm theo Nghị định này, cơ quan mua sắm chỉ cho phép các nhà thầu nội khối chào hàng hóa có xuất xứ từ các Nước thành viên tham dự thầu;</w:t>
      </w:r>
    </w:p>
    <w:p w14:paraId="234966AD" w14:textId="382F1DD2" w:rsidR="002619C6" w:rsidRDefault="002619C6" w:rsidP="00743FE4">
      <w:pPr>
        <w:spacing w:before="120" w:after="120"/>
        <w:ind w:firstLine="720"/>
        <w:jc w:val="both"/>
        <w:rPr>
          <w:rFonts w:ascii="Times New Roman" w:hAnsi="Times New Roman" w:cs="Times New Roman"/>
        </w:rPr>
      </w:pPr>
      <w:r>
        <w:rPr>
          <w:rFonts w:ascii="Times New Roman" w:hAnsi="Times New Roman" w:cs="Times New Roman"/>
        </w:rPr>
        <w:t xml:space="preserve">b) Đối với gói thầu </w:t>
      </w:r>
      <w:r w:rsidR="00E047CF">
        <w:rPr>
          <w:rFonts w:ascii="Times New Roman" w:hAnsi="Times New Roman" w:cs="Times New Roman"/>
        </w:rPr>
        <w:t>cung cấp</w:t>
      </w:r>
      <w:r>
        <w:rPr>
          <w:rFonts w:ascii="Times New Roman" w:hAnsi="Times New Roman" w:cs="Times New Roman"/>
        </w:rPr>
        <w:t xml:space="preserve"> hàng hóa</w:t>
      </w:r>
      <w:r w:rsidRPr="009C08FA">
        <w:rPr>
          <w:rFonts w:ascii="Times New Roman" w:hAnsi="Times New Roman" w:cs="Times New Roman"/>
        </w:rPr>
        <w:t xml:space="preserve"> </w:t>
      </w:r>
      <w:r>
        <w:rPr>
          <w:rFonts w:ascii="Times New Roman" w:hAnsi="Times New Roman" w:cs="Times New Roman"/>
        </w:rPr>
        <w:t xml:space="preserve">quy định tại Phụ lục II kèm theo Nghị định này, cơ quan mua sắm quyết định cho phép các nhà thầu nội khối chào hàng hóa có xuất xứ từ các nước thành viên Hiệp định CPTPP, </w:t>
      </w:r>
      <w:r w:rsidRPr="002B4AEF">
        <w:rPr>
          <w:rFonts w:ascii="Times New Roman" w:hAnsi="Times New Roman" w:cs="Times New Roman"/>
        </w:rPr>
        <w:t>các nước EU, Vương quốc Anh và Bắc Ai-len</w:t>
      </w:r>
      <w:r>
        <w:rPr>
          <w:rFonts w:ascii="Times New Roman" w:hAnsi="Times New Roman" w:cs="Times New Roman"/>
        </w:rPr>
        <w:t xml:space="preserve"> tham dự thầu hoặc chỉ cho phép nhà thầu thuộc các nước thành viên Hiệp định CPTPP chào hàng hóa có xuất xứ từ các nước thành viên Hiệp định CPTPP tham dự thầu; </w:t>
      </w:r>
    </w:p>
    <w:p w14:paraId="4643F793" w14:textId="24CE3F22" w:rsidR="00BF1E9B" w:rsidRDefault="002619C6" w:rsidP="00743FE4">
      <w:pPr>
        <w:spacing w:before="120" w:after="120"/>
        <w:ind w:firstLine="567"/>
        <w:jc w:val="both"/>
        <w:rPr>
          <w:rFonts w:ascii="Times New Roman" w:hAnsi="Times New Roman" w:cs="Times New Roman"/>
        </w:rPr>
      </w:pPr>
      <w:r>
        <w:rPr>
          <w:rFonts w:ascii="Times New Roman" w:hAnsi="Times New Roman" w:cs="Times New Roman"/>
        </w:rPr>
        <w:t xml:space="preserve">c) Đối với gói thầu </w:t>
      </w:r>
      <w:r w:rsidR="00E047CF">
        <w:rPr>
          <w:rFonts w:ascii="Times New Roman" w:hAnsi="Times New Roman" w:cs="Times New Roman"/>
        </w:rPr>
        <w:t>cung cấp</w:t>
      </w:r>
      <w:r>
        <w:rPr>
          <w:rFonts w:ascii="Times New Roman" w:hAnsi="Times New Roman" w:cs="Times New Roman"/>
        </w:rPr>
        <w:t xml:space="preserve"> hàng hóa quy định tại Phụ lục III kèm theo Nghị định này, cơ quan mua sắm quyết định cho phép các nhà thầu nội khối chào hàng hóa có xuất xứ từ các nước thành viên Hiệp định CPTPP, </w:t>
      </w:r>
      <w:r w:rsidRPr="002B4AEF">
        <w:rPr>
          <w:rFonts w:ascii="Times New Roman" w:hAnsi="Times New Roman" w:cs="Times New Roman"/>
        </w:rPr>
        <w:t>các nước EU, Vương quốc Anh và Bắc Ai-len</w:t>
      </w:r>
      <w:r>
        <w:rPr>
          <w:rFonts w:ascii="Times New Roman" w:hAnsi="Times New Roman" w:cs="Times New Roman"/>
        </w:rPr>
        <w:t xml:space="preserve"> tham dự thầu hoặc chỉ cho phép nhà thầu thuộc các nước EU, </w:t>
      </w:r>
      <w:r w:rsidRPr="00E4346E">
        <w:rPr>
          <w:rFonts w:ascii="Times New Roman" w:hAnsi="Times New Roman" w:cs="Times New Roman"/>
        </w:rPr>
        <w:t>Vương quốc Anh</w:t>
      </w:r>
      <w:r>
        <w:rPr>
          <w:rFonts w:ascii="Times New Roman" w:hAnsi="Times New Roman" w:cs="Times New Roman"/>
        </w:rPr>
        <w:t xml:space="preserve"> và Bắc Ai-len chào hàng hóa có xuất xứ từ các nước EU, </w:t>
      </w:r>
      <w:r w:rsidRPr="00E4346E">
        <w:rPr>
          <w:rFonts w:ascii="Times New Roman" w:hAnsi="Times New Roman" w:cs="Times New Roman"/>
        </w:rPr>
        <w:t>Vương quốc Anh</w:t>
      </w:r>
      <w:r>
        <w:rPr>
          <w:rFonts w:ascii="Times New Roman" w:hAnsi="Times New Roman" w:cs="Times New Roman"/>
        </w:rPr>
        <w:t xml:space="preserve"> và Bắc Ai-len tham dự thầu.</w:t>
      </w:r>
      <w:r w:rsidRPr="00D362E2" w:rsidDel="002619C6">
        <w:rPr>
          <w:rFonts w:ascii="Times New Roman" w:hAnsi="Times New Roman" w:cs="Times New Roman"/>
          <w:highlight w:val="yellow"/>
        </w:rPr>
        <w:t xml:space="preserve"> </w:t>
      </w:r>
    </w:p>
    <w:p w14:paraId="652E28C4" w14:textId="02066E8A" w:rsidR="008D38BD" w:rsidRDefault="008D38BD" w:rsidP="00743FE4">
      <w:pPr>
        <w:spacing w:before="120" w:after="120"/>
        <w:ind w:firstLine="567"/>
        <w:jc w:val="both"/>
        <w:rPr>
          <w:rFonts w:ascii="Times New Roman" w:hAnsi="Times New Roman" w:cs="Times New Roman"/>
        </w:rPr>
      </w:pPr>
      <w:r>
        <w:rPr>
          <w:rFonts w:ascii="Times New Roman" w:hAnsi="Times New Roman" w:cs="Times New Roman"/>
        </w:rPr>
        <w:t xml:space="preserve">7. Bổ sung điểm h và điểm i </w:t>
      </w:r>
      <w:r w:rsidR="00905A5F">
        <w:rPr>
          <w:rFonts w:ascii="Times New Roman" w:hAnsi="Times New Roman" w:cs="Times New Roman"/>
        </w:rPr>
        <w:t xml:space="preserve">vào </w:t>
      </w:r>
      <w:r>
        <w:rPr>
          <w:rFonts w:ascii="Times New Roman" w:hAnsi="Times New Roman" w:cs="Times New Roman"/>
        </w:rPr>
        <w:t>khoản 1 Điều 6 như sau:</w:t>
      </w:r>
    </w:p>
    <w:p w14:paraId="65F02E88" w14:textId="1758BC52" w:rsidR="008D38BD" w:rsidRDefault="008D38BD" w:rsidP="00743FE4">
      <w:pPr>
        <w:spacing w:before="120" w:after="120"/>
        <w:ind w:firstLine="567"/>
        <w:jc w:val="both"/>
        <w:rPr>
          <w:rFonts w:ascii="Times New Roman" w:hAnsi="Times New Roman" w:cs="Times New Roman"/>
        </w:rPr>
      </w:pPr>
      <w:r>
        <w:rPr>
          <w:rFonts w:ascii="Times New Roman" w:hAnsi="Times New Roman" w:cs="Times New Roman"/>
        </w:rPr>
        <w:t>“h) Không chịu phán quyết cuối cùng của tòa án về việc phạm tội nghiêm trọng hoặc các hành vi vi phạm nghiêm trọng khác</w:t>
      </w:r>
      <w:r w:rsidR="00DF3B6E">
        <w:rPr>
          <w:rFonts w:ascii="Times New Roman" w:hAnsi="Times New Roman" w:cs="Times New Roman"/>
        </w:rPr>
        <w:t xml:space="preserve"> trong vòng 03 năm trước thời điểm đóng thầu</w:t>
      </w:r>
      <w:r>
        <w:rPr>
          <w:rFonts w:ascii="Times New Roman" w:hAnsi="Times New Roman" w:cs="Times New Roman"/>
        </w:rPr>
        <w:t>;</w:t>
      </w:r>
    </w:p>
    <w:p w14:paraId="0333DFAE" w14:textId="52DA361D" w:rsidR="008D38BD" w:rsidRDefault="008D38BD" w:rsidP="00743FE4">
      <w:pPr>
        <w:spacing w:before="120" w:after="120"/>
        <w:ind w:firstLine="567"/>
        <w:jc w:val="both"/>
        <w:rPr>
          <w:rFonts w:ascii="Times New Roman" w:hAnsi="Times New Roman" w:cs="Times New Roman"/>
        </w:rPr>
      </w:pPr>
      <w:r>
        <w:rPr>
          <w:rFonts w:ascii="Times New Roman" w:hAnsi="Times New Roman" w:cs="Times New Roman"/>
        </w:rPr>
        <w:t xml:space="preserve">i) </w:t>
      </w:r>
      <w:r w:rsidR="00DC2B76">
        <w:rPr>
          <w:rFonts w:ascii="Times New Roman" w:hAnsi="Times New Roman" w:cs="Times New Roman"/>
        </w:rPr>
        <w:t xml:space="preserve">Không </w:t>
      </w:r>
      <w:r w:rsidR="00DC2B76" w:rsidRPr="00394FB0">
        <w:rPr>
          <w:rFonts w:ascii="Times New Roman" w:hAnsi="Times New Roman" w:cs="Times New Roman"/>
        </w:rPr>
        <w:t>bị</w:t>
      </w:r>
      <w:r w:rsidR="00EE2781" w:rsidRPr="00394FB0">
        <w:rPr>
          <w:rFonts w:ascii="Times New Roman" w:hAnsi="Times New Roman" w:cs="Times New Roman"/>
        </w:rPr>
        <w:t xml:space="preserve"> cơ quan có thẩm quyền</w:t>
      </w:r>
      <w:r w:rsidR="00DC2B76" w:rsidRPr="00394FB0">
        <w:rPr>
          <w:rFonts w:ascii="Times New Roman" w:hAnsi="Times New Roman" w:cs="Times New Roman"/>
        </w:rPr>
        <w:t xml:space="preserve"> kết luận</w:t>
      </w:r>
      <w:r w:rsidR="00EE2781">
        <w:rPr>
          <w:rFonts w:ascii="Times New Roman" w:hAnsi="Times New Roman" w:cs="Times New Roman"/>
        </w:rPr>
        <w:t xml:space="preserve"> có </w:t>
      </w:r>
      <w:r w:rsidR="00DC2B76">
        <w:rPr>
          <w:rFonts w:ascii="Times New Roman" w:hAnsi="Times New Roman" w:cs="Times New Roman"/>
        </w:rPr>
        <w:t>hành vi vi phạm nghiêm trọng đạo đức nghề nghiệp</w:t>
      </w:r>
      <w:r w:rsidR="00DF3B6E" w:rsidRPr="00DF3B6E">
        <w:rPr>
          <w:rFonts w:ascii="Times New Roman" w:hAnsi="Times New Roman" w:cs="Times New Roman"/>
        </w:rPr>
        <w:t xml:space="preserve"> </w:t>
      </w:r>
      <w:r w:rsidR="00DF3B6E">
        <w:rPr>
          <w:rFonts w:ascii="Times New Roman" w:hAnsi="Times New Roman" w:cs="Times New Roman"/>
        </w:rPr>
        <w:t>trong vòng 03 năm trước thời điểm đóng thầu</w:t>
      </w:r>
      <w:r w:rsidR="00DC2B76">
        <w:rPr>
          <w:rFonts w:ascii="Times New Roman" w:hAnsi="Times New Roman" w:cs="Times New Roman"/>
        </w:rPr>
        <w:t>.”</w:t>
      </w:r>
    </w:p>
    <w:p w14:paraId="37760CF6" w14:textId="3D1E5BCF" w:rsidR="00DC2B76" w:rsidRDefault="00DC2B76" w:rsidP="00743FE4">
      <w:pPr>
        <w:spacing w:before="120" w:after="120"/>
        <w:ind w:firstLine="567"/>
        <w:jc w:val="both"/>
        <w:rPr>
          <w:rFonts w:ascii="Times New Roman" w:hAnsi="Times New Roman" w:cs="Times New Roman"/>
        </w:rPr>
      </w:pPr>
      <w:r>
        <w:rPr>
          <w:rFonts w:ascii="Times New Roman" w:hAnsi="Times New Roman" w:cs="Times New Roman"/>
        </w:rPr>
        <w:t xml:space="preserve">8. Bổ sung điểm đ và điểm e </w:t>
      </w:r>
      <w:r w:rsidR="00905A5F">
        <w:rPr>
          <w:rFonts w:ascii="Times New Roman" w:hAnsi="Times New Roman" w:cs="Times New Roman"/>
        </w:rPr>
        <w:t xml:space="preserve">vào </w:t>
      </w:r>
      <w:r>
        <w:rPr>
          <w:rFonts w:ascii="Times New Roman" w:hAnsi="Times New Roman" w:cs="Times New Roman"/>
        </w:rPr>
        <w:t>khoản 2 Điều 6 như sau:</w:t>
      </w:r>
    </w:p>
    <w:p w14:paraId="46DBFA8E" w14:textId="430C600F" w:rsidR="00DC2B76" w:rsidRDefault="00DC2B76" w:rsidP="00743FE4">
      <w:pPr>
        <w:spacing w:before="120" w:after="120"/>
        <w:ind w:firstLine="567"/>
        <w:jc w:val="both"/>
        <w:rPr>
          <w:rFonts w:ascii="Times New Roman" w:hAnsi="Times New Roman" w:cs="Times New Roman"/>
        </w:rPr>
      </w:pPr>
      <w:r>
        <w:rPr>
          <w:rFonts w:ascii="Times New Roman" w:hAnsi="Times New Roman" w:cs="Times New Roman"/>
        </w:rPr>
        <w:t>“đ) Không chịu phán quyết cuối cùng của tòa án tư pháp về việc phạm tội nghiêm trọng hoặc các hành vi vi phạm nghiêm trọng khác</w:t>
      </w:r>
      <w:r w:rsidR="00DF3B6E" w:rsidRPr="00DF3B6E">
        <w:rPr>
          <w:rFonts w:ascii="Times New Roman" w:hAnsi="Times New Roman" w:cs="Times New Roman"/>
        </w:rPr>
        <w:t xml:space="preserve"> </w:t>
      </w:r>
      <w:r w:rsidR="00DF3B6E">
        <w:rPr>
          <w:rFonts w:ascii="Times New Roman" w:hAnsi="Times New Roman" w:cs="Times New Roman"/>
        </w:rPr>
        <w:t>trong vòng 03 năm trước thời điểm đóng thầu</w:t>
      </w:r>
      <w:r>
        <w:rPr>
          <w:rFonts w:ascii="Times New Roman" w:hAnsi="Times New Roman" w:cs="Times New Roman"/>
        </w:rPr>
        <w:t>;</w:t>
      </w:r>
    </w:p>
    <w:p w14:paraId="0027F47A" w14:textId="0251F509" w:rsidR="00DC2B76" w:rsidRDefault="00DC2B76" w:rsidP="00743FE4">
      <w:pPr>
        <w:spacing w:before="120" w:after="120"/>
        <w:ind w:firstLine="567"/>
        <w:jc w:val="both"/>
        <w:rPr>
          <w:rFonts w:ascii="Times New Roman" w:hAnsi="Times New Roman" w:cs="Times New Roman"/>
        </w:rPr>
      </w:pPr>
      <w:r>
        <w:rPr>
          <w:rFonts w:ascii="Times New Roman" w:hAnsi="Times New Roman" w:cs="Times New Roman"/>
        </w:rPr>
        <w:t xml:space="preserve">e) Không </w:t>
      </w:r>
      <w:r w:rsidR="00EE2781" w:rsidRPr="00394FB0">
        <w:rPr>
          <w:rFonts w:ascii="Times New Roman" w:hAnsi="Times New Roman" w:cs="Times New Roman"/>
        </w:rPr>
        <w:t>bị cơ quan có thẩm quyền kết luận có hành vi vi phạm nghiêm trọng đạo đức nghề nghiệp</w:t>
      </w:r>
      <w:r w:rsidR="00DF3B6E" w:rsidRPr="00394FB0">
        <w:rPr>
          <w:rFonts w:ascii="Times New Roman" w:hAnsi="Times New Roman" w:cs="Times New Roman"/>
        </w:rPr>
        <w:t xml:space="preserve"> trong vòng 03 năm trước thời điểm đóng thầu</w:t>
      </w:r>
      <w:r w:rsidRPr="00394FB0">
        <w:rPr>
          <w:rFonts w:ascii="Times New Roman" w:hAnsi="Times New Roman" w:cs="Times New Roman"/>
        </w:rPr>
        <w:t>.”</w:t>
      </w:r>
    </w:p>
    <w:p w14:paraId="16961AF9" w14:textId="74723DE2" w:rsidR="00A32860" w:rsidRDefault="0088406A" w:rsidP="00743FE4">
      <w:pPr>
        <w:spacing w:before="120" w:after="120"/>
        <w:ind w:firstLine="567"/>
        <w:jc w:val="both"/>
        <w:rPr>
          <w:rFonts w:ascii="Times New Roman" w:hAnsi="Times New Roman" w:cs="Times New Roman"/>
        </w:rPr>
      </w:pPr>
      <w:r>
        <w:rPr>
          <w:rFonts w:ascii="Times New Roman" w:hAnsi="Times New Roman" w:cs="Times New Roman"/>
        </w:rPr>
        <w:t>9</w:t>
      </w:r>
      <w:r w:rsidR="00003DF6">
        <w:rPr>
          <w:rFonts w:ascii="Times New Roman" w:hAnsi="Times New Roman" w:cs="Times New Roman"/>
        </w:rPr>
        <w:t>.</w:t>
      </w:r>
      <w:r w:rsidR="00A32860">
        <w:rPr>
          <w:rFonts w:ascii="Times New Roman" w:hAnsi="Times New Roman" w:cs="Times New Roman"/>
        </w:rPr>
        <w:t xml:space="preserve"> Bổ sung khoản 7 </w:t>
      </w:r>
      <w:r w:rsidR="00905A5F">
        <w:rPr>
          <w:rFonts w:ascii="Times New Roman" w:hAnsi="Times New Roman" w:cs="Times New Roman"/>
        </w:rPr>
        <w:t xml:space="preserve">vào </w:t>
      </w:r>
      <w:r w:rsidR="00A32860">
        <w:rPr>
          <w:rFonts w:ascii="Times New Roman" w:hAnsi="Times New Roman" w:cs="Times New Roman"/>
        </w:rPr>
        <w:t>Điều 7 như sau:</w:t>
      </w:r>
    </w:p>
    <w:p w14:paraId="179575A3" w14:textId="3BA80A74" w:rsidR="00A32860" w:rsidRPr="00504E17" w:rsidRDefault="00A32860" w:rsidP="00743FE4">
      <w:pPr>
        <w:spacing w:before="120" w:after="120"/>
        <w:ind w:firstLine="567"/>
        <w:jc w:val="both"/>
        <w:rPr>
          <w:rFonts w:ascii="Times New Roman" w:hAnsi="Times New Roman" w:cs="Times New Roman"/>
          <w:lang w:val="en-US"/>
        </w:rPr>
      </w:pPr>
      <w:r>
        <w:rPr>
          <w:rFonts w:ascii="Times New Roman" w:hAnsi="Times New Roman" w:cs="Times New Roman"/>
        </w:rPr>
        <w:t xml:space="preserve">“7. </w:t>
      </w:r>
      <w:r w:rsidR="008811AC">
        <w:rPr>
          <w:rFonts w:ascii="Times New Roman" w:hAnsi="Times New Roman" w:cs="Times New Roman"/>
        </w:rPr>
        <w:t xml:space="preserve">Trường hợp đối với tập đoàn kinh tế nhà nước, </w:t>
      </w:r>
      <w:r w:rsidR="00B03197" w:rsidRPr="00B03197">
        <w:rPr>
          <w:rFonts w:ascii="Times New Roman" w:hAnsi="Times New Roman" w:cs="Times New Roman"/>
          <w:lang w:val="vi-VN"/>
        </w:rPr>
        <w:t>nếu sản phẩm, dịch vụ thuộc gói thầu là ngành nghề sản xuất kinh doanh chính của tập đoàn và là đầu ra của công ty này, đồng thời là đầu vào của công ty kia trong tập đoàn thì tập đoàn, các công ty con của tập đoàn được phép tham dự quá trình lựa chọn nhà thầu của nhau</w:t>
      </w:r>
      <w:r w:rsidR="00051D90" w:rsidRPr="00844804">
        <w:rPr>
          <w:rFonts w:ascii="Times New Roman" w:hAnsi="Times New Roman" w:cs="Times New Roman"/>
          <w:lang w:val="en-US"/>
        </w:rPr>
        <w:t>,</w:t>
      </w:r>
      <w:r w:rsidR="00051D90" w:rsidRPr="00743FE4">
        <w:rPr>
          <w:rFonts w:ascii="Times New Roman" w:hAnsi="Times New Roman" w:cs="Times New Roman"/>
          <w:lang w:val="en-US"/>
        </w:rPr>
        <w:t xml:space="preserve"> bao gồm cả trường hợp là nhà thầu tư vấn</w:t>
      </w:r>
      <w:r w:rsidR="00B03197" w:rsidRPr="00B03197">
        <w:rPr>
          <w:rFonts w:ascii="Times New Roman" w:hAnsi="Times New Roman" w:cs="Times New Roman"/>
          <w:lang w:val="vi-VN"/>
        </w:rPr>
        <w:t>. Trường hợp sản phẩm, dịch vụ thuộc gói thầu là đầu ra của công ty này, đồng thời là đầu vào của công ty kia trong tập đoàn và là duy nhất trên thị trường thì thực hiện theo quy định của Thủ tướng Chính phủ.</w:t>
      </w:r>
      <w:r w:rsidR="00B03197">
        <w:rPr>
          <w:rFonts w:ascii="Times New Roman" w:hAnsi="Times New Roman" w:cs="Times New Roman"/>
          <w:lang w:val="en-US"/>
        </w:rPr>
        <w:t>”</w:t>
      </w:r>
    </w:p>
    <w:p w14:paraId="5BCEA403" w14:textId="6794CC83" w:rsidR="0049230B" w:rsidRPr="002464BB" w:rsidRDefault="0088406A" w:rsidP="00743FE4">
      <w:pPr>
        <w:spacing w:before="120" w:after="120"/>
        <w:ind w:firstLine="567"/>
        <w:jc w:val="both"/>
        <w:rPr>
          <w:rFonts w:ascii="Times New Roman" w:hAnsi="Times New Roman" w:cs="Times New Roman"/>
        </w:rPr>
      </w:pPr>
      <w:r>
        <w:rPr>
          <w:rFonts w:ascii="Times New Roman" w:hAnsi="Times New Roman" w:cs="Times New Roman"/>
        </w:rPr>
        <w:t>10</w:t>
      </w:r>
      <w:r w:rsidR="00003DF6">
        <w:rPr>
          <w:rFonts w:ascii="Times New Roman" w:hAnsi="Times New Roman" w:cs="Times New Roman"/>
        </w:rPr>
        <w:t>.</w:t>
      </w:r>
      <w:r w:rsidR="00396825" w:rsidRPr="002464BB">
        <w:rPr>
          <w:rFonts w:ascii="Times New Roman" w:hAnsi="Times New Roman" w:cs="Times New Roman"/>
        </w:rPr>
        <w:t xml:space="preserve"> Bổ sung điểm k </w:t>
      </w:r>
      <w:r w:rsidR="00905A5F">
        <w:rPr>
          <w:rFonts w:ascii="Times New Roman" w:hAnsi="Times New Roman" w:cs="Times New Roman"/>
        </w:rPr>
        <w:t xml:space="preserve">vào </w:t>
      </w:r>
      <w:r w:rsidR="00396825" w:rsidRPr="002464BB">
        <w:rPr>
          <w:rFonts w:ascii="Times New Roman" w:hAnsi="Times New Roman" w:cs="Times New Roman"/>
        </w:rPr>
        <w:t>khoản 1 Điều 9 như sau:</w:t>
      </w:r>
    </w:p>
    <w:p w14:paraId="2D25DE54" w14:textId="1D32038F" w:rsidR="00BF6AA6" w:rsidRDefault="00396825" w:rsidP="00743FE4">
      <w:pPr>
        <w:spacing w:before="120" w:after="120"/>
        <w:ind w:firstLine="567"/>
        <w:jc w:val="both"/>
        <w:rPr>
          <w:rFonts w:ascii="Times New Roman" w:hAnsi="Times New Roman" w:cs="Times New Roman"/>
        </w:rPr>
      </w:pPr>
      <w:r w:rsidRPr="002464BB">
        <w:rPr>
          <w:rFonts w:ascii="Times New Roman" w:hAnsi="Times New Roman" w:cs="Times New Roman"/>
        </w:rPr>
        <w:lastRenderedPageBreak/>
        <w:t>“</w:t>
      </w:r>
      <w:r w:rsidR="00DF7350" w:rsidRPr="002464BB">
        <w:rPr>
          <w:rFonts w:ascii="Times New Roman" w:hAnsi="Times New Roman" w:cs="Times New Roman"/>
        </w:rPr>
        <w:t xml:space="preserve">k) </w:t>
      </w:r>
      <w:r w:rsidR="00CF08C1">
        <w:rPr>
          <w:rFonts w:ascii="Times New Roman" w:hAnsi="Times New Roman" w:cs="Times New Roman"/>
        </w:rPr>
        <w:t xml:space="preserve">Nội dung tóm tắt </w:t>
      </w:r>
      <w:r w:rsidR="00A136AE">
        <w:rPr>
          <w:rFonts w:ascii="Times New Roman" w:hAnsi="Times New Roman" w:cs="Times New Roman"/>
        </w:rPr>
        <w:t xml:space="preserve">bằng tiếng Anh </w:t>
      </w:r>
      <w:r w:rsidR="00CF08C1">
        <w:rPr>
          <w:rFonts w:ascii="Times New Roman" w:hAnsi="Times New Roman" w:cs="Times New Roman"/>
        </w:rPr>
        <w:t xml:space="preserve">của </w:t>
      </w:r>
      <w:r w:rsidR="00A136AE">
        <w:rPr>
          <w:rFonts w:ascii="Times New Roman" w:hAnsi="Times New Roman" w:cs="Times New Roman"/>
        </w:rPr>
        <w:t xml:space="preserve">thông báo mời sơ tuyển, thông báo mời quan tâm, thông báo mời thầu. </w:t>
      </w:r>
      <w:r w:rsidR="004F304A">
        <w:rPr>
          <w:rFonts w:ascii="Times New Roman" w:hAnsi="Times New Roman" w:cs="Times New Roman"/>
        </w:rPr>
        <w:t xml:space="preserve">Việc đăng tải </w:t>
      </w:r>
      <w:r w:rsidR="00BF6AA6">
        <w:rPr>
          <w:rFonts w:ascii="Times New Roman" w:hAnsi="Times New Roman" w:cs="Times New Roman"/>
        </w:rPr>
        <w:t>được thực hiện sau khi Liên minh Châu Âu hoàn tất việc hỗ trợ kỹ thuật, tài chính để xây dựng và duy trì hệ thống tự động dịch và đăng tải các thông báo</w:t>
      </w:r>
      <w:r w:rsidR="00E25EF8">
        <w:rPr>
          <w:rFonts w:ascii="Times New Roman" w:hAnsi="Times New Roman" w:cs="Times New Roman"/>
        </w:rPr>
        <w:t xml:space="preserve"> tóm tắt</w:t>
      </w:r>
      <w:r w:rsidR="00BF6AA6">
        <w:rPr>
          <w:rFonts w:ascii="Times New Roman" w:hAnsi="Times New Roman" w:cs="Times New Roman"/>
        </w:rPr>
        <w:t xml:space="preserve"> trên </w:t>
      </w:r>
      <w:r w:rsidR="005A4ED3">
        <w:rPr>
          <w:rFonts w:ascii="Times New Roman" w:hAnsi="Times New Roman" w:cs="Times New Roman"/>
        </w:rPr>
        <w:t>Hệ thống mạng đấu thầu quốc gia</w:t>
      </w:r>
      <w:r w:rsidR="00BF6AA6">
        <w:rPr>
          <w:rFonts w:ascii="Times New Roman" w:hAnsi="Times New Roman" w:cs="Times New Roman"/>
        </w:rPr>
        <w:t>.</w:t>
      </w:r>
      <w:r w:rsidR="00D620A4">
        <w:rPr>
          <w:rFonts w:ascii="Times New Roman" w:hAnsi="Times New Roman" w:cs="Times New Roman"/>
        </w:rPr>
        <w:t>”</w:t>
      </w:r>
    </w:p>
    <w:p w14:paraId="597F4E63" w14:textId="0116E2DE" w:rsidR="00612868" w:rsidRDefault="0088406A" w:rsidP="00743FE4">
      <w:pPr>
        <w:spacing w:before="120" w:after="120"/>
        <w:ind w:firstLine="567"/>
        <w:jc w:val="both"/>
        <w:rPr>
          <w:rFonts w:ascii="Times New Roman" w:hAnsi="Times New Roman" w:cs="Times New Roman"/>
        </w:rPr>
      </w:pPr>
      <w:r>
        <w:rPr>
          <w:rFonts w:ascii="Times New Roman" w:hAnsi="Times New Roman" w:cs="Times New Roman"/>
        </w:rPr>
        <w:t>1</w:t>
      </w:r>
      <w:r w:rsidR="00611EF1">
        <w:rPr>
          <w:rFonts w:ascii="Times New Roman" w:hAnsi="Times New Roman" w:cs="Times New Roman"/>
        </w:rPr>
        <w:t>1</w:t>
      </w:r>
      <w:r w:rsidR="00003DF6">
        <w:rPr>
          <w:rFonts w:ascii="Times New Roman" w:hAnsi="Times New Roman" w:cs="Times New Roman"/>
        </w:rPr>
        <w:t>.</w:t>
      </w:r>
      <w:r w:rsidR="005B2B0E">
        <w:rPr>
          <w:rFonts w:ascii="Times New Roman" w:hAnsi="Times New Roman" w:cs="Times New Roman"/>
        </w:rPr>
        <w:t xml:space="preserve"> </w:t>
      </w:r>
      <w:r w:rsidR="00940811">
        <w:rPr>
          <w:rFonts w:ascii="Times New Roman" w:hAnsi="Times New Roman" w:cs="Times New Roman"/>
        </w:rPr>
        <w:t>Sửa đổi</w:t>
      </w:r>
      <w:r w:rsidR="00A62111">
        <w:rPr>
          <w:rFonts w:ascii="Times New Roman" w:hAnsi="Times New Roman" w:cs="Times New Roman"/>
        </w:rPr>
        <w:t>, bổ sung</w:t>
      </w:r>
      <w:r w:rsidR="00940811">
        <w:rPr>
          <w:rFonts w:ascii="Times New Roman" w:hAnsi="Times New Roman" w:cs="Times New Roman"/>
        </w:rPr>
        <w:t xml:space="preserve"> khoản 5 và b</w:t>
      </w:r>
      <w:r w:rsidR="00FD7811">
        <w:rPr>
          <w:rFonts w:ascii="Times New Roman" w:hAnsi="Times New Roman" w:cs="Times New Roman"/>
        </w:rPr>
        <w:t xml:space="preserve">ổ sung khoản </w:t>
      </w:r>
      <w:r w:rsidR="00EC057A">
        <w:rPr>
          <w:rFonts w:ascii="Times New Roman" w:hAnsi="Times New Roman" w:cs="Times New Roman"/>
        </w:rPr>
        <w:t>8</w:t>
      </w:r>
      <w:r w:rsidR="00496786">
        <w:rPr>
          <w:rFonts w:ascii="Times New Roman" w:hAnsi="Times New Roman" w:cs="Times New Roman"/>
        </w:rPr>
        <w:t>, khoản 9</w:t>
      </w:r>
      <w:r w:rsidR="00EC057A">
        <w:rPr>
          <w:rFonts w:ascii="Times New Roman" w:hAnsi="Times New Roman" w:cs="Times New Roman"/>
        </w:rPr>
        <w:t xml:space="preserve"> </w:t>
      </w:r>
      <w:r w:rsidR="00FD7811">
        <w:rPr>
          <w:rFonts w:ascii="Times New Roman" w:hAnsi="Times New Roman" w:cs="Times New Roman"/>
        </w:rPr>
        <w:t xml:space="preserve">vào </w:t>
      </w:r>
      <w:r w:rsidR="00557424">
        <w:rPr>
          <w:rFonts w:ascii="Times New Roman" w:hAnsi="Times New Roman" w:cs="Times New Roman"/>
        </w:rPr>
        <w:t xml:space="preserve">Điều </w:t>
      </w:r>
      <w:r w:rsidR="003C69A1">
        <w:rPr>
          <w:rFonts w:ascii="Times New Roman" w:hAnsi="Times New Roman" w:cs="Times New Roman"/>
        </w:rPr>
        <w:t xml:space="preserve">15 </w:t>
      </w:r>
      <w:r w:rsidR="00511815">
        <w:rPr>
          <w:rFonts w:ascii="Times New Roman" w:hAnsi="Times New Roman" w:cs="Times New Roman"/>
        </w:rPr>
        <w:t xml:space="preserve">như </w:t>
      </w:r>
      <w:r w:rsidR="00EF22EF">
        <w:rPr>
          <w:rFonts w:ascii="Times New Roman" w:hAnsi="Times New Roman" w:cs="Times New Roman"/>
        </w:rPr>
        <w:t>sau</w:t>
      </w:r>
      <w:r w:rsidR="00E9395C">
        <w:rPr>
          <w:rFonts w:ascii="Times New Roman" w:hAnsi="Times New Roman" w:cs="Times New Roman"/>
        </w:rPr>
        <w:t>:</w:t>
      </w:r>
    </w:p>
    <w:p w14:paraId="62C9ABEC" w14:textId="48A1F5E1" w:rsidR="00940811" w:rsidRPr="00E4346E" w:rsidRDefault="001E64A4" w:rsidP="00743FE4">
      <w:pPr>
        <w:spacing w:before="120" w:after="120"/>
        <w:ind w:firstLine="567"/>
        <w:jc w:val="both"/>
        <w:rPr>
          <w:rFonts w:ascii="Times New Roman" w:hAnsi="Times New Roman" w:cs="Times New Roman"/>
        </w:rPr>
      </w:pPr>
      <w:r>
        <w:rPr>
          <w:rFonts w:ascii="Times New Roman" w:hAnsi="Times New Roman" w:cs="Times New Roman"/>
        </w:rPr>
        <w:t>a)</w:t>
      </w:r>
      <w:r w:rsidR="00940811" w:rsidRPr="00E4346E">
        <w:rPr>
          <w:rFonts w:ascii="Times New Roman" w:hAnsi="Times New Roman" w:cs="Times New Roman"/>
        </w:rPr>
        <w:t xml:space="preserve"> Sửa đổi khoản 5 như sau:</w:t>
      </w:r>
    </w:p>
    <w:p w14:paraId="381641E1" w14:textId="08629FEB" w:rsidR="00DC7F05" w:rsidRDefault="00DC7F05" w:rsidP="00743FE4">
      <w:pPr>
        <w:tabs>
          <w:tab w:val="left" w:pos="720"/>
        </w:tabs>
        <w:spacing w:before="120" w:after="120"/>
        <w:ind w:firstLine="567"/>
        <w:jc w:val="both"/>
        <w:rPr>
          <w:rFonts w:ascii="Times New Roman" w:hAnsi="Times New Roman" w:cs="Times New Roman"/>
        </w:rPr>
      </w:pPr>
      <w:r w:rsidRPr="00E4346E">
        <w:rPr>
          <w:rFonts w:ascii="Times New Roman" w:hAnsi="Times New Roman" w:cs="Times New Roman"/>
        </w:rPr>
        <w:t xml:space="preserve">“5. Cơ quan mua sắm chịu trách nhiệm xác định gói thầu được áp dụng các biện pháp ưu đãi trong nước trong phạm vi quản lý của mình, bảo đảm tuân thủ quy định tại </w:t>
      </w:r>
      <w:r w:rsidR="001E64A4" w:rsidRPr="00E4346E">
        <w:rPr>
          <w:rFonts w:ascii="Times New Roman" w:hAnsi="Times New Roman" w:cs="Times New Roman"/>
        </w:rPr>
        <w:t xml:space="preserve">các </w:t>
      </w:r>
      <w:r w:rsidRPr="00E4346E">
        <w:rPr>
          <w:rFonts w:ascii="Times New Roman" w:hAnsi="Times New Roman" w:cs="Times New Roman"/>
        </w:rPr>
        <w:t>khoản 2</w:t>
      </w:r>
      <w:r w:rsidR="001E64A4" w:rsidRPr="00E4346E">
        <w:rPr>
          <w:rFonts w:ascii="Times New Roman" w:hAnsi="Times New Roman" w:cs="Times New Roman"/>
        </w:rPr>
        <w:t>, 3</w:t>
      </w:r>
      <w:r w:rsidRPr="00E4346E">
        <w:rPr>
          <w:rFonts w:ascii="Times New Roman" w:hAnsi="Times New Roman" w:cs="Times New Roman"/>
        </w:rPr>
        <w:t xml:space="preserve"> và </w:t>
      </w:r>
      <w:r w:rsidR="001E64A4" w:rsidRPr="00E4346E">
        <w:rPr>
          <w:rFonts w:ascii="Times New Roman" w:hAnsi="Times New Roman" w:cs="Times New Roman"/>
        </w:rPr>
        <w:t>8</w:t>
      </w:r>
      <w:r w:rsidRPr="00E4346E">
        <w:rPr>
          <w:rFonts w:ascii="Times New Roman" w:hAnsi="Times New Roman" w:cs="Times New Roman"/>
        </w:rPr>
        <w:t xml:space="preserve"> Điều này.</w:t>
      </w:r>
      <w:r w:rsidR="001E64A4">
        <w:rPr>
          <w:rFonts w:ascii="Times New Roman" w:hAnsi="Times New Roman" w:cs="Times New Roman"/>
        </w:rPr>
        <w:t>”</w:t>
      </w:r>
    </w:p>
    <w:p w14:paraId="47F68E4C" w14:textId="1716C9FE" w:rsidR="001E64A4" w:rsidRDefault="001E64A4" w:rsidP="00743FE4">
      <w:pPr>
        <w:tabs>
          <w:tab w:val="left" w:pos="720"/>
        </w:tabs>
        <w:spacing w:before="120" w:after="120"/>
        <w:ind w:firstLine="567"/>
        <w:jc w:val="both"/>
        <w:rPr>
          <w:rFonts w:ascii="Times New Roman" w:hAnsi="Times New Roman" w:cs="Times New Roman"/>
        </w:rPr>
      </w:pPr>
      <w:r>
        <w:rPr>
          <w:rFonts w:ascii="Times New Roman" w:hAnsi="Times New Roman" w:cs="Times New Roman"/>
        </w:rPr>
        <w:t>b) Bổ sung khoản 8</w:t>
      </w:r>
      <w:r w:rsidR="00496786">
        <w:rPr>
          <w:rFonts w:ascii="Times New Roman" w:hAnsi="Times New Roman" w:cs="Times New Roman"/>
        </w:rPr>
        <w:t xml:space="preserve"> và khoản 9</w:t>
      </w:r>
      <w:r>
        <w:rPr>
          <w:rFonts w:ascii="Times New Roman" w:hAnsi="Times New Roman" w:cs="Times New Roman"/>
        </w:rPr>
        <w:t xml:space="preserve"> như sau: </w:t>
      </w:r>
    </w:p>
    <w:p w14:paraId="7E7996B0" w14:textId="4A9DB26B" w:rsidR="00DC0AEB" w:rsidRDefault="001E64A4" w:rsidP="00743FE4">
      <w:pPr>
        <w:tabs>
          <w:tab w:val="left" w:pos="720"/>
        </w:tabs>
        <w:spacing w:before="120" w:after="120"/>
        <w:ind w:firstLine="567"/>
        <w:jc w:val="both"/>
        <w:rPr>
          <w:rFonts w:ascii="Times New Roman" w:hAnsi="Times New Roman" w:cs="Times New Roman"/>
        </w:rPr>
      </w:pPr>
      <w:r>
        <w:rPr>
          <w:rFonts w:ascii="Times New Roman" w:hAnsi="Times New Roman" w:cs="Times New Roman"/>
        </w:rPr>
        <w:t>“</w:t>
      </w:r>
      <w:bookmarkStart w:id="3" w:name="_Toc11850037"/>
      <w:bookmarkStart w:id="4" w:name="_Toc15398493"/>
      <w:bookmarkStart w:id="5" w:name="_Toc45633520"/>
      <w:r w:rsidR="00FD7811" w:rsidRPr="00394FB0">
        <w:rPr>
          <w:rFonts w:ascii="Times New Roman" w:hAnsi="Times New Roman"/>
          <w:lang w:val="nl-NL"/>
        </w:rPr>
        <w:t>8</w:t>
      </w:r>
      <w:bookmarkEnd w:id="3"/>
      <w:bookmarkEnd w:id="4"/>
      <w:bookmarkEnd w:id="5"/>
      <w:r w:rsidR="004C12DD" w:rsidRPr="00394FB0">
        <w:rPr>
          <w:rFonts w:ascii="Times New Roman" w:hAnsi="Times New Roman" w:cs="Times New Roman"/>
        </w:rPr>
        <w:t xml:space="preserve">. </w:t>
      </w:r>
      <w:r w:rsidR="004C12DD">
        <w:rPr>
          <w:rFonts w:ascii="Times New Roman" w:hAnsi="Times New Roman" w:cs="Times New Roman"/>
        </w:rPr>
        <w:t xml:space="preserve">Đối với gói thầu </w:t>
      </w:r>
      <w:r w:rsidR="0013073B">
        <w:rPr>
          <w:rFonts w:ascii="Times New Roman" w:hAnsi="Times New Roman" w:cs="Times New Roman"/>
        </w:rPr>
        <w:t>nêu</w:t>
      </w:r>
      <w:r w:rsidR="004C12DD">
        <w:rPr>
          <w:rFonts w:ascii="Times New Roman" w:hAnsi="Times New Roman" w:cs="Times New Roman"/>
        </w:rPr>
        <w:t xml:space="preserve"> tại Phụ lục I </w:t>
      </w:r>
      <w:r w:rsidR="00BD6465">
        <w:rPr>
          <w:rFonts w:ascii="Times New Roman" w:hAnsi="Times New Roman" w:cs="Times New Roman"/>
        </w:rPr>
        <w:t xml:space="preserve">và Phụ lục III </w:t>
      </w:r>
      <w:r w:rsidR="004C12DD">
        <w:rPr>
          <w:rFonts w:ascii="Times New Roman" w:hAnsi="Times New Roman" w:cs="Times New Roman"/>
        </w:rPr>
        <w:t xml:space="preserve">kèm theo Nghị định này, </w:t>
      </w:r>
      <w:r w:rsidR="00AD730C">
        <w:rPr>
          <w:rFonts w:ascii="Times New Roman" w:hAnsi="Times New Roman" w:cs="Times New Roman"/>
        </w:rPr>
        <w:t>thời kỳ chuyển đổi như sau:</w:t>
      </w:r>
      <w:r w:rsidR="00E9395C">
        <w:rPr>
          <w:rFonts w:ascii="Times New Roman" w:hAnsi="Times New Roman" w:cs="Times New Roman"/>
        </w:rPr>
        <w:t xml:space="preserve"> </w:t>
      </w:r>
    </w:p>
    <w:p w14:paraId="3D2EB7A4" w14:textId="42F005CC" w:rsidR="00E9395C" w:rsidRDefault="00AD730C" w:rsidP="00743FE4">
      <w:pPr>
        <w:tabs>
          <w:tab w:val="left" w:pos="720"/>
        </w:tabs>
        <w:spacing w:before="120" w:after="120"/>
        <w:ind w:firstLine="567"/>
        <w:jc w:val="both"/>
        <w:rPr>
          <w:rFonts w:ascii="Times New Roman" w:hAnsi="Times New Roman" w:cs="Times New Roman"/>
        </w:rPr>
      </w:pPr>
      <w:r>
        <w:rPr>
          <w:rFonts w:ascii="Times New Roman" w:hAnsi="Times New Roman" w:cs="Times New Roman"/>
        </w:rPr>
        <w:t>a)</w:t>
      </w:r>
      <w:r w:rsidR="00E9395C">
        <w:rPr>
          <w:rFonts w:ascii="Times New Roman" w:hAnsi="Times New Roman" w:cs="Times New Roman"/>
        </w:rPr>
        <w:t xml:space="preserve"> Kể từ ngày 14 tháng 01 năm 2019 đến ngày 13 tháng 01 năm 2029, cơ quan mua sắm áp dụng các biện pháp ưu đãi trong nước theo quy định tại khoản </w:t>
      </w:r>
      <w:r w:rsidR="00055AAC">
        <w:rPr>
          <w:rFonts w:ascii="Times New Roman" w:hAnsi="Times New Roman" w:cs="Times New Roman"/>
        </w:rPr>
        <w:t xml:space="preserve">6 </w:t>
      </w:r>
      <w:r w:rsidR="00E9395C">
        <w:rPr>
          <w:rFonts w:ascii="Times New Roman" w:hAnsi="Times New Roman" w:cs="Times New Roman"/>
        </w:rPr>
        <w:t xml:space="preserve">Điều </w:t>
      </w:r>
      <w:r w:rsidR="00055AAC">
        <w:rPr>
          <w:rFonts w:ascii="Times New Roman" w:hAnsi="Times New Roman" w:cs="Times New Roman"/>
        </w:rPr>
        <w:t xml:space="preserve">15 Nghị định </w:t>
      </w:r>
      <w:r w:rsidR="00010A5C">
        <w:rPr>
          <w:rFonts w:ascii="Times New Roman" w:hAnsi="Times New Roman" w:cs="Times New Roman"/>
        </w:rPr>
        <w:t>này</w:t>
      </w:r>
      <w:r w:rsidR="00E9395C">
        <w:rPr>
          <w:rFonts w:ascii="Times New Roman" w:hAnsi="Times New Roman" w:cs="Times New Roman"/>
        </w:rPr>
        <w:t>. Người có thẩm quyền có trách nhiệm xác định tổng giá trị ưu đãi trong nước trong một năm, không vượt quá 40% tổng giá hợp đồng các gói thầu thuộc phạm vi điều chỉnh của Nghị định này do mình quản lý.</w:t>
      </w:r>
    </w:p>
    <w:p w14:paraId="52014E70" w14:textId="65ED4B41" w:rsidR="00E9395C" w:rsidRDefault="00AD730C" w:rsidP="00743FE4">
      <w:pPr>
        <w:tabs>
          <w:tab w:val="left" w:pos="720"/>
        </w:tabs>
        <w:spacing w:before="120" w:after="120"/>
        <w:ind w:firstLine="567"/>
        <w:jc w:val="both"/>
        <w:rPr>
          <w:rFonts w:ascii="Times New Roman" w:hAnsi="Times New Roman" w:cs="Times New Roman"/>
        </w:rPr>
      </w:pPr>
      <w:r>
        <w:rPr>
          <w:rFonts w:ascii="Times New Roman" w:hAnsi="Times New Roman" w:cs="Times New Roman"/>
        </w:rPr>
        <w:t>b)</w:t>
      </w:r>
      <w:r w:rsidR="00E9395C">
        <w:rPr>
          <w:rFonts w:ascii="Times New Roman" w:hAnsi="Times New Roman" w:cs="Times New Roman"/>
        </w:rPr>
        <w:t xml:space="preserve"> Kể từ ngày 14 tháng 01 năm 2029 đến ngày </w:t>
      </w:r>
      <w:r w:rsidR="00F9436D">
        <w:rPr>
          <w:rFonts w:ascii="Times New Roman" w:hAnsi="Times New Roman" w:cs="Times New Roman"/>
        </w:rPr>
        <w:t>31</w:t>
      </w:r>
      <w:r w:rsidR="00E9395C">
        <w:rPr>
          <w:rFonts w:ascii="Times New Roman" w:hAnsi="Times New Roman" w:cs="Times New Roman"/>
        </w:rPr>
        <w:t xml:space="preserve"> tháng </w:t>
      </w:r>
      <w:r w:rsidR="00F9436D">
        <w:rPr>
          <w:rFonts w:ascii="Times New Roman" w:hAnsi="Times New Roman" w:cs="Times New Roman"/>
        </w:rPr>
        <w:t>7 năm 2038</w:t>
      </w:r>
      <w:r w:rsidR="00E9395C">
        <w:rPr>
          <w:rFonts w:ascii="Times New Roman" w:hAnsi="Times New Roman" w:cs="Times New Roman"/>
        </w:rPr>
        <w:t xml:space="preserve">, cơ quan mua sắm áp dụng các biện pháp ưu đãi trong nước theo quy định tại khoản </w:t>
      </w:r>
      <w:r w:rsidR="00055AAC">
        <w:rPr>
          <w:rFonts w:ascii="Times New Roman" w:hAnsi="Times New Roman" w:cs="Times New Roman"/>
        </w:rPr>
        <w:t xml:space="preserve">6 Điều 15 Nghị định </w:t>
      </w:r>
      <w:r w:rsidR="00010A5C">
        <w:rPr>
          <w:rFonts w:ascii="Times New Roman" w:hAnsi="Times New Roman" w:cs="Times New Roman"/>
        </w:rPr>
        <w:t>này</w:t>
      </w:r>
      <w:r w:rsidR="00E9395C">
        <w:rPr>
          <w:rFonts w:ascii="Times New Roman" w:hAnsi="Times New Roman" w:cs="Times New Roman"/>
        </w:rPr>
        <w:t xml:space="preserve">. </w:t>
      </w:r>
      <w:r w:rsidR="00E9395C" w:rsidRPr="00113107">
        <w:rPr>
          <w:rFonts w:ascii="Times New Roman" w:hAnsi="Times New Roman" w:cs="Times New Roman"/>
        </w:rPr>
        <w:t>Người có thẩm quyền</w:t>
      </w:r>
      <w:r w:rsidR="00E9395C">
        <w:rPr>
          <w:rFonts w:ascii="Times New Roman" w:hAnsi="Times New Roman" w:cs="Times New Roman"/>
        </w:rPr>
        <w:t xml:space="preserve"> có trách nhiệm xác định tổng giá trị ưu đãi trong nước trong một năm, không vượt quá 30% tổng giá hợp đồng các gói thầu thuộc phạm vi điều chỉnh của Nghị định này</w:t>
      </w:r>
      <w:r w:rsidR="00E9395C" w:rsidRPr="000869BD">
        <w:rPr>
          <w:rFonts w:ascii="Times New Roman" w:hAnsi="Times New Roman" w:cs="Times New Roman"/>
        </w:rPr>
        <w:t xml:space="preserve"> do mình quản lý</w:t>
      </w:r>
      <w:r w:rsidR="00E9395C">
        <w:rPr>
          <w:rFonts w:ascii="Times New Roman" w:hAnsi="Times New Roman" w:cs="Times New Roman"/>
        </w:rPr>
        <w:t>.</w:t>
      </w:r>
    </w:p>
    <w:p w14:paraId="338E9632" w14:textId="6FBF8646" w:rsidR="009C07C4" w:rsidRDefault="00BD6465" w:rsidP="00743FE4">
      <w:pPr>
        <w:tabs>
          <w:tab w:val="left" w:pos="720"/>
        </w:tabs>
        <w:spacing w:before="120" w:after="120"/>
        <w:ind w:firstLine="567"/>
        <w:jc w:val="both"/>
        <w:rPr>
          <w:rFonts w:ascii="Times New Roman" w:hAnsi="Times New Roman" w:cs="Times New Roman"/>
        </w:rPr>
      </w:pPr>
      <w:r>
        <w:rPr>
          <w:rFonts w:ascii="Times New Roman" w:hAnsi="Times New Roman" w:cs="Times New Roman"/>
        </w:rPr>
        <w:t xml:space="preserve">c) </w:t>
      </w:r>
      <w:r w:rsidR="00EC5DF9">
        <w:rPr>
          <w:rFonts w:ascii="Times New Roman" w:hAnsi="Times New Roman" w:cs="Times New Roman"/>
        </w:rPr>
        <w:t xml:space="preserve">Kể từ ngày </w:t>
      </w:r>
      <w:r w:rsidR="00BF3D94">
        <w:rPr>
          <w:rFonts w:ascii="Times New Roman" w:hAnsi="Times New Roman" w:cs="Times New Roman"/>
        </w:rPr>
        <w:t>01</w:t>
      </w:r>
      <w:r w:rsidR="00EC5DF9">
        <w:rPr>
          <w:rFonts w:ascii="Times New Roman" w:hAnsi="Times New Roman" w:cs="Times New Roman"/>
        </w:rPr>
        <w:t xml:space="preserve"> tháng </w:t>
      </w:r>
      <w:r w:rsidR="00BF3D94">
        <w:rPr>
          <w:rFonts w:ascii="Times New Roman" w:hAnsi="Times New Roman" w:cs="Times New Roman"/>
        </w:rPr>
        <w:t xml:space="preserve">8 </w:t>
      </w:r>
      <w:r w:rsidR="00EC5DF9">
        <w:rPr>
          <w:rFonts w:ascii="Times New Roman" w:hAnsi="Times New Roman" w:cs="Times New Roman"/>
        </w:rPr>
        <w:t>năm 20</w:t>
      </w:r>
      <w:r w:rsidR="00BF3D94">
        <w:rPr>
          <w:rFonts w:ascii="Times New Roman" w:hAnsi="Times New Roman" w:cs="Times New Roman"/>
        </w:rPr>
        <w:t>38</w:t>
      </w:r>
      <w:r w:rsidR="00EC5DF9">
        <w:rPr>
          <w:rFonts w:ascii="Times New Roman" w:hAnsi="Times New Roman" w:cs="Times New Roman"/>
        </w:rPr>
        <w:t xml:space="preserve"> trở đi, </w:t>
      </w:r>
      <w:r w:rsidR="00D62A51">
        <w:rPr>
          <w:rFonts w:ascii="Times New Roman" w:hAnsi="Times New Roman" w:cs="Times New Roman"/>
        </w:rPr>
        <w:t>cơ quan mua sắm</w:t>
      </w:r>
      <w:r w:rsidR="00E769F4">
        <w:rPr>
          <w:rFonts w:ascii="Times New Roman" w:hAnsi="Times New Roman" w:cs="Times New Roman"/>
        </w:rPr>
        <w:t xml:space="preserve"> </w:t>
      </w:r>
      <w:r w:rsidR="00D62A51">
        <w:rPr>
          <w:rFonts w:ascii="Times New Roman" w:hAnsi="Times New Roman" w:cs="Times New Roman"/>
        </w:rPr>
        <w:t>không được áp dụng các biện pháp ưu đãi trong nước đối với gói thầu thuộc phạm vi điều chỉnh của Nghị định này.</w:t>
      </w:r>
      <w:r>
        <w:rPr>
          <w:rFonts w:ascii="Times New Roman" w:hAnsi="Times New Roman" w:cs="Times New Roman"/>
        </w:rPr>
        <w:tab/>
      </w:r>
    </w:p>
    <w:p w14:paraId="08246A65" w14:textId="7B3ABCFD" w:rsidR="00BD6465" w:rsidRDefault="00FD7811" w:rsidP="00743FE4">
      <w:pPr>
        <w:spacing w:before="120" w:after="120"/>
        <w:ind w:firstLine="567"/>
        <w:jc w:val="both"/>
        <w:rPr>
          <w:rFonts w:ascii="Times New Roman" w:hAnsi="Times New Roman" w:cs="Times New Roman"/>
        </w:rPr>
      </w:pPr>
      <w:r>
        <w:rPr>
          <w:rFonts w:ascii="Times New Roman" w:hAnsi="Times New Roman" w:cs="Times New Roman"/>
        </w:rPr>
        <w:t>9</w:t>
      </w:r>
      <w:r w:rsidR="00BD6465">
        <w:rPr>
          <w:rFonts w:ascii="Times New Roman" w:hAnsi="Times New Roman" w:cs="Times New Roman"/>
        </w:rPr>
        <w:t xml:space="preserve">. Đối với gói thầu nêu tại Phụ lục II kèm theo Nghị định này, thời kỳ chuyển đổi thực hiện </w:t>
      </w:r>
      <w:r w:rsidR="00271D6C">
        <w:rPr>
          <w:rFonts w:ascii="Times New Roman" w:hAnsi="Times New Roman" w:cs="Times New Roman"/>
        </w:rPr>
        <w:t xml:space="preserve">theo quy định tại </w:t>
      </w:r>
      <w:r w:rsidR="00DC7F05">
        <w:rPr>
          <w:rFonts w:ascii="Times New Roman" w:hAnsi="Times New Roman" w:cs="Times New Roman"/>
        </w:rPr>
        <w:t>các khoản 1, 2, 3, 4,</w:t>
      </w:r>
      <w:r>
        <w:rPr>
          <w:rFonts w:ascii="Times New Roman" w:hAnsi="Times New Roman" w:cs="Times New Roman"/>
        </w:rPr>
        <w:t xml:space="preserve"> 6 và 7</w:t>
      </w:r>
      <w:r w:rsidR="00BD6465">
        <w:rPr>
          <w:rFonts w:ascii="Times New Roman" w:hAnsi="Times New Roman" w:cs="Times New Roman"/>
        </w:rPr>
        <w:t xml:space="preserve"> Điều 15 Nghị định </w:t>
      </w:r>
      <w:r w:rsidR="00010A5C">
        <w:rPr>
          <w:rFonts w:ascii="Times New Roman" w:hAnsi="Times New Roman" w:cs="Times New Roman"/>
        </w:rPr>
        <w:t>này</w:t>
      </w:r>
      <w:r w:rsidR="00BD6465">
        <w:rPr>
          <w:rFonts w:ascii="Times New Roman" w:hAnsi="Times New Roman" w:cs="Times New Roman"/>
        </w:rPr>
        <w:t>.</w:t>
      </w:r>
      <w:r w:rsidR="007E3FAF">
        <w:rPr>
          <w:rFonts w:ascii="Times New Roman" w:hAnsi="Times New Roman" w:cs="Times New Roman"/>
        </w:rPr>
        <w:t>”</w:t>
      </w:r>
    </w:p>
    <w:p w14:paraId="3D703E10" w14:textId="4D65F791" w:rsidR="00C3016E" w:rsidRPr="00964B78" w:rsidRDefault="00C0454C" w:rsidP="00743FE4">
      <w:pPr>
        <w:spacing w:before="120" w:after="120"/>
        <w:ind w:firstLine="567"/>
        <w:jc w:val="both"/>
        <w:rPr>
          <w:rFonts w:ascii="Times New Roman" w:hAnsi="Times New Roman" w:cs="Times New Roman"/>
        </w:rPr>
      </w:pPr>
      <w:r w:rsidRPr="00964B78">
        <w:rPr>
          <w:rFonts w:ascii="Times New Roman" w:hAnsi="Times New Roman" w:cs="Times New Roman"/>
        </w:rPr>
        <w:t>1</w:t>
      </w:r>
      <w:r w:rsidR="00B22E35" w:rsidRPr="00964B78">
        <w:rPr>
          <w:rFonts w:ascii="Times New Roman" w:hAnsi="Times New Roman" w:cs="Times New Roman"/>
        </w:rPr>
        <w:t>2</w:t>
      </w:r>
      <w:r w:rsidR="000855B5" w:rsidRPr="00964B78">
        <w:rPr>
          <w:rFonts w:ascii="Times New Roman" w:hAnsi="Times New Roman" w:cs="Times New Roman"/>
        </w:rPr>
        <w:t xml:space="preserve">. </w:t>
      </w:r>
      <w:r w:rsidR="00C3016E" w:rsidRPr="00964B78">
        <w:rPr>
          <w:rFonts w:ascii="Times New Roman" w:hAnsi="Times New Roman" w:cs="Times New Roman"/>
        </w:rPr>
        <w:t xml:space="preserve">Bổ sung </w:t>
      </w:r>
      <w:r w:rsidR="000E6443" w:rsidRPr="00964B78">
        <w:rPr>
          <w:rFonts w:ascii="Times New Roman" w:hAnsi="Times New Roman" w:cs="Times New Roman"/>
        </w:rPr>
        <w:t xml:space="preserve">điểm e </w:t>
      </w:r>
      <w:r w:rsidR="00B22E35" w:rsidRPr="00964B78">
        <w:rPr>
          <w:rFonts w:ascii="Times New Roman" w:hAnsi="Times New Roman" w:cs="Times New Roman"/>
        </w:rPr>
        <w:t xml:space="preserve">vào </w:t>
      </w:r>
      <w:r w:rsidR="00C3016E" w:rsidRPr="00964B78">
        <w:rPr>
          <w:rFonts w:ascii="Times New Roman" w:hAnsi="Times New Roman" w:cs="Times New Roman"/>
        </w:rPr>
        <w:t>khoản 2 Điều 29 như sau:</w:t>
      </w:r>
    </w:p>
    <w:p w14:paraId="2A56BBBD" w14:textId="7F771A94" w:rsidR="000108F0" w:rsidRPr="00964B78" w:rsidRDefault="00C3016E" w:rsidP="00743FE4">
      <w:pPr>
        <w:spacing w:before="120" w:after="120"/>
        <w:ind w:firstLine="567"/>
        <w:jc w:val="both"/>
        <w:rPr>
          <w:rFonts w:ascii="Times New Roman" w:hAnsi="Times New Roman" w:cs="Times New Roman"/>
        </w:rPr>
      </w:pPr>
      <w:r w:rsidRPr="00964B78">
        <w:rPr>
          <w:rFonts w:ascii="Times New Roman" w:hAnsi="Times New Roman" w:cs="Times New Roman"/>
        </w:rPr>
        <w:t xml:space="preserve">“e) </w:t>
      </w:r>
      <w:r w:rsidR="000108F0" w:rsidRPr="00964B78">
        <w:rPr>
          <w:rFonts w:ascii="Times New Roman" w:hAnsi="Times New Roman" w:cs="Times New Roman"/>
        </w:rPr>
        <w:t xml:space="preserve">Đối với gói thầu mua </w:t>
      </w:r>
      <w:r w:rsidR="00400876" w:rsidRPr="00964B78">
        <w:rPr>
          <w:rFonts w:ascii="Times New Roman" w:hAnsi="Times New Roman" w:cs="Times New Roman"/>
        </w:rPr>
        <w:t>hàng hóa, dịch vụ lặp đi lặp lại</w:t>
      </w:r>
      <w:r w:rsidR="000C56FC" w:rsidRPr="00964B78">
        <w:rPr>
          <w:rFonts w:ascii="Times New Roman" w:hAnsi="Times New Roman" w:cs="Times New Roman"/>
        </w:rPr>
        <w:t xml:space="preserve">, </w:t>
      </w:r>
      <w:r w:rsidR="000108F0" w:rsidRPr="00964B78">
        <w:rPr>
          <w:rFonts w:ascii="Times New Roman" w:hAnsi="Times New Roman" w:cs="Times New Roman"/>
        </w:rPr>
        <w:t xml:space="preserve">việc </w:t>
      </w:r>
      <w:r w:rsidR="000C56FC" w:rsidRPr="00964B78">
        <w:rPr>
          <w:rFonts w:ascii="Times New Roman" w:hAnsi="Times New Roman" w:cs="Times New Roman"/>
        </w:rPr>
        <w:t xml:space="preserve">xác định giá gói thầu </w:t>
      </w:r>
      <w:r w:rsidR="000108F0" w:rsidRPr="00964B78">
        <w:rPr>
          <w:rFonts w:ascii="Times New Roman" w:hAnsi="Times New Roman" w:cs="Times New Roman"/>
        </w:rPr>
        <w:t>căn cứ vào</w:t>
      </w:r>
      <w:r w:rsidR="002C5E4A">
        <w:rPr>
          <w:rFonts w:ascii="Times New Roman" w:hAnsi="Times New Roman" w:cs="Times New Roman"/>
        </w:rPr>
        <w:t xml:space="preserve"> các nội dung sau</w:t>
      </w:r>
      <w:r w:rsidR="000108F0" w:rsidRPr="00964B78">
        <w:rPr>
          <w:rFonts w:ascii="Times New Roman" w:hAnsi="Times New Roman" w:cs="Times New Roman"/>
        </w:rPr>
        <w:t>:</w:t>
      </w:r>
    </w:p>
    <w:p w14:paraId="190B897E" w14:textId="50DE0300" w:rsidR="00435602" w:rsidRDefault="00B9328D">
      <w:pPr>
        <w:spacing w:before="120" w:after="120"/>
        <w:ind w:firstLine="567"/>
        <w:jc w:val="both"/>
        <w:rPr>
          <w:rFonts w:ascii="Times New Roman" w:hAnsi="Times New Roman" w:cs="Times New Roman"/>
          <w:lang w:val="en-US"/>
        </w:rPr>
      </w:pPr>
      <w:r w:rsidRPr="00394FB0">
        <w:rPr>
          <w:rFonts w:ascii="Times New Roman" w:hAnsi="Times New Roman" w:cs="Times New Roman"/>
          <w:lang w:val="en-US"/>
        </w:rPr>
        <w:t xml:space="preserve">- </w:t>
      </w:r>
      <w:r w:rsidR="00F77000" w:rsidRPr="00394FB0">
        <w:rPr>
          <w:rFonts w:ascii="Times New Roman" w:hAnsi="Times New Roman" w:cs="Times New Roman"/>
          <w:lang w:val="en-US"/>
        </w:rPr>
        <w:t>N</w:t>
      </w:r>
      <w:r w:rsidRPr="00394FB0">
        <w:rPr>
          <w:rFonts w:ascii="Times New Roman" w:hAnsi="Times New Roman" w:cs="Times New Roman"/>
          <w:lang w:val="en-US"/>
        </w:rPr>
        <w:t>hu cầu sử dụng trong vòng 12 tháng tiếp theo để tránh chia nhỏ</w:t>
      </w:r>
      <w:r w:rsidR="00F77000" w:rsidRPr="00394FB0">
        <w:rPr>
          <w:rFonts w:ascii="Times New Roman" w:hAnsi="Times New Roman" w:cs="Times New Roman"/>
          <w:lang w:val="en-US"/>
        </w:rPr>
        <w:t xml:space="preserve"> gói thầu</w:t>
      </w:r>
      <w:r w:rsidRPr="00394FB0">
        <w:rPr>
          <w:rFonts w:ascii="Times New Roman" w:hAnsi="Times New Roman" w:cs="Times New Roman"/>
          <w:lang w:val="en-US"/>
        </w:rPr>
        <w:t>;</w:t>
      </w:r>
    </w:p>
    <w:p w14:paraId="702609CA" w14:textId="0A8F1B45" w:rsidR="00E15878" w:rsidRPr="00435602" w:rsidRDefault="00435602" w:rsidP="00743FE4">
      <w:pPr>
        <w:tabs>
          <w:tab w:val="left" w:pos="2790"/>
        </w:tabs>
        <w:rPr>
          <w:rFonts w:ascii="Times New Roman" w:hAnsi="Times New Roman" w:cs="Times New Roman"/>
          <w:lang w:val="en-US"/>
        </w:rPr>
      </w:pPr>
      <w:r>
        <w:rPr>
          <w:rFonts w:ascii="Times New Roman" w:hAnsi="Times New Roman" w:cs="Times New Roman"/>
          <w:lang w:val="en-US"/>
        </w:rPr>
        <w:tab/>
      </w:r>
    </w:p>
    <w:p w14:paraId="42875200" w14:textId="3BCAA585" w:rsidR="007E3FAF" w:rsidRDefault="00B9328D" w:rsidP="00743FE4">
      <w:pPr>
        <w:spacing w:before="120" w:after="120"/>
        <w:ind w:firstLine="567"/>
        <w:jc w:val="both"/>
        <w:rPr>
          <w:rFonts w:ascii="Times New Roman" w:hAnsi="Times New Roman" w:cs="Times New Roman"/>
          <w:lang w:val="en-US"/>
        </w:rPr>
      </w:pPr>
      <w:r w:rsidRPr="00394FB0">
        <w:rPr>
          <w:rFonts w:ascii="Times New Roman" w:hAnsi="Times New Roman" w:cs="Times New Roman"/>
          <w:lang w:val="en-US"/>
        </w:rPr>
        <w:lastRenderedPageBreak/>
        <w:t xml:space="preserve">- </w:t>
      </w:r>
      <w:r w:rsidR="00F22A85" w:rsidRPr="00394FB0">
        <w:rPr>
          <w:rFonts w:ascii="Times New Roman" w:hAnsi="Times New Roman" w:cs="Times New Roman"/>
          <w:lang w:val="en-US"/>
        </w:rPr>
        <w:t>Kết quả lựa chọn nhà thầu qua mạng</w:t>
      </w:r>
      <w:r w:rsidRPr="00394FB0">
        <w:rPr>
          <w:rFonts w:ascii="Times New Roman" w:hAnsi="Times New Roman" w:cs="Times New Roman"/>
          <w:lang w:val="en-US"/>
        </w:rPr>
        <w:t xml:space="preserve"> của </w:t>
      </w:r>
      <w:r w:rsidR="003F697B" w:rsidRPr="00394FB0">
        <w:rPr>
          <w:rFonts w:ascii="Times New Roman" w:hAnsi="Times New Roman" w:cs="Times New Roman"/>
          <w:lang w:val="en-US"/>
        </w:rPr>
        <w:t xml:space="preserve">hàng hóa, dịch vụ tương tự </w:t>
      </w:r>
      <w:r w:rsidR="00F77000" w:rsidRPr="00394FB0">
        <w:rPr>
          <w:rFonts w:ascii="Times New Roman" w:hAnsi="Times New Roman" w:cs="Times New Roman"/>
          <w:lang w:val="en-US"/>
        </w:rPr>
        <w:t>trong vòng 12 tháng trước thời điểm phê duyệt kế hoạch lựa chọn nhà thầu,</w:t>
      </w:r>
      <w:r w:rsidR="003F697B" w:rsidRPr="00394FB0">
        <w:rPr>
          <w:rFonts w:ascii="Times New Roman" w:hAnsi="Times New Roman" w:cs="Times New Roman"/>
          <w:lang w:val="en-US"/>
        </w:rPr>
        <w:t xml:space="preserve"> </w:t>
      </w:r>
      <w:r w:rsidR="00F77000" w:rsidRPr="00394FB0">
        <w:rPr>
          <w:rFonts w:ascii="Times New Roman" w:hAnsi="Times New Roman" w:cs="Times New Roman"/>
          <w:lang w:val="en-US"/>
        </w:rPr>
        <w:t xml:space="preserve">trên cơ sở phù hợp với khối </w:t>
      </w:r>
      <w:r w:rsidRPr="00394FB0">
        <w:rPr>
          <w:rFonts w:ascii="Times New Roman" w:hAnsi="Times New Roman" w:cs="Times New Roman"/>
          <w:lang w:val="en-US"/>
        </w:rPr>
        <w:t xml:space="preserve">lượng </w:t>
      </w:r>
      <w:r w:rsidRPr="006D2FD9">
        <w:rPr>
          <w:rFonts w:ascii="Times New Roman" w:hAnsi="Times New Roman" w:cs="Times New Roman"/>
          <w:lang w:val="en-US"/>
        </w:rPr>
        <w:t xml:space="preserve">mua sắm </w:t>
      </w:r>
      <w:r w:rsidRPr="00394FB0">
        <w:rPr>
          <w:rFonts w:ascii="Times New Roman" w:hAnsi="Times New Roman" w:cs="Times New Roman"/>
          <w:lang w:val="en-US"/>
        </w:rPr>
        <w:t xml:space="preserve">và </w:t>
      </w:r>
      <w:r w:rsidR="00F77000" w:rsidRPr="00394FB0">
        <w:rPr>
          <w:rFonts w:ascii="Times New Roman" w:hAnsi="Times New Roman" w:cs="Times New Roman"/>
          <w:lang w:val="en-US"/>
        </w:rPr>
        <w:t xml:space="preserve">giá cả </w:t>
      </w:r>
      <w:r w:rsidRPr="00394FB0">
        <w:rPr>
          <w:rFonts w:ascii="Times New Roman" w:hAnsi="Times New Roman" w:cs="Times New Roman"/>
          <w:lang w:val="en-US"/>
        </w:rPr>
        <w:t>thị trường</w:t>
      </w:r>
      <w:r w:rsidR="007E3FAF" w:rsidRPr="00394FB0">
        <w:rPr>
          <w:rFonts w:ascii="Times New Roman" w:hAnsi="Times New Roman" w:cs="Times New Roman"/>
          <w:lang w:val="en-US"/>
        </w:rPr>
        <w:t>. T</w:t>
      </w:r>
      <w:r w:rsidR="007E3FAF">
        <w:rPr>
          <w:rFonts w:ascii="Times New Roman" w:hAnsi="Times New Roman" w:cs="Times New Roman"/>
          <w:lang w:val="en-US"/>
        </w:rPr>
        <w:t xml:space="preserve">rường hợp không có </w:t>
      </w:r>
      <w:r w:rsidR="00F45F2E">
        <w:rPr>
          <w:rFonts w:ascii="Times New Roman" w:hAnsi="Times New Roman" w:cs="Times New Roman"/>
          <w:lang w:val="en-US"/>
        </w:rPr>
        <w:t xml:space="preserve">kết quả lựa chọn nhà thầu qua mạng, căn cứ kết quả lựa chọn nhà thầu không qua mạng hoặc căn cứ tối thiểu 03 báo giá trên cơ </w:t>
      </w:r>
      <w:r w:rsidR="00F45F2E" w:rsidRPr="009D10C3">
        <w:rPr>
          <w:rFonts w:ascii="Times New Roman" w:hAnsi="Times New Roman" w:cs="Times New Roman"/>
          <w:lang w:val="en-US"/>
        </w:rPr>
        <w:t>sở phù hợp với khối lượng mua sắm và giá cả thị trường</w:t>
      </w:r>
      <w:r w:rsidR="00F45F2E">
        <w:rPr>
          <w:rFonts w:ascii="Times New Roman" w:hAnsi="Times New Roman" w:cs="Times New Roman"/>
          <w:lang w:val="en-US"/>
        </w:rPr>
        <w:t>.</w:t>
      </w:r>
      <w:r w:rsidR="00472E81">
        <w:rPr>
          <w:rFonts w:ascii="Times New Roman" w:hAnsi="Times New Roman" w:cs="Times New Roman"/>
          <w:lang w:val="en-US"/>
        </w:rPr>
        <w:t>”</w:t>
      </w:r>
    </w:p>
    <w:p w14:paraId="70259108" w14:textId="711D4993" w:rsidR="00E860B7" w:rsidRPr="00394FB0" w:rsidRDefault="00441D4F" w:rsidP="00743FE4">
      <w:pPr>
        <w:spacing w:before="120" w:after="120"/>
        <w:ind w:firstLine="567"/>
        <w:jc w:val="both"/>
        <w:rPr>
          <w:rFonts w:ascii="Times New Roman" w:hAnsi="Times New Roman" w:cs="Times New Roman"/>
          <w:iCs/>
          <w:lang w:val="de-DE"/>
        </w:rPr>
      </w:pPr>
      <w:r w:rsidRPr="00394FB0">
        <w:rPr>
          <w:rFonts w:ascii="Times New Roman" w:hAnsi="Times New Roman" w:cs="Times New Roman"/>
          <w:iCs/>
          <w:lang w:val="de-DE"/>
        </w:rPr>
        <w:t>1</w:t>
      </w:r>
      <w:r w:rsidR="00B22E35">
        <w:rPr>
          <w:rFonts w:ascii="Times New Roman" w:hAnsi="Times New Roman" w:cs="Times New Roman"/>
          <w:iCs/>
          <w:lang w:val="de-DE"/>
        </w:rPr>
        <w:t>3</w:t>
      </w:r>
      <w:r w:rsidR="00E860B7" w:rsidRPr="00394FB0">
        <w:rPr>
          <w:rFonts w:ascii="Times New Roman" w:hAnsi="Times New Roman" w:cs="Times New Roman"/>
          <w:iCs/>
          <w:lang w:val="de-DE"/>
        </w:rPr>
        <w:t xml:space="preserve">. Bổ sung khoản </w:t>
      </w:r>
      <w:r w:rsidR="00FF246F" w:rsidRPr="00394FB0">
        <w:rPr>
          <w:rFonts w:ascii="Times New Roman" w:hAnsi="Times New Roman" w:cs="Times New Roman"/>
          <w:iCs/>
          <w:lang w:val="de-DE"/>
        </w:rPr>
        <w:t xml:space="preserve">5 </w:t>
      </w:r>
      <w:r w:rsidR="00B22E35">
        <w:rPr>
          <w:rFonts w:ascii="Times New Roman" w:hAnsi="Times New Roman" w:cs="Times New Roman"/>
          <w:iCs/>
          <w:lang w:val="de-DE"/>
        </w:rPr>
        <w:t xml:space="preserve">vào </w:t>
      </w:r>
      <w:r w:rsidR="00614F61" w:rsidRPr="00394FB0">
        <w:rPr>
          <w:rFonts w:ascii="Times New Roman" w:hAnsi="Times New Roman" w:cs="Times New Roman"/>
          <w:iCs/>
          <w:lang w:val="de-DE"/>
        </w:rPr>
        <w:t>Điều 39</w:t>
      </w:r>
      <w:r w:rsidR="00FF246F" w:rsidRPr="00394FB0">
        <w:rPr>
          <w:rFonts w:ascii="Times New Roman" w:hAnsi="Times New Roman" w:cs="Times New Roman"/>
          <w:iCs/>
          <w:lang w:val="de-DE"/>
        </w:rPr>
        <w:t xml:space="preserve"> như sau:</w:t>
      </w:r>
    </w:p>
    <w:p w14:paraId="41CE35A4" w14:textId="643AB2E7" w:rsidR="00E860B7" w:rsidRDefault="00E860B7" w:rsidP="00743FE4">
      <w:pPr>
        <w:spacing w:before="120" w:after="120"/>
        <w:ind w:firstLine="567"/>
        <w:jc w:val="both"/>
        <w:rPr>
          <w:rFonts w:ascii="Times New Roman" w:hAnsi="Times New Roman" w:cs="Times New Roman"/>
          <w:iCs/>
          <w:lang w:val="de-DE"/>
        </w:rPr>
      </w:pPr>
      <w:r w:rsidRPr="00394FB0">
        <w:rPr>
          <w:rFonts w:ascii="Times New Roman" w:hAnsi="Times New Roman" w:cs="Times New Roman"/>
          <w:iCs/>
          <w:lang w:val="de-DE"/>
        </w:rPr>
        <w:t>“</w:t>
      </w:r>
      <w:r w:rsidR="00FF246F" w:rsidRPr="00394FB0">
        <w:rPr>
          <w:rFonts w:ascii="Times New Roman" w:hAnsi="Times New Roman" w:cs="Times New Roman"/>
          <w:iCs/>
          <w:lang w:val="de-DE"/>
        </w:rPr>
        <w:t xml:space="preserve">5. </w:t>
      </w:r>
      <w:r w:rsidR="006D2FD9">
        <w:rPr>
          <w:rFonts w:ascii="Times New Roman" w:hAnsi="Times New Roman" w:cs="Times New Roman"/>
          <w:iCs/>
          <w:lang w:val="de-DE"/>
        </w:rPr>
        <w:t>T</w:t>
      </w:r>
      <w:r w:rsidR="001E51F6">
        <w:rPr>
          <w:rFonts w:ascii="Times New Roman" w:hAnsi="Times New Roman" w:cs="Times New Roman"/>
          <w:iCs/>
          <w:lang w:val="de-DE"/>
        </w:rPr>
        <w:t xml:space="preserve">rừ gói thầu cung cấp dịch vụ tư vấn, </w:t>
      </w:r>
      <w:r w:rsidR="00FF20B4">
        <w:rPr>
          <w:rFonts w:ascii="Times New Roman" w:hAnsi="Times New Roman" w:cs="Times New Roman"/>
          <w:iCs/>
          <w:lang w:val="de-DE"/>
        </w:rPr>
        <w:t>hồ sơ dự thầu không đáp ứng yêu cầu về nhân sự chủ chốt</w:t>
      </w:r>
      <w:r w:rsidR="002B10A3">
        <w:rPr>
          <w:rFonts w:ascii="Times New Roman" w:hAnsi="Times New Roman" w:cs="Times New Roman"/>
          <w:iCs/>
          <w:lang w:val="de-DE"/>
        </w:rPr>
        <w:t>, thiết bị thi công chủ yếu</w:t>
      </w:r>
      <w:r w:rsidRPr="00394FB0">
        <w:rPr>
          <w:rFonts w:ascii="Times New Roman" w:hAnsi="Times New Roman" w:cs="Times New Roman"/>
          <w:iCs/>
          <w:lang w:val="de-DE"/>
        </w:rPr>
        <w:t xml:space="preserve"> </w:t>
      </w:r>
      <w:r w:rsidR="000426A1">
        <w:rPr>
          <w:rFonts w:ascii="Times New Roman" w:hAnsi="Times New Roman" w:cs="Times New Roman"/>
          <w:iCs/>
          <w:lang w:val="de-DE"/>
        </w:rPr>
        <w:t xml:space="preserve">nêu trong hồ sơ mời thầu </w:t>
      </w:r>
      <w:r w:rsidRPr="00394FB0">
        <w:rPr>
          <w:rFonts w:ascii="Times New Roman" w:hAnsi="Times New Roman" w:cs="Times New Roman"/>
          <w:iCs/>
          <w:lang w:val="de-DE"/>
        </w:rPr>
        <w:t xml:space="preserve">sẽ không bị loại </w:t>
      </w:r>
      <w:r w:rsidR="002B10A3">
        <w:rPr>
          <w:rFonts w:ascii="Times New Roman" w:hAnsi="Times New Roman" w:cs="Times New Roman"/>
          <w:iCs/>
          <w:lang w:val="de-DE"/>
        </w:rPr>
        <w:t>ngay</w:t>
      </w:r>
      <w:r w:rsidR="006D2FD9" w:rsidRPr="006D2FD9">
        <w:rPr>
          <w:rFonts w:ascii="Times New Roman" w:hAnsi="Times New Roman" w:cs="Times New Roman"/>
          <w:iCs/>
          <w:lang w:val="de-DE"/>
        </w:rPr>
        <w:t xml:space="preserve"> </w:t>
      </w:r>
      <w:r w:rsidR="006D2FD9">
        <w:rPr>
          <w:rFonts w:ascii="Times New Roman" w:hAnsi="Times New Roman" w:cs="Times New Roman"/>
          <w:iCs/>
          <w:lang w:val="de-DE"/>
        </w:rPr>
        <w:t>trong quá trình đánh giá h</w:t>
      </w:r>
      <w:r w:rsidR="006D2FD9" w:rsidRPr="00394FB0">
        <w:rPr>
          <w:rFonts w:ascii="Times New Roman" w:hAnsi="Times New Roman" w:cs="Times New Roman"/>
          <w:iCs/>
          <w:lang w:val="de-DE"/>
        </w:rPr>
        <w:t>ồ sơ dự thầu</w:t>
      </w:r>
      <w:r w:rsidRPr="00394FB0">
        <w:rPr>
          <w:rFonts w:ascii="Times New Roman" w:hAnsi="Times New Roman" w:cs="Times New Roman"/>
          <w:iCs/>
          <w:lang w:val="de-DE"/>
        </w:rPr>
        <w:t xml:space="preserve">. </w:t>
      </w:r>
      <w:r w:rsidR="000426A1">
        <w:rPr>
          <w:rFonts w:ascii="Times New Roman" w:hAnsi="Times New Roman" w:cs="Times New Roman"/>
          <w:iCs/>
          <w:lang w:val="de-DE"/>
        </w:rPr>
        <w:t>Bên mời thầu phải yêu cầu nhà thầu đề xuất nhân sự, thiết bị thay thế trong một khoảng thời gian hợp</w:t>
      </w:r>
      <w:r w:rsidR="006D2FD9">
        <w:rPr>
          <w:rFonts w:ascii="Times New Roman" w:hAnsi="Times New Roman" w:cs="Times New Roman"/>
          <w:iCs/>
          <w:lang w:val="de-DE"/>
        </w:rPr>
        <w:t xml:space="preserve"> lý</w:t>
      </w:r>
      <w:r w:rsidR="00551530">
        <w:rPr>
          <w:rFonts w:ascii="Times New Roman" w:hAnsi="Times New Roman" w:cs="Times New Roman"/>
          <w:iCs/>
          <w:lang w:val="de-DE"/>
        </w:rPr>
        <w:t>.</w:t>
      </w:r>
      <w:r w:rsidRPr="00394FB0">
        <w:rPr>
          <w:rFonts w:ascii="Times New Roman" w:hAnsi="Times New Roman" w:cs="Times New Roman"/>
          <w:iCs/>
          <w:lang w:val="de-DE"/>
        </w:rPr>
        <w:t xml:space="preserve"> </w:t>
      </w:r>
      <w:r w:rsidR="00551530" w:rsidRPr="00394FB0">
        <w:rPr>
          <w:rFonts w:ascii="Times New Roman" w:hAnsi="Times New Roman" w:cs="Times New Roman"/>
          <w:iCs/>
          <w:lang w:val="de-DE"/>
        </w:rPr>
        <w:t>N</w:t>
      </w:r>
      <w:r w:rsidRPr="00394FB0">
        <w:rPr>
          <w:rFonts w:ascii="Times New Roman" w:hAnsi="Times New Roman" w:cs="Times New Roman"/>
          <w:iCs/>
          <w:lang w:val="de-DE"/>
        </w:rPr>
        <w:t xml:space="preserve">hà thầu không </w:t>
      </w:r>
      <w:r w:rsidR="00551530">
        <w:rPr>
          <w:rFonts w:ascii="Times New Roman" w:hAnsi="Times New Roman" w:cs="Times New Roman"/>
          <w:iCs/>
          <w:lang w:val="de-DE"/>
        </w:rPr>
        <w:t xml:space="preserve">đề xuất nhân sự, thiết bị thay thế đáp ứng yêu cầu thì </w:t>
      </w:r>
      <w:r w:rsidR="00FF246F" w:rsidRPr="00394FB0">
        <w:rPr>
          <w:rFonts w:ascii="Times New Roman" w:hAnsi="Times New Roman" w:cs="Times New Roman"/>
          <w:iCs/>
          <w:lang w:val="de-DE"/>
        </w:rPr>
        <w:t>hồ sơ dự thầu</w:t>
      </w:r>
      <w:r w:rsidRPr="00394FB0">
        <w:rPr>
          <w:rFonts w:ascii="Times New Roman" w:hAnsi="Times New Roman" w:cs="Times New Roman"/>
          <w:iCs/>
          <w:lang w:val="de-DE"/>
        </w:rPr>
        <w:t xml:space="preserve"> của nhà thầu sẽ bị loại</w:t>
      </w:r>
      <w:r w:rsidR="00041D9D">
        <w:rPr>
          <w:rFonts w:ascii="Times New Roman" w:hAnsi="Times New Roman" w:cs="Times New Roman"/>
          <w:iCs/>
          <w:lang w:val="de-DE"/>
        </w:rPr>
        <w:t>.</w:t>
      </w:r>
      <w:r w:rsidRPr="00394FB0">
        <w:rPr>
          <w:rFonts w:ascii="Times New Roman" w:hAnsi="Times New Roman" w:cs="Times New Roman"/>
          <w:iCs/>
          <w:lang w:val="de-DE"/>
        </w:rPr>
        <w:t>ˮ</w:t>
      </w:r>
    </w:p>
    <w:p w14:paraId="04006124" w14:textId="5CB53019" w:rsidR="002C7CE0" w:rsidRDefault="00CA2756" w:rsidP="00743FE4">
      <w:pPr>
        <w:pStyle w:val="BodyText"/>
        <w:spacing w:before="120" w:after="120"/>
        <w:rPr>
          <w:rFonts w:ascii="Times New Roman" w:eastAsia="Arial" w:hAnsi="Times New Roman"/>
          <w:lang w:val="en-AU"/>
        </w:rPr>
      </w:pPr>
      <w:r>
        <w:rPr>
          <w:rFonts w:ascii="Times New Roman" w:eastAsia="Arial" w:hAnsi="Times New Roman"/>
          <w:lang w:val="en-US"/>
        </w:rPr>
        <w:tab/>
      </w:r>
      <w:r w:rsidR="000855B5">
        <w:rPr>
          <w:rFonts w:ascii="Times New Roman" w:eastAsia="Arial" w:hAnsi="Times New Roman"/>
          <w:lang w:val="en-AU"/>
        </w:rPr>
        <w:t>1</w:t>
      </w:r>
      <w:r w:rsidR="00B22E35">
        <w:rPr>
          <w:rFonts w:ascii="Times New Roman" w:eastAsia="Arial" w:hAnsi="Times New Roman"/>
          <w:lang w:val="en-AU"/>
        </w:rPr>
        <w:t>4</w:t>
      </w:r>
      <w:r w:rsidR="000855B5">
        <w:rPr>
          <w:rFonts w:ascii="Times New Roman" w:eastAsia="Arial" w:hAnsi="Times New Roman"/>
          <w:lang w:val="en-AU"/>
        </w:rPr>
        <w:t xml:space="preserve">. </w:t>
      </w:r>
      <w:r w:rsidR="00B22E35">
        <w:rPr>
          <w:rFonts w:ascii="Times New Roman" w:eastAsia="Arial" w:hAnsi="Times New Roman"/>
          <w:lang w:val="en-AU"/>
        </w:rPr>
        <w:t>Sửa đổi, bổ sung k</w:t>
      </w:r>
      <w:r w:rsidR="002C7CE0">
        <w:rPr>
          <w:rFonts w:ascii="Times New Roman" w:eastAsia="Arial" w:hAnsi="Times New Roman"/>
          <w:lang w:val="en-AU"/>
        </w:rPr>
        <w:t>hoản 16 Điều 97 như sau:</w:t>
      </w:r>
    </w:p>
    <w:p w14:paraId="67A05ABB" w14:textId="2A5441CE" w:rsidR="009E55B5" w:rsidRDefault="009E55B5" w:rsidP="00743FE4">
      <w:pPr>
        <w:pStyle w:val="BodyText"/>
        <w:tabs>
          <w:tab w:val="left" w:pos="720"/>
        </w:tabs>
        <w:spacing w:before="120" w:after="120"/>
        <w:rPr>
          <w:rFonts w:ascii="Times New Roman" w:eastAsia="Arial" w:hAnsi="Times New Roman"/>
          <w:lang w:val="en-US"/>
        </w:rPr>
      </w:pPr>
      <w:r>
        <w:rPr>
          <w:rFonts w:ascii="Times New Roman" w:eastAsia="Arial" w:hAnsi="Times New Roman"/>
          <w:lang w:val="en-US"/>
        </w:rPr>
        <w:tab/>
        <w:t>“16</w:t>
      </w:r>
      <w:r>
        <w:rPr>
          <w:rFonts w:ascii="Times New Roman" w:eastAsia="Arial" w:hAnsi="Times New Roman"/>
          <w:lang w:val="vi-VN"/>
        </w:rPr>
        <w:t>.</w:t>
      </w:r>
      <w:r>
        <w:rPr>
          <w:rFonts w:ascii="Times New Roman" w:eastAsia="Arial" w:hAnsi="Times New Roman"/>
          <w:lang w:val="en-US"/>
        </w:rPr>
        <w:t xml:space="preserve"> Trường hợp đổi tên, chia, tách cơ quan mua sắm liệt kê tại </w:t>
      </w:r>
      <w:r w:rsidR="000855B5">
        <w:rPr>
          <w:rFonts w:ascii="Times New Roman" w:eastAsia="Arial" w:hAnsi="Times New Roman"/>
          <w:lang w:val="en-US"/>
        </w:rPr>
        <w:t xml:space="preserve">các </w:t>
      </w:r>
      <w:r>
        <w:rPr>
          <w:rFonts w:ascii="Times New Roman" w:eastAsia="Arial" w:hAnsi="Times New Roman"/>
          <w:lang w:val="en-US"/>
        </w:rPr>
        <w:t xml:space="preserve">Phụ </w:t>
      </w:r>
      <w:r w:rsidR="009A4A25">
        <w:rPr>
          <w:rFonts w:ascii="Times New Roman" w:eastAsia="Arial" w:hAnsi="Times New Roman"/>
          <w:lang w:val="en-US"/>
        </w:rPr>
        <w:t xml:space="preserve">lục </w:t>
      </w:r>
      <w:r>
        <w:rPr>
          <w:rFonts w:ascii="Times New Roman" w:eastAsia="Arial" w:hAnsi="Times New Roman"/>
          <w:lang w:val="en-US"/>
        </w:rPr>
        <w:t>I</w:t>
      </w:r>
      <w:r w:rsidR="000855B5">
        <w:rPr>
          <w:rFonts w:ascii="Times New Roman" w:eastAsia="Arial" w:hAnsi="Times New Roman"/>
          <w:lang w:val="en-US"/>
        </w:rPr>
        <w:t>, II</w:t>
      </w:r>
      <w:r>
        <w:rPr>
          <w:rFonts w:ascii="Times New Roman" w:eastAsia="Arial" w:hAnsi="Times New Roman"/>
          <w:lang w:val="en-US"/>
        </w:rPr>
        <w:t xml:space="preserve"> và </w:t>
      </w:r>
      <w:r w:rsidR="000855B5">
        <w:rPr>
          <w:rFonts w:ascii="Times New Roman" w:eastAsia="Arial" w:hAnsi="Times New Roman"/>
          <w:lang w:val="en-US"/>
        </w:rPr>
        <w:t>I</w:t>
      </w:r>
      <w:r w:rsidR="00C9655F">
        <w:rPr>
          <w:rFonts w:ascii="Times New Roman" w:eastAsia="Arial" w:hAnsi="Times New Roman"/>
          <w:lang w:val="en-US"/>
        </w:rPr>
        <w:t>II</w:t>
      </w:r>
      <w:r>
        <w:rPr>
          <w:rFonts w:ascii="Times New Roman" w:eastAsia="Arial" w:hAnsi="Times New Roman"/>
          <w:lang w:val="en-US"/>
        </w:rPr>
        <w:t xml:space="preserve"> kèm theo Nghị định này thì đơn vị mới sau khi đổi tên, chia, tách được coi là thuộc các Phụ lục này.</w:t>
      </w:r>
    </w:p>
    <w:p w14:paraId="6F86F3E7" w14:textId="6176C06C" w:rsidR="00A62111" w:rsidRDefault="00A62111" w:rsidP="00743FE4">
      <w:pPr>
        <w:pStyle w:val="BodyText"/>
        <w:tabs>
          <w:tab w:val="left" w:pos="720"/>
        </w:tabs>
        <w:spacing w:before="120" w:after="120"/>
        <w:ind w:firstLine="567"/>
        <w:rPr>
          <w:rFonts w:ascii="Times New Roman" w:eastAsia="Arial" w:hAnsi="Times New Roman"/>
          <w:lang w:val="en-US"/>
        </w:rPr>
      </w:pPr>
      <w:r w:rsidRPr="006D2FD9">
        <w:rPr>
          <w:rFonts w:ascii="Times New Roman" w:eastAsia="Arial" w:hAnsi="Times New Roman"/>
          <w:lang w:val="en-US"/>
        </w:rPr>
        <w:t>Trường hợp cơ quan mua sắm liệt kê tại các Phụ lục I, II và III</w:t>
      </w:r>
      <w:r w:rsidRPr="006D2FD9" w:rsidDel="00605E62">
        <w:rPr>
          <w:rFonts w:ascii="Times New Roman" w:eastAsia="Arial" w:hAnsi="Times New Roman"/>
          <w:lang w:val="en-US"/>
        </w:rPr>
        <w:t xml:space="preserve"> </w:t>
      </w:r>
      <w:r w:rsidRPr="006D2FD9">
        <w:rPr>
          <w:rFonts w:ascii="Times New Roman" w:eastAsia="Arial" w:hAnsi="Times New Roman"/>
          <w:lang w:val="en-US"/>
        </w:rPr>
        <w:t xml:space="preserve"> kèm theo Nghị định này bị sáp nhập, hợp nhất thì gói thầu của đơn vị sau sáp nhập, hợp nhất nhằm mục đích thực hiện chức năng nhiệm vụ của đơn vị trước khi sáp nhập, hợp nhất</w:t>
      </w:r>
      <w:r w:rsidR="008162DD" w:rsidRPr="006D2FD9">
        <w:rPr>
          <w:rFonts w:ascii="Times New Roman" w:eastAsia="Arial" w:hAnsi="Times New Roman"/>
          <w:lang w:val="en-US"/>
        </w:rPr>
        <w:t xml:space="preserve"> phải thực hiện theo Nghị định này.</w:t>
      </w:r>
      <w:r>
        <w:rPr>
          <w:rFonts w:ascii="Times New Roman" w:eastAsia="Arial" w:hAnsi="Times New Roman"/>
          <w:lang w:val="en-US"/>
        </w:rPr>
        <w:t xml:space="preserve"> </w:t>
      </w:r>
    </w:p>
    <w:p w14:paraId="1D8093A5" w14:textId="6EFDF7D6" w:rsidR="002C7CE0" w:rsidRDefault="00D80263" w:rsidP="00743FE4">
      <w:pPr>
        <w:pStyle w:val="BodyText"/>
        <w:tabs>
          <w:tab w:val="left" w:pos="720"/>
        </w:tabs>
        <w:spacing w:before="120" w:after="120"/>
        <w:rPr>
          <w:rFonts w:ascii="Times New Roman" w:eastAsia="Arial" w:hAnsi="Times New Roman"/>
          <w:lang w:val="en-AU"/>
        </w:rPr>
      </w:pPr>
      <w:r>
        <w:rPr>
          <w:rFonts w:ascii="Times New Roman" w:eastAsia="Arial" w:hAnsi="Times New Roman"/>
          <w:lang w:val="en-US"/>
        </w:rPr>
        <w:tab/>
      </w:r>
      <w:r w:rsidR="009E55B5">
        <w:rPr>
          <w:rFonts w:ascii="Times New Roman" w:eastAsia="Arial" w:hAnsi="Times New Roman"/>
          <w:lang w:val="en-US"/>
        </w:rPr>
        <w:t xml:space="preserve">Trường hợp một đơn vị trực thuộc một cơ quan mua sắm liệt kê tại </w:t>
      </w:r>
      <w:r w:rsidR="00C674EE">
        <w:rPr>
          <w:rFonts w:ascii="Times New Roman" w:eastAsia="Arial" w:hAnsi="Times New Roman"/>
          <w:lang w:val="en-US"/>
        </w:rPr>
        <w:t>các Phụ lục I, I</w:t>
      </w:r>
      <w:r w:rsidR="00C9655F">
        <w:rPr>
          <w:rFonts w:ascii="Times New Roman" w:eastAsia="Arial" w:hAnsi="Times New Roman"/>
          <w:lang w:val="en-US"/>
        </w:rPr>
        <w:t>I</w:t>
      </w:r>
      <w:r w:rsidR="00C674EE">
        <w:rPr>
          <w:rFonts w:ascii="Times New Roman" w:eastAsia="Arial" w:hAnsi="Times New Roman"/>
          <w:lang w:val="en-US"/>
        </w:rPr>
        <w:t xml:space="preserve"> và I</w:t>
      </w:r>
      <w:r w:rsidR="00C9655F">
        <w:rPr>
          <w:rFonts w:ascii="Times New Roman" w:eastAsia="Arial" w:hAnsi="Times New Roman"/>
          <w:lang w:val="en-US"/>
        </w:rPr>
        <w:t>II</w:t>
      </w:r>
      <w:r w:rsidR="00605E62">
        <w:rPr>
          <w:rFonts w:ascii="Times New Roman" w:eastAsia="Arial" w:hAnsi="Times New Roman"/>
          <w:lang w:val="en-US"/>
        </w:rPr>
        <w:t xml:space="preserve"> </w:t>
      </w:r>
      <w:r w:rsidR="009E55B5">
        <w:rPr>
          <w:rFonts w:ascii="Times New Roman" w:eastAsia="Arial" w:hAnsi="Times New Roman"/>
          <w:lang w:val="en-US"/>
        </w:rPr>
        <w:t>kèm theo Nghị định này được chuyển sang cơ quan khác quản lý, đơn vị trực thuộc đó vẫn thuộc các Phụ lục này.</w:t>
      </w:r>
      <w:r w:rsidR="003C3768">
        <w:rPr>
          <w:rFonts w:ascii="Times New Roman" w:eastAsia="Arial" w:hAnsi="Times New Roman"/>
          <w:lang w:val="en-US"/>
        </w:rPr>
        <w:t>”</w:t>
      </w:r>
    </w:p>
    <w:p w14:paraId="1A429936" w14:textId="1D5FBF52" w:rsidR="004C0351" w:rsidRDefault="002F6EB4" w:rsidP="00743FE4">
      <w:pPr>
        <w:pStyle w:val="BodyText"/>
        <w:tabs>
          <w:tab w:val="left" w:pos="720"/>
        </w:tabs>
        <w:spacing w:before="120" w:after="120"/>
        <w:rPr>
          <w:rFonts w:ascii="Times New Roman" w:eastAsia="Arial" w:hAnsi="Times New Roman"/>
          <w:lang w:val="en-AU"/>
        </w:rPr>
      </w:pPr>
      <w:r>
        <w:rPr>
          <w:rFonts w:ascii="Times New Roman" w:eastAsia="Arial" w:hAnsi="Times New Roman"/>
          <w:lang w:val="en-AU"/>
        </w:rPr>
        <w:tab/>
      </w:r>
      <w:r w:rsidR="00B209A7">
        <w:rPr>
          <w:rFonts w:ascii="Times New Roman" w:eastAsia="Arial" w:hAnsi="Times New Roman"/>
          <w:lang w:val="en-AU"/>
        </w:rPr>
        <w:t>1</w:t>
      </w:r>
      <w:r w:rsidR="00B22E35">
        <w:rPr>
          <w:rFonts w:ascii="Times New Roman" w:eastAsia="Arial" w:hAnsi="Times New Roman"/>
          <w:lang w:val="en-AU"/>
        </w:rPr>
        <w:t>5</w:t>
      </w:r>
      <w:r w:rsidR="00C9655F">
        <w:rPr>
          <w:rFonts w:ascii="Times New Roman" w:eastAsia="Arial" w:hAnsi="Times New Roman"/>
          <w:lang w:val="en-AU"/>
        </w:rPr>
        <w:t>.</w:t>
      </w:r>
      <w:r w:rsidR="00293EF7">
        <w:rPr>
          <w:rFonts w:ascii="Times New Roman" w:eastAsia="Arial" w:hAnsi="Times New Roman"/>
          <w:lang w:val="en-AU"/>
        </w:rPr>
        <w:t xml:space="preserve"> </w:t>
      </w:r>
      <w:r w:rsidR="00B22E35">
        <w:rPr>
          <w:rFonts w:ascii="Times New Roman" w:eastAsia="Arial" w:hAnsi="Times New Roman"/>
          <w:lang w:val="en-AU"/>
        </w:rPr>
        <w:t xml:space="preserve">Sửa đổi, bổ sung </w:t>
      </w:r>
      <w:r w:rsidR="004C0351">
        <w:rPr>
          <w:rFonts w:ascii="Times New Roman" w:eastAsia="Arial" w:hAnsi="Times New Roman"/>
          <w:lang w:val="en-AU"/>
        </w:rPr>
        <w:t>Điều 101 như sau:</w:t>
      </w:r>
    </w:p>
    <w:p w14:paraId="0BBB8D87" w14:textId="23C0D896" w:rsidR="00293EF7" w:rsidRDefault="004C0351" w:rsidP="00743FE4">
      <w:pPr>
        <w:tabs>
          <w:tab w:val="left" w:pos="720"/>
        </w:tabs>
        <w:adjustRightInd w:val="0"/>
        <w:spacing w:before="120" w:after="120"/>
        <w:ind w:firstLine="567"/>
        <w:jc w:val="both"/>
        <w:rPr>
          <w:rFonts w:ascii="Times New Roman" w:hAnsi="Times New Roman" w:cs="Times New Roman"/>
          <w:bCs/>
          <w:lang w:val="en-US"/>
        </w:rPr>
      </w:pPr>
      <w:r>
        <w:rPr>
          <w:rFonts w:ascii="Times New Roman" w:eastAsia="Arial" w:hAnsi="Times New Roman"/>
        </w:rPr>
        <w:tab/>
      </w:r>
      <w:r w:rsidR="00293EF7">
        <w:rPr>
          <w:rFonts w:ascii="Times New Roman" w:eastAsia="Arial" w:hAnsi="Times New Roman"/>
        </w:rPr>
        <w:t>“</w:t>
      </w:r>
      <w:r w:rsidR="00293EF7">
        <w:rPr>
          <w:rFonts w:ascii="Times New Roman" w:hAnsi="Times New Roman" w:cs="Times New Roman"/>
          <w:bCs/>
          <w:lang w:val="en-US"/>
        </w:rPr>
        <w:t xml:space="preserve">Đối với các nội dung không quy định tại Nghị định này thì thực hiện theo quy định tại Luật </w:t>
      </w:r>
      <w:r w:rsidR="00B209A7">
        <w:rPr>
          <w:rFonts w:ascii="Times New Roman" w:hAnsi="Times New Roman" w:cs="Times New Roman"/>
          <w:bCs/>
          <w:lang w:val="en-US"/>
        </w:rPr>
        <w:t>Đ</w:t>
      </w:r>
      <w:r w:rsidR="00293EF7">
        <w:rPr>
          <w:rFonts w:ascii="Times New Roman" w:hAnsi="Times New Roman" w:cs="Times New Roman"/>
          <w:bCs/>
          <w:lang w:val="en-US"/>
        </w:rPr>
        <w:t xml:space="preserve">ấu thầu và các văn bản hướng dẫn liên quan nhưng bảo </w:t>
      </w:r>
      <w:r w:rsidR="0089714B">
        <w:rPr>
          <w:rFonts w:ascii="Times New Roman" w:hAnsi="Times New Roman" w:cs="Times New Roman"/>
          <w:bCs/>
          <w:lang w:val="en-US"/>
        </w:rPr>
        <w:t xml:space="preserve">đảm </w:t>
      </w:r>
      <w:r w:rsidR="00293EF7">
        <w:rPr>
          <w:rFonts w:ascii="Times New Roman" w:hAnsi="Times New Roman" w:cs="Times New Roman"/>
          <w:bCs/>
          <w:lang w:val="en-US"/>
        </w:rPr>
        <w:t>không trái với quy định của Hiệp định CPTPP</w:t>
      </w:r>
      <w:r w:rsidR="00C12508">
        <w:rPr>
          <w:rFonts w:ascii="Times New Roman" w:hAnsi="Times New Roman" w:cs="Times New Roman"/>
          <w:bCs/>
          <w:lang w:val="en-US"/>
        </w:rPr>
        <w:t xml:space="preserve">, </w:t>
      </w:r>
      <w:r w:rsidR="00293EF7">
        <w:rPr>
          <w:rFonts w:ascii="Times New Roman" w:hAnsi="Times New Roman" w:cs="Times New Roman"/>
          <w:bCs/>
          <w:lang w:val="en-US"/>
        </w:rPr>
        <w:t>Hiệp định EVFTA</w:t>
      </w:r>
      <w:r w:rsidR="00E968B5" w:rsidRPr="00E968B5">
        <w:rPr>
          <w:rFonts w:ascii="Times New Roman" w:hAnsi="Times New Roman" w:cs="Times New Roman"/>
          <w:bCs/>
          <w:lang w:val="en-US"/>
        </w:rPr>
        <w:t xml:space="preserve"> </w:t>
      </w:r>
      <w:r w:rsidR="00E968B5">
        <w:rPr>
          <w:rFonts w:ascii="Times New Roman" w:hAnsi="Times New Roman" w:cs="Times New Roman"/>
          <w:bCs/>
          <w:lang w:val="en-US"/>
        </w:rPr>
        <w:t>và Hiệp định UKVFTA</w:t>
      </w:r>
      <w:r w:rsidR="00293EF7">
        <w:rPr>
          <w:rFonts w:ascii="Times New Roman" w:hAnsi="Times New Roman" w:cs="Times New Roman"/>
          <w:bCs/>
          <w:lang w:val="en-US"/>
        </w:rPr>
        <w:t>.”</w:t>
      </w:r>
    </w:p>
    <w:p w14:paraId="615D7A46" w14:textId="7287C65C" w:rsidR="00293EF7" w:rsidRDefault="00293EF7" w:rsidP="00743FE4">
      <w:pPr>
        <w:tabs>
          <w:tab w:val="left" w:pos="720"/>
        </w:tabs>
        <w:adjustRightInd w:val="0"/>
        <w:spacing w:before="120" w:after="120"/>
        <w:ind w:firstLine="567"/>
        <w:jc w:val="both"/>
        <w:rPr>
          <w:rFonts w:ascii="Times New Roman" w:hAnsi="Times New Roman" w:cs="Times New Roman"/>
          <w:bCs/>
          <w:lang w:val="en-US"/>
        </w:rPr>
      </w:pPr>
      <w:r>
        <w:rPr>
          <w:rFonts w:ascii="Times New Roman" w:hAnsi="Times New Roman" w:cs="Times New Roman"/>
          <w:bCs/>
          <w:lang w:val="en-US"/>
        </w:rPr>
        <w:tab/>
      </w:r>
      <w:r w:rsidR="00B209A7">
        <w:rPr>
          <w:rFonts w:ascii="Times New Roman" w:hAnsi="Times New Roman" w:cs="Times New Roman"/>
          <w:bCs/>
          <w:lang w:val="en-US"/>
        </w:rPr>
        <w:t>1</w:t>
      </w:r>
      <w:r w:rsidR="00A405D9">
        <w:rPr>
          <w:rFonts w:ascii="Times New Roman" w:hAnsi="Times New Roman" w:cs="Times New Roman"/>
          <w:bCs/>
          <w:lang w:val="en-US"/>
        </w:rPr>
        <w:t>6</w:t>
      </w:r>
      <w:r w:rsidR="00B209A7">
        <w:rPr>
          <w:rFonts w:ascii="Times New Roman" w:hAnsi="Times New Roman" w:cs="Times New Roman"/>
          <w:bCs/>
          <w:lang w:val="en-US"/>
        </w:rPr>
        <w:t>.</w:t>
      </w:r>
      <w:r>
        <w:rPr>
          <w:rFonts w:ascii="Times New Roman" w:hAnsi="Times New Roman" w:cs="Times New Roman"/>
          <w:bCs/>
          <w:lang w:val="en-US"/>
        </w:rPr>
        <w:t xml:space="preserve"> </w:t>
      </w:r>
      <w:r w:rsidR="00A405D9">
        <w:rPr>
          <w:rFonts w:ascii="Times New Roman" w:eastAsia="Arial" w:hAnsi="Times New Roman"/>
        </w:rPr>
        <w:t xml:space="preserve">Sửa đổi, bổ sung </w:t>
      </w:r>
      <w:r w:rsidR="00A405D9">
        <w:rPr>
          <w:rFonts w:ascii="Times New Roman" w:hAnsi="Times New Roman" w:cs="Times New Roman"/>
          <w:bCs/>
          <w:lang w:val="en-US"/>
        </w:rPr>
        <w:t>k</w:t>
      </w:r>
      <w:r>
        <w:rPr>
          <w:rFonts w:ascii="Times New Roman" w:hAnsi="Times New Roman" w:cs="Times New Roman"/>
          <w:bCs/>
          <w:lang w:val="en-US"/>
        </w:rPr>
        <w:t>hoản 2 Điều 102 như sau:</w:t>
      </w:r>
    </w:p>
    <w:p w14:paraId="496FF849" w14:textId="50283630" w:rsidR="00293EF7" w:rsidRDefault="00293EF7" w:rsidP="00743FE4">
      <w:pPr>
        <w:tabs>
          <w:tab w:val="left" w:pos="720"/>
        </w:tabs>
        <w:adjustRightInd w:val="0"/>
        <w:spacing w:before="120" w:after="120"/>
        <w:ind w:firstLine="567"/>
        <w:jc w:val="both"/>
        <w:rPr>
          <w:rFonts w:ascii="Times New Roman" w:hAnsi="Times New Roman" w:cs="Times New Roman"/>
          <w:bCs/>
          <w:lang w:val="en-US"/>
        </w:rPr>
      </w:pPr>
      <w:r>
        <w:rPr>
          <w:rFonts w:ascii="Times New Roman" w:hAnsi="Times New Roman" w:cs="Times New Roman"/>
          <w:bCs/>
          <w:lang w:val="en-US"/>
        </w:rPr>
        <w:tab/>
        <w:t xml:space="preserve">“2. </w:t>
      </w:r>
      <w:r w:rsidR="00F87F0C">
        <w:rPr>
          <w:rFonts w:ascii="Times New Roman" w:hAnsi="Times New Roman" w:cs="Times New Roman"/>
          <w:bCs/>
          <w:lang w:val="en-US"/>
        </w:rPr>
        <w:t>Đối với c</w:t>
      </w:r>
      <w:r>
        <w:rPr>
          <w:rFonts w:ascii="Times New Roman" w:hAnsi="Times New Roman" w:cs="Times New Roman"/>
          <w:bCs/>
          <w:lang w:val="en-US"/>
        </w:rPr>
        <w:t>ác gói thầu đang trong quá trình tổ chức lựa chọn nhà thầu, nếu có nội dung nào chưa phù hợp với quy định tại Nghị định này thì báo cáo người có thẩm quyền xem xét, quyết định trên nguyên tắc bảo đảm cạnh tranh, công bằng, minh bạch, hiệu quả kinh tế và không vi phạm các cam kết trong Hiệp định CPTPP</w:t>
      </w:r>
      <w:r w:rsidR="00E968B5">
        <w:rPr>
          <w:rFonts w:ascii="Times New Roman" w:hAnsi="Times New Roman" w:cs="Times New Roman"/>
          <w:bCs/>
          <w:lang w:val="en-US"/>
        </w:rPr>
        <w:t>,</w:t>
      </w:r>
      <w:r w:rsidR="005433C5">
        <w:rPr>
          <w:rFonts w:ascii="Times New Roman" w:hAnsi="Times New Roman" w:cs="Times New Roman"/>
          <w:bCs/>
          <w:lang w:val="en-US"/>
        </w:rPr>
        <w:t xml:space="preserve"> Hiệp định EVFTA</w:t>
      </w:r>
      <w:r w:rsidR="00E968B5">
        <w:rPr>
          <w:rFonts w:ascii="Times New Roman" w:hAnsi="Times New Roman" w:cs="Times New Roman"/>
          <w:bCs/>
          <w:lang w:val="en-US"/>
        </w:rPr>
        <w:t xml:space="preserve"> và Hiệp định UKVFTA</w:t>
      </w:r>
      <w:r>
        <w:rPr>
          <w:rFonts w:ascii="Times New Roman" w:hAnsi="Times New Roman" w:cs="Times New Roman"/>
          <w:bCs/>
          <w:lang w:val="en-US"/>
        </w:rPr>
        <w:t>.</w:t>
      </w:r>
      <w:r w:rsidR="005433C5">
        <w:rPr>
          <w:rFonts w:ascii="Times New Roman" w:hAnsi="Times New Roman" w:cs="Times New Roman"/>
          <w:bCs/>
          <w:lang w:val="en-US"/>
        </w:rPr>
        <w:t>”</w:t>
      </w:r>
    </w:p>
    <w:p w14:paraId="2820D5D4" w14:textId="4F47B874" w:rsidR="00896E62" w:rsidRDefault="009B0FD0" w:rsidP="00743FE4">
      <w:pPr>
        <w:pStyle w:val="Heading3"/>
        <w:spacing w:before="120" w:after="120"/>
        <w:ind w:firstLine="567"/>
        <w:jc w:val="both"/>
        <w:rPr>
          <w:rFonts w:ascii="Times New Roman" w:hAnsi="Times New Roman"/>
          <w:bCs w:val="0"/>
          <w:sz w:val="28"/>
          <w:lang w:val="en-US"/>
        </w:rPr>
      </w:pPr>
      <w:r w:rsidRPr="00504E17">
        <w:rPr>
          <w:rFonts w:ascii="Times New Roman" w:hAnsi="Times New Roman"/>
          <w:bCs w:val="0"/>
          <w:sz w:val="28"/>
          <w:lang w:val="en-US"/>
        </w:rPr>
        <w:lastRenderedPageBreak/>
        <w:t xml:space="preserve">Điều 2. </w:t>
      </w:r>
      <w:r w:rsidR="00896E62">
        <w:rPr>
          <w:rFonts w:ascii="Times New Roman" w:hAnsi="Times New Roman"/>
          <w:bCs w:val="0"/>
          <w:sz w:val="28"/>
          <w:lang w:val="en-US"/>
        </w:rPr>
        <w:t>Bãi bỏ, thay thế các Phụ lục kèm theo Nghị định 95/2020/NĐ-CP như sau:</w:t>
      </w:r>
    </w:p>
    <w:p w14:paraId="4B2A5236" w14:textId="77777777" w:rsidR="00485555" w:rsidRDefault="00985F0E" w:rsidP="00743FE4">
      <w:pPr>
        <w:pStyle w:val="Heading3"/>
        <w:spacing w:before="120" w:after="120"/>
        <w:ind w:firstLine="567"/>
        <w:jc w:val="both"/>
        <w:rPr>
          <w:rFonts w:ascii="Times New Roman" w:hAnsi="Times New Roman"/>
          <w:b w:val="0"/>
          <w:bCs w:val="0"/>
          <w:sz w:val="28"/>
          <w:lang w:val="en-US"/>
        </w:rPr>
      </w:pPr>
      <w:r>
        <w:rPr>
          <w:rFonts w:ascii="Times New Roman" w:hAnsi="Times New Roman"/>
          <w:b w:val="0"/>
          <w:bCs w:val="0"/>
          <w:sz w:val="28"/>
          <w:lang w:val="en-US"/>
        </w:rPr>
        <w:t xml:space="preserve">1. </w:t>
      </w:r>
      <w:r w:rsidR="009B0FD0" w:rsidRPr="00504E17">
        <w:rPr>
          <w:rFonts w:ascii="Times New Roman" w:hAnsi="Times New Roman"/>
          <w:b w:val="0"/>
          <w:bCs w:val="0"/>
          <w:sz w:val="28"/>
          <w:lang w:val="en-US"/>
        </w:rPr>
        <w:t xml:space="preserve">Bãi bỏ </w:t>
      </w:r>
      <w:r w:rsidR="00234484">
        <w:rPr>
          <w:rFonts w:ascii="Times New Roman" w:hAnsi="Times New Roman"/>
          <w:b w:val="0"/>
          <w:bCs w:val="0"/>
          <w:sz w:val="28"/>
          <w:lang w:val="en-US"/>
        </w:rPr>
        <w:t>các Phụ lục</w:t>
      </w:r>
      <w:r>
        <w:rPr>
          <w:rFonts w:ascii="Times New Roman" w:hAnsi="Times New Roman"/>
          <w:b w:val="0"/>
          <w:bCs w:val="0"/>
          <w:sz w:val="28"/>
          <w:lang w:val="en-US"/>
        </w:rPr>
        <w:t xml:space="preserve"> IV, V, VI và VII</w:t>
      </w:r>
      <w:r w:rsidR="00485555">
        <w:rPr>
          <w:rFonts w:ascii="Times New Roman" w:hAnsi="Times New Roman"/>
          <w:b w:val="0"/>
          <w:bCs w:val="0"/>
          <w:sz w:val="28"/>
          <w:lang w:val="en-US"/>
        </w:rPr>
        <w:t>;</w:t>
      </w:r>
    </w:p>
    <w:p w14:paraId="4307D541" w14:textId="4F853BAF" w:rsidR="00985F0E" w:rsidRPr="00394FB0" w:rsidRDefault="00485555" w:rsidP="00743FE4">
      <w:pPr>
        <w:pStyle w:val="Heading3"/>
        <w:spacing w:before="120" w:after="120"/>
        <w:ind w:firstLine="567"/>
        <w:jc w:val="both"/>
        <w:rPr>
          <w:lang w:val="en-US"/>
        </w:rPr>
      </w:pPr>
      <w:r>
        <w:rPr>
          <w:rFonts w:ascii="Times New Roman" w:hAnsi="Times New Roman"/>
          <w:b w:val="0"/>
          <w:bCs w:val="0"/>
          <w:sz w:val="28"/>
          <w:lang w:val="en-US"/>
        </w:rPr>
        <w:t>2. Thay thế các Phụ lục I, II và III.</w:t>
      </w:r>
    </w:p>
    <w:p w14:paraId="38591507" w14:textId="5C702AD6" w:rsidR="00646444" w:rsidRDefault="00B95E1E" w:rsidP="00743FE4">
      <w:pPr>
        <w:pStyle w:val="Heading3"/>
        <w:spacing w:before="120" w:after="120"/>
        <w:ind w:firstLine="567"/>
        <w:jc w:val="both"/>
        <w:rPr>
          <w:rFonts w:ascii="Times New Roman" w:hAnsi="Times New Roman"/>
          <w:bCs w:val="0"/>
          <w:sz w:val="28"/>
          <w:lang w:val="en-US"/>
        </w:rPr>
      </w:pPr>
      <w:bookmarkStart w:id="6" w:name="_Toc11850157"/>
      <w:bookmarkStart w:id="7" w:name="_Toc15398615"/>
      <w:r>
        <w:rPr>
          <w:rFonts w:ascii="Times New Roman" w:hAnsi="Times New Roman"/>
          <w:bCs w:val="0"/>
          <w:sz w:val="28"/>
          <w:lang w:val="en-US"/>
        </w:rPr>
        <w:t>Điều 3. Hiệu lực thi hành</w:t>
      </w:r>
      <w:bookmarkEnd w:id="6"/>
      <w:bookmarkEnd w:id="7"/>
    </w:p>
    <w:p w14:paraId="4C8878C5" w14:textId="6DB23AD0" w:rsidR="00646444" w:rsidRDefault="00B95E1E" w:rsidP="00743FE4">
      <w:pPr>
        <w:tabs>
          <w:tab w:val="left" w:pos="720"/>
        </w:tabs>
        <w:spacing w:before="120" w:after="120"/>
        <w:ind w:firstLine="567"/>
        <w:jc w:val="both"/>
        <w:rPr>
          <w:rFonts w:ascii="Times New Roman" w:hAnsi="Times New Roman"/>
          <w:lang w:val="nl-NL"/>
        </w:rPr>
      </w:pPr>
      <w:r>
        <w:rPr>
          <w:rFonts w:ascii="Times New Roman" w:hAnsi="Times New Roman"/>
          <w:bCs/>
          <w:lang w:val="en-US"/>
        </w:rPr>
        <w:t xml:space="preserve">Nghị định này có hiệu lực thi </w:t>
      </w:r>
      <w:r w:rsidR="00993DF3">
        <w:rPr>
          <w:rFonts w:ascii="Times New Roman" w:hAnsi="Times New Roman"/>
          <w:bCs/>
          <w:lang w:val="en-US"/>
        </w:rPr>
        <w:t xml:space="preserve">hành kể từ ngày </w:t>
      </w:r>
      <w:r w:rsidR="009B6DC8">
        <w:rPr>
          <w:rFonts w:ascii="Times New Roman" w:hAnsi="Times New Roman"/>
          <w:bCs/>
          <w:lang w:val="en-US"/>
        </w:rPr>
        <w:t xml:space="preserve">      tháng     năm 2021</w:t>
      </w:r>
      <w:r>
        <w:rPr>
          <w:rFonts w:ascii="Times New Roman" w:hAnsi="Times New Roman"/>
          <w:bCs/>
          <w:lang w:val="en-US"/>
        </w:rPr>
        <w:t>./.</w:t>
      </w:r>
      <w:r>
        <w:rPr>
          <w:rFonts w:ascii="Times New Roman" w:hAnsi="Times New Roman"/>
          <w:lang w:val="nl-NL"/>
        </w:rPr>
        <w:t xml:space="preserve">            </w:t>
      </w:r>
    </w:p>
    <w:p w14:paraId="2A8E057E" w14:textId="77777777" w:rsidR="00646444" w:rsidRDefault="00646444" w:rsidP="00646444">
      <w:pPr>
        <w:tabs>
          <w:tab w:val="left" w:pos="720"/>
        </w:tabs>
        <w:spacing w:after="120" w:line="360" w:lineRule="exact"/>
        <w:rPr>
          <w:rFonts w:ascii="Times New Roman" w:hAnsi="Times New Roman" w:cs="Times New Roman"/>
          <w:b/>
        </w:rPr>
      </w:pPr>
    </w:p>
    <w:tbl>
      <w:tblPr>
        <w:tblW w:w="9214" w:type="dxa"/>
        <w:tblInd w:w="108" w:type="dxa"/>
        <w:tblLayout w:type="fixed"/>
        <w:tblLook w:val="01E0" w:firstRow="1" w:lastRow="1" w:firstColumn="1" w:lastColumn="1" w:noHBand="0" w:noVBand="0"/>
      </w:tblPr>
      <w:tblGrid>
        <w:gridCol w:w="5670"/>
        <w:gridCol w:w="3544"/>
      </w:tblGrid>
      <w:tr w:rsidR="004062A3" w:rsidRPr="00A85363" w14:paraId="31F21C4B" w14:textId="77777777" w:rsidTr="004062A3">
        <w:trPr>
          <w:trHeight w:val="1666"/>
        </w:trPr>
        <w:tc>
          <w:tcPr>
            <w:tcW w:w="5670" w:type="dxa"/>
          </w:tcPr>
          <w:p w14:paraId="25758A24" w14:textId="77777777" w:rsidR="00646444" w:rsidRDefault="00BF72D7" w:rsidP="00646444">
            <w:pPr>
              <w:widowControl w:val="0"/>
              <w:rPr>
                <w:rFonts w:ascii="Times New Roman" w:eastAsia="Malgun Gothic" w:hAnsi="Times New Roman" w:cs="Times New Roman"/>
                <w:b/>
                <w:bCs/>
                <w:sz w:val="24"/>
                <w:szCs w:val="24"/>
                <w:lang w:val="vi-VN"/>
              </w:rPr>
            </w:pPr>
            <w:r>
              <w:rPr>
                <w:rFonts w:ascii="Times New Roman" w:eastAsia="Malgun Gothic" w:hAnsi="Times New Roman" w:cs="Times New Roman"/>
                <w:b/>
                <w:bCs/>
                <w:i/>
                <w:iCs/>
                <w:sz w:val="24"/>
                <w:szCs w:val="24"/>
                <w:lang w:val="vi-VN"/>
              </w:rPr>
              <w:t>Nơi nhận:</w:t>
            </w:r>
          </w:p>
          <w:p w14:paraId="294158FA" w14:textId="77777777" w:rsidR="00646444" w:rsidRDefault="00BF72D7" w:rsidP="00646444">
            <w:pPr>
              <w:widowControl w:val="0"/>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Ban Bí thư Trung ương Đảng;</w:t>
            </w:r>
          </w:p>
          <w:p w14:paraId="4AFF36C0"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Thủ tướng, các Phó Thủ tướng Chính phủ;</w:t>
            </w:r>
          </w:p>
          <w:p w14:paraId="3BE44BFA"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Các </w:t>
            </w:r>
            <w:r>
              <w:rPr>
                <w:rFonts w:ascii="Times New Roman" w:eastAsia="Malgun Gothic" w:hAnsi="Times New Roman" w:cs="Times New Roman"/>
                <w:sz w:val="22"/>
                <w:szCs w:val="22"/>
                <w:lang w:val="en-US"/>
              </w:rPr>
              <w:t>b</w:t>
            </w:r>
            <w:r>
              <w:rPr>
                <w:rFonts w:ascii="Times New Roman" w:eastAsia="Malgun Gothic" w:hAnsi="Times New Roman" w:cs="Times New Roman"/>
                <w:sz w:val="22"/>
                <w:szCs w:val="22"/>
                <w:lang w:val="vi-VN"/>
              </w:rPr>
              <w:t xml:space="preserve">ộ, cơ quan ngang </w:t>
            </w:r>
            <w:r>
              <w:rPr>
                <w:rFonts w:ascii="Times New Roman" w:eastAsia="Malgun Gothic" w:hAnsi="Times New Roman" w:cs="Times New Roman"/>
                <w:sz w:val="22"/>
                <w:szCs w:val="22"/>
                <w:lang w:val="en-US"/>
              </w:rPr>
              <w:t>b</w:t>
            </w:r>
            <w:r>
              <w:rPr>
                <w:rFonts w:ascii="Times New Roman" w:eastAsia="Malgun Gothic" w:hAnsi="Times New Roman" w:cs="Times New Roman"/>
                <w:sz w:val="22"/>
                <w:szCs w:val="22"/>
                <w:lang w:val="vi-VN"/>
              </w:rPr>
              <w:t xml:space="preserve">ộ, cơ quan thuộc </w:t>
            </w:r>
            <w:r>
              <w:rPr>
                <w:rFonts w:ascii="Times New Roman" w:eastAsia="Malgun Gothic" w:hAnsi="Times New Roman" w:cs="Times New Roman"/>
                <w:sz w:val="22"/>
                <w:szCs w:val="22"/>
                <w:lang w:val="en-US"/>
              </w:rPr>
              <w:t>Chính phủ</w:t>
            </w:r>
            <w:r>
              <w:rPr>
                <w:rFonts w:ascii="Times New Roman" w:eastAsia="Malgun Gothic" w:hAnsi="Times New Roman" w:cs="Times New Roman"/>
                <w:sz w:val="22"/>
                <w:szCs w:val="22"/>
                <w:lang w:val="vi-VN"/>
              </w:rPr>
              <w:t>;</w:t>
            </w:r>
          </w:p>
          <w:p w14:paraId="404382B2" w14:textId="77777777" w:rsidR="00BF72D7" w:rsidRPr="00B63416" w:rsidRDefault="00BF72D7">
            <w:pPr>
              <w:jc w:val="both"/>
              <w:rPr>
                <w:rFonts w:ascii="Times New Roman" w:eastAsia="Malgun Gothic" w:hAnsi="Times New Roman" w:cs="Times New Roman"/>
                <w:bCs/>
                <w:sz w:val="22"/>
                <w:szCs w:val="22"/>
                <w:lang w:val="vi-VN"/>
              </w:rPr>
            </w:pPr>
            <w:r>
              <w:rPr>
                <w:rFonts w:ascii="Times New Roman" w:eastAsia="Malgun Gothic" w:hAnsi="Times New Roman" w:cs="Times New Roman"/>
                <w:bCs/>
                <w:sz w:val="22"/>
                <w:szCs w:val="22"/>
                <w:lang w:val="vi-VN"/>
              </w:rPr>
              <w:t xml:space="preserve">- HĐND, UBND các tỉnh, thành phố trực thuộc </w:t>
            </w:r>
            <w:r>
              <w:rPr>
                <w:rFonts w:ascii="Times New Roman" w:eastAsia="Malgun Gothic" w:hAnsi="Times New Roman" w:cs="Times New Roman"/>
                <w:bCs/>
                <w:sz w:val="22"/>
                <w:szCs w:val="22"/>
                <w:lang w:val="en-US"/>
              </w:rPr>
              <w:t>trung ương</w:t>
            </w:r>
            <w:r>
              <w:rPr>
                <w:rFonts w:ascii="Times New Roman" w:eastAsia="Malgun Gothic" w:hAnsi="Times New Roman" w:cs="Times New Roman"/>
                <w:bCs/>
                <w:sz w:val="22"/>
                <w:szCs w:val="22"/>
                <w:lang w:val="vi-VN"/>
              </w:rPr>
              <w:t>;</w:t>
            </w:r>
          </w:p>
          <w:p w14:paraId="78F9CE70" w14:textId="77777777" w:rsid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xml:space="preserve">- Văn phòng </w:t>
            </w:r>
            <w:r>
              <w:rPr>
                <w:rFonts w:ascii="Times New Roman" w:eastAsia="Malgun Gothic" w:hAnsi="Times New Roman" w:cs="Times New Roman"/>
                <w:sz w:val="22"/>
                <w:szCs w:val="22"/>
                <w:lang w:val="en-US"/>
              </w:rPr>
              <w:t>Trung ương</w:t>
            </w:r>
            <w:r>
              <w:rPr>
                <w:rFonts w:ascii="Times New Roman" w:eastAsia="Malgun Gothic" w:hAnsi="Times New Roman" w:cs="Times New Roman"/>
                <w:sz w:val="22"/>
                <w:szCs w:val="22"/>
                <w:lang w:val="vi-VN"/>
              </w:rPr>
              <w:t xml:space="preserve"> và các Ban của Đảng;</w:t>
            </w:r>
          </w:p>
          <w:p w14:paraId="22718E7C" w14:textId="77777777" w:rsidR="004444ED" w:rsidRP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Văn phòng Tổng Bí thư;</w:t>
            </w:r>
          </w:p>
          <w:p w14:paraId="7973DED2"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Văn phòng Chủ tịch nước;</w:t>
            </w:r>
          </w:p>
          <w:p w14:paraId="6D380BD5"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Hội đồng Dân tộc và các </w:t>
            </w:r>
            <w:r>
              <w:rPr>
                <w:rFonts w:ascii="Times New Roman" w:eastAsia="Malgun Gothic" w:hAnsi="Times New Roman" w:cs="Times New Roman"/>
                <w:sz w:val="22"/>
                <w:szCs w:val="22"/>
                <w:lang w:val="en-US"/>
              </w:rPr>
              <w:t>Ủy ban</w:t>
            </w:r>
            <w:r>
              <w:rPr>
                <w:rFonts w:ascii="Times New Roman" w:eastAsia="Malgun Gothic" w:hAnsi="Times New Roman" w:cs="Times New Roman"/>
                <w:sz w:val="22"/>
                <w:szCs w:val="22"/>
                <w:lang w:val="vi-VN"/>
              </w:rPr>
              <w:t xml:space="preserve"> của Quốc hội;</w:t>
            </w:r>
          </w:p>
          <w:p w14:paraId="1A2AD9CD"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Văn phòng Quốc hội;</w:t>
            </w:r>
          </w:p>
          <w:p w14:paraId="78F244D7"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Tòa án nhân dân tối cao;</w:t>
            </w:r>
          </w:p>
          <w:p w14:paraId="0147F53A"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Viện </w:t>
            </w:r>
            <w:r>
              <w:rPr>
                <w:rFonts w:ascii="Times New Roman" w:eastAsia="Malgun Gothic" w:hAnsi="Times New Roman" w:cs="Times New Roman"/>
                <w:sz w:val="22"/>
                <w:szCs w:val="22"/>
                <w:lang w:val="en-US"/>
              </w:rPr>
              <w:t>k</w:t>
            </w:r>
            <w:r>
              <w:rPr>
                <w:rFonts w:ascii="Times New Roman" w:eastAsia="Malgun Gothic" w:hAnsi="Times New Roman" w:cs="Times New Roman"/>
                <w:sz w:val="22"/>
                <w:szCs w:val="22"/>
                <w:lang w:val="vi-VN"/>
              </w:rPr>
              <w:t>iểm sát nhân dân tối cao;</w:t>
            </w:r>
          </w:p>
          <w:p w14:paraId="40977522"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w:t>
            </w:r>
            <w:r>
              <w:rPr>
                <w:rFonts w:ascii="Times New Roman" w:eastAsia="Malgun Gothic" w:hAnsi="Times New Roman" w:cs="Times New Roman"/>
                <w:sz w:val="22"/>
                <w:szCs w:val="22"/>
                <w:lang w:val="en-US"/>
              </w:rPr>
              <w:t>Ủy ban</w:t>
            </w:r>
            <w:r>
              <w:rPr>
                <w:rFonts w:ascii="Times New Roman" w:eastAsia="Malgun Gothic" w:hAnsi="Times New Roman" w:cs="Times New Roman"/>
                <w:sz w:val="22"/>
                <w:szCs w:val="22"/>
                <w:lang w:val="vi-VN"/>
              </w:rPr>
              <w:t xml:space="preserve"> Giám sát tài chính Q</w:t>
            </w:r>
            <w:r>
              <w:rPr>
                <w:rFonts w:ascii="Times New Roman" w:eastAsia="Malgun Gothic" w:hAnsi="Times New Roman" w:cs="Times New Roman"/>
                <w:sz w:val="22"/>
                <w:szCs w:val="22"/>
                <w:lang w:val="en-US"/>
              </w:rPr>
              <w:t>uốc gia</w:t>
            </w:r>
            <w:r>
              <w:rPr>
                <w:rFonts w:ascii="Times New Roman" w:eastAsia="Malgun Gothic" w:hAnsi="Times New Roman" w:cs="Times New Roman"/>
                <w:sz w:val="22"/>
                <w:szCs w:val="22"/>
                <w:lang w:val="vi-VN"/>
              </w:rPr>
              <w:t>;</w:t>
            </w:r>
          </w:p>
          <w:p w14:paraId="0D7562A3" w14:textId="77777777" w:rsid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Kiểm toán Nhà nước;</w:t>
            </w:r>
          </w:p>
          <w:p w14:paraId="6B55B884" w14:textId="77777777" w:rsid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en-US"/>
              </w:rPr>
              <w:t>- Ngân hàng Chính sách xã hội;</w:t>
            </w:r>
          </w:p>
          <w:p w14:paraId="52948DB9" w14:textId="77777777" w:rsidR="004444ED" w:rsidRP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en-US"/>
              </w:rPr>
              <w:t>- Ngân hàng Phát triển Việt Nam;</w:t>
            </w:r>
          </w:p>
          <w:p w14:paraId="280DD018"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Ủy ban </w:t>
            </w:r>
            <w:r>
              <w:rPr>
                <w:rFonts w:ascii="Times New Roman" w:eastAsia="Malgun Gothic" w:hAnsi="Times New Roman" w:cs="Times New Roman"/>
                <w:sz w:val="22"/>
                <w:szCs w:val="22"/>
                <w:lang w:val="en-US"/>
              </w:rPr>
              <w:t>Trung ương</w:t>
            </w:r>
            <w:r>
              <w:rPr>
                <w:rFonts w:ascii="Times New Roman" w:eastAsia="Malgun Gothic" w:hAnsi="Times New Roman" w:cs="Times New Roman"/>
                <w:sz w:val="22"/>
                <w:szCs w:val="22"/>
                <w:lang w:val="vi-VN"/>
              </w:rPr>
              <w:t xml:space="preserve"> Mặt trận Tổ quốc Việt Nam;</w:t>
            </w:r>
          </w:p>
          <w:p w14:paraId="34F4F30C" w14:textId="77777777" w:rsidR="00BF72D7" w:rsidRPr="00B63416" w:rsidRDefault="00BF72D7">
            <w:pPr>
              <w:widowControl w:val="0"/>
              <w:jc w:val="both"/>
              <w:rPr>
                <w:rFonts w:ascii="Times New Roman" w:eastAsia="Malgun Gothic" w:hAnsi="Times New Roman" w:cs="Times New Roman"/>
                <w:sz w:val="22"/>
                <w:szCs w:val="22"/>
              </w:rPr>
            </w:pPr>
            <w:r>
              <w:rPr>
                <w:rFonts w:ascii="Times New Roman" w:eastAsia="Malgun Gothic" w:hAnsi="Times New Roman" w:cs="Times New Roman"/>
                <w:sz w:val="22"/>
                <w:szCs w:val="22"/>
                <w:lang w:val="vi-VN"/>
              </w:rPr>
              <w:t xml:space="preserve">- Cơ quan </w:t>
            </w:r>
            <w:r>
              <w:rPr>
                <w:rFonts w:ascii="Times New Roman" w:eastAsia="Malgun Gothic" w:hAnsi="Times New Roman" w:cs="Times New Roman"/>
                <w:sz w:val="22"/>
                <w:szCs w:val="22"/>
                <w:lang w:val="en-US"/>
              </w:rPr>
              <w:t>t</w:t>
            </w:r>
            <w:r>
              <w:rPr>
                <w:rFonts w:ascii="Times New Roman" w:eastAsia="Malgun Gothic" w:hAnsi="Times New Roman" w:cs="Times New Roman"/>
                <w:sz w:val="22"/>
                <w:szCs w:val="22"/>
                <w:lang w:val="vi-VN"/>
              </w:rPr>
              <w:t>rung ương của các đoàn thể;</w:t>
            </w:r>
          </w:p>
          <w:p w14:paraId="341CF464" w14:textId="77777777" w:rsidR="00BF72D7" w:rsidRP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xml:space="preserve">- VPCP: BTCN, các PCN, </w:t>
            </w:r>
            <w:r w:rsidR="004444ED">
              <w:rPr>
                <w:rFonts w:ascii="Times New Roman" w:eastAsia="Malgun Gothic" w:hAnsi="Times New Roman" w:cs="Times New Roman"/>
                <w:sz w:val="22"/>
                <w:szCs w:val="22"/>
                <w:lang w:val="en-US"/>
              </w:rPr>
              <w:t xml:space="preserve">Trợ lý TTg; </w:t>
            </w:r>
            <w:r>
              <w:rPr>
                <w:rFonts w:ascii="Times New Roman" w:eastAsia="Malgun Gothic" w:hAnsi="Times New Roman" w:cs="Times New Roman"/>
                <w:sz w:val="22"/>
                <w:szCs w:val="22"/>
                <w:lang w:val="en-US"/>
              </w:rPr>
              <w:t xml:space="preserve">TGĐ </w:t>
            </w:r>
            <w:r>
              <w:rPr>
                <w:rFonts w:ascii="Times New Roman" w:eastAsia="Malgun Gothic" w:hAnsi="Times New Roman" w:cs="Times New Roman"/>
                <w:sz w:val="22"/>
                <w:szCs w:val="22"/>
                <w:lang w:val="vi-VN"/>
              </w:rPr>
              <w:t>Cổng TTĐT,</w:t>
            </w:r>
          </w:p>
          <w:p w14:paraId="55D882C8" w14:textId="77777777"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en-US"/>
              </w:rPr>
              <w:t xml:space="preserve">  </w:t>
            </w:r>
            <w:r>
              <w:rPr>
                <w:rFonts w:ascii="Times New Roman" w:eastAsia="Malgun Gothic" w:hAnsi="Times New Roman" w:cs="Times New Roman"/>
                <w:sz w:val="22"/>
                <w:szCs w:val="22"/>
                <w:lang w:val="vi-VN"/>
              </w:rPr>
              <w:t>các Vụ, Cục, đơn vị trực thuộc, Công báo;</w:t>
            </w:r>
          </w:p>
          <w:p w14:paraId="6E1E266B" w14:textId="77777777" w:rsidR="00BF72D7" w:rsidRDefault="00BF72D7">
            <w:pPr>
              <w:rPr>
                <w:rFonts w:ascii="Times New Roman" w:hAnsi="Times New Roman" w:cs="Times New Roman"/>
              </w:rPr>
            </w:pPr>
            <w:r>
              <w:rPr>
                <w:rFonts w:ascii="Times New Roman" w:eastAsia="Malgun Gothic" w:hAnsi="Times New Roman" w:cs="Times New Roman"/>
                <w:sz w:val="22"/>
                <w:szCs w:val="22"/>
                <w:lang w:val="vi-VN"/>
              </w:rPr>
              <w:t xml:space="preserve">- Lưu: </w:t>
            </w:r>
            <w:r>
              <w:rPr>
                <w:rFonts w:ascii="Times New Roman" w:eastAsia="Malgun Gothic" w:hAnsi="Times New Roman" w:cs="Times New Roman"/>
                <w:sz w:val="22"/>
                <w:szCs w:val="22"/>
                <w:lang w:val="en-US"/>
              </w:rPr>
              <w:t xml:space="preserve">VT, CN </w:t>
            </w:r>
            <w:r>
              <w:rPr>
                <w:rFonts w:ascii="Times New Roman" w:eastAsia="Malgun Gothic" w:hAnsi="Times New Roman" w:cs="Times New Roman"/>
                <w:sz w:val="22"/>
                <w:szCs w:val="22"/>
                <w:lang w:val="vi-VN"/>
              </w:rPr>
              <w:t>(</w:t>
            </w:r>
            <w:r>
              <w:rPr>
                <w:rFonts w:ascii="Times New Roman" w:eastAsia="Malgun Gothic" w:hAnsi="Times New Roman" w:cs="Times New Roman"/>
                <w:sz w:val="22"/>
                <w:szCs w:val="22"/>
                <w:lang w:val="en-US"/>
              </w:rPr>
              <w:t>2</w:t>
            </w:r>
            <w:r>
              <w:rPr>
                <w:rFonts w:ascii="Times New Roman" w:eastAsia="Malgun Gothic" w:hAnsi="Times New Roman" w:cs="Times New Roman"/>
                <w:sz w:val="22"/>
                <w:szCs w:val="22"/>
                <w:lang w:val="vi-VN"/>
              </w:rPr>
              <w:t>b).</w:t>
            </w:r>
          </w:p>
        </w:tc>
        <w:tc>
          <w:tcPr>
            <w:tcW w:w="3544" w:type="dxa"/>
          </w:tcPr>
          <w:p w14:paraId="15B4C911" w14:textId="77777777" w:rsidR="00BF72D7" w:rsidRDefault="00B95E1E">
            <w:pPr>
              <w:widowControl w:val="0"/>
              <w:jc w:val="center"/>
              <w:rPr>
                <w:rFonts w:ascii="Times New Roman" w:eastAsia="Malgun Gothic" w:hAnsi="Times New Roman" w:cs="Times New Roman"/>
                <w:b/>
                <w:bCs/>
                <w:lang w:val="vi-VN"/>
              </w:rPr>
            </w:pPr>
            <w:r>
              <w:rPr>
                <w:rFonts w:ascii="Times New Roman" w:eastAsia="Malgun Gothic" w:hAnsi="Times New Roman" w:cs="Times New Roman"/>
                <w:b/>
                <w:bCs/>
                <w:lang w:val="vi-VN"/>
              </w:rPr>
              <w:t>TM.</w:t>
            </w:r>
            <w:r>
              <w:rPr>
                <w:rFonts w:ascii="Times New Roman" w:eastAsia="Malgun Gothic" w:hAnsi="Times New Roman" w:cs="Times New Roman"/>
                <w:b/>
                <w:bCs/>
                <w:lang w:val="en-US"/>
              </w:rPr>
              <w:t xml:space="preserve"> </w:t>
            </w:r>
            <w:r>
              <w:rPr>
                <w:rFonts w:ascii="Times New Roman" w:eastAsia="Malgun Gothic" w:hAnsi="Times New Roman" w:cs="Times New Roman"/>
                <w:b/>
                <w:bCs/>
                <w:lang w:val="vi-VN"/>
              </w:rPr>
              <w:t>CHÍNH PHỦ</w:t>
            </w:r>
          </w:p>
          <w:p w14:paraId="53923DC2" w14:textId="77777777" w:rsidR="00BF72D7" w:rsidRDefault="00B95E1E">
            <w:pPr>
              <w:jc w:val="center"/>
              <w:rPr>
                <w:rFonts w:ascii="Times New Roman" w:hAnsi="Times New Roman" w:cs="Times New Roman"/>
                <w:b/>
                <w:spacing w:val="-6"/>
                <w:sz w:val="26"/>
              </w:rPr>
            </w:pPr>
            <w:r>
              <w:rPr>
                <w:rFonts w:ascii="Times New Roman" w:eastAsia="Malgun Gothic" w:hAnsi="Times New Roman" w:cs="Times New Roman"/>
                <w:b/>
                <w:bCs/>
                <w:lang w:val="vi-VN"/>
              </w:rPr>
              <w:t>THỦ TƯỚNG</w:t>
            </w:r>
          </w:p>
          <w:p w14:paraId="2C58183D" w14:textId="77777777" w:rsidR="00BF72D7" w:rsidRPr="00BF72D7" w:rsidRDefault="00BF72D7">
            <w:pPr>
              <w:widowControl w:val="0"/>
              <w:adjustRightInd w:val="0"/>
              <w:jc w:val="center"/>
              <w:textAlignment w:val="center"/>
              <w:rPr>
                <w:rFonts w:ascii="Times New Roman" w:hAnsi="Times New Roman" w:cs="Times New Roman"/>
                <w:b/>
                <w:sz w:val="18"/>
                <w:szCs w:val="26"/>
              </w:rPr>
            </w:pPr>
          </w:p>
          <w:p w14:paraId="6F5CA330" w14:textId="77777777" w:rsidR="00E12DA4" w:rsidRDefault="00646444">
            <w:pPr>
              <w:widowControl w:val="0"/>
              <w:adjustRightInd w:val="0"/>
              <w:jc w:val="center"/>
              <w:textAlignment w:val="center"/>
              <w:rPr>
                <w:rFonts w:ascii="Times New Roman" w:hAnsi="Times New Roman" w:cs="Times New Roman"/>
                <w:b/>
                <w:color w:val="FFFFFF" w:themeColor="background1"/>
                <w:sz w:val="96"/>
                <w:szCs w:val="26"/>
              </w:rPr>
            </w:pPr>
            <w:r w:rsidRPr="00646444">
              <w:rPr>
                <w:rFonts w:ascii="Times New Roman" w:hAnsi="Times New Roman" w:cs="Times New Roman"/>
                <w:b/>
                <w:sz w:val="24"/>
                <w:szCs w:val="26"/>
              </w:rPr>
              <w:t xml:space="preserve"> </w:t>
            </w:r>
            <w:r w:rsidRPr="00646444">
              <w:rPr>
                <w:rFonts w:ascii="Times New Roman" w:hAnsi="Times New Roman" w:cs="Times New Roman"/>
                <w:b/>
                <w:color w:val="FFFFFF" w:themeColor="background1"/>
                <w:sz w:val="96"/>
                <w:szCs w:val="26"/>
              </w:rPr>
              <w:t>[da</w:t>
            </w:r>
          </w:p>
          <w:p w14:paraId="4AA6B10E" w14:textId="6E6D3A26" w:rsidR="00BF72D7" w:rsidRPr="00BF72D7" w:rsidRDefault="00646444">
            <w:pPr>
              <w:widowControl w:val="0"/>
              <w:adjustRightInd w:val="0"/>
              <w:jc w:val="center"/>
              <w:textAlignment w:val="center"/>
              <w:rPr>
                <w:rFonts w:ascii="Times New Roman" w:hAnsi="Times New Roman" w:cs="Times New Roman"/>
                <w:b/>
                <w:color w:val="FFFFFF" w:themeColor="background1"/>
                <w:sz w:val="24"/>
                <w:szCs w:val="26"/>
              </w:rPr>
            </w:pPr>
            <w:r w:rsidRPr="00646444">
              <w:rPr>
                <w:rFonts w:ascii="Times New Roman" w:hAnsi="Times New Roman" w:cs="Times New Roman"/>
                <w:b/>
                <w:color w:val="FFFFFF" w:themeColor="background1"/>
                <w:sz w:val="96"/>
                <w:szCs w:val="26"/>
              </w:rPr>
              <w:t>ky]</w:t>
            </w:r>
          </w:p>
          <w:p w14:paraId="62F02617" w14:textId="41F96F10" w:rsidR="00BF72D7" w:rsidRDefault="00BF72D7" w:rsidP="00743FE4">
            <w:pPr>
              <w:widowControl w:val="0"/>
              <w:adjustRightInd w:val="0"/>
              <w:jc w:val="center"/>
              <w:textAlignment w:val="center"/>
              <w:rPr>
                <w:rFonts w:ascii="Times New Roman" w:hAnsi="Times New Roman" w:cs="Times New Roman"/>
                <w:b/>
              </w:rPr>
            </w:pPr>
          </w:p>
        </w:tc>
      </w:tr>
    </w:tbl>
    <w:p w14:paraId="441401A8" w14:textId="6931A2BA" w:rsidR="00E82B70" w:rsidRDefault="001D0A89" w:rsidP="00504E17">
      <w:pPr>
        <w:pStyle w:val="BodyText"/>
        <w:tabs>
          <w:tab w:val="left" w:pos="720"/>
        </w:tabs>
        <w:spacing w:before="240"/>
        <w:jc w:val="center"/>
        <w:rPr>
          <w:rFonts w:ascii="Times New Roman" w:hAnsi="Times New Roman"/>
          <w:b/>
          <w:color w:val="000000"/>
        </w:rPr>
      </w:pPr>
      <w:r>
        <w:rPr>
          <w:rFonts w:ascii="Times New Roman" w:hAnsi="Times New Roman"/>
        </w:rPr>
        <w:br w:type="page"/>
      </w:r>
      <w:r w:rsidR="00E82B70">
        <w:rPr>
          <w:rFonts w:ascii="Times New Roman" w:hAnsi="Times New Roman"/>
          <w:b/>
          <w:color w:val="000000"/>
        </w:rPr>
        <w:lastRenderedPageBreak/>
        <w:t>Phụ lục</w:t>
      </w:r>
      <w:r w:rsidR="00E82B70" w:rsidRPr="00440FA2">
        <w:rPr>
          <w:rFonts w:ascii="Times New Roman" w:hAnsi="Times New Roman"/>
          <w:b/>
          <w:color w:val="000000"/>
        </w:rPr>
        <w:t xml:space="preserve"> I</w:t>
      </w:r>
    </w:p>
    <w:p w14:paraId="4E906571" w14:textId="1494B686" w:rsidR="00E82B70" w:rsidRDefault="00F71A8A" w:rsidP="00E82B70">
      <w:pPr>
        <w:tabs>
          <w:tab w:val="left" w:pos="720"/>
        </w:tabs>
        <w:jc w:val="center"/>
        <w:rPr>
          <w:rFonts w:ascii="Times New Roman" w:hAnsi="Times New Roman" w:cs="Times New Roman"/>
          <w:b/>
          <w:color w:val="000000"/>
        </w:rPr>
      </w:pPr>
      <w:r>
        <w:rPr>
          <w:rFonts w:ascii="Times New Roman" w:hAnsi="Times New Roman" w:cs="Times New Roman"/>
          <w:b/>
          <w:color w:val="000000"/>
        </w:rPr>
        <w:t>GÓI THẦU THUỘC PHẠM VI ĐIỀU CHỈNH CỦA HIỆP ĐỊNH CPTPP</w:t>
      </w:r>
      <w:r w:rsidR="00800B74">
        <w:rPr>
          <w:rFonts w:ascii="Times New Roman" w:hAnsi="Times New Roman" w:cs="Times New Roman"/>
          <w:b/>
          <w:color w:val="000000"/>
        </w:rPr>
        <w:t>,</w:t>
      </w:r>
      <w:r>
        <w:rPr>
          <w:rFonts w:ascii="Times New Roman" w:hAnsi="Times New Roman" w:cs="Times New Roman"/>
          <w:b/>
          <w:color w:val="000000"/>
        </w:rPr>
        <w:t xml:space="preserve"> HIỆP ĐỊNH EVFTA</w:t>
      </w:r>
      <w:r w:rsidR="00800B74">
        <w:rPr>
          <w:rFonts w:ascii="Times New Roman" w:hAnsi="Times New Roman" w:cs="Times New Roman"/>
          <w:b/>
          <w:color w:val="000000"/>
        </w:rPr>
        <w:t xml:space="preserve"> VÀ HIỆP ĐỊNH UKVFTA</w:t>
      </w:r>
    </w:p>
    <w:p w14:paraId="149090F8" w14:textId="303CB37B" w:rsidR="00E82B70" w:rsidRDefault="00E82B70" w:rsidP="00E82B70">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/202</w:t>
      </w:r>
      <w:r w:rsidR="00101C50">
        <w:rPr>
          <w:rFonts w:ascii="Times New Roman" w:hAnsi="Times New Roman" w:cs="Times New Roman"/>
          <w:i/>
        </w:rPr>
        <w:t>1</w:t>
      </w:r>
      <w:r>
        <w:rPr>
          <w:rFonts w:ascii="Times New Roman" w:hAnsi="Times New Roman" w:cs="Times New Roman"/>
          <w:i/>
        </w:rPr>
        <w:t>/NĐ-CP</w:t>
      </w:r>
      <w:r w:rsidRPr="00440FA2">
        <w:rPr>
          <w:rFonts w:ascii="Times New Roman" w:hAnsi="Times New Roman" w:cs="Times New Roman"/>
          <w:i/>
        </w:rPr>
        <w:t xml:space="preserve"> </w:t>
      </w:r>
    </w:p>
    <w:p w14:paraId="091649AC" w14:textId="5448D885" w:rsidR="00E82B70" w:rsidRDefault="00E82B70" w:rsidP="00E82B70">
      <w:pPr>
        <w:tabs>
          <w:tab w:val="left" w:pos="720"/>
        </w:tabs>
        <w:jc w:val="center"/>
        <w:rPr>
          <w:rFonts w:ascii="Times New Roman" w:hAnsi="Times New Roman" w:cs="Times New Roman"/>
          <w:i/>
        </w:rPr>
      </w:pPr>
      <w:r>
        <w:rPr>
          <w:rFonts w:ascii="Times New Roman" w:hAnsi="Times New Roman" w:cs="Times New Roman"/>
          <w:i/>
        </w:rPr>
        <w:t>n</w:t>
      </w:r>
      <w:r w:rsidRPr="00440FA2">
        <w:rPr>
          <w:rFonts w:ascii="Times New Roman" w:hAnsi="Times New Roman" w:cs="Times New Roman"/>
          <w:i/>
        </w:rPr>
        <w:t>gày</w:t>
      </w:r>
      <w:r>
        <w:rPr>
          <w:rFonts w:ascii="Times New Roman" w:hAnsi="Times New Roman" w:cs="Times New Roman"/>
          <w:i/>
        </w:rPr>
        <w:t xml:space="preserve">      tháng    năm </w:t>
      </w:r>
      <w:r w:rsidR="00101C50">
        <w:rPr>
          <w:rFonts w:ascii="Times New Roman" w:hAnsi="Times New Roman" w:cs="Times New Roman"/>
          <w:i/>
        </w:rPr>
        <w:t>2021</w:t>
      </w:r>
      <w:r w:rsidR="00101C50" w:rsidRPr="00440FA2">
        <w:rPr>
          <w:rFonts w:ascii="Times New Roman" w:hAnsi="Times New Roman" w:cs="Times New Roman"/>
          <w:i/>
        </w:rPr>
        <w:t xml:space="preserve"> </w:t>
      </w:r>
      <w:r w:rsidRPr="00440FA2">
        <w:rPr>
          <w:rFonts w:ascii="Times New Roman" w:hAnsi="Times New Roman" w:cs="Times New Roman"/>
          <w:i/>
        </w:rPr>
        <w:t>của Chính phủ)</w:t>
      </w:r>
    </w:p>
    <w:p w14:paraId="3714FB37" w14:textId="77777777" w:rsidR="00E82B70" w:rsidRPr="00040DB4" w:rsidRDefault="00E82B70" w:rsidP="00E82B70">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___________</w:t>
      </w:r>
    </w:p>
    <w:p w14:paraId="7FC1B74E" w14:textId="282AF1C5" w:rsidR="006D51C0" w:rsidRDefault="00E82B70" w:rsidP="00E82B70">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1. </w:t>
      </w:r>
      <w:r w:rsidR="00F71A8A">
        <w:rPr>
          <w:rFonts w:ascii="Times New Roman" w:hAnsi="Times New Roman" w:cs="Times New Roman"/>
        </w:rPr>
        <w:t>Gói thầu thuộc phạm vi điều chỉnh của Hiệp định CPTPP</w:t>
      </w:r>
      <w:r w:rsidR="006D51C0">
        <w:rPr>
          <w:rFonts w:ascii="Times New Roman" w:hAnsi="Times New Roman" w:cs="Times New Roman"/>
        </w:rPr>
        <w:t>,</w:t>
      </w:r>
      <w:r w:rsidR="00F71A8A">
        <w:rPr>
          <w:rFonts w:ascii="Times New Roman" w:hAnsi="Times New Roman" w:cs="Times New Roman"/>
        </w:rPr>
        <w:t xml:space="preserve"> Hiệp định EVFTA </w:t>
      </w:r>
      <w:r w:rsidR="006D51C0">
        <w:rPr>
          <w:rFonts w:ascii="Times New Roman" w:hAnsi="Times New Roman" w:cs="Times New Roman"/>
        </w:rPr>
        <w:t xml:space="preserve">và Hiệp định UKVFTA </w:t>
      </w:r>
      <w:r w:rsidR="00F71A8A">
        <w:rPr>
          <w:rFonts w:ascii="Times New Roman" w:hAnsi="Times New Roman" w:cs="Times New Roman"/>
        </w:rPr>
        <w:t xml:space="preserve">là gói thầu </w:t>
      </w:r>
      <w:r w:rsidR="006D51C0">
        <w:rPr>
          <w:rFonts w:ascii="Times New Roman" w:hAnsi="Times New Roman" w:cs="Times New Roman"/>
        </w:rPr>
        <w:t>đáp ứng đầy đủ các điều kiện sau:</w:t>
      </w:r>
    </w:p>
    <w:p w14:paraId="530EA081" w14:textId="3F9C33AE" w:rsidR="006D51C0" w:rsidRDefault="006D51C0" w:rsidP="00E82B70">
      <w:pPr>
        <w:tabs>
          <w:tab w:val="left" w:pos="720"/>
        </w:tabs>
        <w:spacing w:before="240"/>
        <w:ind w:firstLine="567"/>
        <w:jc w:val="both"/>
        <w:rPr>
          <w:rFonts w:ascii="Times New Roman" w:hAnsi="Times New Roman" w:cs="Times New Roman"/>
        </w:rPr>
      </w:pPr>
      <w:r>
        <w:rPr>
          <w:rFonts w:ascii="Times New Roman" w:hAnsi="Times New Roman" w:cs="Times New Roman"/>
        </w:rPr>
        <w:t>a) Có giá gói thầu từ ngưỡng giá nêu tại khoản 2 Phụ lục này trở lên;</w:t>
      </w:r>
    </w:p>
    <w:p w14:paraId="44DD4BC0" w14:textId="1289EA29" w:rsidR="006D51C0" w:rsidRDefault="006D51C0" w:rsidP="00E82B70">
      <w:pPr>
        <w:tabs>
          <w:tab w:val="left" w:pos="720"/>
        </w:tabs>
        <w:spacing w:before="240"/>
        <w:ind w:firstLine="567"/>
        <w:jc w:val="both"/>
        <w:rPr>
          <w:rFonts w:ascii="Times New Roman" w:hAnsi="Times New Roman" w:cs="Times New Roman"/>
        </w:rPr>
      </w:pPr>
      <w:r>
        <w:rPr>
          <w:rFonts w:ascii="Times New Roman" w:hAnsi="Times New Roman" w:cs="Times New Roman"/>
        </w:rPr>
        <w:t>b) T</w:t>
      </w:r>
      <w:r w:rsidR="00E53DD8">
        <w:rPr>
          <w:rFonts w:ascii="Times New Roman" w:hAnsi="Times New Roman" w:cs="Times New Roman"/>
        </w:rPr>
        <w:t>huộc dự án, dự toán của cơ quan mua sắm được liệt kê tại khoản 3 Phụ lục này</w:t>
      </w:r>
      <w:r>
        <w:rPr>
          <w:rFonts w:ascii="Times New Roman" w:hAnsi="Times New Roman" w:cs="Times New Roman"/>
        </w:rPr>
        <w:t>;</w:t>
      </w:r>
    </w:p>
    <w:p w14:paraId="255EF010" w14:textId="638823C4" w:rsidR="00F71A8A" w:rsidRDefault="006D51C0" w:rsidP="00E82B70">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c) </w:t>
      </w:r>
      <w:r w:rsidR="00F27BCE">
        <w:rPr>
          <w:rFonts w:ascii="Times New Roman" w:hAnsi="Times New Roman" w:cs="Times New Roman"/>
        </w:rPr>
        <w:t>Là</w:t>
      </w:r>
      <w:r w:rsidR="00C04679">
        <w:rPr>
          <w:rFonts w:ascii="Times New Roman" w:hAnsi="Times New Roman" w:cs="Times New Roman"/>
        </w:rPr>
        <w:t xml:space="preserve"> gói thầu dịch vụ tư vấn, dịch vụ phi tư vấn, dịch vụ xây dự</w:t>
      </w:r>
      <w:r w:rsidR="00CE7CB0">
        <w:rPr>
          <w:rFonts w:ascii="Times New Roman" w:hAnsi="Times New Roman" w:cs="Times New Roman"/>
        </w:rPr>
        <w:t xml:space="preserve">ng, </w:t>
      </w:r>
      <w:r w:rsidR="00F27BCE">
        <w:rPr>
          <w:rFonts w:ascii="Times New Roman" w:hAnsi="Times New Roman" w:cs="Times New Roman"/>
        </w:rPr>
        <w:t>mua sắm</w:t>
      </w:r>
      <w:r w:rsidR="008471B3">
        <w:rPr>
          <w:rFonts w:ascii="Times New Roman" w:hAnsi="Times New Roman" w:cs="Times New Roman"/>
        </w:rPr>
        <w:t xml:space="preserve"> </w:t>
      </w:r>
      <w:r w:rsidR="00CE7CB0">
        <w:rPr>
          <w:rFonts w:ascii="Times New Roman" w:hAnsi="Times New Roman" w:cs="Times New Roman"/>
        </w:rPr>
        <w:t>hàng hóa nêu tại các khoản 4, 5</w:t>
      </w:r>
      <w:r w:rsidR="00C04679">
        <w:rPr>
          <w:rFonts w:ascii="Times New Roman" w:hAnsi="Times New Roman" w:cs="Times New Roman"/>
        </w:rPr>
        <w:t xml:space="preserve"> và</w:t>
      </w:r>
      <w:r w:rsidR="00CE7CB0">
        <w:rPr>
          <w:rFonts w:ascii="Times New Roman" w:hAnsi="Times New Roman" w:cs="Times New Roman"/>
        </w:rPr>
        <w:t xml:space="preserve"> 6</w:t>
      </w:r>
      <w:r w:rsidR="00C04679">
        <w:rPr>
          <w:rFonts w:ascii="Times New Roman" w:hAnsi="Times New Roman" w:cs="Times New Roman"/>
        </w:rPr>
        <w:t xml:space="preserve"> Phụ lục này</w:t>
      </w:r>
      <w:r w:rsidR="00F27BCE">
        <w:rPr>
          <w:rFonts w:ascii="Times New Roman" w:hAnsi="Times New Roman" w:cs="Times New Roman"/>
        </w:rPr>
        <w:t>;</w:t>
      </w:r>
    </w:p>
    <w:p w14:paraId="4D36105A" w14:textId="6A0426E2" w:rsidR="001C0F38" w:rsidRPr="009D10C3" w:rsidRDefault="00F27BCE" w:rsidP="001C0F38">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d)</w:t>
      </w:r>
      <w:r w:rsidR="001C0F38" w:rsidRPr="009D10C3">
        <w:rPr>
          <w:rFonts w:ascii="Times New Roman" w:hAnsi="Times New Roman" w:cs="Times New Roman"/>
          <w:lang w:val="nl-NL"/>
        </w:rPr>
        <w:t xml:space="preserve"> Không thuộc trường hợp loại trừ </w:t>
      </w:r>
      <w:r>
        <w:rPr>
          <w:rFonts w:ascii="Times New Roman" w:hAnsi="Times New Roman" w:cs="Times New Roman"/>
          <w:lang w:val="nl-NL"/>
        </w:rPr>
        <w:t>nêu</w:t>
      </w:r>
      <w:r w:rsidR="001C0F38" w:rsidRPr="009D10C3">
        <w:rPr>
          <w:rFonts w:ascii="Times New Roman" w:hAnsi="Times New Roman" w:cs="Times New Roman"/>
          <w:lang w:val="nl-NL"/>
        </w:rPr>
        <w:t xml:space="preserve"> tại khoản </w:t>
      </w:r>
      <w:r>
        <w:rPr>
          <w:rFonts w:ascii="Times New Roman" w:hAnsi="Times New Roman" w:cs="Times New Roman"/>
          <w:lang w:val="nl-NL"/>
        </w:rPr>
        <w:t>8</w:t>
      </w:r>
      <w:r w:rsidRPr="009D10C3">
        <w:rPr>
          <w:rFonts w:ascii="Times New Roman" w:hAnsi="Times New Roman" w:cs="Times New Roman"/>
          <w:lang w:val="nl-NL"/>
        </w:rPr>
        <w:t xml:space="preserve"> </w:t>
      </w:r>
      <w:r w:rsidR="001C0F38" w:rsidRPr="009D10C3">
        <w:rPr>
          <w:rFonts w:ascii="Times New Roman" w:hAnsi="Times New Roman" w:cs="Times New Roman"/>
          <w:lang w:val="nl-NL"/>
        </w:rPr>
        <w:t xml:space="preserve">Phụ lục này. </w:t>
      </w:r>
    </w:p>
    <w:p w14:paraId="40D96123" w14:textId="61854BBB" w:rsidR="00FE2539" w:rsidRDefault="00FE2539" w:rsidP="00E82B70">
      <w:pPr>
        <w:tabs>
          <w:tab w:val="left" w:pos="720"/>
        </w:tabs>
        <w:spacing w:before="240"/>
        <w:ind w:firstLine="567"/>
        <w:jc w:val="both"/>
        <w:rPr>
          <w:rFonts w:ascii="Times New Roman" w:hAnsi="Times New Roman" w:cs="Times New Roman"/>
        </w:rPr>
      </w:pPr>
      <w:r>
        <w:rPr>
          <w:rFonts w:ascii="Times New Roman" w:hAnsi="Times New Roman" w:cs="Times New Roman"/>
        </w:rPr>
        <w:t>2. Ngưỡng giá gói thầu</w:t>
      </w:r>
    </w:p>
    <w:p w14:paraId="71B97723" w14:textId="53B3AFF9" w:rsidR="0065057F" w:rsidRDefault="0065057F" w:rsidP="0065057F">
      <w:pPr>
        <w:pStyle w:val="BodyText"/>
        <w:tabs>
          <w:tab w:val="left" w:pos="720"/>
        </w:tabs>
        <w:spacing w:before="200"/>
        <w:ind w:firstLine="567"/>
        <w:rPr>
          <w:rFonts w:ascii="Times New Roman" w:hAnsi="Times New Roman"/>
          <w:lang w:val="nl-NL"/>
        </w:rPr>
      </w:pPr>
      <w:r>
        <w:rPr>
          <w:rFonts w:ascii="Times New Roman" w:hAnsi="Times New Roman"/>
          <w:lang w:val="nl-NL"/>
        </w:rPr>
        <w:t>2.1</w:t>
      </w:r>
      <w:r w:rsidR="00F039E1">
        <w:rPr>
          <w:rFonts w:ascii="Times New Roman" w:hAnsi="Times New Roman"/>
          <w:lang w:val="nl-NL"/>
        </w:rPr>
        <w:t>.</w:t>
      </w:r>
      <w:r w:rsidRPr="00440FA2">
        <w:rPr>
          <w:rFonts w:ascii="Times New Roman" w:hAnsi="Times New Roman"/>
          <w:lang w:val="nl-NL"/>
        </w:rPr>
        <w:t xml:space="preserve"> Ngưỡng giá </w:t>
      </w:r>
      <w:r>
        <w:rPr>
          <w:rFonts w:ascii="Times New Roman" w:hAnsi="Times New Roman"/>
          <w:lang w:val="nl-NL"/>
        </w:rPr>
        <w:t xml:space="preserve">gói thầu đối với </w:t>
      </w:r>
      <w:r w:rsidRPr="00440FA2">
        <w:rPr>
          <w:rFonts w:ascii="Times New Roman" w:hAnsi="Times New Roman"/>
          <w:lang w:val="nl-NL"/>
        </w:rPr>
        <w:t xml:space="preserve">gói thầu </w:t>
      </w:r>
      <w:r>
        <w:rPr>
          <w:rFonts w:ascii="Times New Roman" w:hAnsi="Times New Roman"/>
          <w:lang w:val="nl-NL"/>
        </w:rPr>
        <w:t>cung cấp</w:t>
      </w:r>
      <w:r w:rsidRPr="00440FA2">
        <w:rPr>
          <w:rFonts w:ascii="Times New Roman" w:hAnsi="Times New Roman"/>
          <w:lang w:val="en-US"/>
        </w:rPr>
        <w:t xml:space="preserve"> dịch vụ tư vấn</w:t>
      </w:r>
      <w:r>
        <w:rPr>
          <w:rFonts w:ascii="Times New Roman" w:hAnsi="Times New Roman"/>
          <w:lang w:val="en-US"/>
        </w:rPr>
        <w:t>, dịch vụ</w:t>
      </w:r>
      <w:r w:rsidRPr="00440FA2">
        <w:rPr>
          <w:rFonts w:ascii="Times New Roman" w:hAnsi="Times New Roman"/>
          <w:lang w:val="en-US"/>
        </w:rPr>
        <w:t xml:space="preserve"> phi tư vấn</w:t>
      </w:r>
      <w:r>
        <w:rPr>
          <w:rFonts w:ascii="Times New Roman" w:hAnsi="Times New Roman"/>
          <w:lang w:val="en-US"/>
        </w:rPr>
        <w:t xml:space="preserve">, </w:t>
      </w:r>
      <w:r w:rsidR="004028C6">
        <w:rPr>
          <w:rFonts w:ascii="Times New Roman" w:hAnsi="Times New Roman"/>
          <w:lang w:val="en-US"/>
        </w:rPr>
        <w:t xml:space="preserve">mua sắm </w:t>
      </w:r>
      <w:r>
        <w:rPr>
          <w:rFonts w:ascii="Times New Roman" w:hAnsi="Times New Roman"/>
          <w:lang w:val="en-US"/>
        </w:rPr>
        <w:t xml:space="preserve">hàng hóa </w:t>
      </w:r>
      <w:r w:rsidRPr="00440FA2">
        <w:rPr>
          <w:rFonts w:ascii="Times New Roman" w:hAnsi="Times New Roman"/>
          <w:lang w:val="nl-NL"/>
        </w:rPr>
        <w:t xml:space="preserve">của </w:t>
      </w:r>
      <w:r w:rsidR="004028C6">
        <w:rPr>
          <w:rFonts w:ascii="Times New Roman" w:hAnsi="Times New Roman"/>
          <w:lang w:val="nl-NL"/>
        </w:rPr>
        <w:t>c</w:t>
      </w:r>
      <w:r>
        <w:rPr>
          <w:rFonts w:ascii="Times New Roman" w:hAnsi="Times New Roman"/>
          <w:lang w:val="nl-NL"/>
        </w:rPr>
        <w:t>ơ quan mua sắm cấp Trung ương</w:t>
      </w:r>
      <w:r w:rsidRPr="00440FA2">
        <w:rPr>
          <w:rFonts w:ascii="Times New Roman" w:hAnsi="Times New Roman"/>
          <w:lang w:val="nl-NL"/>
        </w:rPr>
        <w:t xml:space="preserve"> liệt kê tại </w:t>
      </w:r>
      <w:r w:rsidR="00D6045B">
        <w:rPr>
          <w:rFonts w:ascii="Times New Roman" w:hAnsi="Times New Roman"/>
          <w:lang w:val="nl-NL"/>
        </w:rPr>
        <w:t>khoản 3</w:t>
      </w:r>
      <w:r w:rsidR="00D301B0">
        <w:rPr>
          <w:rFonts w:ascii="Times New Roman" w:hAnsi="Times New Roman"/>
          <w:lang w:val="nl-NL"/>
        </w:rPr>
        <w:t>.1</w:t>
      </w:r>
      <w:r w:rsidR="00D6045B">
        <w:rPr>
          <w:rFonts w:ascii="Times New Roman" w:hAnsi="Times New Roman"/>
          <w:lang w:val="nl-NL"/>
        </w:rPr>
        <w:t xml:space="preserve"> </w:t>
      </w:r>
      <w:r w:rsidRPr="00440FA2">
        <w:rPr>
          <w:rFonts w:ascii="Times New Roman" w:hAnsi="Times New Roman"/>
          <w:lang w:val="nl-NL"/>
        </w:rPr>
        <w:t xml:space="preserve">Phụ lục </w:t>
      </w:r>
      <w:r>
        <w:rPr>
          <w:rFonts w:ascii="Times New Roman" w:hAnsi="Times New Roman"/>
          <w:lang w:val="nl-NL"/>
        </w:rPr>
        <w:t xml:space="preserve">này </w:t>
      </w:r>
      <w:r w:rsidRPr="00440FA2">
        <w:rPr>
          <w:rFonts w:ascii="Times New Roman" w:hAnsi="Times New Roman"/>
          <w:lang w:val="nl-NL"/>
        </w:rPr>
        <w:t>được quy định như sau:</w:t>
      </w:r>
    </w:p>
    <w:p w14:paraId="731C6EFA"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w:t>
      </w:r>
      <w:r>
        <w:rPr>
          <w:rFonts w:ascii="Times New Roman" w:hAnsi="Times New Roman"/>
          <w:lang w:val="en-US"/>
        </w:rPr>
        <w:t xml:space="preserve">01 tháng 8 năm 2020 đến hết ngày 31 tháng 7 năm </w:t>
      </w:r>
      <w:r w:rsidRPr="00440FA2">
        <w:rPr>
          <w:rFonts w:ascii="Times New Roman" w:hAnsi="Times New Roman"/>
          <w:lang w:val="en-US"/>
        </w:rPr>
        <w:t>202</w:t>
      </w:r>
      <w:r>
        <w:rPr>
          <w:rFonts w:ascii="Times New Roman" w:hAnsi="Times New Roman"/>
          <w:lang w:val="en-US"/>
        </w:rPr>
        <w:t>5</w:t>
      </w:r>
      <w:r w:rsidRPr="00440FA2">
        <w:rPr>
          <w:rFonts w:ascii="Times New Roman" w:hAnsi="Times New Roman"/>
          <w:lang w:val="en-US"/>
        </w:rPr>
        <w:t>: 1.500.000 SDR</w:t>
      </w:r>
      <w:r>
        <w:rPr>
          <w:rFonts w:ascii="Times New Roman" w:hAnsi="Times New Roman"/>
          <w:lang w:val="en-US"/>
        </w:rPr>
        <w:t>;</w:t>
      </w:r>
    </w:p>
    <w:p w14:paraId="24DA5100"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31 tháng 7 năm </w:t>
      </w:r>
      <w:r w:rsidRPr="00440FA2">
        <w:rPr>
          <w:rFonts w:ascii="Times New Roman" w:hAnsi="Times New Roman"/>
          <w:lang w:val="en-US"/>
        </w:rPr>
        <w:t>203</w:t>
      </w:r>
      <w:r>
        <w:rPr>
          <w:rFonts w:ascii="Times New Roman" w:hAnsi="Times New Roman"/>
          <w:lang w:val="en-US"/>
        </w:rPr>
        <w:t>0</w:t>
      </w:r>
      <w:r w:rsidRPr="00440FA2">
        <w:rPr>
          <w:rFonts w:ascii="Times New Roman" w:hAnsi="Times New Roman"/>
          <w:lang w:val="en-US"/>
        </w:rPr>
        <w:t>: 1.000.000 SDR</w:t>
      </w:r>
      <w:r>
        <w:rPr>
          <w:rFonts w:ascii="Times New Roman" w:hAnsi="Times New Roman"/>
          <w:lang w:val="en-US"/>
        </w:rPr>
        <w:t>;</w:t>
      </w:r>
    </w:p>
    <w:p w14:paraId="6662414B"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w:t>
      </w:r>
      <w:r>
        <w:rPr>
          <w:rFonts w:ascii="Times New Roman" w:hAnsi="Times New Roman"/>
          <w:lang w:val="en-US"/>
        </w:rPr>
        <w:t xml:space="preserve">01 tháng 8 năm 2030 đến hết ngày 13 tháng 01 năm </w:t>
      </w:r>
      <w:r w:rsidRPr="00440FA2">
        <w:rPr>
          <w:rFonts w:ascii="Times New Roman" w:hAnsi="Times New Roman"/>
          <w:lang w:val="en-US"/>
        </w:rPr>
        <w:t>203</w:t>
      </w:r>
      <w:r>
        <w:rPr>
          <w:rFonts w:ascii="Times New Roman" w:hAnsi="Times New Roman"/>
          <w:lang w:val="en-US"/>
        </w:rPr>
        <w:t>4</w:t>
      </w:r>
      <w:r w:rsidRPr="00440FA2">
        <w:rPr>
          <w:rFonts w:ascii="Times New Roman" w:hAnsi="Times New Roman"/>
          <w:lang w:val="en-US"/>
        </w:rPr>
        <w:t xml:space="preserve">: </w:t>
      </w:r>
      <w:r>
        <w:rPr>
          <w:rFonts w:ascii="Times New Roman" w:hAnsi="Times New Roman"/>
          <w:lang w:val="en-US"/>
        </w:rPr>
        <w:t>500</w:t>
      </w:r>
      <w:r w:rsidRPr="00440FA2">
        <w:rPr>
          <w:rFonts w:ascii="Times New Roman" w:hAnsi="Times New Roman"/>
          <w:lang w:val="en-US"/>
        </w:rPr>
        <w:t>.000 SDR</w:t>
      </w:r>
      <w:r>
        <w:rPr>
          <w:rFonts w:ascii="Times New Roman" w:hAnsi="Times New Roman"/>
          <w:lang w:val="en-US"/>
        </w:rPr>
        <w:t>;</w:t>
      </w:r>
    </w:p>
    <w:p w14:paraId="626FC158"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14 tháng 01 năm 2034 đến hết ngày 31 tháng 7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260</w:t>
      </w:r>
      <w:r w:rsidRPr="00440FA2">
        <w:rPr>
          <w:rFonts w:ascii="Times New Roman" w:hAnsi="Times New Roman"/>
          <w:lang w:val="en-US"/>
        </w:rPr>
        <w:t>.000 SDR</w:t>
      </w:r>
      <w:r>
        <w:rPr>
          <w:rFonts w:ascii="Times New Roman" w:hAnsi="Times New Roman"/>
          <w:lang w:val="en-US"/>
        </w:rPr>
        <w:t>;</w:t>
      </w:r>
    </w:p>
    <w:p w14:paraId="74594AC5"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Từ </w:t>
      </w:r>
      <w:r>
        <w:rPr>
          <w:rFonts w:ascii="Times New Roman" w:hAnsi="Times New Roman"/>
          <w:lang w:val="en-US"/>
        </w:rPr>
        <w:t xml:space="preserve">ngày 01  tháng 8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trở đi: 130.000 SDR</w:t>
      </w:r>
      <w:r>
        <w:rPr>
          <w:rFonts w:ascii="Times New Roman" w:hAnsi="Times New Roman"/>
          <w:lang w:val="en-US"/>
        </w:rPr>
        <w:t>.</w:t>
      </w:r>
      <w:r w:rsidRPr="00440FA2">
        <w:rPr>
          <w:rFonts w:ascii="Times New Roman" w:hAnsi="Times New Roman"/>
          <w:lang w:val="en-US"/>
        </w:rPr>
        <w:t xml:space="preserve"> </w:t>
      </w:r>
    </w:p>
    <w:p w14:paraId="209666CC" w14:textId="2F72B49C"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2.</w:t>
      </w:r>
      <w:r w:rsidR="00D6045B">
        <w:rPr>
          <w:rFonts w:ascii="Times New Roman" w:hAnsi="Times New Roman"/>
          <w:lang w:val="en-US"/>
        </w:rPr>
        <w:t>2</w:t>
      </w:r>
      <w:r w:rsidR="00F039E1">
        <w:rPr>
          <w:rFonts w:ascii="Times New Roman" w:hAnsi="Times New Roman"/>
          <w:lang w:val="en-US"/>
        </w:rPr>
        <w:t>.</w:t>
      </w:r>
      <w:r w:rsidRPr="001F5757">
        <w:rPr>
          <w:rFonts w:ascii="Times New Roman" w:hAnsi="Times New Roman"/>
          <w:lang w:val="en-US"/>
        </w:rPr>
        <w:t xml:space="preserve"> </w:t>
      </w:r>
      <w:r w:rsidRPr="001F5757">
        <w:rPr>
          <w:rFonts w:ascii="Times New Roman" w:hAnsi="Times New Roman"/>
          <w:lang w:val="nl-NL"/>
        </w:rPr>
        <w:t>Ngưỡng giá gói thầu đối với gói thầu dịch vụ xây dựng</w:t>
      </w:r>
      <w:r w:rsidRPr="001F5757">
        <w:rPr>
          <w:rFonts w:ascii="Times New Roman" w:hAnsi="Times New Roman"/>
          <w:lang w:val="en-US"/>
        </w:rPr>
        <w:t xml:space="preserve"> </w:t>
      </w:r>
      <w:r w:rsidRPr="001F5757">
        <w:rPr>
          <w:rFonts w:ascii="Times New Roman" w:hAnsi="Times New Roman"/>
          <w:lang w:val="nl-NL"/>
        </w:rPr>
        <w:t xml:space="preserve">của </w:t>
      </w:r>
      <w:r w:rsidR="004028C6">
        <w:rPr>
          <w:rFonts w:ascii="Times New Roman" w:hAnsi="Times New Roman"/>
          <w:lang w:val="nl-NL"/>
        </w:rPr>
        <w:t>c</w:t>
      </w:r>
      <w:r w:rsidRPr="001F5757">
        <w:rPr>
          <w:rFonts w:ascii="Times New Roman" w:hAnsi="Times New Roman"/>
          <w:lang w:val="nl-NL"/>
        </w:rPr>
        <w:t xml:space="preserve">ơ quan mua sắm cấp Trung ương liệt kê tại </w:t>
      </w:r>
      <w:r w:rsidR="00D6045B">
        <w:rPr>
          <w:rFonts w:ascii="Times New Roman" w:hAnsi="Times New Roman"/>
          <w:lang w:val="nl-NL"/>
        </w:rPr>
        <w:t>khoản 3</w:t>
      </w:r>
      <w:r w:rsidR="00D301B0">
        <w:rPr>
          <w:rFonts w:ascii="Times New Roman" w:hAnsi="Times New Roman"/>
          <w:lang w:val="nl-NL"/>
        </w:rPr>
        <w:t>.</w:t>
      </w:r>
      <w:r w:rsidR="000365B0">
        <w:rPr>
          <w:rFonts w:ascii="Times New Roman" w:hAnsi="Times New Roman"/>
          <w:lang w:val="nl-NL"/>
        </w:rPr>
        <w:t>1</w:t>
      </w:r>
      <w:r w:rsidR="00D6045B">
        <w:rPr>
          <w:rFonts w:ascii="Times New Roman" w:hAnsi="Times New Roman"/>
          <w:lang w:val="nl-NL"/>
        </w:rPr>
        <w:t xml:space="preserve"> </w:t>
      </w:r>
      <w:r w:rsidR="00D6045B" w:rsidRPr="00440FA2">
        <w:rPr>
          <w:rFonts w:ascii="Times New Roman" w:hAnsi="Times New Roman"/>
          <w:lang w:val="nl-NL"/>
        </w:rPr>
        <w:t>Phụ lục</w:t>
      </w:r>
      <w:r w:rsidRPr="001F5757">
        <w:rPr>
          <w:rFonts w:ascii="Times New Roman" w:hAnsi="Times New Roman"/>
          <w:lang w:val="nl-NL"/>
        </w:rPr>
        <w:t xml:space="preserve"> này được quy định như sau</w:t>
      </w:r>
      <w:r w:rsidRPr="001F5757">
        <w:rPr>
          <w:rFonts w:ascii="Times New Roman" w:hAnsi="Times New Roman"/>
          <w:lang w:val="en-US"/>
        </w:rPr>
        <w:t xml:space="preserve">: </w:t>
      </w:r>
      <w:r w:rsidRPr="001F5757">
        <w:rPr>
          <w:rFonts w:ascii="Times New Roman" w:hAnsi="Times New Roman"/>
          <w:lang w:val="en-US"/>
        </w:rPr>
        <w:tab/>
      </w:r>
    </w:p>
    <w:p w14:paraId="44F26412"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a) </w:t>
      </w:r>
      <w:r w:rsidRPr="00440FA2">
        <w:rPr>
          <w:rFonts w:ascii="Times New Roman" w:hAnsi="Times New Roman"/>
          <w:lang w:val="en-US"/>
        </w:rPr>
        <w:t xml:space="preserve">Từ ngày </w:t>
      </w:r>
      <w:r>
        <w:rPr>
          <w:rFonts w:ascii="Times New Roman" w:hAnsi="Times New Roman"/>
          <w:lang w:val="en-US"/>
        </w:rPr>
        <w:t xml:space="preserve">01 tháng 8 năm 2020 đến hết ngày 13 tháng 01 năm </w:t>
      </w:r>
      <w:r w:rsidRPr="00440FA2">
        <w:rPr>
          <w:rFonts w:ascii="Times New Roman" w:hAnsi="Times New Roman"/>
          <w:lang w:val="en-US"/>
        </w:rPr>
        <w:t>20</w:t>
      </w:r>
      <w:r>
        <w:rPr>
          <w:rFonts w:ascii="Times New Roman" w:hAnsi="Times New Roman"/>
          <w:lang w:val="en-US"/>
        </w:rPr>
        <w:t>24</w:t>
      </w:r>
      <w:r w:rsidRPr="00440FA2">
        <w:rPr>
          <w:rFonts w:ascii="Times New Roman" w:hAnsi="Times New Roman"/>
          <w:lang w:val="en-US"/>
        </w:rPr>
        <w:t xml:space="preserve">: </w:t>
      </w:r>
      <w:r>
        <w:rPr>
          <w:rFonts w:ascii="Times New Roman" w:hAnsi="Times New Roman"/>
          <w:lang w:val="en-US"/>
        </w:rPr>
        <w:t>40.000.000</w:t>
      </w:r>
      <w:r w:rsidRPr="00440FA2">
        <w:rPr>
          <w:rFonts w:ascii="Times New Roman" w:hAnsi="Times New Roman"/>
          <w:lang w:val="en-US"/>
        </w:rPr>
        <w:t xml:space="preserve"> SDR</w:t>
      </w:r>
      <w:r>
        <w:rPr>
          <w:rFonts w:ascii="Times New Roman" w:hAnsi="Times New Roman"/>
          <w:lang w:val="en-US"/>
        </w:rPr>
        <w:t>;</w:t>
      </w:r>
    </w:p>
    <w:p w14:paraId="21F5D6B7"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b)</w:t>
      </w:r>
      <w:r w:rsidRPr="00440FA2">
        <w:rPr>
          <w:rFonts w:ascii="Times New Roman" w:hAnsi="Times New Roman"/>
          <w:lang w:val="en-US"/>
        </w:rPr>
        <w:t xml:space="preserve"> Từ ngày </w:t>
      </w:r>
      <w:r>
        <w:rPr>
          <w:rFonts w:ascii="Times New Roman" w:hAnsi="Times New Roman"/>
          <w:lang w:val="en-US"/>
        </w:rPr>
        <w:t xml:space="preserve">14 tháng 01 năm 2024 đến hết ngày 31 tháng 7 năm </w:t>
      </w:r>
      <w:r w:rsidRPr="00440FA2">
        <w:rPr>
          <w:rFonts w:ascii="Times New Roman" w:hAnsi="Times New Roman"/>
          <w:lang w:val="en-US"/>
        </w:rPr>
        <w:t>202</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32.600.000</w:t>
      </w:r>
      <w:r w:rsidRPr="00440FA2">
        <w:rPr>
          <w:rFonts w:ascii="Times New Roman" w:hAnsi="Times New Roman"/>
          <w:lang w:val="en-US"/>
        </w:rPr>
        <w:t xml:space="preserve"> SDR</w:t>
      </w:r>
      <w:r>
        <w:rPr>
          <w:rFonts w:ascii="Times New Roman" w:hAnsi="Times New Roman"/>
          <w:lang w:val="en-US"/>
        </w:rPr>
        <w:t>;</w:t>
      </w:r>
    </w:p>
    <w:p w14:paraId="6F3AEB97"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13 tháng 01 năm </w:t>
      </w:r>
      <w:r w:rsidRPr="00440FA2">
        <w:rPr>
          <w:rFonts w:ascii="Times New Roman" w:hAnsi="Times New Roman"/>
          <w:lang w:val="en-US"/>
        </w:rPr>
        <w:t>20</w:t>
      </w:r>
      <w:r>
        <w:rPr>
          <w:rFonts w:ascii="Times New Roman" w:hAnsi="Times New Roman"/>
          <w:lang w:val="en-US"/>
        </w:rPr>
        <w:t>29</w:t>
      </w:r>
      <w:r w:rsidRPr="00440FA2">
        <w:rPr>
          <w:rFonts w:ascii="Times New Roman" w:hAnsi="Times New Roman"/>
          <w:lang w:val="en-US"/>
        </w:rPr>
        <w:t xml:space="preserve">: </w:t>
      </w:r>
      <w:r>
        <w:rPr>
          <w:rFonts w:ascii="Times New Roman" w:hAnsi="Times New Roman"/>
          <w:lang w:val="en-US"/>
        </w:rPr>
        <w:t>20.0</w:t>
      </w:r>
      <w:r w:rsidRPr="00440FA2">
        <w:rPr>
          <w:rFonts w:ascii="Times New Roman" w:hAnsi="Times New Roman"/>
          <w:lang w:val="en-US"/>
        </w:rPr>
        <w:t>00.000 SDR</w:t>
      </w:r>
      <w:r>
        <w:rPr>
          <w:rFonts w:ascii="Times New Roman" w:hAnsi="Times New Roman"/>
          <w:lang w:val="en-US"/>
        </w:rPr>
        <w:t>;</w:t>
      </w:r>
    </w:p>
    <w:p w14:paraId="426CFA23"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14 tháng 01 năm 2029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16.3</w:t>
      </w:r>
      <w:r w:rsidRPr="00440FA2">
        <w:rPr>
          <w:rFonts w:ascii="Times New Roman" w:hAnsi="Times New Roman"/>
          <w:lang w:val="en-US"/>
        </w:rPr>
        <w:t>00.000 SDR</w:t>
      </w:r>
      <w:r>
        <w:rPr>
          <w:rFonts w:ascii="Times New Roman" w:hAnsi="Times New Roman"/>
          <w:lang w:val="en-US"/>
        </w:rPr>
        <w:t>;</w:t>
      </w:r>
    </w:p>
    <w:p w14:paraId="69C4FB56" w14:textId="5E878449" w:rsidR="0065057F" w:rsidRDefault="004028C6" w:rsidP="0065057F">
      <w:pPr>
        <w:pStyle w:val="BodyText"/>
        <w:tabs>
          <w:tab w:val="left" w:pos="720"/>
        </w:tabs>
        <w:spacing w:before="200"/>
        <w:ind w:firstLine="567"/>
        <w:rPr>
          <w:rFonts w:ascii="Times New Roman" w:hAnsi="Times New Roman"/>
          <w:lang w:val="en-US"/>
        </w:rPr>
      </w:pPr>
      <w:r>
        <w:rPr>
          <w:rFonts w:ascii="Times New Roman" w:hAnsi="Times New Roman"/>
          <w:lang w:val="en-US"/>
        </w:rPr>
        <w:t>đ</w:t>
      </w:r>
      <w:r w:rsidR="0065057F">
        <w:rPr>
          <w:rFonts w:ascii="Times New Roman" w:hAnsi="Times New Roman"/>
          <w:lang w:val="en-US"/>
        </w:rPr>
        <w:t>)</w:t>
      </w:r>
      <w:r w:rsidR="0065057F" w:rsidRPr="00440FA2">
        <w:rPr>
          <w:rFonts w:ascii="Times New Roman" w:hAnsi="Times New Roman"/>
          <w:lang w:val="en-US"/>
        </w:rPr>
        <w:t xml:space="preserve"> Từ ngày </w:t>
      </w:r>
      <w:r w:rsidR="0065057F">
        <w:rPr>
          <w:rFonts w:ascii="Times New Roman" w:hAnsi="Times New Roman"/>
          <w:lang w:val="en-US"/>
        </w:rPr>
        <w:t>01 tháng 8 năm 2030 đến</w:t>
      </w:r>
      <w:r w:rsidR="0065057F" w:rsidRPr="00EB34D0">
        <w:rPr>
          <w:rFonts w:ascii="Times New Roman" w:hAnsi="Times New Roman"/>
          <w:lang w:val="en-US"/>
        </w:rPr>
        <w:t xml:space="preserve"> </w:t>
      </w:r>
      <w:r w:rsidR="0065057F">
        <w:rPr>
          <w:rFonts w:ascii="Times New Roman" w:hAnsi="Times New Roman"/>
          <w:lang w:val="en-US"/>
        </w:rPr>
        <w:t xml:space="preserve">hết ngày 13 tháng 01 năm </w:t>
      </w:r>
      <w:r w:rsidR="0065057F" w:rsidRPr="00440FA2">
        <w:rPr>
          <w:rFonts w:ascii="Times New Roman" w:hAnsi="Times New Roman"/>
          <w:lang w:val="en-US"/>
        </w:rPr>
        <w:t>20</w:t>
      </w:r>
      <w:r w:rsidR="0065057F">
        <w:rPr>
          <w:rFonts w:ascii="Times New Roman" w:hAnsi="Times New Roman"/>
          <w:lang w:val="en-US"/>
        </w:rPr>
        <w:t>34</w:t>
      </w:r>
      <w:r w:rsidR="0065057F" w:rsidRPr="00440FA2">
        <w:rPr>
          <w:rFonts w:ascii="Times New Roman" w:hAnsi="Times New Roman"/>
          <w:lang w:val="en-US"/>
        </w:rPr>
        <w:t xml:space="preserve">: </w:t>
      </w:r>
      <w:r w:rsidR="0065057F">
        <w:rPr>
          <w:rFonts w:ascii="Times New Roman" w:hAnsi="Times New Roman"/>
          <w:lang w:val="en-US"/>
        </w:rPr>
        <w:t>10.0</w:t>
      </w:r>
      <w:r w:rsidR="0065057F" w:rsidRPr="00440FA2">
        <w:rPr>
          <w:rFonts w:ascii="Times New Roman" w:hAnsi="Times New Roman"/>
          <w:lang w:val="en-US"/>
        </w:rPr>
        <w:t>00.000 SDR</w:t>
      </w:r>
      <w:r w:rsidR="0065057F">
        <w:rPr>
          <w:rFonts w:ascii="Times New Roman" w:hAnsi="Times New Roman"/>
          <w:lang w:val="en-US"/>
        </w:rPr>
        <w:t>;</w:t>
      </w:r>
    </w:p>
    <w:p w14:paraId="44EAFE4A" w14:textId="0FEAC687" w:rsidR="0065057F" w:rsidRDefault="004028C6" w:rsidP="0065057F">
      <w:pPr>
        <w:pStyle w:val="BodyText"/>
        <w:tabs>
          <w:tab w:val="left" w:pos="720"/>
        </w:tabs>
        <w:spacing w:before="200"/>
        <w:ind w:firstLine="567"/>
        <w:rPr>
          <w:rFonts w:ascii="Times New Roman" w:hAnsi="Times New Roman"/>
          <w:lang w:val="en-US"/>
        </w:rPr>
      </w:pPr>
      <w:r>
        <w:rPr>
          <w:rFonts w:ascii="Times New Roman" w:hAnsi="Times New Roman"/>
          <w:lang w:val="en-US"/>
        </w:rPr>
        <w:t>e</w:t>
      </w:r>
      <w:r w:rsidR="0065057F">
        <w:rPr>
          <w:rFonts w:ascii="Times New Roman" w:hAnsi="Times New Roman"/>
          <w:lang w:val="en-US"/>
        </w:rPr>
        <w:t>)</w:t>
      </w:r>
      <w:r w:rsidR="0065057F" w:rsidRPr="00440FA2">
        <w:rPr>
          <w:rFonts w:ascii="Times New Roman" w:hAnsi="Times New Roman"/>
          <w:lang w:val="en-US"/>
        </w:rPr>
        <w:t xml:space="preserve"> Từ ngày </w:t>
      </w:r>
      <w:r w:rsidR="0065057F">
        <w:rPr>
          <w:rFonts w:ascii="Times New Roman" w:hAnsi="Times New Roman"/>
          <w:lang w:val="en-US"/>
        </w:rPr>
        <w:t>14 tháng 01 năm 2034 đến</w:t>
      </w:r>
      <w:r w:rsidR="0065057F" w:rsidRPr="00EB34D0">
        <w:rPr>
          <w:rFonts w:ascii="Times New Roman" w:hAnsi="Times New Roman"/>
          <w:lang w:val="en-US"/>
        </w:rPr>
        <w:t xml:space="preserve"> </w:t>
      </w:r>
      <w:r w:rsidR="0065057F">
        <w:rPr>
          <w:rFonts w:ascii="Times New Roman" w:hAnsi="Times New Roman"/>
          <w:lang w:val="en-US"/>
        </w:rPr>
        <w:t xml:space="preserve">hết ngày 31 tháng 7 năm </w:t>
      </w:r>
      <w:r w:rsidR="0065057F" w:rsidRPr="00440FA2">
        <w:rPr>
          <w:rFonts w:ascii="Times New Roman" w:hAnsi="Times New Roman"/>
          <w:lang w:val="en-US"/>
        </w:rPr>
        <w:t>20</w:t>
      </w:r>
      <w:r w:rsidR="0065057F">
        <w:rPr>
          <w:rFonts w:ascii="Times New Roman" w:hAnsi="Times New Roman"/>
          <w:lang w:val="en-US"/>
        </w:rPr>
        <w:t>35</w:t>
      </w:r>
      <w:r w:rsidR="0065057F" w:rsidRPr="00440FA2">
        <w:rPr>
          <w:rFonts w:ascii="Times New Roman" w:hAnsi="Times New Roman"/>
          <w:lang w:val="en-US"/>
        </w:rPr>
        <w:t xml:space="preserve">: </w:t>
      </w:r>
      <w:r w:rsidR="0065057F">
        <w:rPr>
          <w:rFonts w:ascii="Times New Roman" w:hAnsi="Times New Roman"/>
          <w:lang w:val="en-US"/>
        </w:rPr>
        <w:t>8.5</w:t>
      </w:r>
      <w:r w:rsidR="0065057F" w:rsidRPr="00440FA2">
        <w:rPr>
          <w:rFonts w:ascii="Times New Roman" w:hAnsi="Times New Roman"/>
          <w:lang w:val="en-US"/>
        </w:rPr>
        <w:t>00.000 SDR</w:t>
      </w:r>
      <w:r w:rsidR="0065057F">
        <w:rPr>
          <w:rFonts w:ascii="Times New Roman" w:hAnsi="Times New Roman"/>
          <w:lang w:val="en-US"/>
        </w:rPr>
        <w:t>;</w:t>
      </w:r>
    </w:p>
    <w:p w14:paraId="062A33E1" w14:textId="3CCEF2FF" w:rsidR="0065057F" w:rsidRDefault="004028C6" w:rsidP="0065057F">
      <w:pPr>
        <w:pStyle w:val="BodyText"/>
        <w:tabs>
          <w:tab w:val="left" w:pos="720"/>
        </w:tabs>
        <w:spacing w:before="200"/>
        <w:ind w:firstLine="567"/>
        <w:rPr>
          <w:rFonts w:ascii="Times New Roman" w:hAnsi="Times New Roman"/>
          <w:lang w:val="en-US"/>
        </w:rPr>
      </w:pPr>
      <w:r>
        <w:rPr>
          <w:rFonts w:ascii="Times New Roman" w:hAnsi="Times New Roman"/>
          <w:lang w:val="en-US"/>
        </w:rPr>
        <w:t>g</w:t>
      </w:r>
      <w:r w:rsidR="0065057F">
        <w:rPr>
          <w:rFonts w:ascii="Times New Roman" w:hAnsi="Times New Roman"/>
          <w:lang w:val="en-US"/>
        </w:rPr>
        <w:t>)</w:t>
      </w:r>
      <w:r w:rsidR="0065057F" w:rsidRPr="00440FA2">
        <w:rPr>
          <w:rFonts w:ascii="Times New Roman" w:hAnsi="Times New Roman"/>
          <w:lang w:val="en-US"/>
        </w:rPr>
        <w:t xml:space="preserve"> Từ ngày </w:t>
      </w:r>
      <w:r w:rsidR="0065057F">
        <w:rPr>
          <w:rFonts w:ascii="Times New Roman" w:hAnsi="Times New Roman"/>
          <w:lang w:val="en-US"/>
        </w:rPr>
        <w:t xml:space="preserve">01  tháng 8 năm </w:t>
      </w:r>
      <w:r w:rsidR="0065057F" w:rsidRPr="00440FA2">
        <w:rPr>
          <w:rFonts w:ascii="Times New Roman" w:hAnsi="Times New Roman"/>
          <w:lang w:val="en-US"/>
        </w:rPr>
        <w:t>203</w:t>
      </w:r>
      <w:r w:rsidR="0065057F">
        <w:rPr>
          <w:rFonts w:ascii="Times New Roman" w:hAnsi="Times New Roman"/>
          <w:lang w:val="en-US"/>
        </w:rPr>
        <w:t>5</w:t>
      </w:r>
      <w:r w:rsidR="0065057F" w:rsidRPr="00440FA2">
        <w:rPr>
          <w:rFonts w:ascii="Times New Roman" w:hAnsi="Times New Roman"/>
          <w:lang w:val="en-US"/>
        </w:rPr>
        <w:t xml:space="preserve"> trở đi: </w:t>
      </w:r>
      <w:r w:rsidR="0065057F">
        <w:rPr>
          <w:rFonts w:ascii="Times New Roman" w:hAnsi="Times New Roman"/>
          <w:lang w:val="en-US"/>
        </w:rPr>
        <w:t>5.0</w:t>
      </w:r>
      <w:r w:rsidR="0065057F" w:rsidRPr="00440FA2">
        <w:rPr>
          <w:rFonts w:ascii="Times New Roman" w:hAnsi="Times New Roman"/>
          <w:lang w:val="en-US"/>
        </w:rPr>
        <w:t>00.000 SDR</w:t>
      </w:r>
      <w:r w:rsidR="0065057F">
        <w:rPr>
          <w:rFonts w:ascii="Times New Roman" w:hAnsi="Times New Roman"/>
          <w:lang w:val="en-US"/>
        </w:rPr>
        <w:t>.</w:t>
      </w:r>
    </w:p>
    <w:p w14:paraId="3EBB1D53" w14:textId="7D8C6F06" w:rsidR="0065057F" w:rsidRDefault="00D6045B" w:rsidP="0065057F">
      <w:pPr>
        <w:pStyle w:val="BodyText"/>
        <w:tabs>
          <w:tab w:val="left" w:pos="720"/>
        </w:tabs>
        <w:spacing w:before="200"/>
        <w:ind w:firstLine="567"/>
        <w:rPr>
          <w:rFonts w:ascii="Times New Roman" w:hAnsi="Times New Roman"/>
          <w:lang w:val="en-US"/>
        </w:rPr>
      </w:pPr>
      <w:r>
        <w:rPr>
          <w:rFonts w:ascii="Times New Roman" w:hAnsi="Times New Roman"/>
          <w:lang w:val="en-US"/>
        </w:rPr>
        <w:t>2</w:t>
      </w:r>
      <w:r w:rsidR="0065057F">
        <w:rPr>
          <w:rFonts w:ascii="Times New Roman" w:hAnsi="Times New Roman"/>
          <w:lang w:val="en-US"/>
        </w:rPr>
        <w:t>.</w:t>
      </w:r>
      <w:r>
        <w:rPr>
          <w:rFonts w:ascii="Times New Roman" w:hAnsi="Times New Roman"/>
          <w:lang w:val="en-US"/>
        </w:rPr>
        <w:t>3</w:t>
      </w:r>
      <w:r w:rsidR="00F27BCE">
        <w:rPr>
          <w:rFonts w:ascii="Times New Roman" w:hAnsi="Times New Roman"/>
          <w:lang w:val="en-US"/>
        </w:rPr>
        <w:t>.</w:t>
      </w:r>
      <w:r w:rsidR="0065057F" w:rsidRPr="007A26B0">
        <w:rPr>
          <w:rFonts w:ascii="Times New Roman" w:hAnsi="Times New Roman"/>
          <w:lang w:val="en-US"/>
        </w:rPr>
        <w:t xml:space="preserve"> Ngưỡng giá </w:t>
      </w:r>
      <w:r w:rsidR="0065057F">
        <w:rPr>
          <w:rFonts w:ascii="Times New Roman" w:hAnsi="Times New Roman"/>
          <w:lang w:val="nl-NL"/>
        </w:rPr>
        <w:t xml:space="preserve">gói thầu đối với </w:t>
      </w:r>
      <w:r w:rsidR="0065057F" w:rsidRPr="007A26B0">
        <w:rPr>
          <w:rFonts w:ascii="Times New Roman" w:hAnsi="Times New Roman"/>
          <w:lang w:val="en-US"/>
        </w:rPr>
        <w:t xml:space="preserve">gói thầu </w:t>
      </w:r>
      <w:r w:rsidR="0065057F" w:rsidRPr="00182F09">
        <w:rPr>
          <w:rFonts w:ascii="Times New Roman" w:hAnsi="Times New Roman"/>
          <w:lang w:val="en-US"/>
        </w:rPr>
        <w:t xml:space="preserve">dịch vụ tư vấn, dịch vụ phi tư vấn, </w:t>
      </w:r>
      <w:r w:rsidR="000C3D46">
        <w:rPr>
          <w:rFonts w:ascii="Times New Roman" w:hAnsi="Times New Roman"/>
          <w:lang w:val="en-US"/>
        </w:rPr>
        <w:t xml:space="preserve">mua sắm hàng hóa </w:t>
      </w:r>
      <w:r w:rsidR="0065057F" w:rsidRPr="00182F09">
        <w:rPr>
          <w:rFonts w:ascii="Times New Roman" w:hAnsi="Times New Roman"/>
          <w:lang w:val="en-US"/>
        </w:rPr>
        <w:t xml:space="preserve">hàng hóa </w:t>
      </w:r>
      <w:r w:rsidR="0065057F" w:rsidRPr="007A26B0">
        <w:rPr>
          <w:rFonts w:ascii="Times New Roman" w:hAnsi="Times New Roman"/>
          <w:lang w:val="en-US"/>
        </w:rPr>
        <w:t xml:space="preserve">của </w:t>
      </w:r>
      <w:r w:rsidR="000C3D46">
        <w:rPr>
          <w:rFonts w:ascii="Times New Roman" w:hAnsi="Times New Roman"/>
          <w:lang w:val="en-US"/>
        </w:rPr>
        <w:t>c</w:t>
      </w:r>
      <w:r w:rsidR="0065057F" w:rsidRPr="007A26B0">
        <w:rPr>
          <w:rFonts w:ascii="Times New Roman" w:hAnsi="Times New Roman"/>
          <w:lang w:val="en-US"/>
        </w:rPr>
        <w:t>ơ quan</w:t>
      </w:r>
      <w:r w:rsidR="0065057F">
        <w:rPr>
          <w:rFonts w:ascii="Times New Roman" w:hAnsi="Times New Roman"/>
          <w:lang w:val="en-US"/>
        </w:rPr>
        <w:t xml:space="preserve"> mua sắm</w:t>
      </w:r>
      <w:r w:rsidR="0065057F" w:rsidRPr="007A26B0">
        <w:rPr>
          <w:rFonts w:ascii="Times New Roman" w:hAnsi="Times New Roman"/>
          <w:lang w:val="en-US"/>
        </w:rPr>
        <w:t xml:space="preserve"> khác liệt kê tại </w:t>
      </w:r>
      <w:r>
        <w:rPr>
          <w:rFonts w:ascii="Times New Roman" w:hAnsi="Times New Roman"/>
          <w:lang w:val="nl-NL"/>
        </w:rPr>
        <w:t>khoản 3</w:t>
      </w:r>
      <w:r w:rsidR="00F27BCE">
        <w:rPr>
          <w:rFonts w:ascii="Times New Roman" w:hAnsi="Times New Roman"/>
          <w:lang w:val="nl-NL"/>
        </w:rPr>
        <w:t>.</w:t>
      </w:r>
      <w:r w:rsidR="000365B0">
        <w:rPr>
          <w:rFonts w:ascii="Times New Roman" w:hAnsi="Times New Roman"/>
          <w:lang w:val="nl-NL"/>
        </w:rPr>
        <w:t>2</w:t>
      </w:r>
      <w:r>
        <w:rPr>
          <w:rFonts w:ascii="Times New Roman" w:hAnsi="Times New Roman"/>
          <w:lang w:val="nl-NL"/>
        </w:rPr>
        <w:t xml:space="preserve"> </w:t>
      </w:r>
      <w:r w:rsidRPr="00440FA2">
        <w:rPr>
          <w:rFonts w:ascii="Times New Roman" w:hAnsi="Times New Roman"/>
          <w:lang w:val="nl-NL"/>
        </w:rPr>
        <w:t>Phụ lục</w:t>
      </w:r>
      <w:r w:rsidR="0065057F">
        <w:rPr>
          <w:rFonts w:ascii="Times New Roman" w:hAnsi="Times New Roman"/>
          <w:lang w:val="en-US"/>
        </w:rPr>
        <w:t xml:space="preserve"> này </w:t>
      </w:r>
      <w:r w:rsidR="0065057F" w:rsidRPr="007A26B0">
        <w:rPr>
          <w:rFonts w:ascii="Times New Roman" w:hAnsi="Times New Roman"/>
          <w:lang w:val="en-US"/>
        </w:rPr>
        <w:t xml:space="preserve">được quy định như sau: </w:t>
      </w:r>
    </w:p>
    <w:p w14:paraId="2B60BC24"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w:t>
      </w:r>
      <w:r>
        <w:rPr>
          <w:rFonts w:ascii="Times New Roman" w:hAnsi="Times New Roman"/>
          <w:lang w:val="en-US"/>
        </w:rPr>
        <w:t xml:space="preserve">01 tháng 8 năm 2020 đến hết ngày 13 tháng 01 năm </w:t>
      </w:r>
      <w:r w:rsidRPr="00440FA2">
        <w:rPr>
          <w:rFonts w:ascii="Times New Roman" w:hAnsi="Times New Roman"/>
          <w:lang w:val="en-US"/>
        </w:rPr>
        <w:t>202</w:t>
      </w:r>
      <w:r>
        <w:rPr>
          <w:rFonts w:ascii="Times New Roman" w:hAnsi="Times New Roman"/>
          <w:lang w:val="en-US"/>
        </w:rPr>
        <w:t>4</w:t>
      </w:r>
      <w:r w:rsidRPr="00440FA2">
        <w:rPr>
          <w:rFonts w:ascii="Times New Roman" w:hAnsi="Times New Roman"/>
          <w:lang w:val="en-US"/>
        </w:rPr>
        <w:t>: 3.000.000 SDR</w:t>
      </w:r>
      <w:r>
        <w:rPr>
          <w:rFonts w:ascii="Times New Roman" w:hAnsi="Times New Roman"/>
          <w:lang w:val="en-US"/>
        </w:rPr>
        <w:t>;</w:t>
      </w:r>
    </w:p>
    <w:p w14:paraId="391E7364"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14 tháng 01 năm 2024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2.0</w:t>
      </w:r>
      <w:r w:rsidRPr="00440FA2">
        <w:rPr>
          <w:rFonts w:ascii="Times New Roman" w:hAnsi="Times New Roman"/>
          <w:lang w:val="en-US"/>
        </w:rPr>
        <w:t>00.000 SDR</w:t>
      </w:r>
      <w:r>
        <w:rPr>
          <w:rFonts w:ascii="Times New Roman" w:hAnsi="Times New Roman"/>
          <w:lang w:val="en-US"/>
        </w:rPr>
        <w:t>;</w:t>
      </w:r>
    </w:p>
    <w:p w14:paraId="603D93A6"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w:t>
      </w:r>
      <w:r>
        <w:rPr>
          <w:rFonts w:ascii="Times New Roman" w:hAnsi="Times New Roman"/>
          <w:lang w:val="en-US"/>
        </w:rPr>
        <w:t>01 tháng 8 năm 2030 đến</w:t>
      </w:r>
      <w:r w:rsidRPr="00EB34D0">
        <w:rPr>
          <w:rFonts w:ascii="Times New Roman" w:hAnsi="Times New Roman"/>
          <w:lang w:val="en-US"/>
        </w:rPr>
        <w:t xml:space="preserve"> </w:t>
      </w:r>
      <w:r>
        <w:rPr>
          <w:rFonts w:ascii="Times New Roman" w:hAnsi="Times New Roman"/>
          <w:lang w:val="en-US"/>
        </w:rPr>
        <w:t xml:space="preserve">hết ngày 31 tháng 7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w:t>
      </w:r>
      <w:r>
        <w:rPr>
          <w:rFonts w:ascii="Times New Roman" w:hAnsi="Times New Roman"/>
          <w:lang w:val="en-US"/>
        </w:rPr>
        <w:t>1.5</w:t>
      </w:r>
      <w:r w:rsidRPr="00440FA2">
        <w:rPr>
          <w:rFonts w:ascii="Times New Roman" w:hAnsi="Times New Roman"/>
          <w:lang w:val="en-US"/>
        </w:rPr>
        <w:t>00.000 SDR</w:t>
      </w:r>
      <w:r>
        <w:rPr>
          <w:rFonts w:ascii="Times New Roman" w:hAnsi="Times New Roman"/>
          <w:lang w:val="en-US"/>
        </w:rPr>
        <w:t>;</w:t>
      </w:r>
    </w:p>
    <w:p w14:paraId="35563CB8" w14:textId="77777777" w:rsidR="0065057F" w:rsidRDefault="0065057F" w:rsidP="0065057F">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01 tháng 8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trở đi: </w:t>
      </w:r>
      <w:r>
        <w:rPr>
          <w:rFonts w:ascii="Times New Roman" w:hAnsi="Times New Roman"/>
          <w:lang w:val="en-US"/>
        </w:rPr>
        <w:t>1</w:t>
      </w:r>
      <w:r w:rsidRPr="00440FA2">
        <w:rPr>
          <w:rFonts w:ascii="Times New Roman" w:hAnsi="Times New Roman"/>
          <w:lang w:val="en-US"/>
        </w:rPr>
        <w:t>.000.000 SDR</w:t>
      </w:r>
      <w:r>
        <w:rPr>
          <w:rFonts w:ascii="Times New Roman" w:hAnsi="Times New Roman"/>
          <w:lang w:val="en-US"/>
        </w:rPr>
        <w:t>.</w:t>
      </w:r>
      <w:r w:rsidRPr="00440FA2">
        <w:rPr>
          <w:rFonts w:ascii="Times New Roman" w:hAnsi="Times New Roman"/>
          <w:lang w:val="en-US"/>
        </w:rPr>
        <w:t xml:space="preserve"> </w:t>
      </w:r>
    </w:p>
    <w:p w14:paraId="48642A85" w14:textId="0F8C3CFB" w:rsidR="0065057F" w:rsidRDefault="00D6045B" w:rsidP="0065057F">
      <w:pPr>
        <w:pStyle w:val="BodyText"/>
        <w:tabs>
          <w:tab w:val="left" w:pos="720"/>
        </w:tabs>
        <w:spacing w:before="240"/>
        <w:ind w:firstLine="567"/>
        <w:rPr>
          <w:rFonts w:ascii="Times New Roman" w:hAnsi="Times New Roman"/>
          <w:lang w:val="en-US"/>
        </w:rPr>
      </w:pPr>
      <w:r>
        <w:rPr>
          <w:rFonts w:ascii="Times New Roman" w:hAnsi="Times New Roman"/>
          <w:lang w:val="en-US"/>
        </w:rPr>
        <w:t>2</w:t>
      </w:r>
      <w:r w:rsidR="0065057F">
        <w:rPr>
          <w:rFonts w:ascii="Times New Roman" w:hAnsi="Times New Roman"/>
          <w:lang w:val="en-US"/>
        </w:rPr>
        <w:t>.</w:t>
      </w:r>
      <w:r>
        <w:rPr>
          <w:rFonts w:ascii="Times New Roman" w:hAnsi="Times New Roman"/>
          <w:lang w:val="en-US"/>
        </w:rPr>
        <w:t>4</w:t>
      </w:r>
      <w:r w:rsidR="0065057F">
        <w:rPr>
          <w:rFonts w:ascii="Times New Roman" w:hAnsi="Times New Roman"/>
          <w:lang w:val="en-US"/>
        </w:rPr>
        <w:t xml:space="preserve"> </w:t>
      </w:r>
      <w:r w:rsidR="0065057F" w:rsidRPr="007A26B0">
        <w:rPr>
          <w:rFonts w:ascii="Times New Roman" w:hAnsi="Times New Roman"/>
          <w:lang w:val="en-US"/>
        </w:rPr>
        <w:t xml:space="preserve">Ngưỡng giá </w:t>
      </w:r>
      <w:r w:rsidR="0065057F">
        <w:rPr>
          <w:rFonts w:ascii="Times New Roman" w:hAnsi="Times New Roman"/>
          <w:lang w:val="nl-NL"/>
        </w:rPr>
        <w:t xml:space="preserve">gói thầu đối với </w:t>
      </w:r>
      <w:r w:rsidR="0065057F" w:rsidRPr="007A26B0">
        <w:rPr>
          <w:rFonts w:ascii="Times New Roman" w:hAnsi="Times New Roman"/>
          <w:lang w:val="en-US"/>
        </w:rPr>
        <w:t xml:space="preserve">gói thầu </w:t>
      </w:r>
      <w:r w:rsidR="0065057F">
        <w:rPr>
          <w:rFonts w:ascii="Times New Roman" w:hAnsi="Times New Roman"/>
          <w:lang w:val="nl-NL"/>
        </w:rPr>
        <w:t>dịch vụ xây dựng</w:t>
      </w:r>
      <w:r w:rsidR="0065057F" w:rsidRPr="00182F09">
        <w:rPr>
          <w:rFonts w:ascii="Times New Roman" w:hAnsi="Times New Roman"/>
          <w:lang w:val="en-US"/>
        </w:rPr>
        <w:t xml:space="preserve"> </w:t>
      </w:r>
      <w:r w:rsidR="0065057F" w:rsidRPr="007A26B0">
        <w:rPr>
          <w:rFonts w:ascii="Times New Roman" w:hAnsi="Times New Roman"/>
          <w:lang w:val="en-US"/>
        </w:rPr>
        <w:t xml:space="preserve">của </w:t>
      </w:r>
      <w:r w:rsidR="000C3D46">
        <w:rPr>
          <w:rFonts w:ascii="Times New Roman" w:hAnsi="Times New Roman"/>
          <w:lang w:val="en-US"/>
        </w:rPr>
        <w:t>c</w:t>
      </w:r>
      <w:r w:rsidR="0065057F" w:rsidRPr="007A26B0">
        <w:rPr>
          <w:rFonts w:ascii="Times New Roman" w:hAnsi="Times New Roman"/>
          <w:lang w:val="en-US"/>
        </w:rPr>
        <w:t xml:space="preserve">ơ quan </w:t>
      </w:r>
      <w:r w:rsidR="0065057F">
        <w:rPr>
          <w:rFonts w:ascii="Times New Roman" w:hAnsi="Times New Roman"/>
          <w:lang w:val="en-US"/>
        </w:rPr>
        <w:t xml:space="preserve">mua sắm </w:t>
      </w:r>
      <w:r w:rsidR="0065057F" w:rsidRPr="007A26B0">
        <w:rPr>
          <w:rFonts w:ascii="Times New Roman" w:hAnsi="Times New Roman"/>
          <w:lang w:val="en-US"/>
        </w:rPr>
        <w:t xml:space="preserve">khác liệt kê tại </w:t>
      </w:r>
      <w:r>
        <w:rPr>
          <w:rFonts w:ascii="Times New Roman" w:hAnsi="Times New Roman"/>
          <w:lang w:val="nl-NL"/>
        </w:rPr>
        <w:t>khoản 3</w:t>
      </w:r>
      <w:r w:rsidR="000365B0">
        <w:rPr>
          <w:rFonts w:ascii="Times New Roman" w:hAnsi="Times New Roman"/>
          <w:lang w:val="nl-NL"/>
        </w:rPr>
        <w:t>.2</w:t>
      </w:r>
      <w:r>
        <w:rPr>
          <w:rFonts w:ascii="Times New Roman" w:hAnsi="Times New Roman"/>
          <w:lang w:val="nl-NL"/>
        </w:rPr>
        <w:t xml:space="preserve"> </w:t>
      </w:r>
      <w:r w:rsidRPr="00440FA2">
        <w:rPr>
          <w:rFonts w:ascii="Times New Roman" w:hAnsi="Times New Roman"/>
          <w:lang w:val="nl-NL"/>
        </w:rPr>
        <w:t>Phụ lục</w:t>
      </w:r>
      <w:r w:rsidR="0065057F">
        <w:rPr>
          <w:rFonts w:ascii="Times New Roman" w:hAnsi="Times New Roman"/>
          <w:lang w:val="en-US"/>
        </w:rPr>
        <w:t xml:space="preserve"> này </w:t>
      </w:r>
      <w:r w:rsidR="0065057F" w:rsidRPr="007A26B0">
        <w:rPr>
          <w:rFonts w:ascii="Times New Roman" w:hAnsi="Times New Roman"/>
          <w:lang w:val="en-US"/>
        </w:rPr>
        <w:t>được quy định như sau:</w:t>
      </w:r>
    </w:p>
    <w:p w14:paraId="45C01BB0" w14:textId="77777777" w:rsidR="0065057F" w:rsidRDefault="0065057F" w:rsidP="0065057F">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w:t>
      </w:r>
      <w:r>
        <w:rPr>
          <w:rFonts w:ascii="Times New Roman" w:hAnsi="Times New Roman"/>
          <w:lang w:val="en-US"/>
        </w:rPr>
        <w:t xml:space="preserve"> 01 tháng 8 năm 2020 đến hết ngày 31 tháng 7 năm </w:t>
      </w:r>
      <w:r w:rsidRPr="00440FA2">
        <w:rPr>
          <w:rFonts w:ascii="Times New Roman" w:hAnsi="Times New Roman"/>
          <w:lang w:val="en-US"/>
        </w:rPr>
        <w:t>202</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40</w:t>
      </w:r>
      <w:r w:rsidRPr="00440FA2">
        <w:rPr>
          <w:rFonts w:ascii="Times New Roman" w:hAnsi="Times New Roman"/>
          <w:lang w:val="en-US"/>
        </w:rPr>
        <w:t>.</w:t>
      </w:r>
      <w:r>
        <w:rPr>
          <w:rFonts w:ascii="Times New Roman" w:hAnsi="Times New Roman"/>
          <w:lang w:val="en-US"/>
        </w:rPr>
        <w:t>0</w:t>
      </w:r>
      <w:r w:rsidRPr="00440FA2">
        <w:rPr>
          <w:rFonts w:ascii="Times New Roman" w:hAnsi="Times New Roman"/>
          <w:lang w:val="en-US"/>
        </w:rPr>
        <w:t>00.000 SDR</w:t>
      </w:r>
      <w:r>
        <w:rPr>
          <w:rFonts w:ascii="Times New Roman" w:hAnsi="Times New Roman"/>
          <w:lang w:val="en-US"/>
        </w:rPr>
        <w:t>;</w:t>
      </w:r>
    </w:p>
    <w:p w14:paraId="75F313F0" w14:textId="77777777" w:rsidR="0065057F" w:rsidRDefault="0065057F" w:rsidP="0065057F">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5.000.000 SDR</w:t>
      </w:r>
      <w:r>
        <w:rPr>
          <w:rFonts w:ascii="Times New Roman" w:hAnsi="Times New Roman"/>
          <w:lang w:val="en-US"/>
        </w:rPr>
        <w:t>;</w:t>
      </w:r>
    </w:p>
    <w:p w14:paraId="0950D8B3" w14:textId="77777777" w:rsidR="0065057F" w:rsidRDefault="0065057F" w:rsidP="0065057F">
      <w:pPr>
        <w:pStyle w:val="BodyText"/>
        <w:tabs>
          <w:tab w:val="left" w:pos="720"/>
        </w:tabs>
        <w:spacing w:before="24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w:t>
      </w:r>
      <w:r>
        <w:rPr>
          <w:rFonts w:ascii="Times New Roman" w:hAnsi="Times New Roman"/>
          <w:lang w:val="en-US"/>
        </w:rPr>
        <w:t xml:space="preserve"> 01 tháng 8 năm 2030 đến hết ngày 31 tháng 7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0.000.000 SDR</w:t>
      </w:r>
      <w:r>
        <w:rPr>
          <w:rFonts w:ascii="Times New Roman" w:hAnsi="Times New Roman"/>
          <w:lang w:val="en-US"/>
        </w:rPr>
        <w:t>;</w:t>
      </w:r>
    </w:p>
    <w:p w14:paraId="7D95FDE6" w14:textId="77777777" w:rsidR="0065057F" w:rsidRDefault="0065057F" w:rsidP="0065057F">
      <w:pPr>
        <w:pStyle w:val="BodyText"/>
        <w:spacing w:before="24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01  tháng 8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trở đi: 15.000.000 SDR</w:t>
      </w:r>
      <w:r>
        <w:rPr>
          <w:rFonts w:ascii="Times New Roman" w:hAnsi="Times New Roman"/>
          <w:lang w:val="en-US"/>
        </w:rPr>
        <w:t>.</w:t>
      </w:r>
    </w:p>
    <w:p w14:paraId="7E3A6D91" w14:textId="4F8D4D2B" w:rsidR="0065057F" w:rsidRDefault="00D6045B" w:rsidP="0065057F">
      <w:pPr>
        <w:pStyle w:val="BodyText"/>
        <w:tabs>
          <w:tab w:val="left" w:pos="720"/>
        </w:tabs>
        <w:spacing w:before="240"/>
        <w:ind w:firstLine="567"/>
        <w:rPr>
          <w:rFonts w:ascii="Times New Roman" w:hAnsi="Times New Roman"/>
          <w:lang w:val="en-US"/>
        </w:rPr>
      </w:pPr>
      <w:r>
        <w:rPr>
          <w:rFonts w:ascii="Times New Roman" w:hAnsi="Times New Roman"/>
          <w:lang w:val="en-US"/>
        </w:rPr>
        <w:t>2.5</w:t>
      </w:r>
      <w:r w:rsidR="00FF2769">
        <w:rPr>
          <w:rFonts w:ascii="Times New Roman" w:hAnsi="Times New Roman"/>
          <w:lang w:val="en-US"/>
        </w:rPr>
        <w:t>.</w:t>
      </w:r>
      <w:r w:rsidR="0065057F" w:rsidRPr="007A26B0">
        <w:rPr>
          <w:rFonts w:ascii="Times New Roman" w:hAnsi="Times New Roman"/>
          <w:lang w:val="en-US"/>
        </w:rPr>
        <w:t xml:space="preserve"> </w:t>
      </w:r>
      <w:r w:rsidR="0065057F" w:rsidRPr="00440FA2">
        <w:rPr>
          <w:rFonts w:ascii="Times New Roman" w:hAnsi="Times New Roman"/>
          <w:lang w:val="en-US"/>
        </w:rPr>
        <w:t xml:space="preserve">Đối với </w:t>
      </w:r>
      <w:r w:rsidR="0065057F">
        <w:rPr>
          <w:rFonts w:ascii="Times New Roman" w:hAnsi="Times New Roman"/>
          <w:lang w:val="en-US"/>
        </w:rPr>
        <w:t xml:space="preserve">gói thầu mua thuốc của </w:t>
      </w:r>
      <w:r w:rsidR="0065057F" w:rsidRPr="00440FA2">
        <w:rPr>
          <w:rFonts w:ascii="Times New Roman" w:hAnsi="Times New Roman"/>
          <w:lang w:val="en-US"/>
        </w:rPr>
        <w:t xml:space="preserve">34 bệnh viện </w:t>
      </w:r>
      <w:r w:rsidR="0065057F">
        <w:rPr>
          <w:rFonts w:ascii="Times New Roman" w:hAnsi="Times New Roman"/>
          <w:lang w:val="en-US"/>
        </w:rPr>
        <w:t>liệt kê</w:t>
      </w:r>
      <w:r w:rsidR="0065057F" w:rsidRPr="00440FA2">
        <w:rPr>
          <w:rFonts w:ascii="Times New Roman" w:hAnsi="Times New Roman"/>
          <w:lang w:val="en-US"/>
        </w:rPr>
        <w:t xml:space="preserve"> tại </w:t>
      </w:r>
      <w:r>
        <w:rPr>
          <w:rFonts w:ascii="Times New Roman" w:hAnsi="Times New Roman"/>
          <w:lang w:val="nl-NL"/>
        </w:rPr>
        <w:t>khoản 3</w:t>
      </w:r>
      <w:r w:rsidR="00FF2769">
        <w:rPr>
          <w:rFonts w:ascii="Times New Roman" w:hAnsi="Times New Roman"/>
          <w:lang w:val="nl-NL"/>
        </w:rPr>
        <w:t>.</w:t>
      </w:r>
      <w:r w:rsidR="000365B0">
        <w:rPr>
          <w:rFonts w:ascii="Times New Roman" w:hAnsi="Times New Roman"/>
          <w:lang w:val="nl-NL"/>
        </w:rPr>
        <w:t>2</w:t>
      </w:r>
      <w:r>
        <w:rPr>
          <w:rFonts w:ascii="Times New Roman" w:hAnsi="Times New Roman"/>
          <w:lang w:val="nl-NL"/>
        </w:rPr>
        <w:t xml:space="preserve"> </w:t>
      </w:r>
      <w:r w:rsidRPr="00440FA2">
        <w:rPr>
          <w:rFonts w:ascii="Times New Roman" w:hAnsi="Times New Roman"/>
          <w:lang w:val="nl-NL"/>
        </w:rPr>
        <w:t>Phụ lục</w:t>
      </w:r>
      <w:r w:rsidR="0065057F">
        <w:rPr>
          <w:rFonts w:ascii="Times New Roman" w:hAnsi="Times New Roman"/>
          <w:lang w:val="en-US"/>
        </w:rPr>
        <w:t xml:space="preserve"> này</w:t>
      </w:r>
      <w:r w:rsidR="0065057F" w:rsidRPr="00440FA2">
        <w:rPr>
          <w:rFonts w:ascii="Times New Roman" w:hAnsi="Times New Roman"/>
          <w:lang w:val="en-US"/>
        </w:rPr>
        <w:t xml:space="preserve">, </w:t>
      </w:r>
      <w:r w:rsidR="0065057F">
        <w:rPr>
          <w:rFonts w:ascii="Times New Roman" w:hAnsi="Times New Roman"/>
          <w:lang w:val="en-US"/>
        </w:rPr>
        <w:t xml:space="preserve">ngưỡng </w:t>
      </w:r>
      <w:r w:rsidR="0065057F" w:rsidRPr="00440FA2">
        <w:rPr>
          <w:rFonts w:ascii="Times New Roman" w:hAnsi="Times New Roman"/>
          <w:lang w:val="en-US"/>
        </w:rPr>
        <w:t>giá gói thầu được quy định như sau:</w:t>
      </w:r>
    </w:p>
    <w:p w14:paraId="228A4E30" w14:textId="120C3025" w:rsidR="0065057F" w:rsidRDefault="0065057F" w:rsidP="0065057F">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a)</w:t>
      </w:r>
      <w:r w:rsidRPr="00440FA2">
        <w:rPr>
          <w:rFonts w:ascii="Times New Roman" w:hAnsi="Times New Roman"/>
          <w:lang w:val="en-US"/>
        </w:rPr>
        <w:t xml:space="preserve"> Đối với gói thầu mua thuốc </w:t>
      </w:r>
      <w:r>
        <w:rPr>
          <w:rFonts w:ascii="Times New Roman" w:hAnsi="Times New Roman"/>
          <w:lang w:val="en-US"/>
        </w:rPr>
        <w:t>của</w:t>
      </w:r>
      <w:r w:rsidRPr="00440FA2">
        <w:rPr>
          <w:rFonts w:ascii="Times New Roman" w:hAnsi="Times New Roman"/>
          <w:lang w:val="en-US"/>
        </w:rPr>
        <w:t xml:space="preserve"> từng bệnh viện có thời gian thực hiện hợp đồng từ </w:t>
      </w:r>
      <w:r>
        <w:rPr>
          <w:rFonts w:ascii="Times New Roman" w:hAnsi="Times New Roman"/>
          <w:lang w:val="en-US"/>
        </w:rPr>
        <w:t>một</w:t>
      </w:r>
      <w:r w:rsidRPr="00440FA2">
        <w:rPr>
          <w:rFonts w:ascii="Times New Roman" w:hAnsi="Times New Roman"/>
          <w:lang w:val="en-US"/>
        </w:rPr>
        <w:t xml:space="preserve"> năm trở lên</w:t>
      </w:r>
      <w:r>
        <w:rPr>
          <w:rFonts w:ascii="Times New Roman" w:hAnsi="Times New Roman"/>
          <w:lang w:val="en-US"/>
        </w:rPr>
        <w:t xml:space="preserve">, </w:t>
      </w:r>
      <w:r w:rsidRPr="00440FA2">
        <w:rPr>
          <w:rFonts w:ascii="Times New Roman" w:hAnsi="Times New Roman"/>
          <w:lang w:val="en-US"/>
        </w:rPr>
        <w:t xml:space="preserve">gói thầu mua thuốc tập trung do Bộ Y tế thay mặt các bệnh viện tổ chức lựa chọn nhà thầu: áp dụng ngưỡng giá gói thầu như quy </w:t>
      </w:r>
      <w:r w:rsidRPr="00B838CA">
        <w:rPr>
          <w:rFonts w:ascii="Times New Roman" w:hAnsi="Times New Roman"/>
          <w:lang w:val="en-US"/>
        </w:rPr>
        <w:t xml:space="preserve">định tại </w:t>
      </w:r>
      <w:r w:rsidRPr="00972E7B">
        <w:rPr>
          <w:rFonts w:ascii="Times New Roman" w:hAnsi="Times New Roman"/>
          <w:lang w:val="en-US"/>
        </w:rPr>
        <w:t xml:space="preserve">khoản </w:t>
      </w:r>
      <w:r w:rsidR="00FF2769">
        <w:rPr>
          <w:rFonts w:ascii="Times New Roman" w:hAnsi="Times New Roman"/>
          <w:lang w:val="en-US"/>
        </w:rPr>
        <w:t>2.3</w:t>
      </w:r>
      <w:r w:rsidR="00FF2769" w:rsidRPr="00972E7B">
        <w:rPr>
          <w:rFonts w:ascii="Times New Roman" w:hAnsi="Times New Roman"/>
          <w:lang w:val="en-US"/>
        </w:rPr>
        <w:t xml:space="preserve"> </w:t>
      </w:r>
      <w:r w:rsidRPr="00972E7B">
        <w:rPr>
          <w:rFonts w:ascii="Times New Roman" w:hAnsi="Times New Roman"/>
          <w:lang w:val="en-US"/>
        </w:rPr>
        <w:t>Phụ lục</w:t>
      </w:r>
      <w:r w:rsidRPr="00B838CA">
        <w:rPr>
          <w:rFonts w:ascii="Times New Roman" w:hAnsi="Times New Roman"/>
          <w:lang w:val="en-US"/>
        </w:rPr>
        <w:t xml:space="preserve"> này;</w:t>
      </w:r>
      <w:r w:rsidRPr="00440FA2">
        <w:rPr>
          <w:rFonts w:ascii="Times New Roman" w:hAnsi="Times New Roman"/>
          <w:lang w:val="en-US"/>
        </w:rPr>
        <w:t xml:space="preserve"> </w:t>
      </w:r>
    </w:p>
    <w:p w14:paraId="2EE63A51" w14:textId="789FAF70" w:rsidR="0065057F" w:rsidRPr="00B838CA" w:rsidRDefault="0065057F" w:rsidP="0065057F">
      <w:pPr>
        <w:pStyle w:val="BodyText"/>
        <w:tabs>
          <w:tab w:val="left" w:pos="720"/>
        </w:tabs>
        <w:spacing w:before="240"/>
        <w:ind w:firstLine="567"/>
        <w:rPr>
          <w:rFonts w:ascii="Times New Roman" w:hAnsi="Times New Roman"/>
          <w:lang w:val="en-US"/>
        </w:rPr>
      </w:pPr>
      <w:r w:rsidRPr="00B838CA">
        <w:rPr>
          <w:rFonts w:ascii="Times New Roman" w:hAnsi="Times New Roman"/>
          <w:lang w:val="en-US"/>
        </w:rPr>
        <w:t>b) Đối với gói thầu mua thuốc của từng bệnh viện có thời gian thực hiện hợp đồng dưới một năm, trừ trường hợp quy định tại điểm c khoản này: ngưỡng giá gói thầu là 500.000 SDR;</w:t>
      </w:r>
    </w:p>
    <w:p w14:paraId="5157F5B7" w14:textId="77777777" w:rsidR="0065057F" w:rsidRDefault="0065057F" w:rsidP="0065057F">
      <w:pPr>
        <w:pStyle w:val="BodyText"/>
        <w:tabs>
          <w:tab w:val="left" w:pos="720"/>
        </w:tabs>
        <w:spacing w:before="240"/>
        <w:ind w:firstLine="567"/>
        <w:rPr>
          <w:rFonts w:ascii="Times New Roman" w:hAnsi="Times New Roman"/>
          <w:lang w:val="en-US"/>
        </w:rPr>
      </w:pPr>
      <w:r w:rsidRPr="00B838CA">
        <w:rPr>
          <w:rFonts w:ascii="Times New Roman" w:hAnsi="Times New Roman"/>
          <w:lang w:val="en-US"/>
        </w:rPr>
        <w:t xml:space="preserve">c) Đối với gói thầu chỉ bao gồm một loại thuốc duy nhất: </w:t>
      </w:r>
      <w:r w:rsidRPr="00972E7B">
        <w:rPr>
          <w:rFonts w:ascii="Times New Roman" w:hAnsi="Times New Roman"/>
          <w:lang w:val="en-US"/>
        </w:rPr>
        <w:t xml:space="preserve">ngưỡng giá </w:t>
      </w:r>
      <w:r w:rsidRPr="00B838CA">
        <w:rPr>
          <w:rFonts w:ascii="Times New Roman" w:hAnsi="Times New Roman"/>
          <w:lang w:val="en-US"/>
        </w:rPr>
        <w:t xml:space="preserve">gói thầu </w:t>
      </w:r>
      <w:r w:rsidRPr="00972E7B">
        <w:rPr>
          <w:rFonts w:ascii="Times New Roman" w:hAnsi="Times New Roman"/>
          <w:lang w:val="en-US"/>
        </w:rPr>
        <w:t xml:space="preserve">là </w:t>
      </w:r>
      <w:r w:rsidRPr="00B838CA">
        <w:rPr>
          <w:rFonts w:ascii="Times New Roman" w:hAnsi="Times New Roman"/>
          <w:lang w:val="en-US"/>
        </w:rPr>
        <w:t>130.000 SDR.</w:t>
      </w:r>
    </w:p>
    <w:p w14:paraId="57DB406A" w14:textId="211A5E24" w:rsidR="00D8409C" w:rsidRDefault="00D8409C" w:rsidP="00E82B70">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3. </w:t>
      </w:r>
      <w:r w:rsidR="00042A3F">
        <w:rPr>
          <w:rFonts w:ascii="Times New Roman" w:hAnsi="Times New Roman" w:cs="Times New Roman"/>
        </w:rPr>
        <w:t>Danh sách c</w:t>
      </w:r>
      <w:r>
        <w:rPr>
          <w:rFonts w:ascii="Times New Roman" w:hAnsi="Times New Roman" w:cs="Times New Roman"/>
        </w:rPr>
        <w:t>ơ quan mua sắm</w:t>
      </w:r>
      <w:r w:rsidR="00042A3F">
        <w:rPr>
          <w:rFonts w:ascii="Times New Roman" w:hAnsi="Times New Roman" w:cs="Times New Roman"/>
        </w:rPr>
        <w:t xml:space="preserve"> thuộc phạm vi điều chỉnh của Hiệp định CPTPP, Hiệp định EVFTA và Hiệp định UKVFTA</w:t>
      </w:r>
    </w:p>
    <w:p w14:paraId="0F9A26B8" w14:textId="70D3698C" w:rsidR="000C76F0" w:rsidRDefault="00D8409C" w:rsidP="00E82B70">
      <w:pPr>
        <w:tabs>
          <w:tab w:val="left" w:pos="720"/>
        </w:tabs>
        <w:spacing w:before="240"/>
        <w:ind w:firstLine="567"/>
        <w:jc w:val="both"/>
        <w:rPr>
          <w:rFonts w:ascii="Times New Roman" w:hAnsi="Times New Roman" w:cs="Times New Roman"/>
        </w:rPr>
      </w:pPr>
      <w:r>
        <w:rPr>
          <w:rFonts w:ascii="Times New Roman" w:hAnsi="Times New Roman" w:cs="Times New Roman"/>
        </w:rPr>
        <w:t>3.1</w:t>
      </w:r>
      <w:r w:rsidR="00FF2769">
        <w:rPr>
          <w:rFonts w:ascii="Times New Roman" w:hAnsi="Times New Roman" w:cs="Times New Roman"/>
        </w:rPr>
        <w:t>.</w:t>
      </w:r>
      <w:r w:rsidR="000C76F0">
        <w:rPr>
          <w:rFonts w:ascii="Times New Roman" w:hAnsi="Times New Roman" w:cs="Times New Roman"/>
        </w:rPr>
        <w:t xml:space="preserve"> Cơ quan mua sắm cấp Trung ương</w:t>
      </w:r>
    </w:p>
    <w:p w14:paraId="2FFF3741" w14:textId="3AA1AA05" w:rsidR="000E5D70" w:rsidRPr="00255CB0" w:rsidRDefault="00E82B70" w:rsidP="000E5D70">
      <w:pPr>
        <w:tabs>
          <w:tab w:val="left" w:pos="720"/>
        </w:tabs>
        <w:spacing w:before="240"/>
        <w:ind w:firstLine="567"/>
        <w:jc w:val="both"/>
        <w:rPr>
          <w:rFonts w:ascii="Times New Roman" w:hAnsi="Times New Roman" w:cs="Times New Roman"/>
          <w:highlight w:val="darkYellow"/>
        </w:rPr>
      </w:pPr>
      <w:r>
        <w:rPr>
          <w:rFonts w:ascii="Times New Roman" w:hAnsi="Times New Roman" w:cs="Times New Roman"/>
        </w:rPr>
        <w:t>Các cơ quan, đơn vị được liệt kê dưới đây thuộc phạm vi điều chỉnh của Hiệp định CPTPP</w:t>
      </w:r>
      <w:r w:rsidR="00FF2769">
        <w:rPr>
          <w:rFonts w:ascii="Times New Roman" w:hAnsi="Times New Roman" w:cs="Times New Roman"/>
        </w:rPr>
        <w:t>,</w:t>
      </w:r>
      <w:r>
        <w:rPr>
          <w:rFonts w:ascii="Times New Roman" w:hAnsi="Times New Roman" w:cs="Times New Roman"/>
        </w:rPr>
        <w:t xml:space="preserve"> Hiệp định EVFTA</w:t>
      </w:r>
      <w:r w:rsidR="00FF2769">
        <w:rPr>
          <w:rFonts w:ascii="Times New Roman" w:hAnsi="Times New Roman" w:cs="Times New Roman"/>
        </w:rPr>
        <w:t xml:space="preserve"> và Hiệp định UKVFTA</w:t>
      </w:r>
      <w:r w:rsidR="000E5D70">
        <w:rPr>
          <w:rFonts w:ascii="Times New Roman" w:hAnsi="Times New Roman" w:cs="Times New Roman"/>
        </w:rPr>
        <w:t xml:space="preserve">. </w:t>
      </w:r>
      <w:r w:rsidR="000E5D70" w:rsidRPr="00972E7B">
        <w:rPr>
          <w:rFonts w:ascii="Times New Roman" w:hAnsi="Times New Roman" w:cs="Times New Roman"/>
        </w:rPr>
        <w:t xml:space="preserve">Nghị định này chỉ áp dụng đối với gói thầu của các </w:t>
      </w:r>
      <w:r w:rsidR="00042A3F">
        <w:rPr>
          <w:rFonts w:ascii="Times New Roman" w:hAnsi="Times New Roman" w:cs="Times New Roman"/>
        </w:rPr>
        <w:t xml:space="preserve">cơ quan, </w:t>
      </w:r>
      <w:r w:rsidR="000E5D70" w:rsidRPr="00972E7B">
        <w:rPr>
          <w:rFonts w:ascii="Times New Roman" w:hAnsi="Times New Roman" w:cs="Times New Roman"/>
        </w:rPr>
        <w:t xml:space="preserve">đơn vị </w:t>
      </w:r>
      <w:r w:rsidR="009C3AD7" w:rsidRPr="00972E7B">
        <w:rPr>
          <w:rFonts w:ascii="Times New Roman" w:hAnsi="Times New Roman" w:cs="Times New Roman"/>
        </w:rPr>
        <w:t>được liệt kê dưới đây</w:t>
      </w:r>
      <w:r w:rsidR="000E5D70" w:rsidRPr="00972E7B">
        <w:rPr>
          <w:rFonts w:ascii="Times New Roman" w:hAnsi="Times New Roman" w:cs="Times New Roman"/>
        </w:rPr>
        <w:t xml:space="preserve"> trực thuộc các Bộ, cơ quan ngang Bộ</w:t>
      </w:r>
      <w:r w:rsidR="00DD556B">
        <w:rPr>
          <w:rFonts w:ascii="Times New Roman" w:hAnsi="Times New Roman" w:cs="Times New Roman"/>
        </w:rPr>
        <w:t>, cơ quan thuộc Chính phủ</w:t>
      </w:r>
      <w:r w:rsidR="000E5D70" w:rsidRPr="00972E7B">
        <w:rPr>
          <w:rFonts w:ascii="Times New Roman" w:hAnsi="Times New Roman" w:cs="Times New Roman"/>
        </w:rPr>
        <w:t xml:space="preserve"> được liệt kê trong Phụ lục này và các đơn vị hành chính trực thuộc ở cấp trung ương của các </w:t>
      </w:r>
      <w:r w:rsidR="00042A3F">
        <w:rPr>
          <w:rFonts w:ascii="Times New Roman" w:hAnsi="Times New Roman" w:cs="Times New Roman"/>
        </w:rPr>
        <w:t xml:space="preserve">cơ quan, </w:t>
      </w:r>
      <w:r w:rsidR="000E5D70" w:rsidRPr="00972E7B">
        <w:rPr>
          <w:rFonts w:ascii="Times New Roman" w:hAnsi="Times New Roman" w:cs="Times New Roman"/>
        </w:rPr>
        <w:t>đơn vị đó.</w:t>
      </w:r>
    </w:p>
    <w:p w14:paraId="1355AB7E"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a) Bộ Tư pháp: </w:t>
      </w:r>
    </w:p>
    <w:p w14:paraId="58A0BC44"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hình sự - hành chính; </w:t>
      </w:r>
    </w:p>
    <w:p w14:paraId="29635F16"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dân sự - kinh tế; </w:t>
      </w:r>
    </w:p>
    <w:p w14:paraId="6443956C"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quốc tế; </w:t>
      </w:r>
    </w:p>
    <w:p w14:paraId="0FC8468D"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Phổ biến, giáo dục pháp luật; </w:t>
      </w:r>
    </w:p>
    <w:p w14:paraId="11473B6F" w14:textId="77777777" w:rsidR="00E82B70" w:rsidRDefault="00E82B70" w:rsidP="00E82B70">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Cục Bổ trợ tư pháp; </w:t>
      </w:r>
    </w:p>
    <w:p w14:paraId="74BFCB3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7CE4F30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764BFD6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14:paraId="5C462D1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14:paraId="0B3DAEB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Các vấn đề chung về xây dựng pháp luật; </w:t>
      </w:r>
    </w:p>
    <w:p w14:paraId="5865768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Trợ giúp pháp lý; </w:t>
      </w:r>
    </w:p>
    <w:p w14:paraId="478017A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Con nuôi; </w:t>
      </w:r>
    </w:p>
    <w:p w14:paraId="1817D42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(nay là Cục Kế hoạch - Tài chính); </w:t>
      </w:r>
    </w:p>
    <w:p w14:paraId="6533CE3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Thi hành án dân sự; </w:t>
      </w:r>
    </w:p>
    <w:p w14:paraId="0F7BD8B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Kiểm tra văn bản quy phạm pháp luật; </w:t>
      </w:r>
    </w:p>
    <w:p w14:paraId="1D35ED8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Đăng ký quốc gia giao dịch bảo đảm; </w:t>
      </w:r>
    </w:p>
    <w:p w14:paraId="38E60FF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nghệ thông tin; </w:t>
      </w:r>
    </w:p>
    <w:p w14:paraId="6D001C5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384D62F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bồi thường nhà nước; </w:t>
      </w:r>
    </w:p>
    <w:p w14:paraId="0BD9B04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tác phía Nam; </w:t>
      </w:r>
    </w:p>
    <w:p w14:paraId="394BC5B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Kiểm soát thủ tục hành chính (nay thuộc Văn phòng Chính phủ);</w:t>
      </w:r>
    </w:p>
    <w:p w14:paraId="2AECF35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Hộ tịch, quốc tịch, chứng thực.</w:t>
      </w:r>
    </w:p>
    <w:p w14:paraId="5F40461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Danh sách trên bao gồm cả các Ban quản lý dự án trực thuộc Bộ Tư pháp và trực thuộc các đơn vị nêu trên của Bộ Tư pháp; </w:t>
      </w:r>
    </w:p>
    <w:p w14:paraId="3FCDD95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b) Bộ Kế hoạch và Đầu tư: </w:t>
      </w:r>
    </w:p>
    <w:p w14:paraId="5718AC0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688CBAA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79E142E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51D1690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khen thưởng (nay là Vụ Thi đua khen thưởng và Truyền thông); </w:t>
      </w:r>
    </w:p>
    <w:p w14:paraId="69B6C67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xã (nay là Cục Phát triển Hợp tác xã); </w:t>
      </w:r>
    </w:p>
    <w:p w14:paraId="23E7F74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tiền tệ; </w:t>
      </w:r>
    </w:p>
    <w:p w14:paraId="15054B6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 kinh tế quốc dân;</w:t>
      </w:r>
    </w:p>
    <w:p w14:paraId="072AC9F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đấu thầu; </w:t>
      </w:r>
    </w:p>
    <w:p w14:paraId="0F930C3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công nghiệp; </w:t>
      </w:r>
    </w:p>
    <w:p w14:paraId="174904C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nông nghiệp; </w:t>
      </w:r>
    </w:p>
    <w:p w14:paraId="674A36B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dịch vụ; </w:t>
      </w:r>
    </w:p>
    <w:p w14:paraId="2521E93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Vụ Kết cấu hạ tầng và đô thị; </w:t>
      </w:r>
    </w:p>
    <w:p w14:paraId="20FBC70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các khu kinh tế; </w:t>
      </w:r>
    </w:p>
    <w:p w14:paraId="76103E2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Giám sát và Thẩm định đầu tư; </w:t>
      </w:r>
    </w:p>
    <w:p w14:paraId="682D1E6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quy hoạch; </w:t>
      </w:r>
    </w:p>
    <w:p w14:paraId="25F362B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địa phương và lãnh thổ; </w:t>
      </w:r>
    </w:p>
    <w:p w14:paraId="051E69B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đối ngoại; </w:t>
      </w:r>
    </w:p>
    <w:p w14:paraId="7ACA282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Lao động, Văn hóa, Xã hội; </w:t>
      </w:r>
    </w:p>
    <w:p w14:paraId="38746E5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Giáo dục, Tài nguyên và Môi trường; </w:t>
      </w:r>
    </w:p>
    <w:p w14:paraId="65B9BC5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Phát triển doanh nghiệp; </w:t>
      </w:r>
    </w:p>
    <w:p w14:paraId="217C6E4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Đầu tư nước ngoài; </w:t>
      </w:r>
    </w:p>
    <w:p w14:paraId="3D9EF3C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đăng ký kinh doanh; </w:t>
      </w:r>
    </w:p>
    <w:p w14:paraId="15FBFC2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7F05479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Quốc phòng - An ninh; </w:t>
      </w:r>
    </w:p>
    <w:p w14:paraId="089893D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Thống kê. </w:t>
      </w:r>
    </w:p>
    <w:p w14:paraId="606CA899" w14:textId="2E21CEB8"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Kế hoạch và Đầu tư và trực thuộc các đơn vị nêu trên của Bộ Kế hoạch và Đầu tư;</w:t>
      </w:r>
    </w:p>
    <w:p w14:paraId="438CDB5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c) Bộ Lao động - Thương binh và Xã hội: </w:t>
      </w:r>
    </w:p>
    <w:p w14:paraId="0DC73F5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2FD5E94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3C6378F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4F23DD8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Bảo hiểm xã hội; </w:t>
      </w:r>
    </w:p>
    <w:p w14:paraId="2DF6DA1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Bình đẳng giới; </w:t>
      </w:r>
    </w:p>
    <w:p w14:paraId="721A6259" w14:textId="77777777" w:rsidR="00E82B70" w:rsidRDefault="00E82B70" w:rsidP="00E82B70">
      <w:pPr>
        <w:pStyle w:val="BodyText"/>
        <w:tabs>
          <w:tab w:val="left" w:pos="720"/>
        </w:tabs>
        <w:spacing w:before="240"/>
        <w:ind w:firstLine="567"/>
        <w:rPr>
          <w:rFonts w:ascii="Times New Roman" w:hAnsi="Times New Roman"/>
          <w:lang w:val="en-US"/>
        </w:rPr>
      </w:pPr>
      <w:r w:rsidRPr="00040DB4">
        <w:rPr>
          <w:rFonts w:ascii="Times New Roman" w:hAnsi="Times New Roman"/>
          <w:spacing w:val="-4"/>
          <w:lang w:val="en-US"/>
        </w:rPr>
        <w:t xml:space="preserve">- Vụ Lao động </w:t>
      </w:r>
      <w:r>
        <w:rPr>
          <w:rFonts w:ascii="Times New Roman" w:hAnsi="Times New Roman"/>
          <w:spacing w:val="-4"/>
          <w:lang w:val="en-US"/>
        </w:rPr>
        <w:t>-</w:t>
      </w:r>
      <w:r w:rsidRPr="00040DB4">
        <w:rPr>
          <w:rFonts w:ascii="Times New Roman" w:hAnsi="Times New Roman"/>
          <w:spacing w:val="-4"/>
          <w:lang w:val="en-US"/>
        </w:rPr>
        <w:t xml:space="preserve"> Tiền lương (nay là Cục Quan hệ Lao động và Tiền lươn</w:t>
      </w:r>
      <w:r>
        <w:rPr>
          <w:rFonts w:ascii="Times New Roman" w:hAnsi="Times New Roman"/>
          <w:lang w:val="en-US"/>
        </w:rPr>
        <w:t xml:space="preserve">g); </w:t>
      </w:r>
    </w:p>
    <w:p w14:paraId="793BEC0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14:paraId="0ADB114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lao động ngoài nước; </w:t>
      </w:r>
    </w:p>
    <w:p w14:paraId="11329BF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An toàn lao động; </w:t>
      </w:r>
    </w:p>
    <w:p w14:paraId="5D9573D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Việc làm; </w:t>
      </w:r>
    </w:p>
    <w:p w14:paraId="498B0D8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Bảo vệ, chăm sóc trẻ em (nay là Cục Trẻ em); </w:t>
      </w:r>
    </w:p>
    <w:p w14:paraId="7691B90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14:paraId="4F73E6A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Người có công; </w:t>
      </w:r>
    </w:p>
    <w:p w14:paraId="2C63AB6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Phòng, chống tệ nạn xã hội; </w:t>
      </w:r>
    </w:p>
    <w:p w14:paraId="06B313A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Bảo trợ xã hội; </w:t>
      </w:r>
    </w:p>
    <w:p w14:paraId="1F062FA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4B5F242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dạy nghề (nay là Tổng cục Giáo dục nghề nghiệp). </w:t>
      </w:r>
    </w:p>
    <w:p w14:paraId="1BFA1FF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Lao động - Thương binh và Xã hội và trực thuộc các đơn vị nêu trên của Bộ Lao động - Thương binh và Xã hội;</w:t>
      </w:r>
    </w:p>
    <w:p w14:paraId="65A92AF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 Bộ Văn hóa, Thể thao và Du lịch: </w:t>
      </w:r>
    </w:p>
    <w:p w14:paraId="25E2E0B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0BD4685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6EB27AA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5017942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Công nghệ và Môi trường; </w:t>
      </w:r>
    </w:p>
    <w:p w14:paraId="339CA85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Hợp tác quốc tế; </w:t>
      </w:r>
    </w:p>
    <w:p w14:paraId="1BF1EBB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Di sản văn hóa; </w:t>
      </w:r>
    </w:p>
    <w:p w14:paraId="2AEC9F7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Đào tạo; </w:t>
      </w:r>
    </w:p>
    <w:p w14:paraId="52AED68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Du lịch; </w:t>
      </w:r>
    </w:p>
    <w:p w14:paraId="1869A0C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khen thưởng; </w:t>
      </w:r>
    </w:p>
    <w:p w14:paraId="274A166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Mỹ thuật, Nhiếp ảnh và Triển lãm; </w:t>
      </w:r>
    </w:p>
    <w:p w14:paraId="6049A5D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Gia đình; </w:t>
      </w:r>
    </w:p>
    <w:p w14:paraId="046CD73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Văn hóa dân tộc; </w:t>
      </w:r>
    </w:p>
    <w:p w14:paraId="5E89413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Thư viện; </w:t>
      </w:r>
    </w:p>
    <w:p w14:paraId="52975B2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Vụ Kế hoạch - Tài chính; </w:t>
      </w:r>
    </w:p>
    <w:p w14:paraId="138FE8C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12E170A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tác phía Nam; </w:t>
      </w:r>
    </w:p>
    <w:p w14:paraId="6DAAD0F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Nghệ thuật biểu diễn; </w:t>
      </w:r>
    </w:p>
    <w:p w14:paraId="4D20677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Điện ảnh; </w:t>
      </w:r>
    </w:p>
    <w:p w14:paraId="6F2DBC8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Bản quyền tác giả; </w:t>
      </w:r>
    </w:p>
    <w:p w14:paraId="48A7979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Văn hóa cơ sở; </w:t>
      </w:r>
    </w:p>
    <w:p w14:paraId="6070179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Thể dục thể thao; </w:t>
      </w:r>
    </w:p>
    <w:p w14:paraId="474690A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Quản lý Làng Văn hóa - Du lịch các dân tộc Việt Nam.</w:t>
      </w:r>
    </w:p>
    <w:p w14:paraId="7927BCA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Văn hóa, Thể thao và Du lịch và trực thuộc các đơn vị nêu trên của Bộ Văn hóa, Thể thao và Du lịch;</w:t>
      </w:r>
    </w:p>
    <w:p w14:paraId="047DC4D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đ) Bộ Khoa học và Công nghệ: </w:t>
      </w:r>
    </w:p>
    <w:p w14:paraId="67F521F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422564A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2F93965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 </w:t>
      </w:r>
    </w:p>
    <w:p w14:paraId="4BFC480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14:paraId="2862F62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xã hội và Tự nhiên (nay là Vụ Khoa học Xã hội nhân văn và Tự nhiên); </w:t>
      </w:r>
    </w:p>
    <w:p w14:paraId="7789FAF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và Công nghệ các ngành Kinh tế - Kỹ thuật; </w:t>
      </w:r>
    </w:p>
    <w:p w14:paraId="036D32B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nghệ cao; </w:t>
      </w:r>
    </w:p>
    <w:p w14:paraId="0F405D3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Đánh giá, Thẩm định và Giám định công nghệ; </w:t>
      </w:r>
    </w:p>
    <w:p w14:paraId="3345F28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Tổng hợp; Vụ Tài chính (nay hợp nhất thành Vụ Kế hoạch - Tài chính); </w:t>
      </w:r>
    </w:p>
    <w:p w14:paraId="1D76318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Ứng dụng và phát triển công nghệ; </w:t>
      </w:r>
    </w:p>
    <w:p w14:paraId="5A571E5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Sở hữu trí tuệ; </w:t>
      </w:r>
    </w:p>
    <w:p w14:paraId="5B34246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7A658F1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Công tác phía Nam; </w:t>
      </w:r>
    </w:p>
    <w:p w14:paraId="252F08A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Tiêu chuẩn đo lường Chất lượng; </w:t>
      </w:r>
    </w:p>
    <w:p w14:paraId="71A8D49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14:paraId="74F0DDD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Phát triển khoa học và công nghệ địa phương; </w:t>
      </w:r>
    </w:p>
    <w:p w14:paraId="577BE02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Phát triển thị trường và doanh nghiệp khoa học và công nghệ;</w:t>
      </w:r>
    </w:p>
    <w:p w14:paraId="4653A1B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Thông tin khoa học và Công nghệ quốc gia; </w:t>
      </w:r>
    </w:p>
    <w:p w14:paraId="116FF05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An toàn bức xạ và Hạt nhân; </w:t>
      </w:r>
    </w:p>
    <w:p w14:paraId="0E6484B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Năng lượng nguyên tử; </w:t>
      </w:r>
    </w:p>
    <w:p w14:paraId="41450A8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Ban Quản lý Khu công nghệ cao Hoà Lạc. </w:t>
      </w:r>
    </w:p>
    <w:p w14:paraId="10B2661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Khoa học và Công nghệ và trực thuộc các đơn vị nêu trên của Bộ Khoa học và Công nghệ;</w:t>
      </w:r>
    </w:p>
    <w:p w14:paraId="27025F6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e) Bộ Tài chính: </w:t>
      </w:r>
    </w:p>
    <w:p w14:paraId="211312B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giá; </w:t>
      </w:r>
    </w:p>
    <w:p w14:paraId="73C0D81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Tài chính Doanh nghiệp; </w:t>
      </w:r>
    </w:p>
    <w:p w14:paraId="482E77E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Nợ và Tài chính đối ngoại; </w:t>
      </w:r>
    </w:p>
    <w:p w14:paraId="39BB479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Công sản; </w:t>
      </w:r>
    </w:p>
    <w:p w14:paraId="60B54D4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Ngân sách nhà nước; </w:t>
      </w:r>
    </w:p>
    <w:p w14:paraId="26639C0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Đầu tư; </w:t>
      </w:r>
    </w:p>
    <w:p w14:paraId="56667C1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I (Vụ Tài chính quốc phòng, an ninh, đặc biệt); </w:t>
      </w:r>
    </w:p>
    <w:p w14:paraId="34B317E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hành chính sự nghiệp; </w:t>
      </w:r>
    </w:p>
    <w:p w14:paraId="55A8F6C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Chính sách thuế; </w:t>
      </w:r>
    </w:p>
    <w:p w14:paraId="4E10CFF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các Ngân hàng và tổ chức tài chính; </w:t>
      </w:r>
    </w:p>
    <w:p w14:paraId="7606369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chế độ kế toán và kiểm toán (nay là Cục Quản lý, giám sát kế toán, kiểm toán); </w:t>
      </w:r>
    </w:p>
    <w:p w14:paraId="67699AE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14:paraId="596915A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2F70207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Vụ Tổ chức cán bộ; </w:t>
      </w:r>
    </w:p>
    <w:p w14:paraId="7B9AB15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14:paraId="78938D8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4FA99CB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giám sát Bảo hiểm; </w:t>
      </w:r>
    </w:p>
    <w:p w14:paraId="38EDA0C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Kế hoạch - Tài chính; </w:t>
      </w:r>
    </w:p>
    <w:p w14:paraId="0F3E922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6E7A503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Ủy ban Chứng khoán Nhà nước; </w:t>
      </w:r>
    </w:p>
    <w:p w14:paraId="65642A97" w14:textId="1D3D7BC8" w:rsidR="00E82B70" w:rsidRDefault="00666CA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Tổng cục dự trữ nhà nước.</w:t>
      </w:r>
      <w:r w:rsidR="00E82B70">
        <w:rPr>
          <w:rFonts w:ascii="Times New Roman" w:hAnsi="Times New Roman"/>
          <w:lang w:val="en-US"/>
        </w:rPr>
        <w:t xml:space="preserve"> </w:t>
      </w:r>
    </w:p>
    <w:p w14:paraId="21D6B5F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Tài chính và trực thuộc các đơn vị nêu trên của Bộ Tài chính;</w:t>
      </w:r>
    </w:p>
    <w:p w14:paraId="450F517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g) Bộ Xây dựng: </w:t>
      </w:r>
    </w:p>
    <w:p w14:paraId="77B53DC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14:paraId="7F10360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công nghệ và môi trường; </w:t>
      </w:r>
    </w:p>
    <w:p w14:paraId="2BF503C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719FD34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1B78EB5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Quy hoạch - kiến trúc; </w:t>
      </w:r>
    </w:p>
    <w:p w14:paraId="08E82F9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4E773B7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xây dựng (nay là Cục Kinh tế xây dựng); </w:t>
      </w:r>
    </w:p>
    <w:p w14:paraId="4F30AB6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Phát triển đô thị; </w:t>
      </w:r>
    </w:p>
    <w:p w14:paraId="192D701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Vật liệu xây dựng; </w:t>
      </w:r>
    </w:p>
    <w:p w14:paraId="7F31964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tài chính; </w:t>
      </w:r>
    </w:p>
    <w:p w14:paraId="2C5F8BB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hoạt động xây dựng; </w:t>
      </w:r>
    </w:p>
    <w:p w14:paraId="687FEEF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Hạ tầng kỹ thuật; </w:t>
      </w:r>
    </w:p>
    <w:p w14:paraId="0EFFE48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Giám định nhà nước về chất lượng công trình xây dựng; </w:t>
      </w:r>
    </w:p>
    <w:p w14:paraId="09EFFF7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nhà và thị trường Bất động sản; </w:t>
      </w:r>
    </w:p>
    <w:p w14:paraId="572856F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419C25C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công tác phía Nam; </w:t>
      </w:r>
    </w:p>
    <w:p w14:paraId="1E6329E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14:paraId="5D4B432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Xây dựng và trực thuộc các đơn vị nêu trên của Bộ Xây dựng;</w:t>
      </w:r>
    </w:p>
    <w:p w14:paraId="2B5B3C6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h) Bộ Thông tin và Truyền thông: </w:t>
      </w:r>
    </w:p>
    <w:p w14:paraId="6628249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Bưu chính; </w:t>
      </w:r>
    </w:p>
    <w:p w14:paraId="2D10760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nghệ thông tin; </w:t>
      </w:r>
    </w:p>
    <w:p w14:paraId="6B8D5EE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và Công nghệ; </w:t>
      </w:r>
    </w:p>
    <w:p w14:paraId="297DEA9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Hợp tác quốc tế; </w:t>
      </w:r>
    </w:p>
    <w:p w14:paraId="5E9E025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14:paraId="6ECDA39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14:paraId="620ACB9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14:paraId="5330A4E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14:paraId="0C32742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069FC8C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Tần số vô tuyến điện; </w:t>
      </w:r>
    </w:p>
    <w:p w14:paraId="3AE6396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Viễn thông; </w:t>
      </w:r>
    </w:p>
    <w:p w14:paraId="2D343C3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Tin học hóa;</w:t>
      </w:r>
    </w:p>
    <w:p w14:paraId="47F60A9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Báo chí;</w:t>
      </w:r>
    </w:p>
    <w:p w14:paraId="450197E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Xuất bản, In và Phát hành;</w:t>
      </w:r>
    </w:p>
    <w:p w14:paraId="692C55B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Phát thanh, truyền hình và thông tin điện tử;</w:t>
      </w:r>
    </w:p>
    <w:p w14:paraId="3A66E86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14:paraId="18EF6CA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Thi đua khen thưởng;</w:t>
      </w:r>
    </w:p>
    <w:p w14:paraId="3427E7FC" w14:textId="202F59A2"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Thông tin cơ </w:t>
      </w:r>
      <w:r w:rsidR="002610BD">
        <w:rPr>
          <w:rFonts w:ascii="Times New Roman" w:hAnsi="Times New Roman"/>
          <w:lang w:val="en-US"/>
        </w:rPr>
        <w:t>sở (nay là Cục Thông tin cơ sở).</w:t>
      </w:r>
    </w:p>
    <w:p w14:paraId="4069BC0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Thông tin và Truyền thông và trực thuộc các đơn vị nêu trên của Bộ Thông tin và Truyền thông;</w:t>
      </w:r>
    </w:p>
    <w:p w14:paraId="335E252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i) Bảo hiểm Xã hội Việt Nam:</w:t>
      </w:r>
    </w:p>
    <w:p w14:paraId="3DC49BF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Ban Đầu tư quỹ (nay là Vụ Quản lý đầu tư quỹ);</w:t>
      </w:r>
    </w:p>
    <w:p w14:paraId="3A9F44A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có đại diện tại Thành phố Hồ Chí Minh;</w:t>
      </w:r>
    </w:p>
    <w:p w14:paraId="0B1A1EF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Thực hiện chính sách Bảo hiểm xã hội;</w:t>
      </w:r>
    </w:p>
    <w:p w14:paraId="042321E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Thực hiện chính sách Bảo hiểm y tế;</w:t>
      </w:r>
    </w:p>
    <w:p w14:paraId="52D886E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Sổ - Thẻ;</w:t>
      </w:r>
    </w:p>
    <w:p w14:paraId="57BBA8DA" w14:textId="77777777" w:rsidR="00E82B70" w:rsidRDefault="00E82B70" w:rsidP="00E82B70">
      <w:pPr>
        <w:pStyle w:val="BodyText"/>
        <w:tabs>
          <w:tab w:val="left" w:pos="720"/>
        </w:tabs>
        <w:spacing w:before="240"/>
        <w:ind w:firstLine="567"/>
        <w:rPr>
          <w:rFonts w:ascii="Times New Roman" w:hAnsi="Times New Roman"/>
          <w:strike/>
          <w:lang w:val="en-US"/>
        </w:rPr>
      </w:pPr>
      <w:r>
        <w:rPr>
          <w:rFonts w:ascii="Times New Roman" w:hAnsi="Times New Roman"/>
          <w:lang w:val="en-US"/>
        </w:rPr>
        <w:t>- Ban Tuyên truyền (nay là Trung tâm Truyền thông);</w:t>
      </w:r>
    </w:p>
    <w:p w14:paraId="55498CB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Hợp tác quốc tế (nay là Vụ Hợp tác quốc tế);</w:t>
      </w:r>
    </w:p>
    <w:p w14:paraId="01A8E47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Thi đua - Khen thưởng (nay là Vụ Thi đua - Khen thưởng);</w:t>
      </w:r>
    </w:p>
    <w:p w14:paraId="4751466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Pháp chế (nay là Vụ Pháp chế);</w:t>
      </w:r>
    </w:p>
    <w:p w14:paraId="1405C3F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Tổ chức cán bộ (nay là Vụ Tổ chức cán bộ);</w:t>
      </w:r>
    </w:p>
    <w:p w14:paraId="3C3BC00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Thu;</w:t>
      </w:r>
    </w:p>
    <w:p w14:paraId="5B42E2E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Tài chính - Kế toán (nay là Vụ Tài chính - Kế toán);</w:t>
      </w:r>
    </w:p>
    <w:p w14:paraId="300866C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Kế hoạch và Đầu tư (nay là Vụ Kế hoạch và Đầu tư);</w:t>
      </w:r>
    </w:p>
    <w:p w14:paraId="4D5BC179" w14:textId="77777777" w:rsidR="00E82B70" w:rsidRDefault="00E82B70" w:rsidP="00E82B70">
      <w:pPr>
        <w:pStyle w:val="BodyText"/>
        <w:tabs>
          <w:tab w:val="left" w:pos="720"/>
        </w:tabs>
        <w:spacing w:before="240"/>
        <w:ind w:firstLine="567"/>
        <w:rPr>
          <w:rFonts w:ascii="Times New Roman" w:hAnsi="Times New Roman"/>
          <w:lang w:val="fr-FR"/>
        </w:rPr>
      </w:pPr>
      <w:r>
        <w:rPr>
          <w:rFonts w:ascii="Times New Roman" w:hAnsi="Times New Roman"/>
          <w:lang w:val="en-US"/>
        </w:rPr>
        <w:t xml:space="preserve">- </w:t>
      </w:r>
      <w:r>
        <w:rPr>
          <w:rFonts w:ascii="Times New Roman" w:hAnsi="Times New Roman"/>
          <w:lang w:val="fr-FR"/>
        </w:rPr>
        <w:t>Ban Dược và Vật tư y tế;</w:t>
      </w:r>
    </w:p>
    <w:p w14:paraId="541A2F5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fr-FR"/>
        </w:rPr>
        <w:t xml:space="preserve">- </w:t>
      </w:r>
      <w:r>
        <w:rPr>
          <w:rFonts w:ascii="Times New Roman" w:hAnsi="Times New Roman"/>
          <w:lang w:val="en-US"/>
        </w:rPr>
        <w:t>Ban Kiểm tra (nay là Vụ Thanh tra - Kiểm tra);</w:t>
      </w:r>
    </w:p>
    <w:p w14:paraId="0B9754D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Ban Kiểm toán nội bộ (nay là Vụ Kiểm toán nội bộ). </w:t>
      </w:r>
    </w:p>
    <w:p w14:paraId="479F2223" w14:textId="6204278F" w:rsidR="00E82B70" w:rsidRDefault="00E82B70" w:rsidP="00E82B70">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Bảo hiểm Xã hội Việt Nam và trực thuộc các đơn vị nêu trên của Bảo hiểm Xã hội  Việt Nam;</w:t>
      </w:r>
    </w:p>
    <w:p w14:paraId="3EED649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k) Thanh tra Chính phủ: </w:t>
      </w:r>
    </w:p>
    <w:p w14:paraId="3439DB5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2A9F64B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3FE722A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21297BF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Thanh tra khối kinh tế ngành (Vụ I) (nay là Vụ Thanh tra, Giải quyết khiếu nại, tố cáo khối kinh tế ngành (Vụ I) );</w:t>
      </w:r>
    </w:p>
    <w:p w14:paraId="4F86ADD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Thanh tra khối nội chính và kinh tế tổng hợp (Vụ II) (nay là Vụ Thanh tra, Giải quyết khiếu nại, tố cáo khối nội chính và kinh tế tổng hợp  (Vụ II));</w:t>
      </w:r>
    </w:p>
    <w:p w14:paraId="7CC8FB6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Thanh tra khối văn hóa xã hội (Vụ III) (nay là Vụ Thanh tra, Giải quyết khiếu nại, tố cáo khối văn hóa, xã hội (Vụ III));</w:t>
      </w:r>
    </w:p>
    <w:p w14:paraId="4560C15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1 (Cục I) (nay là Cục Thanh tra, Giải quyết khiếu nại, tố cáo khu vực 1 (Cục I));</w:t>
      </w:r>
    </w:p>
    <w:p w14:paraId="2BE6A97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2 (Cục II) (nay là Cục Thanh tra, Giải quyết khiếu nại, tố cáo khu vực 2 (Cục II));</w:t>
      </w:r>
    </w:p>
    <w:p w14:paraId="4B00C35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3 (Cục III) (nay là Cục Thanh tra, Giải quyết khiếu nại, tố cáo khu vực 3 (Cục III));</w:t>
      </w:r>
    </w:p>
    <w:p w14:paraId="775239B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chống tham nhũng (Cục IV) (nay là Cục Phòng, Chống tham nhũng (Cục IV));</w:t>
      </w:r>
    </w:p>
    <w:p w14:paraId="287D174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w:t>
      </w:r>
    </w:p>
    <w:p w14:paraId="61F27A3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tiếp dân và xử lý đơn thư (nay là Ban Tiếp công dân trung ương);</w:t>
      </w:r>
    </w:p>
    <w:p w14:paraId="2E47B37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Giám sát, Thẩm định và Xử lý sau thanh tra;</w:t>
      </w:r>
    </w:p>
    <w:p w14:paraId="0FBD0FD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Tài chính và Tổng hợp (nay là Vụ Kế hoạch - Tổng hợp). </w:t>
      </w:r>
    </w:p>
    <w:p w14:paraId="63154747" w14:textId="77777777" w:rsidR="00E82B70" w:rsidRDefault="00E82B70" w:rsidP="00E82B70">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Thanh tra Chính phủ và trực thuộc các đơn vị nêu trên của Thanh tra Chính phủ;</w:t>
      </w:r>
    </w:p>
    <w:p w14:paraId="425C540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l) Bộ Công Thương:</w:t>
      </w:r>
    </w:p>
    <w:p w14:paraId="6B102CD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w:t>
      </w:r>
    </w:p>
    <w:p w14:paraId="66960D7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258ED5A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73A788E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 (nay tách chức năng, nhiệm vụ cho các đơn vị: Vụ Thị trường châu Á – châu Phi; Vụ Thị trường châu Âu – châu Mỹ và Vụ Kế hoạch);</w:t>
      </w:r>
    </w:p>
    <w:p w14:paraId="7D3C4EA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0DA227D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và Công nghệ;</w:t>
      </w:r>
    </w:p>
    <w:p w14:paraId="20DE845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Công nghiệp nặng (nay sáp nhập vào Cục Công nghiệp);</w:t>
      </w:r>
    </w:p>
    <w:p w14:paraId="1387203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Tổng Cục Năng lượng (nay tách thành: Vụ Dầu khí và Than; Vụ Tiết </w:t>
      </w:r>
      <w:r w:rsidRPr="00040DB4">
        <w:rPr>
          <w:rFonts w:ascii="Times New Roman" w:hAnsi="Times New Roman"/>
          <w:spacing w:val="-4"/>
          <w:lang w:val="en-US"/>
        </w:rPr>
        <w:t>kiệm năng lượng và Phát triển bền vững; Cục Điện lực và Năng lượng tái tạo</w:t>
      </w:r>
      <w:r>
        <w:rPr>
          <w:rFonts w:ascii="Times New Roman" w:hAnsi="Times New Roman"/>
          <w:lang w:val="en-US"/>
        </w:rPr>
        <w:t>);</w:t>
      </w:r>
    </w:p>
    <w:p w14:paraId="41ECDE4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Công nghiệp nhẹ (nay sáp nhập vào Cục Công nghiệp);</w:t>
      </w:r>
    </w:p>
    <w:p w14:paraId="371888B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Xuất nhập khẩu;</w:t>
      </w:r>
    </w:p>
    <w:p w14:paraId="4341811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trong nước;</w:t>
      </w:r>
    </w:p>
    <w:p w14:paraId="43011F9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Thương mại biên giới và miền núi (nay tách chức năng, nhiệm vụ sang: Cục Xuất nhập khẩu; Vụ Thị trường trong nước);</w:t>
      </w:r>
    </w:p>
    <w:p w14:paraId="1D251F4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Á - Thái Bình Dương (nay sáp nhập với Vụ Thị trường châu Phi, Tây Á, Nam Á thành Vụ Thị trường châu Á – châu Phi);</w:t>
      </w:r>
    </w:p>
    <w:p w14:paraId="342E78B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Âu (nay sáp nhập với Vụ Thị trường châu Mỹ thành Vụ Thị trường châu Âu – châu Mỹ);</w:t>
      </w:r>
    </w:p>
    <w:p w14:paraId="75DA7AC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Mỹ (nay sáp nhập với Vụ Thị trường châu Âu thành Vụ Thị trường châu Âu – châu Mỹ);</w:t>
      </w:r>
    </w:p>
    <w:p w14:paraId="59A4B36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Phi, Tây Á, Nam Á (nay sáp nhập với Vụ Thị trường châu Á – Thái Bình Dương thành Vụ Thị trường châu Á – châu Phi);</w:t>
      </w:r>
    </w:p>
    <w:p w14:paraId="1E84511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Chính sách thương mại đa biên;</w:t>
      </w:r>
    </w:p>
    <w:p w14:paraId="55288A5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Thi đua - Khen thưởng (nay sáp nhập vào Văn phòng Bộ);</w:t>
      </w:r>
    </w:p>
    <w:p w14:paraId="0F4F3BE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 (nay là Vụ Tài chính và Đổi mới doanh nghiệp);</w:t>
      </w:r>
    </w:p>
    <w:p w14:paraId="6DB953F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Công tác phía Nam;</w:t>
      </w:r>
    </w:p>
    <w:p w14:paraId="79D74F7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Điều tiết điện lực;</w:t>
      </w:r>
    </w:p>
    <w:p w14:paraId="5411A57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cạnh tranh (nay là Cục Quản lý Cạnh tranh và Bảo vệ người tiêu dùng và Cục Phòng vệ thương mại);</w:t>
      </w:r>
    </w:p>
    <w:p w14:paraId="4405701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thị trường (nay là Tổng cục Quản lý thị trường);</w:t>
      </w:r>
    </w:p>
    <w:p w14:paraId="1FAAF6F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Xúc tiến thương mại;</w:t>
      </w:r>
    </w:p>
    <w:p w14:paraId="7CD1CAF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nghiệp địa phương (nay là Cục Công Thương địa phương);</w:t>
      </w:r>
    </w:p>
    <w:p w14:paraId="1764EA2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Kỹ thuật An toàn và Môi trường Công nghiệp;</w:t>
      </w:r>
    </w:p>
    <w:p w14:paraId="1578CF3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Thương mại điện tử và Công nghệ thông tin (nay là Cục Thương mại điện tử và Kinh tế số);</w:t>
      </w:r>
    </w:p>
    <w:p w14:paraId="56B3198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Hóa chất;</w:t>
      </w:r>
    </w:p>
    <w:p w14:paraId="2FE7E72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Phát triển nguồn nhân lực (nay là Vụ Tổ chức cán bộ và Vụ Kế hoạch);</w:t>
      </w:r>
    </w:p>
    <w:p w14:paraId="6E9B8E1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60A7212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Công Thương và trực thuộc các đơn vị nêu trên của Bộ Công Thương;</w:t>
      </w:r>
    </w:p>
    <w:p w14:paraId="06AEFD4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m) Bộ Y tế:</w:t>
      </w:r>
    </w:p>
    <w:p w14:paraId="0237642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220A4AC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7FE415A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6C208D1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37D0FC3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dược;</w:t>
      </w:r>
    </w:p>
    <w:p w14:paraId="67690D5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Bảo hiểm y tế;</w:t>
      </w:r>
    </w:p>
    <w:p w14:paraId="4430CAD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Sức khỏe Bà mẹ – Trẻ em;</w:t>
      </w:r>
    </w:p>
    <w:p w14:paraId="1EE39CD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Y, Dược cổ truyền;</w:t>
      </w:r>
    </w:p>
    <w:p w14:paraId="1D039C3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Trang thiết bị và Công trình y tế;</w:t>
      </w:r>
    </w:p>
    <w:p w14:paraId="2E8C12B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14:paraId="4EB5D2B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14:paraId="3060813B" w14:textId="77777777" w:rsidR="00E82B70" w:rsidRDefault="00E82B70" w:rsidP="00E82B70">
      <w:pPr>
        <w:pStyle w:val="BodyText"/>
        <w:tabs>
          <w:tab w:val="left" w:pos="720"/>
        </w:tabs>
        <w:spacing w:before="240"/>
        <w:ind w:firstLine="567"/>
        <w:rPr>
          <w:rFonts w:ascii="Times New Roman" w:hAnsi="Times New Roman"/>
          <w:lang w:val="fr-FR"/>
        </w:rPr>
      </w:pPr>
      <w:r>
        <w:rPr>
          <w:rFonts w:ascii="Times New Roman" w:hAnsi="Times New Roman"/>
          <w:lang w:val="en-US"/>
        </w:rPr>
        <w:t xml:space="preserve">- </w:t>
      </w:r>
      <w:r>
        <w:rPr>
          <w:rFonts w:ascii="Times New Roman" w:hAnsi="Times New Roman"/>
          <w:lang w:val="fr-FR"/>
        </w:rPr>
        <w:t>Cục Y tế dự phòng;</w:t>
      </w:r>
    </w:p>
    <w:p w14:paraId="014A7F5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fr-FR"/>
        </w:rPr>
        <w:t xml:space="preserve">- </w:t>
      </w:r>
      <w:r>
        <w:rPr>
          <w:rFonts w:ascii="Times New Roman" w:hAnsi="Times New Roman"/>
          <w:lang w:val="en-US"/>
        </w:rPr>
        <w:t>Cục Phòng, chống HIV/AIDS;</w:t>
      </w:r>
    </w:p>
    <w:p w14:paraId="2204DED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khám, chữa bệnh;</w:t>
      </w:r>
    </w:p>
    <w:p w14:paraId="2FE59F9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An toàn thực phẩm;</w:t>
      </w:r>
    </w:p>
    <w:p w14:paraId="1728661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Tổng cục Dân số – Kế hoạch hóa gia đình (nay là Tổng cục Dân số);</w:t>
      </w:r>
    </w:p>
    <w:p w14:paraId="03E2719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Truyền thông và Thi đua, khen thưởng;</w:t>
      </w:r>
    </w:p>
    <w:p w14:paraId="212B8FA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nghệ thông tin;</w:t>
      </w:r>
    </w:p>
    <w:p w14:paraId="1F32857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môi trường Y tế;</w:t>
      </w:r>
    </w:p>
    <w:p w14:paraId="70372A9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Khoa học công nghệ và Đào tạo. </w:t>
      </w:r>
    </w:p>
    <w:p w14:paraId="0F69CAD2"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Danh sách trên bao gồm cả các Ban quản lý dự án trực thuộc Bộ Y tế và trực thuộc các đơn vị nêu trên của Bộ Y tế;</w:t>
      </w:r>
    </w:p>
    <w:p w14:paraId="6896A1FE"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n) Bộ Tài nguyên và Môi trường:</w:t>
      </w:r>
    </w:p>
    <w:p w14:paraId="75D186F4"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Pháp chế;</w:t>
      </w:r>
    </w:p>
    <w:p w14:paraId="02333E3F"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Kế hoạch; Vụ Tài chính (nay được hợp nhất thành Vụ Kế hoạch - Tài chính);</w:t>
      </w:r>
    </w:p>
    <w:p w14:paraId="02E7B741"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Tổ chức cán bộ;</w:t>
      </w:r>
    </w:p>
    <w:p w14:paraId="0E6DED38"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Hợp tác quốc tế;</w:t>
      </w:r>
    </w:p>
    <w:p w14:paraId="2A323516"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Thi đua, Khen thưởng và Tuyên truyền;</w:t>
      </w:r>
    </w:p>
    <w:p w14:paraId="632B649A"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Thanh tra Bộ;</w:t>
      </w:r>
    </w:p>
    <w:p w14:paraId="12BF46E2"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Vụ Khoa học và Công nghệ;</w:t>
      </w:r>
    </w:p>
    <w:p w14:paraId="4F0F04E6"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Tổng cục Quản lý đất đai;</w:t>
      </w:r>
    </w:p>
    <w:p w14:paraId="0E3BB942"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Cục Quản lý tài nguyên nước;</w:t>
      </w:r>
    </w:p>
    <w:p w14:paraId="243EDA51"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Cục Khí tượng thủy văn (nay tách thành Tổng cục Khí tượng thủy văn và Cục Biến đổi khí hậu);</w:t>
      </w:r>
    </w:p>
    <w:p w14:paraId="1A4A17E4"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Cục Đo đạc và Bản đồ Việt Nam (nay là Cục Đo đạc, Bản đồ và Thông tin địa lý Việt Nam);</w:t>
      </w:r>
    </w:p>
    <w:p w14:paraId="27833DBA"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Văn phòng Bộ;</w:t>
      </w:r>
    </w:p>
    <w:p w14:paraId="70E3CF60"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Tổng cục Môi trường;</w:t>
      </w:r>
    </w:p>
    <w:p w14:paraId="6E9788AA"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Tổng cục Địa chất và Khoáng sản (nay là Tổng cục Địa chất và Khoáng sản Việt Nam);</w:t>
      </w:r>
    </w:p>
    <w:p w14:paraId="4662C616" w14:textId="48EBB265"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Cục Công nghệ và Thông tin (nay là Cục Công nghệ thông tin và</w:t>
      </w:r>
      <w:r w:rsidR="002610BD">
        <w:rPr>
          <w:rFonts w:ascii="Times New Roman" w:hAnsi="Times New Roman"/>
          <w:lang w:val="en-US"/>
        </w:rPr>
        <w:t xml:space="preserve"> Dữ liệu tài nguyên môi trường).</w:t>
      </w:r>
    </w:p>
    <w:p w14:paraId="5FC7B3DD" w14:textId="77777777" w:rsidR="00E82B70" w:rsidRDefault="00E82B70" w:rsidP="00E82B70">
      <w:pPr>
        <w:pStyle w:val="BodyText"/>
        <w:tabs>
          <w:tab w:val="left" w:pos="720"/>
        </w:tabs>
        <w:spacing w:before="200"/>
        <w:ind w:firstLine="567"/>
        <w:rPr>
          <w:rFonts w:ascii="Times New Roman" w:hAnsi="Times New Roman"/>
          <w:b/>
          <w:lang w:val="en-US"/>
        </w:rPr>
      </w:pPr>
      <w:r>
        <w:rPr>
          <w:rFonts w:ascii="Times New Roman" w:hAnsi="Times New Roman"/>
          <w:lang w:val="en-US"/>
        </w:rPr>
        <w:t>Danh sách trên bao gồm cả các Ban quản lý dự án trực thuộc Bộ Tài nguyên và Môi trường và trực thuộc các đơn vị nêu trên của Bộ Tài nguyên và Môi trường;</w:t>
      </w:r>
    </w:p>
    <w:p w14:paraId="0B4C1D79"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o) Bộ Giáo dục và Đào tạo:</w:t>
      </w:r>
    </w:p>
    <w:p w14:paraId="02136BED" w14:textId="77777777" w:rsidR="00E82B70" w:rsidRDefault="00E82B70" w:rsidP="00E82B70">
      <w:pPr>
        <w:pStyle w:val="BodyText"/>
        <w:tabs>
          <w:tab w:val="left" w:pos="720"/>
        </w:tabs>
        <w:spacing w:before="200"/>
        <w:ind w:firstLine="567"/>
        <w:rPr>
          <w:rFonts w:ascii="Times New Roman" w:hAnsi="Times New Roman"/>
          <w:lang w:val="en-US"/>
        </w:rPr>
      </w:pPr>
      <w:r>
        <w:rPr>
          <w:rFonts w:ascii="Times New Roman" w:hAnsi="Times New Roman"/>
          <w:lang w:val="en-US"/>
        </w:rPr>
        <w:t>- Thanh tra Bộ;</w:t>
      </w:r>
    </w:p>
    <w:p w14:paraId="3E2002B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6D15195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5D7A474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Giáo dục Mầm non;</w:t>
      </w:r>
    </w:p>
    <w:p w14:paraId="370CF71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Tiểu học;</w:t>
      </w:r>
    </w:p>
    <w:p w14:paraId="0770CD3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Trung học;</w:t>
      </w:r>
    </w:p>
    <w:p w14:paraId="0D7E250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Giáo dục Chuyên nghiệp (nay sáp nhập vào Vụ Đào tạo chính quy </w:t>
      </w:r>
      <w:r w:rsidRPr="00040DB4">
        <w:rPr>
          <w:rFonts w:ascii="Times New Roman" w:hAnsi="Times New Roman"/>
          <w:spacing w:val="-4"/>
          <w:lang w:val="en-US"/>
        </w:rPr>
        <w:t>thuộc Tổng cục Giáo dục nghề nghiệp, Bộ Lao động – Thương binh và Xã h</w:t>
      </w:r>
      <w:r>
        <w:rPr>
          <w:rFonts w:ascii="Times New Roman" w:hAnsi="Times New Roman"/>
          <w:lang w:val="en-US"/>
        </w:rPr>
        <w:t>ội);</w:t>
      </w:r>
    </w:p>
    <w:p w14:paraId="3B5F5A2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Đại học;</w:t>
      </w:r>
    </w:p>
    <w:p w14:paraId="5412777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Dân tộc;</w:t>
      </w:r>
    </w:p>
    <w:p w14:paraId="637ED0C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Thường xuyên;</w:t>
      </w:r>
    </w:p>
    <w:p w14:paraId="131C180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Công tác học sinh, sinh viên (nay là Vụ Giáo dục chính trị và Công tác học sinh, sinh viên);</w:t>
      </w:r>
    </w:p>
    <w:p w14:paraId="37D2345C" w14:textId="77777777" w:rsidR="00E82B70" w:rsidRDefault="00E82B70" w:rsidP="00E82B70">
      <w:pPr>
        <w:pStyle w:val="BodyText"/>
        <w:tabs>
          <w:tab w:val="left" w:pos="720"/>
        </w:tabs>
        <w:spacing w:before="240"/>
        <w:ind w:firstLine="567"/>
        <w:rPr>
          <w:rFonts w:ascii="Times New Roman" w:hAnsi="Times New Roman"/>
          <w:lang w:val="en-US"/>
        </w:rPr>
      </w:pPr>
      <w:r w:rsidRPr="00040DB4">
        <w:rPr>
          <w:rFonts w:ascii="Times New Roman" w:hAnsi="Times New Roman"/>
          <w:spacing w:val="-4"/>
          <w:lang w:val="en-US"/>
        </w:rPr>
        <w:t>- Vụ Giáo dục Quốc phòng (nay là Vụ Giáo dục Quốc phòng và An nin</w:t>
      </w:r>
      <w:r>
        <w:rPr>
          <w:rFonts w:ascii="Times New Roman" w:hAnsi="Times New Roman"/>
          <w:lang w:val="en-US"/>
        </w:rPr>
        <w:t>h);</w:t>
      </w:r>
    </w:p>
    <w:p w14:paraId="162F7E4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 Công nghệ và Môi trường;</w:t>
      </w:r>
    </w:p>
    <w:p w14:paraId="370BF68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 (nay sáp nhập với Cục Đào tạo với nước ngoài thành Cục Hợp tác quốc tế);</w:t>
      </w:r>
    </w:p>
    <w:p w14:paraId="60FD949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14:paraId="7B3A9F9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Khảo thí và Kiểm định chất lượng giáo dục (nay là Cục Quản lý chất lượng);</w:t>
      </w:r>
    </w:p>
    <w:p w14:paraId="1308BD1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Nhà giáo và Cán bộ quản lý giáo dục;</w:t>
      </w:r>
    </w:p>
    <w:p w14:paraId="514C055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nghệ thông tin;</w:t>
      </w:r>
    </w:p>
    <w:p w14:paraId="6C757B1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Cơ sở vật chất và Thiết bị trường học, đồ chơi trẻ em (nay là Cục Cơ sở vật chất);</w:t>
      </w:r>
    </w:p>
    <w:p w14:paraId="72014E0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Đào tạo với nước ngoài (nay sáp nhập với Vụ Hợp tác quốc tế thành Cục Hợp tác quốc tế);</w:t>
      </w:r>
    </w:p>
    <w:p w14:paraId="371AF61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14:paraId="206006A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Giáo dục và Đào tạo và trực thuộc các đơn vị nêu trên của Bộ Giáo dục và Đào tạo;</w:t>
      </w:r>
    </w:p>
    <w:p w14:paraId="1EEC324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p) Bộ Nội vụ:</w:t>
      </w:r>
    </w:p>
    <w:p w14:paraId="6650853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3A1338C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Tổ chức - Biên chế;</w:t>
      </w:r>
    </w:p>
    <w:p w14:paraId="0E7684D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Tiền lương;</w:t>
      </w:r>
    </w:p>
    <w:p w14:paraId="73D3BFD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Công chức - Viên chức;</w:t>
      </w:r>
    </w:p>
    <w:p w14:paraId="1D7385B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Chính quyền địa phương;</w:t>
      </w:r>
    </w:p>
    <w:p w14:paraId="73DE1CB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2AFF904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phi chính phủ;</w:t>
      </w:r>
    </w:p>
    <w:p w14:paraId="294E2BC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Cải cách hành chính;</w:t>
      </w:r>
    </w:p>
    <w:p w14:paraId="36F2A8D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Đào tạo, Bồi dưỡng cán bộ công chức (nay là Vụ Đào tạo, Bồi dưỡng cán bộ công chức, viên chức);</w:t>
      </w:r>
    </w:p>
    <w:p w14:paraId="1645273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75FF19C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w:t>
      </w:r>
    </w:p>
    <w:p w14:paraId="568D30E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019AC62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14:paraId="29B04F5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Văn thư và Lưu trữ nhà nước;</w:t>
      </w:r>
    </w:p>
    <w:p w14:paraId="6BDF69A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Tôn giáo Chính phủ;</w:t>
      </w:r>
    </w:p>
    <w:p w14:paraId="74E637B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Ban Thi đua - Khen thưởng Trung ương;</w:t>
      </w:r>
    </w:p>
    <w:p w14:paraId="3EF3BD7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14:paraId="27B79C2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tác thanh niên. </w:t>
      </w:r>
    </w:p>
    <w:p w14:paraId="49EE408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Nội vụ và trực thuộc các đơn vị nêu trên của Bộ Nội vụ;</w:t>
      </w:r>
    </w:p>
    <w:p w14:paraId="542F973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q) Bộ Ngoại giao:</w:t>
      </w:r>
    </w:p>
    <w:p w14:paraId="40C9476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ASEAN;</w:t>
      </w:r>
    </w:p>
    <w:p w14:paraId="04C581F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Đông Nam Á - Nam Á - Nam Thái Bình Dương;</w:t>
      </w:r>
    </w:p>
    <w:p w14:paraId="28173C5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Đông Bắc Á;</w:t>
      </w:r>
    </w:p>
    <w:p w14:paraId="1E71BEA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Châu Âu;</w:t>
      </w:r>
    </w:p>
    <w:p w14:paraId="0CAAD9B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Châu Mỹ;</w:t>
      </w:r>
    </w:p>
    <w:p w14:paraId="11700AC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Tây Á - Châu Phi (nay là Vụ Trung Đông - Châu Phi);</w:t>
      </w:r>
    </w:p>
    <w:p w14:paraId="125ACD2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Chính sách Đối ngoại;</w:t>
      </w:r>
    </w:p>
    <w:p w14:paraId="407C84D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các Tổ chức Quốc tế;</w:t>
      </w:r>
    </w:p>
    <w:p w14:paraId="04001C3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Luật pháp và Điều ước Quốc tế;</w:t>
      </w:r>
    </w:p>
    <w:p w14:paraId="134859F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Kinh tế Đa phương;</w:t>
      </w:r>
    </w:p>
    <w:p w14:paraId="59AFC0E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 Kinh tế;</w:t>
      </w:r>
    </w:p>
    <w:p w14:paraId="468840E6"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Văn hóa Đối ngoại và UNESCO (nay là Vụ Ngoại giao Văn hóa và UNESCO);</w:t>
      </w:r>
    </w:p>
    <w:p w14:paraId="742E8F5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Thông tin Báo chí;</w:t>
      </w:r>
    </w:p>
    <w:p w14:paraId="393F04D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41AA1B3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35E264F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14:paraId="4948581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Lãnh sự;</w:t>
      </w:r>
    </w:p>
    <w:p w14:paraId="7767FD3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Lễ tân Nhà nước;</w:t>
      </w:r>
    </w:p>
    <w:p w14:paraId="6B6ADE4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trị Tài vụ;</w:t>
      </w:r>
    </w:p>
    <w:p w14:paraId="7DDF4BB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Ủy ban Nhà nước về người Việt Nam ở nước ngoài;</w:t>
      </w:r>
    </w:p>
    <w:p w14:paraId="7A69D08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Sở Ngoại vụ thành phố Hồ Chí Minh;</w:t>
      </w:r>
    </w:p>
    <w:p w14:paraId="263FE8E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Thi đua – Khen thưởng và Truyền thống ngoại giao.</w:t>
      </w:r>
    </w:p>
    <w:p w14:paraId="7CD7F030" w14:textId="77777777" w:rsidR="00E82B70" w:rsidRDefault="00E82B70" w:rsidP="00E82B70">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Bộ Ngoại giao và trực thuộc các đơn vị nêu trên của Bộ Ngoại giao;</w:t>
      </w:r>
    </w:p>
    <w:p w14:paraId="032659B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r) Ủy ban Dân tộc:</w:t>
      </w:r>
    </w:p>
    <w:p w14:paraId="714BF00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0944521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1D0E8F4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w:t>
      </w:r>
    </w:p>
    <w:p w14:paraId="529B7CD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Chính sách dân tộc;</w:t>
      </w:r>
    </w:p>
    <w:p w14:paraId="3211537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Địa phương I;</w:t>
      </w:r>
    </w:p>
    <w:p w14:paraId="5DBB023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Địa phương II;</w:t>
      </w:r>
    </w:p>
    <w:p w14:paraId="6A520FD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Địa phương III;</w:t>
      </w:r>
    </w:p>
    <w:p w14:paraId="6935921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Tuyên truyền;</w:t>
      </w:r>
    </w:p>
    <w:p w14:paraId="4732CCB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02E5013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w:t>
      </w:r>
    </w:p>
    <w:p w14:paraId="266D832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14:paraId="524D9B5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w:t>
      </w:r>
    </w:p>
    <w:p w14:paraId="064DCC4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dân tộc thiểu số. </w:t>
      </w:r>
    </w:p>
    <w:p w14:paraId="71A2679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Ủy ban Dân tộc và trực thuộc các đơn vị nêu trên của Ủy ban Dân tộc;</w:t>
      </w:r>
    </w:p>
    <w:p w14:paraId="7E6C83E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s) Bộ Nông nghiệp và Phát triển nông thôn:</w:t>
      </w:r>
    </w:p>
    <w:p w14:paraId="240D784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33CB442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Công nghệ và Môi trường;</w:t>
      </w:r>
    </w:p>
    <w:p w14:paraId="1801A31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w:t>
      </w:r>
    </w:p>
    <w:p w14:paraId="11DB9CC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w:t>
      </w:r>
    </w:p>
    <w:p w14:paraId="311A40D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5735EA3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4A68359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1ADC1535"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Chăn nuôi;</w:t>
      </w:r>
    </w:p>
    <w:p w14:paraId="08264CB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Trồng trọt;</w:t>
      </w:r>
    </w:p>
    <w:p w14:paraId="40593C9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Chế biến, nông lâm thủy sản và nghề muối (nay là Cục Chế biến và Phát triển thị trường nông sản);</w:t>
      </w:r>
    </w:p>
    <w:p w14:paraId="3A75D38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14:paraId="5540D31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Bảo vệ thực vật;</w:t>
      </w:r>
    </w:p>
    <w:p w14:paraId="32EFB6A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Tổng cục Thủy lợi;</w:t>
      </w:r>
    </w:p>
    <w:p w14:paraId="3140256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Tổng cục Lâm nghiệp;</w:t>
      </w:r>
    </w:p>
    <w:p w14:paraId="04E895E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Tổng cục Thủy sản;</w:t>
      </w:r>
    </w:p>
    <w:p w14:paraId="69CA6C98"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Thú y;</w:t>
      </w:r>
    </w:p>
    <w:p w14:paraId="15B4E23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xây dựng công trình;</w:t>
      </w:r>
    </w:p>
    <w:p w14:paraId="5757B13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Kinh tế hợp tác và Phát triển nông thôn;</w:t>
      </w:r>
    </w:p>
    <w:p w14:paraId="5A35BB1B"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chất lượng nông lâm sản và thủy sản;</w:t>
      </w:r>
    </w:p>
    <w:p w14:paraId="5A57E2E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14:paraId="78A7DD6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Nông nghiệp và Phát triển nông thôn và trực thuộc các đơn vị nêu trên của Bộ Nông nghiệp và Phát triển nông thôn;</w:t>
      </w:r>
    </w:p>
    <w:p w14:paraId="5AE5A86F"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t) Bộ Giao thông vận tải:</w:t>
      </w:r>
    </w:p>
    <w:p w14:paraId="377B9972"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14:paraId="1BBA6C3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14:paraId="59D5CCC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Vận tải;</w:t>
      </w:r>
    </w:p>
    <w:p w14:paraId="7A1E9A0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Môi trường;</w:t>
      </w:r>
    </w:p>
    <w:p w14:paraId="030707C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14:paraId="3FC26164"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An toàn giao thông;</w:t>
      </w:r>
    </w:p>
    <w:p w14:paraId="1F1F1C1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Kết cấu hạ tầng giao thông;</w:t>
      </w:r>
    </w:p>
    <w:p w14:paraId="078551E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 Công nghệ;</w:t>
      </w:r>
    </w:p>
    <w:p w14:paraId="20A409E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w:t>
      </w:r>
    </w:p>
    <w:p w14:paraId="501D7801"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Đầu tư;</w:t>
      </w:r>
    </w:p>
    <w:p w14:paraId="15918CF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Vụ quản lý doanh nghiệp;</w:t>
      </w:r>
    </w:p>
    <w:p w14:paraId="0BD9A7F7"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14:paraId="380D661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14:paraId="7512D633"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xây dựng và Chất lượng công trình giao thông;</w:t>
      </w:r>
    </w:p>
    <w:p w14:paraId="6EB04BC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Đăng kiểm Việt Nam;</w:t>
      </w:r>
    </w:p>
    <w:p w14:paraId="7C58D940"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Đường thủy nội địa Việt Nam;</w:t>
      </w:r>
    </w:p>
    <w:p w14:paraId="77936E1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Cục Hảng hải Việt Nam;</w:t>
      </w:r>
    </w:p>
    <w:p w14:paraId="6DF3AD0A"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Đường sắt Việt Nam;</w:t>
      </w:r>
    </w:p>
    <w:p w14:paraId="3842517E"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Hàng không Việt Nam;</w:t>
      </w:r>
    </w:p>
    <w:p w14:paraId="633D2829"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Tổng cục Đường bộ Việt Nam;</w:t>
      </w:r>
    </w:p>
    <w:p w14:paraId="3C3AA17C"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Cục Y tế Giao thông vận tải.</w:t>
      </w:r>
    </w:p>
    <w:p w14:paraId="3051DDCD" w14:textId="77777777" w:rsidR="00E82B70" w:rsidRDefault="00E82B70" w:rsidP="00E82B70">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Danh sách trên bao gồm cả các Ban quản lý dự án trực thuộc Bộ Giao thông vận tải và trực thuộc các đơn vị nêu trên của Bộ Giao thông vận tải;  </w:t>
      </w:r>
    </w:p>
    <w:p w14:paraId="0E9EE7D3" w14:textId="77777777" w:rsidR="00E82B70" w:rsidRDefault="00E82B70" w:rsidP="00E82B70">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v) Bộ Quốc phòng: </w:t>
      </w:r>
    </w:p>
    <w:p w14:paraId="01304440" w14:textId="77777777" w:rsidR="00E82B70" w:rsidRDefault="00E82B70" w:rsidP="00E82B70">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 Cục Kinh tế; </w:t>
      </w:r>
    </w:p>
    <w:p w14:paraId="33B70060" w14:textId="15D0D90F" w:rsidR="00E82B70" w:rsidRDefault="00E82B70" w:rsidP="00E82B70">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Cục Cứu hộ - Cứu nạn.</w:t>
      </w:r>
    </w:p>
    <w:p w14:paraId="4F0A1244" w14:textId="7A01443A" w:rsidR="00843480"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3.</w:t>
      </w:r>
      <w:r w:rsidR="00EE699E">
        <w:rPr>
          <w:rFonts w:ascii="Times New Roman" w:hAnsi="Times New Roman"/>
          <w:lang w:val="en-US"/>
        </w:rPr>
        <w:t>2.</w:t>
      </w:r>
      <w:r>
        <w:rPr>
          <w:rFonts w:ascii="Times New Roman" w:hAnsi="Times New Roman"/>
          <w:lang w:val="en-US"/>
        </w:rPr>
        <w:t xml:space="preserve"> </w:t>
      </w:r>
      <w:r w:rsidR="00843480">
        <w:rPr>
          <w:rFonts w:ascii="Times New Roman" w:hAnsi="Times New Roman"/>
          <w:lang w:val="en-US"/>
        </w:rPr>
        <w:t>Cơ quan mua sắm khác</w:t>
      </w:r>
    </w:p>
    <w:p w14:paraId="7C9819EE" w14:textId="4CF1BD59"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Các cơ quan, đơn vị được liệt kê dưới đây thuộc phạm vi điều chỉnh của cả Hiệp địnhh CPTPP</w:t>
      </w:r>
      <w:r w:rsidR="00F66739">
        <w:rPr>
          <w:rFonts w:ascii="Times New Roman" w:hAnsi="Times New Roman"/>
          <w:lang w:val="en-US"/>
        </w:rPr>
        <w:t>,</w:t>
      </w:r>
      <w:r>
        <w:rPr>
          <w:rFonts w:ascii="Times New Roman" w:hAnsi="Times New Roman"/>
          <w:lang w:val="en-US"/>
        </w:rPr>
        <w:t xml:space="preserve"> Hiệp định EVFTA</w:t>
      </w:r>
      <w:r w:rsidR="00F66739">
        <w:rPr>
          <w:rFonts w:ascii="Times New Roman" w:hAnsi="Times New Roman"/>
          <w:lang w:val="en-US"/>
        </w:rPr>
        <w:t xml:space="preserve"> và Hiệp định UKVFTA</w:t>
      </w:r>
      <w:r w:rsidR="00EF6956">
        <w:rPr>
          <w:rFonts w:ascii="Times New Roman" w:hAnsi="Times New Roman"/>
          <w:lang w:val="en-US"/>
        </w:rPr>
        <w:t xml:space="preserve">. </w:t>
      </w:r>
      <w:r w:rsidR="00EF6956" w:rsidRPr="00972E7B">
        <w:rPr>
          <w:rFonts w:ascii="Times New Roman" w:hAnsi="Times New Roman"/>
          <w:lang w:val="en-US"/>
        </w:rPr>
        <w:t>Gói thầu của cơ quan mua sắm liệt kê tại khoản này không mở cửa đối với tổ chức được thành lập theo pháp luật của Mê-hi-cô hoặc cá nhân mang quốc tịch Mê-hi-cô.</w:t>
      </w:r>
      <w:r w:rsidRPr="002938FE">
        <w:rPr>
          <w:rFonts w:ascii="Times New Roman" w:hAnsi="Times New Roman"/>
        </w:rPr>
        <w:t xml:space="preserve"> </w:t>
      </w:r>
    </w:p>
    <w:p w14:paraId="7227BA57"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Thông tấn xã Việt Nam:</w:t>
      </w:r>
    </w:p>
    <w:p w14:paraId="7924979C"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Tổ chức cán bộ;</w:t>
      </w:r>
    </w:p>
    <w:p w14:paraId="0BD92D31"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Kiểm tra;</w:t>
      </w:r>
    </w:p>
    <w:p w14:paraId="25A76B79" w14:textId="77777777" w:rsidR="00917AD7" w:rsidRDefault="00917AD7" w:rsidP="00917AD7">
      <w:pPr>
        <w:pStyle w:val="BodyText"/>
        <w:tabs>
          <w:tab w:val="left" w:pos="720"/>
        </w:tabs>
        <w:spacing w:before="240"/>
        <w:ind w:firstLine="567"/>
        <w:rPr>
          <w:rFonts w:ascii="Times New Roman" w:hAnsi="Times New Roman"/>
          <w:lang w:val="en-US"/>
        </w:rPr>
      </w:pPr>
      <w:r w:rsidRPr="008178F4">
        <w:rPr>
          <w:rFonts w:ascii="Times New Roman" w:hAnsi="Times New Roman"/>
          <w:spacing w:val="-4"/>
          <w:lang w:val="en-US"/>
        </w:rPr>
        <w:t>- Ban Thư ký biên tập (nay là Ban Thư ký biên tập và Quan hệ đối ngoạ</w:t>
      </w:r>
      <w:r>
        <w:rPr>
          <w:rFonts w:ascii="Times New Roman" w:hAnsi="Times New Roman"/>
          <w:lang w:val="en-US"/>
        </w:rPr>
        <w:t>i)</w:t>
      </w:r>
      <w:r w:rsidRPr="00440FA2">
        <w:rPr>
          <w:rFonts w:ascii="Times New Roman" w:hAnsi="Times New Roman"/>
          <w:lang w:val="en-US"/>
        </w:rPr>
        <w:t>;</w:t>
      </w:r>
    </w:p>
    <w:p w14:paraId="22D2BD0D"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Kế hoạch – Tài chính;</w:t>
      </w:r>
    </w:p>
    <w:p w14:paraId="09AB6921"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Đ</w:t>
      </w:r>
      <w:r w:rsidRPr="00440FA2">
        <w:rPr>
          <w:rFonts w:ascii="Times New Roman" w:hAnsi="Times New Roman"/>
          <w:lang w:val="en-US"/>
        </w:rPr>
        <w:t>ối ngoại;</w:t>
      </w:r>
    </w:p>
    <w:p w14:paraId="0FECBC75"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T</w:t>
      </w:r>
      <w:r w:rsidRPr="00440FA2">
        <w:rPr>
          <w:rFonts w:ascii="Times New Roman" w:hAnsi="Times New Roman"/>
          <w:lang w:val="en-US"/>
        </w:rPr>
        <w:t>rong nước;</w:t>
      </w:r>
    </w:p>
    <w:p w14:paraId="08068117"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K</w:t>
      </w:r>
      <w:r w:rsidRPr="00440FA2">
        <w:rPr>
          <w:rFonts w:ascii="Times New Roman" w:hAnsi="Times New Roman"/>
          <w:lang w:val="en-US"/>
        </w:rPr>
        <w:t>inh tế;</w:t>
      </w:r>
    </w:p>
    <w:p w14:paraId="7C9305C0"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T</w:t>
      </w:r>
      <w:r w:rsidRPr="00440FA2">
        <w:rPr>
          <w:rFonts w:ascii="Times New Roman" w:hAnsi="Times New Roman"/>
          <w:lang w:val="en-US"/>
        </w:rPr>
        <w:t>hế giới;</w:t>
      </w:r>
    </w:p>
    <w:p w14:paraId="2F509202" w14:textId="77777777" w:rsidR="00917AD7" w:rsidRDefault="00917AD7" w:rsidP="00917AD7">
      <w:pPr>
        <w:pStyle w:val="BodyText"/>
        <w:tabs>
          <w:tab w:val="left" w:pos="720"/>
        </w:tabs>
        <w:spacing w:before="240"/>
        <w:ind w:firstLine="567"/>
        <w:rPr>
          <w:rFonts w:ascii="Times New Roman" w:hAnsi="Times New Roman"/>
          <w:lang w:val="en-US"/>
        </w:rPr>
      </w:pPr>
      <w:r w:rsidRPr="008178F4">
        <w:rPr>
          <w:rFonts w:ascii="Times New Roman" w:hAnsi="Times New Roman"/>
          <w:spacing w:val="-6"/>
          <w:lang w:val="en-US"/>
        </w:rPr>
        <w:t>- Trung tâm thông tin tư liệu (nay là Trung tâm thông tin tư liệu và Đồ họa)</w:t>
      </w:r>
      <w:r w:rsidRPr="00440FA2">
        <w:rPr>
          <w:rFonts w:ascii="Times New Roman" w:hAnsi="Times New Roman"/>
          <w:lang w:val="en-US"/>
        </w:rPr>
        <w:t>;</w:t>
      </w:r>
    </w:p>
    <w:p w14:paraId="40FE28EC"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Trung tâm tin học;</w:t>
      </w:r>
    </w:p>
    <w:p w14:paraId="7174C989"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Trung tâm Bồi dưỡng nghiệp vụ Thông tấn</w:t>
      </w:r>
      <w:r>
        <w:rPr>
          <w:rFonts w:ascii="Times New Roman" w:hAnsi="Times New Roman"/>
          <w:lang w:val="en-US"/>
        </w:rPr>
        <w:t>;</w:t>
      </w:r>
    </w:p>
    <w:p w14:paraId="28648AE0"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Cơ quan Thông tấn xã Việt Nam khu vực phía Nam;</w:t>
      </w:r>
    </w:p>
    <w:p w14:paraId="343081D3"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Cơ quan Thông tấn xã Việt Nam khu vực Miền Trung – Tây Nguyên;</w:t>
      </w:r>
    </w:p>
    <w:p w14:paraId="43F15C4F"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ảnh;</w:t>
      </w:r>
    </w:p>
    <w:p w14:paraId="1D6F28AE"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Văn phòng Thông tấn xã</w:t>
      </w:r>
      <w:r>
        <w:rPr>
          <w:rFonts w:ascii="Times New Roman" w:hAnsi="Times New Roman"/>
          <w:lang w:val="en-US"/>
        </w:rPr>
        <w:t>.</w:t>
      </w:r>
      <w:r w:rsidRPr="00440FA2">
        <w:rPr>
          <w:rFonts w:ascii="Times New Roman" w:hAnsi="Times New Roman"/>
          <w:lang w:val="en-US"/>
        </w:rPr>
        <w:t xml:space="preserve"> </w:t>
      </w:r>
    </w:p>
    <w:p w14:paraId="4C7856DA" w14:textId="77777777" w:rsidR="00917AD7" w:rsidRDefault="00917AD7" w:rsidP="00917AD7">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Thông tấn xã Việt Nam và trực thuộc các đơn vị nêu trên của Thông tấn xã Việt Nam;</w:t>
      </w:r>
    </w:p>
    <w:p w14:paraId="3FA8D983"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Học viện Chính trị quốc gia Hồ Chí Minh:</w:t>
      </w:r>
    </w:p>
    <w:p w14:paraId="4BAD5B25"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Tổ chức cán bộ;</w:t>
      </w:r>
    </w:p>
    <w:p w14:paraId="548E6B23"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Quản lý khoa học;</w:t>
      </w:r>
    </w:p>
    <w:p w14:paraId="76B10F9A"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Thanh tra;</w:t>
      </w:r>
    </w:p>
    <w:p w14:paraId="01B08AC0"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Hợp tác quốc tế;</w:t>
      </w:r>
    </w:p>
    <w:p w14:paraId="6CC78857"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Quản lý đào tạo;</w:t>
      </w:r>
    </w:p>
    <w:p w14:paraId="3DC67256"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Các trường chính trị;</w:t>
      </w:r>
    </w:p>
    <w:p w14:paraId="011D1A0C"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Quan hệ quốc tế;</w:t>
      </w:r>
    </w:p>
    <w:p w14:paraId="547CF8CD"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Nhà nước và Pháp luật;</w:t>
      </w:r>
    </w:p>
    <w:p w14:paraId="5961C463"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Triết học;</w:t>
      </w:r>
    </w:p>
    <w:p w14:paraId="16B7EF32"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Chính trị học;</w:t>
      </w:r>
    </w:p>
    <w:p w14:paraId="296013DA"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Văn hóa và Phát triển;</w:t>
      </w:r>
    </w:p>
    <w:p w14:paraId="65E65EFF"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Nghiên cứu quyền con người</w:t>
      </w:r>
      <w:r>
        <w:rPr>
          <w:rFonts w:ascii="Times New Roman" w:hAnsi="Times New Roman"/>
          <w:lang w:val="en-US"/>
        </w:rPr>
        <w:t xml:space="preserve"> (nay là </w:t>
      </w:r>
      <w:r w:rsidRPr="00440FA2">
        <w:rPr>
          <w:rFonts w:ascii="Times New Roman" w:hAnsi="Times New Roman"/>
          <w:lang w:val="en-US"/>
        </w:rPr>
        <w:t xml:space="preserve">Viện </w:t>
      </w:r>
      <w:r>
        <w:rPr>
          <w:rFonts w:ascii="Times New Roman" w:hAnsi="Times New Roman"/>
          <w:lang w:val="en-US"/>
        </w:rPr>
        <w:t>Q</w:t>
      </w:r>
      <w:r w:rsidRPr="00440FA2">
        <w:rPr>
          <w:rFonts w:ascii="Times New Roman" w:hAnsi="Times New Roman"/>
          <w:lang w:val="en-US"/>
        </w:rPr>
        <w:t>uyền con người</w:t>
      </w:r>
      <w:r>
        <w:rPr>
          <w:rFonts w:ascii="Times New Roman" w:hAnsi="Times New Roman"/>
          <w:lang w:val="en-US"/>
        </w:rPr>
        <w:t>)</w:t>
      </w:r>
      <w:r w:rsidRPr="00440FA2">
        <w:rPr>
          <w:rFonts w:ascii="Times New Roman" w:hAnsi="Times New Roman"/>
          <w:lang w:val="en-US"/>
        </w:rPr>
        <w:t>;</w:t>
      </w:r>
    </w:p>
    <w:p w14:paraId="51D73D71"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 xml:space="preserve">Viện Kinh tế; </w:t>
      </w:r>
    </w:p>
    <w:p w14:paraId="495D0BF7"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Tạp chí Lý luận chính trị;</w:t>
      </w:r>
    </w:p>
    <w:p w14:paraId="11A0DC7F"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Lịch sử Đảng;</w:t>
      </w:r>
    </w:p>
    <w:p w14:paraId="6337BED7"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Hồ Chí Minh và các Lãnh tụ của Đảng;</w:t>
      </w:r>
    </w:p>
    <w:p w14:paraId="6CA11B9D"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Chủ nghĩa xã hội khoa học;</w:t>
      </w:r>
    </w:p>
    <w:p w14:paraId="7BAD4A3F"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Xã hội học</w:t>
      </w:r>
      <w:r>
        <w:rPr>
          <w:rFonts w:ascii="Times New Roman" w:hAnsi="Times New Roman"/>
          <w:lang w:val="en-US"/>
        </w:rPr>
        <w:t xml:space="preserve"> (nay là </w:t>
      </w:r>
      <w:r w:rsidRPr="00440FA2">
        <w:rPr>
          <w:rFonts w:ascii="Times New Roman" w:hAnsi="Times New Roman"/>
          <w:lang w:val="en-US"/>
        </w:rPr>
        <w:t>Viện Xã hội học</w:t>
      </w:r>
      <w:r>
        <w:rPr>
          <w:rFonts w:ascii="Times New Roman" w:hAnsi="Times New Roman"/>
          <w:lang w:val="en-US"/>
        </w:rPr>
        <w:t xml:space="preserve"> và Phát triển)</w:t>
      </w:r>
      <w:r w:rsidRPr="00440FA2">
        <w:rPr>
          <w:rFonts w:ascii="Times New Roman" w:hAnsi="Times New Roman"/>
          <w:lang w:val="en-US"/>
        </w:rPr>
        <w:t>;</w:t>
      </w:r>
    </w:p>
    <w:p w14:paraId="42064899"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Kế hoạch – Tài chính</w:t>
      </w:r>
      <w:r>
        <w:rPr>
          <w:rFonts w:ascii="Times New Roman" w:hAnsi="Times New Roman"/>
          <w:lang w:val="en-US"/>
        </w:rPr>
        <w:t>.</w:t>
      </w:r>
      <w:r w:rsidRPr="00440FA2">
        <w:rPr>
          <w:rFonts w:ascii="Times New Roman" w:hAnsi="Times New Roman"/>
          <w:lang w:val="en-US"/>
        </w:rPr>
        <w:t xml:space="preserve"> </w:t>
      </w:r>
    </w:p>
    <w:p w14:paraId="061BFD36"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Danh sách trên bao gồm cả các Ban quản lý dự án trực thuộc Học viện Chính trị quốc gia Hồ Chí Minh và trực thuộc các đơn vị nêu trên của Học viện Chính trị quốc gia Hồ Chí Minh;</w:t>
      </w:r>
    </w:p>
    <w:p w14:paraId="7ACDBC1B"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Viện Hàn lâm Khoa học xã hội Việt Nam:</w:t>
      </w:r>
    </w:p>
    <w:p w14:paraId="41B6608E" w14:textId="77777777" w:rsidR="00917AD7" w:rsidRDefault="00917AD7" w:rsidP="00917AD7">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Nhà xuất bản Khoa học xã hội;</w:t>
      </w:r>
    </w:p>
    <w:p w14:paraId="0CA2EE19"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en-US"/>
        </w:rPr>
        <w:t>-</w:t>
      </w:r>
      <w:r w:rsidRPr="00440FA2">
        <w:rPr>
          <w:rFonts w:ascii="Times New Roman" w:hAnsi="Times New Roman"/>
          <w:lang w:val="en-US"/>
        </w:rPr>
        <w:t xml:space="preserve"> </w:t>
      </w:r>
      <w:r w:rsidRPr="00440FA2">
        <w:rPr>
          <w:rFonts w:ascii="Times New Roman" w:hAnsi="Times New Roman"/>
          <w:lang w:val="nl-NL"/>
        </w:rPr>
        <w:t>Viện Nghiên cứu Ấn Độ và Tây Nam Á;</w:t>
      </w:r>
    </w:p>
    <w:p w14:paraId="6194E5A2"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en-US"/>
        </w:rPr>
        <w:t xml:space="preserve"> </w:t>
      </w:r>
      <w:r w:rsidRPr="00440FA2">
        <w:rPr>
          <w:rFonts w:ascii="Times New Roman" w:hAnsi="Times New Roman"/>
          <w:lang w:val="nl-NL"/>
        </w:rPr>
        <w:t>Trung tâm Phân tích và Dự báo;</w:t>
      </w:r>
    </w:p>
    <w:p w14:paraId="283A6CAB"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Tạp chí Khoa học xã hội Việt Nam;</w:t>
      </w:r>
    </w:p>
    <w:p w14:paraId="6467966A"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w:t>
      </w:r>
      <w:r>
        <w:rPr>
          <w:rFonts w:ascii="Times New Roman" w:hAnsi="Times New Roman"/>
          <w:lang w:val="nl-NL"/>
        </w:rPr>
        <w:t>C</w:t>
      </w:r>
      <w:r w:rsidRPr="00440FA2">
        <w:rPr>
          <w:rFonts w:ascii="Times New Roman" w:hAnsi="Times New Roman"/>
          <w:lang w:val="nl-NL"/>
        </w:rPr>
        <w:t>on người;</w:t>
      </w:r>
    </w:p>
    <w:p w14:paraId="7502467B"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Tôn giáo;</w:t>
      </w:r>
    </w:p>
    <w:p w14:paraId="7356E50D" w14:textId="77777777" w:rsidR="00917AD7" w:rsidRDefault="00917AD7" w:rsidP="00917AD7">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Đông Bắc Á;</w:t>
      </w:r>
    </w:p>
    <w:p w14:paraId="679E140A"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Châu Mỹ;</w:t>
      </w:r>
    </w:p>
    <w:p w14:paraId="3673A843"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Bảo tàng Dân tộc học Việt Nam;</w:t>
      </w:r>
    </w:p>
    <w:p w14:paraId="0E0AEA02"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Châu Phi và Trung Đông;</w:t>
      </w:r>
    </w:p>
    <w:p w14:paraId="53C01622"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Trung Quốc;</w:t>
      </w:r>
    </w:p>
    <w:p w14:paraId="0B1DF42A"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Trung tâm Ứng dụng Công nghệ thông tin;</w:t>
      </w:r>
    </w:p>
    <w:p w14:paraId="172CB29F"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Văn hóa;</w:t>
      </w:r>
    </w:p>
    <w:p w14:paraId="28CD3C8E"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Sử học;</w:t>
      </w:r>
    </w:p>
    <w:p w14:paraId="6498CF4D"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Nhà nước và Pháp luật;</w:t>
      </w:r>
    </w:p>
    <w:p w14:paraId="5555B442"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Dân tộc học;</w:t>
      </w:r>
    </w:p>
    <w:p w14:paraId="53F12869"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Đông Nam Á;</w:t>
      </w:r>
    </w:p>
    <w:p w14:paraId="65A81537"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Triết học;</w:t>
      </w:r>
    </w:p>
    <w:p w14:paraId="7C42CD59"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Xã hội học;</w:t>
      </w:r>
    </w:p>
    <w:p w14:paraId="29CCBE87"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Châu Âu;</w:t>
      </w:r>
    </w:p>
    <w:p w14:paraId="2EB609CD"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 xml:space="preserve">- </w:t>
      </w:r>
      <w:r w:rsidRPr="00440FA2">
        <w:rPr>
          <w:rFonts w:ascii="Times New Roman" w:hAnsi="Times New Roman"/>
          <w:lang w:val="nl-NL"/>
        </w:rPr>
        <w:t>Viện Tâm lý học;</w:t>
      </w:r>
    </w:p>
    <w:p w14:paraId="18A2BF43"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Văn học;</w:t>
      </w:r>
    </w:p>
    <w:p w14:paraId="3690334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nl-NL"/>
        </w:rPr>
        <w:t>-</w:t>
      </w:r>
      <w:r w:rsidRPr="00440FA2">
        <w:rPr>
          <w:rFonts w:ascii="Times New Roman" w:hAnsi="Times New Roman"/>
          <w:lang w:val="nl-NL"/>
        </w:rPr>
        <w:t xml:space="preserve"> </w:t>
      </w:r>
      <w:r w:rsidRPr="00440FA2">
        <w:rPr>
          <w:rFonts w:ascii="Times New Roman" w:hAnsi="Times New Roman"/>
          <w:lang w:val="en-US"/>
        </w:rPr>
        <w:t>Viện Kinh tế Việt Nam;</w:t>
      </w:r>
    </w:p>
    <w:p w14:paraId="550AE3C8"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en-US"/>
        </w:rPr>
        <w:lastRenderedPageBreak/>
        <w:t>-</w:t>
      </w:r>
      <w:r w:rsidRPr="00440FA2">
        <w:rPr>
          <w:rFonts w:ascii="Times New Roman" w:hAnsi="Times New Roman"/>
          <w:lang w:val="en-US"/>
        </w:rPr>
        <w:t xml:space="preserve"> </w:t>
      </w:r>
      <w:r w:rsidRPr="00440FA2">
        <w:rPr>
          <w:rFonts w:ascii="Times New Roman" w:hAnsi="Times New Roman"/>
          <w:lang w:val="nl-NL"/>
        </w:rPr>
        <w:t>Viện Từ điển học và Bách khoa thư Việt Nam;</w:t>
      </w:r>
    </w:p>
    <w:p w14:paraId="1DD15F14"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nl-NL"/>
        </w:rPr>
        <w:t>-</w:t>
      </w:r>
      <w:r w:rsidRPr="00440FA2">
        <w:rPr>
          <w:rFonts w:ascii="Times New Roman" w:hAnsi="Times New Roman"/>
          <w:lang w:val="en-US"/>
        </w:rPr>
        <w:t xml:space="preserve"> Viện Kinh tế và Chính trị thế giới;</w:t>
      </w:r>
    </w:p>
    <w:p w14:paraId="04393991"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en-US"/>
        </w:rPr>
        <w:t>-</w:t>
      </w:r>
      <w:r w:rsidRPr="00440FA2">
        <w:rPr>
          <w:rFonts w:ascii="Times New Roman" w:hAnsi="Times New Roman"/>
          <w:lang w:val="en-US"/>
        </w:rPr>
        <w:t xml:space="preserve"> </w:t>
      </w:r>
      <w:r w:rsidRPr="00440FA2">
        <w:rPr>
          <w:rFonts w:ascii="Times New Roman" w:hAnsi="Times New Roman"/>
          <w:lang w:val="nl-NL"/>
        </w:rPr>
        <w:t>Viện Nghiên cứu Hán – Nôm;</w:t>
      </w:r>
    </w:p>
    <w:p w14:paraId="2262251A"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Học viện Khoa học xã hội;</w:t>
      </w:r>
    </w:p>
    <w:p w14:paraId="2A361D7B"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Khảo cổ học;</w:t>
      </w:r>
    </w:p>
    <w:p w14:paraId="7915B2A6"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Thông tin Khoa học xã hội;</w:t>
      </w:r>
    </w:p>
    <w:p w14:paraId="507388A2"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Tổ chức cán bộ;</w:t>
      </w:r>
    </w:p>
    <w:p w14:paraId="7B4D9247"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Kế hoạch – Tài chính;</w:t>
      </w:r>
    </w:p>
    <w:p w14:paraId="69F1AF6B"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Quản lý Khoa học;</w:t>
      </w:r>
    </w:p>
    <w:p w14:paraId="77E37F00"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Hợp tác quốc tế;</w:t>
      </w:r>
    </w:p>
    <w:p w14:paraId="6D8C08C0"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Văn phòng</w:t>
      </w:r>
      <w:r>
        <w:rPr>
          <w:rFonts w:ascii="Times New Roman" w:hAnsi="Times New Roman"/>
          <w:lang w:val="nl-NL"/>
        </w:rPr>
        <w:t>.</w:t>
      </w:r>
      <w:r w:rsidRPr="00440FA2">
        <w:rPr>
          <w:rFonts w:ascii="Times New Roman" w:hAnsi="Times New Roman"/>
          <w:lang w:val="nl-NL"/>
        </w:rPr>
        <w:t xml:space="preserve"> </w:t>
      </w:r>
    </w:p>
    <w:p w14:paraId="3038A15E" w14:textId="77777777" w:rsidR="00917AD7" w:rsidRDefault="00917AD7" w:rsidP="00917AD7">
      <w:pPr>
        <w:pStyle w:val="BodyText"/>
        <w:tabs>
          <w:tab w:val="left" w:pos="720"/>
        </w:tabs>
        <w:spacing w:before="220"/>
        <w:ind w:firstLine="567"/>
        <w:rPr>
          <w:rFonts w:ascii="Times New Roman" w:hAnsi="Times New Roman"/>
          <w:lang w:val="nl-NL"/>
        </w:rPr>
      </w:pPr>
      <w:r>
        <w:rPr>
          <w:rFonts w:ascii="Times New Roman" w:hAnsi="Times New Roman"/>
          <w:lang w:val="en-US"/>
        </w:rPr>
        <w:t>Danh sách trên bao gồm cả các Ban quản lý dự án trực thuộc Viện Hàn lâm Khoa học xã hội Việt Nam và trực thuộc các đơn vị nêu trên của Viện Hàn lâm Khoa học xã hội Việt Nam;</w:t>
      </w:r>
    </w:p>
    <w:p w14:paraId="0793511E" w14:textId="77777777" w:rsidR="00917AD7" w:rsidRDefault="00917AD7" w:rsidP="00917AD7">
      <w:pPr>
        <w:pStyle w:val="BodyText"/>
        <w:tabs>
          <w:tab w:val="left" w:pos="720"/>
        </w:tabs>
        <w:spacing w:before="220"/>
        <w:ind w:firstLine="567"/>
        <w:rPr>
          <w:rFonts w:ascii="Times New Roman" w:hAnsi="Times New Roman"/>
          <w:bCs/>
          <w:lang w:val="en-US"/>
        </w:rPr>
      </w:pPr>
      <w:r>
        <w:rPr>
          <w:rFonts w:ascii="Times New Roman" w:hAnsi="Times New Roman"/>
          <w:bCs/>
          <w:lang w:val="en-US"/>
        </w:rPr>
        <w:t>d)</w:t>
      </w:r>
      <w:r w:rsidRPr="00440FA2">
        <w:rPr>
          <w:rFonts w:ascii="Times New Roman" w:hAnsi="Times New Roman"/>
          <w:bCs/>
          <w:lang w:val="en-US"/>
        </w:rPr>
        <w:t xml:space="preserve"> Viện Hàn lâm Khoa học và </w:t>
      </w:r>
      <w:r>
        <w:rPr>
          <w:rFonts w:ascii="Times New Roman" w:hAnsi="Times New Roman"/>
          <w:bCs/>
          <w:lang w:val="en-US"/>
        </w:rPr>
        <w:t>C</w:t>
      </w:r>
      <w:r w:rsidRPr="00440FA2">
        <w:rPr>
          <w:rFonts w:ascii="Times New Roman" w:hAnsi="Times New Roman"/>
          <w:bCs/>
          <w:lang w:val="en-US"/>
        </w:rPr>
        <w:t>ông nghệ Việt Nam:</w:t>
      </w:r>
    </w:p>
    <w:p w14:paraId="399BA7B1"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bCs/>
          <w:lang w:val="en-US"/>
        </w:rPr>
        <w:t>-</w:t>
      </w:r>
      <w:r w:rsidRPr="00440FA2">
        <w:rPr>
          <w:rFonts w:ascii="Times New Roman" w:hAnsi="Times New Roman"/>
          <w:bCs/>
          <w:lang w:val="en-US"/>
        </w:rPr>
        <w:t xml:space="preserve"> </w:t>
      </w:r>
      <w:r w:rsidRPr="00440FA2">
        <w:rPr>
          <w:rFonts w:ascii="Times New Roman" w:hAnsi="Times New Roman"/>
          <w:lang w:val="en-US"/>
        </w:rPr>
        <w:t>Viện Toán học;</w:t>
      </w:r>
    </w:p>
    <w:p w14:paraId="237D0932"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Nhà xuất bản Khoa học tự nhiên và Công nghệ;</w:t>
      </w:r>
    </w:p>
    <w:p w14:paraId="0ED6791E"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 Ứng dụng và Thiết bị khoa học;</w:t>
      </w:r>
    </w:p>
    <w:p w14:paraId="54F11EFB"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Cơ học và Tin học ứng dụng;</w:t>
      </w:r>
    </w:p>
    <w:p w14:paraId="413E6E08"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hóa học;</w:t>
      </w:r>
    </w:p>
    <w:p w14:paraId="1310037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vật liệu ứng dụng;</w:t>
      </w:r>
    </w:p>
    <w:p w14:paraId="6862E9C3"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Sinh học nhiệt đới;</w:t>
      </w:r>
    </w:p>
    <w:p w14:paraId="35AEDAB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năng lượng;</w:t>
      </w:r>
    </w:p>
    <w:p w14:paraId="100AA35D"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Văn phòng;</w:t>
      </w:r>
    </w:p>
    <w:p w14:paraId="0329CF53"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thông tin;</w:t>
      </w:r>
    </w:p>
    <w:p w14:paraId="760360E4"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Cơ học;</w:t>
      </w:r>
    </w:p>
    <w:p w14:paraId="7AA8FE71"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 địa cầu;</w:t>
      </w:r>
    </w:p>
    <w:p w14:paraId="4036304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Viện Sinh thái và Tài nguyên sinh vật;</w:t>
      </w:r>
    </w:p>
    <w:p w14:paraId="79E818E4"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Tài nguyên và Môi trường biển;</w:t>
      </w:r>
    </w:p>
    <w:p w14:paraId="580FECF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Sinh học Tây Nguyên;</w:t>
      </w:r>
    </w:p>
    <w:p w14:paraId="7603CA6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Hải dương học;</w:t>
      </w:r>
    </w:p>
    <w:p w14:paraId="0A77B99E"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Nghiên cứu và Ứng dụng công nghệ Nha Trang;</w:t>
      </w:r>
    </w:p>
    <w:p w14:paraId="2E1895E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w:t>
      </w:r>
    </w:p>
    <w:p w14:paraId="003A840D"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chất và Địa vật lý biển;</w:t>
      </w:r>
    </w:p>
    <w:p w14:paraId="5FE899B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môi trường;</w:t>
      </w:r>
    </w:p>
    <w:p w14:paraId="795F28F9"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vật liệu;</w:t>
      </w:r>
    </w:p>
    <w:p w14:paraId="52B3D8F5"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Hóa học;</w:t>
      </w:r>
    </w:p>
    <w:p w14:paraId="58971C9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Hóa học các hợp chất thiên nhiên;</w:t>
      </w:r>
    </w:p>
    <w:p w14:paraId="3831F60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sinh học;</w:t>
      </w:r>
    </w:p>
    <w:p w14:paraId="6FB7299A"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lý;</w:t>
      </w:r>
    </w:p>
    <w:p w14:paraId="60C3DD59"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chất;</w:t>
      </w:r>
    </w:p>
    <w:p w14:paraId="550F8875"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Kỹ thuật nhiệt đới;</w:t>
      </w:r>
    </w:p>
    <w:p w14:paraId="4FF2C446"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vũ trụ;</w:t>
      </w:r>
    </w:p>
    <w:p w14:paraId="2F608E1E"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Trung tâm tin học và Tính toán;</w:t>
      </w:r>
    </w:p>
    <w:p w14:paraId="2638E2D3"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Hóa sinh biển</w:t>
      </w:r>
      <w:r>
        <w:rPr>
          <w:rFonts w:ascii="Times New Roman" w:hAnsi="Times New Roman"/>
          <w:lang w:val="en-US"/>
        </w:rPr>
        <w:t>.</w:t>
      </w:r>
    </w:p>
    <w:p w14:paraId="6F628EE4"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Danh sách trên bao gồm cả các Ban quản lý dự án trực thuộc Viện Hàn lâm Khoa học và Công nghệ Việt Nam và trực thuộc các đơn vị nêu trên của Viện Hàn lâm Khoa học và Công nghệ Việt Nam;</w:t>
      </w:r>
    </w:p>
    <w:p w14:paraId="3310C3A7"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Các bệnh viện Trung ương:</w:t>
      </w:r>
    </w:p>
    <w:p w14:paraId="252EBD34"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Bạch Mai;</w:t>
      </w:r>
    </w:p>
    <w:p w14:paraId="0D1D3E13"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Chợ Rẫy;</w:t>
      </w:r>
    </w:p>
    <w:p w14:paraId="35E30BA3"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Huế;</w:t>
      </w:r>
    </w:p>
    <w:p w14:paraId="6242308C"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Thái Nguyên;</w:t>
      </w:r>
    </w:p>
    <w:p w14:paraId="204D5DE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Cần Thơ;</w:t>
      </w:r>
    </w:p>
    <w:p w14:paraId="53172D3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Bệnh viện Đa khoa Trung ương Quảng Nam;</w:t>
      </w:r>
    </w:p>
    <w:p w14:paraId="3B2F9FAE"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Việt Nam - Thụy Điển Uông Bí;</w:t>
      </w:r>
    </w:p>
    <w:p w14:paraId="2D0DAF3A"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 Việt Nam - Cu Ba Đồng Hới;</w:t>
      </w:r>
    </w:p>
    <w:p w14:paraId="010815D2"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 Việt - Đức;</w:t>
      </w:r>
    </w:p>
    <w:p w14:paraId="2E39D349"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E;</w:t>
      </w:r>
    </w:p>
    <w:p w14:paraId="7B6B619F"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w:t>
      </w:r>
    </w:p>
    <w:p w14:paraId="618D0EC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Thống Nhất;</w:t>
      </w:r>
    </w:p>
    <w:p w14:paraId="7B7BD940"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 Đà Nẵng;</w:t>
      </w:r>
    </w:p>
    <w:p w14:paraId="594A75F8" w14:textId="77777777" w:rsidR="00917AD7" w:rsidRDefault="00917AD7" w:rsidP="00917AD7">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K;</w:t>
      </w:r>
    </w:p>
    <w:p w14:paraId="189C7F8A"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Nhi Trung ương;</w:t>
      </w:r>
    </w:p>
    <w:p w14:paraId="46D59FCF"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Phụ</w:t>
      </w:r>
      <w:r>
        <w:rPr>
          <w:rFonts w:ascii="Times New Roman" w:hAnsi="Times New Roman"/>
          <w:lang w:val="en-US"/>
        </w:rPr>
        <w:t xml:space="preserve"> </w:t>
      </w:r>
      <w:r w:rsidRPr="00440FA2">
        <w:rPr>
          <w:rFonts w:ascii="Times New Roman" w:hAnsi="Times New Roman"/>
          <w:lang w:val="en-US"/>
        </w:rPr>
        <w:t>Sản Trung ương;</w:t>
      </w:r>
    </w:p>
    <w:p w14:paraId="0C609767"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Mắt Trung ương;</w:t>
      </w:r>
    </w:p>
    <w:p w14:paraId="709CFDAB"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Tai - Mũi - Họng Trung ương;</w:t>
      </w:r>
    </w:p>
    <w:p w14:paraId="51BC6C40"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Nội tiết Trung ương;</w:t>
      </w:r>
    </w:p>
    <w:p w14:paraId="4491B914"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Răng - Hàm - Mặt Trung ương Hà Nội;</w:t>
      </w:r>
    </w:p>
    <w:p w14:paraId="25760856"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Răng - Hàm - Mặt Trung ương </w:t>
      </w:r>
      <w:r>
        <w:rPr>
          <w:rFonts w:ascii="Times New Roman" w:hAnsi="Times New Roman"/>
          <w:lang w:val="en-US"/>
        </w:rPr>
        <w:t>T</w:t>
      </w:r>
      <w:r w:rsidRPr="00440FA2">
        <w:rPr>
          <w:rFonts w:ascii="Times New Roman" w:hAnsi="Times New Roman"/>
          <w:lang w:val="en-US"/>
        </w:rPr>
        <w:t>hành phố Hồ Chí Minh;</w:t>
      </w:r>
    </w:p>
    <w:p w14:paraId="3C2A9D70"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71 Trung ương;</w:t>
      </w:r>
    </w:p>
    <w:p w14:paraId="49E6B57E"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74 Trung ương;</w:t>
      </w:r>
    </w:p>
    <w:p w14:paraId="32CD7A84"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Phổi Trung ương;</w:t>
      </w:r>
    </w:p>
    <w:p w14:paraId="0FE1E855"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Tâm thần Trung ương 1;</w:t>
      </w:r>
    </w:p>
    <w:p w14:paraId="689AB834"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Tâm thần Trung ương 2;</w:t>
      </w:r>
    </w:p>
    <w:p w14:paraId="12998CFE"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Phong - Da liễu Trung ương Quy Hòa;</w:t>
      </w:r>
    </w:p>
    <w:p w14:paraId="27C2A78B"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Phong - Da liễu Trung ương Quỳnh Lập;</w:t>
      </w:r>
    </w:p>
    <w:p w14:paraId="71A24CF8"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Điều dưỡng - Phục hồi chức năng Trung ương;</w:t>
      </w:r>
    </w:p>
    <w:p w14:paraId="7A6FBF40"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Bệnh Nhiệt đới Trung ương;</w:t>
      </w:r>
    </w:p>
    <w:p w14:paraId="2C08EF84"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Da liễu Trung ương;</w:t>
      </w:r>
    </w:p>
    <w:p w14:paraId="6DD958C4"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Bệnh viện Lão khoa Trung ương;</w:t>
      </w:r>
    </w:p>
    <w:p w14:paraId="462F51C9"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Y học cổ truyền Trung ương;</w:t>
      </w:r>
    </w:p>
    <w:p w14:paraId="20616C28" w14:textId="77777777" w:rsidR="00917AD7" w:rsidRDefault="00917AD7" w:rsidP="00917AD7">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Châm cứu Trung ương. </w:t>
      </w:r>
    </w:p>
    <w:p w14:paraId="547EEFBB" w14:textId="71F5A901" w:rsidR="00917AD7" w:rsidRDefault="00917AD7">
      <w:pPr>
        <w:pStyle w:val="BodyText"/>
        <w:spacing w:before="120" w:after="120" w:line="360" w:lineRule="exact"/>
        <w:ind w:firstLine="567"/>
        <w:rPr>
          <w:rFonts w:ascii="Times New Roman" w:hAnsi="Times New Roman"/>
          <w:lang w:val="en-US"/>
        </w:rPr>
      </w:pPr>
      <w:r>
        <w:rPr>
          <w:rFonts w:ascii="Times New Roman" w:hAnsi="Times New Roman"/>
          <w:lang w:val="en-US"/>
        </w:rPr>
        <w:t>Danh sách trên bao gồm cả các Ban Quản lý dự án trực thuộc các bệnh viện nêu trên.</w:t>
      </w:r>
    </w:p>
    <w:p w14:paraId="4E08E489" w14:textId="0B9A47B3" w:rsidR="00D5407F" w:rsidRPr="00743FE4" w:rsidRDefault="00D5407F" w:rsidP="00743FE4">
      <w:pPr>
        <w:pStyle w:val="BodyText"/>
        <w:spacing w:before="120" w:after="120" w:line="360" w:lineRule="exact"/>
        <w:ind w:firstLine="567"/>
        <w:rPr>
          <w:rFonts w:ascii="Times New Roman" w:hAnsi="Times New Roman"/>
          <w:lang w:val="en-US"/>
        </w:rPr>
      </w:pPr>
      <w:r w:rsidRPr="00743FE4">
        <w:rPr>
          <w:rFonts w:ascii="Times New Roman" w:hAnsi="Times New Roman"/>
          <w:lang w:val="en-US"/>
        </w:rPr>
        <w:t>4. Danh mục dịch vụ tư vấn, dịch vụ phi tư vấn</w:t>
      </w:r>
    </w:p>
    <w:p w14:paraId="692DA3ED" w14:textId="3E2F6616" w:rsidR="00D5407F" w:rsidRDefault="00D5407F" w:rsidP="00922F63">
      <w:pPr>
        <w:spacing w:before="120" w:after="120" w:line="360" w:lineRule="exact"/>
        <w:ind w:firstLine="567"/>
        <w:jc w:val="both"/>
        <w:rPr>
          <w:rFonts w:ascii="Times New Roman" w:hAnsi="Times New Roman" w:cs="Times New Roman"/>
          <w:i/>
        </w:rPr>
      </w:pPr>
      <w:r w:rsidRPr="00440FA2">
        <w:rPr>
          <w:rFonts w:ascii="Times New Roman" w:hAnsi="Times New Roman" w:cs="Times New Roman"/>
        </w:rPr>
        <w:t>Dịch vụ được liệt kê dưới đây</w:t>
      </w:r>
      <w:r>
        <w:rPr>
          <w:rFonts w:ascii="Times New Roman" w:hAnsi="Times New Roman" w:cs="Times New Roman"/>
        </w:rPr>
        <w:t xml:space="preserve"> thuộc phạm vi điều chỉnh của Hiệp định CPTPP</w:t>
      </w:r>
      <w:r w:rsidR="0096316C">
        <w:rPr>
          <w:rFonts w:ascii="Times New Roman" w:hAnsi="Times New Roman" w:cs="Times New Roman"/>
        </w:rPr>
        <w:t xml:space="preserve">, </w:t>
      </w:r>
      <w:r>
        <w:rPr>
          <w:rFonts w:ascii="Times New Roman" w:hAnsi="Times New Roman" w:cs="Times New Roman"/>
        </w:rPr>
        <w:t>Hiệp định EVFTA</w:t>
      </w:r>
      <w:r w:rsidR="0096316C">
        <w:rPr>
          <w:rFonts w:ascii="Times New Roman" w:hAnsi="Times New Roman" w:cs="Times New Roman"/>
        </w:rPr>
        <w:t xml:space="preserve"> và Hiệp định UKVFTA</w:t>
      </w:r>
      <w:r>
        <w:rPr>
          <w:rFonts w:ascii="Times New Roman" w:hAnsi="Times New Roman" w:cs="Times New Roman"/>
        </w:rPr>
        <w:t>:</w:t>
      </w:r>
    </w:p>
    <w:p w14:paraId="16F6AC8B" w14:textId="77777777" w:rsidR="00D5407F" w:rsidRPr="0037674B" w:rsidRDefault="00D5407F" w:rsidP="00D5407F">
      <w:pPr>
        <w:tabs>
          <w:tab w:val="left" w:pos="567"/>
          <w:tab w:val="left" w:pos="720"/>
          <w:tab w:val="left" w:pos="1418"/>
          <w:tab w:val="left" w:pos="1560"/>
        </w:tabs>
        <w:adjustRightInd w:val="0"/>
        <w:spacing w:before="200"/>
        <w:ind w:firstLine="567"/>
        <w:jc w:val="both"/>
        <w:rPr>
          <w:rFonts w:ascii="Times New Roman" w:hAnsi="Times New Roman" w:cs="Times New Roman"/>
          <w:i/>
          <w:sz w:val="18"/>
        </w:rPr>
      </w:pPr>
    </w:p>
    <w:tbl>
      <w:tblPr>
        <w:tblStyle w:val="TableGrid"/>
        <w:tblW w:w="0" w:type="auto"/>
        <w:tblInd w:w="108" w:type="dxa"/>
        <w:tblLook w:val="04A0" w:firstRow="1" w:lastRow="0" w:firstColumn="1" w:lastColumn="0" w:noHBand="0" w:noVBand="1"/>
      </w:tblPr>
      <w:tblGrid>
        <w:gridCol w:w="1676"/>
        <w:gridCol w:w="6994"/>
      </w:tblGrid>
      <w:tr w:rsidR="00D5407F" w14:paraId="7E105428" w14:textId="77777777" w:rsidTr="001364BD">
        <w:tc>
          <w:tcPr>
            <w:tcW w:w="1676" w:type="dxa"/>
          </w:tcPr>
          <w:p w14:paraId="10460420" w14:textId="77777777" w:rsidR="00D5407F" w:rsidRPr="0037674B"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37674B">
              <w:rPr>
                <w:rFonts w:ascii="Times New Roman" w:hAnsi="Times New Roman" w:cs="Times New Roman"/>
              </w:rPr>
              <w:t>Mã CPC</w:t>
            </w:r>
          </w:p>
        </w:tc>
        <w:tc>
          <w:tcPr>
            <w:tcW w:w="6994" w:type="dxa"/>
          </w:tcPr>
          <w:p w14:paraId="6918F8DE" w14:textId="77777777" w:rsidR="00D5407F" w:rsidRPr="0037674B"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37674B">
              <w:rPr>
                <w:rFonts w:ascii="Times New Roman" w:hAnsi="Times New Roman" w:cs="Times New Roman"/>
              </w:rPr>
              <w:t>Mô tả</w:t>
            </w:r>
          </w:p>
        </w:tc>
      </w:tr>
      <w:tr w:rsidR="00D5407F" w14:paraId="5628C414" w14:textId="77777777" w:rsidTr="001364BD">
        <w:tc>
          <w:tcPr>
            <w:tcW w:w="1676" w:type="dxa"/>
          </w:tcPr>
          <w:p w14:paraId="537977DE"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61</w:t>
            </w:r>
          </w:p>
        </w:tc>
        <w:tc>
          <w:tcPr>
            <w:tcW w:w="6994" w:type="dxa"/>
          </w:tcPr>
          <w:p w14:paraId="75F86ADE"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bán, bảo trì và sửa chữa ô tô và xe máy</w:t>
            </w:r>
          </w:p>
        </w:tc>
      </w:tr>
      <w:tr w:rsidR="00D5407F" w14:paraId="6086AA49" w14:textId="77777777" w:rsidTr="001364BD">
        <w:tc>
          <w:tcPr>
            <w:tcW w:w="1676" w:type="dxa"/>
          </w:tcPr>
          <w:p w14:paraId="74F70FCD"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64</w:t>
            </w:r>
          </w:p>
        </w:tc>
        <w:tc>
          <w:tcPr>
            <w:tcW w:w="6994" w:type="dxa"/>
          </w:tcPr>
          <w:p w14:paraId="452611D3"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nhà hàng và khách sạn</w:t>
            </w:r>
          </w:p>
        </w:tc>
      </w:tr>
      <w:tr w:rsidR="00D5407F" w14:paraId="0FF92F4E" w14:textId="77777777" w:rsidTr="001364BD">
        <w:tc>
          <w:tcPr>
            <w:tcW w:w="1676" w:type="dxa"/>
          </w:tcPr>
          <w:p w14:paraId="591E4B29"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862</w:t>
            </w:r>
          </w:p>
        </w:tc>
        <w:tc>
          <w:tcPr>
            <w:tcW w:w="6994" w:type="dxa"/>
          </w:tcPr>
          <w:p w14:paraId="7A364B71"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k</w:t>
            </w:r>
            <w:r w:rsidRPr="00440FA2">
              <w:rPr>
                <w:rFonts w:ascii="Times New Roman" w:hAnsi="Times New Roman" w:cs="Times New Roman"/>
              </w:rPr>
              <w:t>ế</w:t>
            </w:r>
            <w:r w:rsidRPr="00440FA2">
              <w:rPr>
                <w:rFonts w:ascii="Times New Roman" w:hAnsi="Times New Roman" w:cs="Times New Roman"/>
                <w:spacing w:val="-3"/>
              </w:rPr>
              <w:t xml:space="preserve"> </w:t>
            </w:r>
            <w:r w:rsidRPr="00440FA2">
              <w:rPr>
                <w:rFonts w:ascii="Times New Roman" w:hAnsi="Times New Roman" w:cs="Times New Roman"/>
              </w:rPr>
              <w:t>toán,</w:t>
            </w:r>
            <w:r w:rsidRPr="00440FA2">
              <w:rPr>
                <w:rFonts w:ascii="Times New Roman" w:hAnsi="Times New Roman" w:cs="Times New Roman"/>
                <w:spacing w:val="-6"/>
              </w:rPr>
              <w:t xml:space="preserve"> </w:t>
            </w:r>
            <w:r w:rsidRPr="00440FA2">
              <w:rPr>
                <w:rFonts w:ascii="Times New Roman" w:hAnsi="Times New Roman" w:cs="Times New Roman"/>
              </w:rPr>
              <w:t>k</w:t>
            </w:r>
            <w:r w:rsidRPr="00440FA2">
              <w:rPr>
                <w:rFonts w:ascii="Times New Roman" w:hAnsi="Times New Roman" w:cs="Times New Roman"/>
                <w:spacing w:val="1"/>
              </w:rPr>
              <w:t>iể</w:t>
            </w:r>
            <w:r w:rsidRPr="00440FA2">
              <w:rPr>
                <w:rFonts w:ascii="Times New Roman" w:hAnsi="Times New Roman" w:cs="Times New Roman"/>
              </w:rPr>
              <w:t>m</w:t>
            </w:r>
            <w:r w:rsidRPr="00440FA2">
              <w:rPr>
                <w:rFonts w:ascii="Times New Roman" w:hAnsi="Times New Roman" w:cs="Times New Roman"/>
                <w:spacing w:val="-6"/>
              </w:rPr>
              <w:t xml:space="preserve"> </w:t>
            </w:r>
            <w:r w:rsidRPr="00440FA2">
              <w:rPr>
                <w:rFonts w:ascii="Times New Roman" w:hAnsi="Times New Roman" w:cs="Times New Roman"/>
              </w:rPr>
              <w:t>toán</w:t>
            </w:r>
            <w:r w:rsidRPr="00440FA2">
              <w:rPr>
                <w:rFonts w:ascii="Times New Roman" w:hAnsi="Times New Roman" w:cs="Times New Roman"/>
                <w:spacing w:val="-5"/>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ghi</w:t>
            </w:r>
            <w:r w:rsidRPr="00440FA2">
              <w:rPr>
                <w:rFonts w:ascii="Times New Roman" w:hAnsi="Times New Roman" w:cs="Times New Roman"/>
                <w:spacing w:val="-4"/>
              </w:rPr>
              <w:t xml:space="preserve"> </w:t>
            </w:r>
            <w:r w:rsidRPr="00440FA2">
              <w:rPr>
                <w:rFonts w:ascii="Times New Roman" w:hAnsi="Times New Roman" w:cs="Times New Roman"/>
                <w:spacing w:val="1"/>
              </w:rPr>
              <w:t>s</w:t>
            </w:r>
            <w:r w:rsidRPr="00440FA2">
              <w:rPr>
                <w:rFonts w:ascii="Times New Roman" w:hAnsi="Times New Roman" w:cs="Times New Roman"/>
              </w:rPr>
              <w:t>ổ</w:t>
            </w:r>
          </w:p>
        </w:tc>
      </w:tr>
      <w:tr w:rsidR="00D5407F" w14:paraId="1A33B79A" w14:textId="77777777" w:rsidTr="001364BD">
        <w:tc>
          <w:tcPr>
            <w:tcW w:w="1676" w:type="dxa"/>
          </w:tcPr>
          <w:p w14:paraId="6598838C"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863</w:t>
            </w:r>
          </w:p>
        </w:tc>
        <w:tc>
          <w:tcPr>
            <w:tcW w:w="6994" w:type="dxa"/>
          </w:tcPr>
          <w:p w14:paraId="26FB8540"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thuế</w:t>
            </w:r>
          </w:p>
        </w:tc>
      </w:tr>
      <w:tr w:rsidR="00D5407F" w14:paraId="080B21AA" w14:textId="77777777" w:rsidTr="001364BD">
        <w:tc>
          <w:tcPr>
            <w:tcW w:w="1676" w:type="dxa"/>
          </w:tcPr>
          <w:p w14:paraId="4D175022"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864</w:t>
            </w:r>
          </w:p>
        </w:tc>
        <w:tc>
          <w:tcPr>
            <w:tcW w:w="6994" w:type="dxa"/>
          </w:tcPr>
          <w:p w14:paraId="126A033E"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4"/>
              </w:rPr>
              <w:t>Dịch vụ nghiên cứu thị trường và thăm dò ý kiến công chúng</w:t>
            </w:r>
          </w:p>
        </w:tc>
      </w:tr>
      <w:tr w:rsidR="00D5407F" w14:paraId="232D96DF" w14:textId="77777777" w:rsidTr="001364BD">
        <w:tc>
          <w:tcPr>
            <w:tcW w:w="1676" w:type="dxa"/>
          </w:tcPr>
          <w:p w14:paraId="2E173CD1"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872</w:t>
            </w:r>
          </w:p>
        </w:tc>
        <w:tc>
          <w:tcPr>
            <w:tcW w:w="6994" w:type="dxa"/>
          </w:tcPr>
          <w:p w14:paraId="4C84F165"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cung</w:t>
            </w:r>
            <w:r w:rsidRPr="00440FA2">
              <w:rPr>
                <w:rFonts w:ascii="Times New Roman" w:hAnsi="Times New Roman" w:cs="Times New Roman"/>
                <w:spacing w:val="-5"/>
              </w:rPr>
              <w:t xml:space="preserve"> </w:t>
            </w:r>
            <w:r w:rsidRPr="00440FA2">
              <w:rPr>
                <w:rFonts w:ascii="Times New Roman" w:hAnsi="Times New Roman" w:cs="Times New Roman"/>
              </w:rPr>
              <w:t>cấp</w:t>
            </w:r>
            <w:r w:rsidRPr="00440FA2">
              <w:rPr>
                <w:rFonts w:ascii="Times New Roman" w:hAnsi="Times New Roman" w:cs="Times New Roman"/>
                <w:spacing w:val="-4"/>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spacing w:val="1"/>
              </w:rPr>
              <w:t>b</w:t>
            </w:r>
            <w:r w:rsidRPr="00440FA2">
              <w:rPr>
                <w:rFonts w:ascii="Times New Roman" w:hAnsi="Times New Roman" w:cs="Times New Roman"/>
              </w:rPr>
              <w:t>ố</w:t>
            </w:r>
            <w:r w:rsidRPr="00440FA2">
              <w:rPr>
                <w:rFonts w:ascii="Times New Roman" w:hAnsi="Times New Roman" w:cs="Times New Roman"/>
                <w:spacing w:val="-3"/>
              </w:rPr>
              <w:t xml:space="preserve"> </w:t>
            </w:r>
            <w:r w:rsidRPr="00440FA2">
              <w:rPr>
                <w:rFonts w:ascii="Times New Roman" w:hAnsi="Times New Roman" w:cs="Times New Roman"/>
              </w:rPr>
              <w:t>trí</w:t>
            </w:r>
            <w:r w:rsidRPr="00440FA2">
              <w:rPr>
                <w:rFonts w:ascii="Times New Roman" w:hAnsi="Times New Roman" w:cs="Times New Roman"/>
                <w:spacing w:val="-2"/>
              </w:rPr>
              <w:t xml:space="preserve"> </w:t>
            </w:r>
            <w:r w:rsidRPr="00440FA2">
              <w:rPr>
                <w:rFonts w:ascii="Times New Roman" w:hAnsi="Times New Roman" w:cs="Times New Roman"/>
              </w:rPr>
              <w:t>nhân</w:t>
            </w:r>
            <w:r w:rsidRPr="00440FA2">
              <w:rPr>
                <w:rFonts w:ascii="Times New Roman" w:hAnsi="Times New Roman" w:cs="Times New Roman"/>
                <w:spacing w:val="-5"/>
              </w:rPr>
              <w:t xml:space="preserve"> </w:t>
            </w:r>
            <w:r w:rsidRPr="00440FA2">
              <w:rPr>
                <w:rFonts w:ascii="Times New Roman" w:hAnsi="Times New Roman" w:cs="Times New Roman"/>
                <w:spacing w:val="1"/>
              </w:rPr>
              <w:t>s</w:t>
            </w:r>
            <w:r w:rsidRPr="00440FA2">
              <w:rPr>
                <w:rFonts w:ascii="Times New Roman" w:hAnsi="Times New Roman" w:cs="Times New Roman"/>
              </w:rPr>
              <w:t>ự</w:t>
            </w:r>
          </w:p>
        </w:tc>
      </w:tr>
      <w:tr w:rsidR="00D5407F" w14:paraId="1FAAEF5A" w14:textId="77777777" w:rsidTr="001364BD">
        <w:tc>
          <w:tcPr>
            <w:tcW w:w="1676" w:type="dxa"/>
          </w:tcPr>
          <w:p w14:paraId="2701A10F"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874</w:t>
            </w:r>
          </w:p>
        </w:tc>
        <w:tc>
          <w:tcPr>
            <w:tcW w:w="6994" w:type="dxa"/>
          </w:tcPr>
          <w:p w14:paraId="048C9132"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lau</w:t>
            </w:r>
            <w:r w:rsidRPr="00440FA2">
              <w:rPr>
                <w:rFonts w:ascii="Times New Roman" w:hAnsi="Times New Roman" w:cs="Times New Roman"/>
                <w:spacing w:val="-3"/>
              </w:rPr>
              <w:t xml:space="preserve"> </w:t>
            </w:r>
            <w:r w:rsidRPr="00440FA2">
              <w:rPr>
                <w:rFonts w:ascii="Times New Roman" w:hAnsi="Times New Roman" w:cs="Times New Roman"/>
                <w:spacing w:val="1"/>
              </w:rPr>
              <w:t>dọ</w:t>
            </w:r>
            <w:r w:rsidRPr="00440FA2">
              <w:rPr>
                <w:rFonts w:ascii="Times New Roman" w:hAnsi="Times New Roman" w:cs="Times New Roman"/>
              </w:rPr>
              <w:t>n</w:t>
            </w:r>
            <w:r w:rsidRPr="00440FA2">
              <w:rPr>
                <w:rFonts w:ascii="Times New Roman" w:hAnsi="Times New Roman" w:cs="Times New Roman"/>
                <w:spacing w:val="-4"/>
              </w:rPr>
              <w:t xml:space="preserve"> </w:t>
            </w:r>
            <w:r w:rsidRPr="00440FA2">
              <w:rPr>
                <w:rFonts w:ascii="Times New Roman" w:hAnsi="Times New Roman" w:cs="Times New Roman"/>
              </w:rPr>
              <w:t>các</w:t>
            </w:r>
            <w:r w:rsidRPr="00440FA2">
              <w:rPr>
                <w:rFonts w:ascii="Times New Roman" w:hAnsi="Times New Roman" w:cs="Times New Roman"/>
                <w:spacing w:val="-4"/>
              </w:rPr>
              <w:t xml:space="preserve"> </w:t>
            </w:r>
            <w:r w:rsidRPr="00440FA2">
              <w:rPr>
                <w:rFonts w:ascii="Times New Roman" w:hAnsi="Times New Roman" w:cs="Times New Roman"/>
                <w:spacing w:val="2"/>
              </w:rPr>
              <w:t>t</w:t>
            </w:r>
            <w:r w:rsidRPr="00440FA2">
              <w:rPr>
                <w:rFonts w:ascii="Times New Roman" w:hAnsi="Times New Roman" w:cs="Times New Roman"/>
                <w:spacing w:val="1"/>
              </w:rPr>
              <w:t>ò</w:t>
            </w:r>
            <w:r w:rsidRPr="00440FA2">
              <w:rPr>
                <w:rFonts w:ascii="Times New Roman" w:hAnsi="Times New Roman" w:cs="Times New Roman"/>
              </w:rPr>
              <w:t>a</w:t>
            </w:r>
            <w:r w:rsidRPr="00440FA2">
              <w:rPr>
                <w:rFonts w:ascii="Times New Roman" w:hAnsi="Times New Roman" w:cs="Times New Roman"/>
                <w:spacing w:val="-3"/>
              </w:rPr>
              <w:t xml:space="preserve"> </w:t>
            </w:r>
            <w:r w:rsidRPr="00440FA2">
              <w:rPr>
                <w:rFonts w:ascii="Times New Roman" w:hAnsi="Times New Roman" w:cs="Times New Roman"/>
                <w:w w:val="99"/>
              </w:rPr>
              <w:t>nhà</w:t>
            </w:r>
          </w:p>
        </w:tc>
      </w:tr>
      <w:tr w:rsidR="00D5407F" w14:paraId="03199206" w14:textId="77777777" w:rsidTr="001364BD">
        <w:tc>
          <w:tcPr>
            <w:tcW w:w="1676" w:type="dxa"/>
          </w:tcPr>
          <w:p w14:paraId="7BAD0E68"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87501</w:t>
            </w:r>
          </w:p>
        </w:tc>
        <w:tc>
          <w:tcPr>
            <w:tcW w:w="6994" w:type="dxa"/>
          </w:tcPr>
          <w:p w14:paraId="390EAD42"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ảnh</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chân</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dung</w:t>
            </w:r>
          </w:p>
        </w:tc>
      </w:tr>
      <w:tr w:rsidR="00D5407F" w14:paraId="2AAF7FB3" w14:textId="77777777" w:rsidTr="001364BD">
        <w:tc>
          <w:tcPr>
            <w:tcW w:w="1676" w:type="dxa"/>
          </w:tcPr>
          <w:p w14:paraId="0703A9E1"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87503</w:t>
            </w:r>
          </w:p>
        </w:tc>
        <w:tc>
          <w:tcPr>
            <w:tcW w:w="6994" w:type="dxa"/>
          </w:tcPr>
          <w:p w14:paraId="3298CAF9"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c</w:t>
            </w:r>
            <w:r w:rsidRPr="00440FA2">
              <w:rPr>
                <w:rFonts w:ascii="Times New Roman" w:hAnsi="Times New Roman" w:cs="Times New Roman"/>
                <w:spacing w:val="1"/>
              </w:rPr>
              <w:t>hụ</w:t>
            </w:r>
            <w:r w:rsidRPr="00440FA2">
              <w:rPr>
                <w:rFonts w:ascii="Times New Roman" w:hAnsi="Times New Roman" w:cs="Times New Roman"/>
              </w:rPr>
              <w:t>p</w:t>
            </w:r>
            <w:r w:rsidRPr="00440FA2">
              <w:rPr>
                <w:rFonts w:ascii="Times New Roman" w:hAnsi="Times New Roman" w:cs="Times New Roman"/>
                <w:spacing w:val="-6"/>
              </w:rPr>
              <w:t xml:space="preserve"> </w:t>
            </w:r>
            <w:r w:rsidRPr="00440FA2">
              <w:rPr>
                <w:rFonts w:ascii="Times New Roman" w:hAnsi="Times New Roman" w:cs="Times New Roman"/>
              </w:rPr>
              <w:t>ảnh</w:t>
            </w:r>
            <w:r w:rsidRPr="00440FA2">
              <w:rPr>
                <w:rFonts w:ascii="Times New Roman" w:hAnsi="Times New Roman" w:cs="Times New Roman"/>
                <w:spacing w:val="-5"/>
              </w:rPr>
              <w:t xml:space="preserve"> </w:t>
            </w:r>
            <w:r w:rsidRPr="00440FA2">
              <w:rPr>
                <w:rFonts w:ascii="Times New Roman" w:hAnsi="Times New Roman" w:cs="Times New Roman"/>
              </w:rPr>
              <w:t>hành</w:t>
            </w:r>
            <w:r w:rsidRPr="00440FA2">
              <w:rPr>
                <w:rFonts w:ascii="Times New Roman" w:hAnsi="Times New Roman" w:cs="Times New Roman"/>
                <w:spacing w:val="-7"/>
              </w:rPr>
              <w:t xml:space="preserve"> </w:t>
            </w:r>
            <w:r w:rsidRPr="00440FA2">
              <w:rPr>
                <w:rFonts w:ascii="Times New Roman" w:hAnsi="Times New Roman" w:cs="Times New Roman"/>
                <w:spacing w:val="1"/>
              </w:rPr>
              <w:t>động</w:t>
            </w:r>
          </w:p>
        </w:tc>
      </w:tr>
      <w:tr w:rsidR="00D5407F" w14:paraId="1724FA3C" w14:textId="77777777" w:rsidTr="001364BD">
        <w:tc>
          <w:tcPr>
            <w:tcW w:w="1676" w:type="dxa"/>
          </w:tcPr>
          <w:p w14:paraId="29C2CB09"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87504</w:t>
            </w:r>
          </w:p>
        </w:tc>
        <w:tc>
          <w:tcPr>
            <w:tcW w:w="6994" w:type="dxa"/>
          </w:tcPr>
          <w:p w14:paraId="30F3E1AA"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ả</w:t>
            </w:r>
            <w:r w:rsidRPr="00440FA2">
              <w:rPr>
                <w:rFonts w:ascii="Times New Roman" w:hAnsi="Times New Roman" w:cs="Times New Roman"/>
                <w:spacing w:val="1"/>
                <w:position w:val="-1"/>
              </w:rPr>
              <w:t>nh</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đ</w:t>
            </w:r>
            <w:r w:rsidRPr="00440FA2">
              <w:rPr>
                <w:rFonts w:ascii="Times New Roman" w:hAnsi="Times New Roman" w:cs="Times New Roman"/>
                <w:position w:val="-1"/>
              </w:rPr>
              <w:t>ặc</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biệt</w:t>
            </w:r>
          </w:p>
        </w:tc>
      </w:tr>
      <w:tr w:rsidR="00D5407F" w14:paraId="007D9211" w14:textId="77777777" w:rsidTr="001364BD">
        <w:tc>
          <w:tcPr>
            <w:tcW w:w="1676" w:type="dxa"/>
          </w:tcPr>
          <w:p w14:paraId="00A085DD"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87505</w:t>
            </w:r>
          </w:p>
        </w:tc>
        <w:tc>
          <w:tcPr>
            <w:tcW w:w="6994" w:type="dxa"/>
          </w:tcPr>
          <w:p w14:paraId="293C11A4"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x</w:t>
            </w:r>
            <w:r w:rsidRPr="00440FA2">
              <w:rPr>
                <w:rFonts w:ascii="Times New Roman" w:hAnsi="Times New Roman" w:cs="Times New Roman"/>
              </w:rPr>
              <w:t>ử</w:t>
            </w:r>
            <w:r w:rsidRPr="00440FA2">
              <w:rPr>
                <w:rFonts w:ascii="Times New Roman" w:hAnsi="Times New Roman" w:cs="Times New Roman"/>
                <w:spacing w:val="-3"/>
              </w:rPr>
              <w:t xml:space="preserve"> </w:t>
            </w:r>
            <w:r w:rsidRPr="00440FA2">
              <w:rPr>
                <w:rFonts w:ascii="Times New Roman" w:hAnsi="Times New Roman" w:cs="Times New Roman"/>
              </w:rPr>
              <w:t>lý</w:t>
            </w:r>
            <w:r w:rsidRPr="00440FA2">
              <w:rPr>
                <w:rFonts w:ascii="Times New Roman" w:hAnsi="Times New Roman" w:cs="Times New Roman"/>
                <w:spacing w:val="-3"/>
              </w:rPr>
              <w:t xml:space="preserve"> </w:t>
            </w:r>
            <w:r w:rsidRPr="00440FA2">
              <w:rPr>
                <w:rFonts w:ascii="Times New Roman" w:hAnsi="Times New Roman" w:cs="Times New Roman"/>
              </w:rPr>
              <w:t>ả</w:t>
            </w:r>
            <w:r w:rsidRPr="00440FA2">
              <w:rPr>
                <w:rFonts w:ascii="Times New Roman" w:hAnsi="Times New Roman" w:cs="Times New Roman"/>
                <w:spacing w:val="1"/>
              </w:rPr>
              <w:t>nh</w:t>
            </w:r>
          </w:p>
        </w:tc>
      </w:tr>
      <w:tr w:rsidR="00D5407F" w14:paraId="32F172EA" w14:textId="77777777" w:rsidTr="001364BD">
        <w:tc>
          <w:tcPr>
            <w:tcW w:w="1676" w:type="dxa"/>
          </w:tcPr>
          <w:p w14:paraId="6C595676"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87506</w:t>
            </w:r>
          </w:p>
        </w:tc>
        <w:tc>
          <w:tcPr>
            <w:tcW w:w="6994" w:type="dxa"/>
          </w:tcPr>
          <w:p w14:paraId="3A56E73A" w14:textId="77777777" w:rsidR="00D5407F" w:rsidRPr="0037674B" w:rsidRDefault="00D5407F" w:rsidP="00087DCE">
            <w:pPr>
              <w:tabs>
                <w:tab w:val="left" w:pos="720"/>
              </w:tabs>
              <w:spacing w:before="120" w:after="120"/>
              <w:jc w:val="both"/>
              <w:rPr>
                <w:rFonts w:ascii="Times New Roman" w:hAnsi="Times New Roman" w:cs="Times New Roman"/>
              </w:rPr>
            </w:pPr>
            <w:r w:rsidRPr="0037674B">
              <w:rPr>
                <w:rFonts w:ascii="Times New Roman" w:hAnsi="Times New Roman" w:cs="Times New Roman"/>
                <w:spacing w:val="-6"/>
              </w:rPr>
              <w:t>Dịch vụ xử lý phim hoạt hình không liên quan tới ngành phim</w:t>
            </w:r>
            <w:r w:rsidRPr="00440FA2">
              <w:rPr>
                <w:rFonts w:ascii="Times New Roman" w:hAnsi="Times New Roman" w:cs="Times New Roman"/>
                <w:spacing w:val="24"/>
              </w:rPr>
              <w:t xml:space="preserve"> </w:t>
            </w:r>
            <w:r w:rsidRPr="00440FA2">
              <w:rPr>
                <w:rFonts w:ascii="Times New Roman" w:hAnsi="Times New Roman" w:cs="Times New Roman"/>
              </w:rPr>
              <w:t>hoạt hình</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tru</w:t>
            </w:r>
            <w:r w:rsidRPr="00440FA2">
              <w:rPr>
                <w:rFonts w:ascii="Times New Roman" w:hAnsi="Times New Roman" w:cs="Times New Roman"/>
                <w:spacing w:val="1"/>
              </w:rPr>
              <w:t>y</w:t>
            </w:r>
            <w:r w:rsidRPr="00440FA2">
              <w:rPr>
                <w:rFonts w:ascii="Times New Roman" w:hAnsi="Times New Roman" w:cs="Times New Roman"/>
              </w:rPr>
              <w:t>ền</w:t>
            </w:r>
            <w:r w:rsidRPr="00440FA2">
              <w:rPr>
                <w:rFonts w:ascii="Times New Roman" w:hAnsi="Times New Roman" w:cs="Times New Roman"/>
                <w:spacing w:val="-8"/>
              </w:rPr>
              <w:t xml:space="preserve"> </w:t>
            </w:r>
            <w:r w:rsidRPr="00440FA2">
              <w:rPr>
                <w:rFonts w:ascii="Times New Roman" w:hAnsi="Times New Roman" w:cs="Times New Roman"/>
                <w:spacing w:val="1"/>
              </w:rPr>
              <w:t>hình</w:t>
            </w:r>
          </w:p>
        </w:tc>
      </w:tr>
      <w:tr w:rsidR="00D5407F" w14:paraId="1021091E" w14:textId="77777777" w:rsidTr="001364BD">
        <w:tc>
          <w:tcPr>
            <w:tcW w:w="1676" w:type="dxa"/>
          </w:tcPr>
          <w:p w14:paraId="73D2427D"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87507</w:t>
            </w:r>
          </w:p>
        </w:tc>
        <w:tc>
          <w:tcPr>
            <w:tcW w:w="6994" w:type="dxa"/>
          </w:tcPr>
          <w:p w14:paraId="644D9A30"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p</w:t>
            </w:r>
            <w:r w:rsidRPr="00440FA2">
              <w:rPr>
                <w:rFonts w:ascii="Times New Roman" w:hAnsi="Times New Roman" w:cs="Times New Roman"/>
                <w:spacing w:val="1"/>
              </w:rPr>
              <w:t>hụ</w:t>
            </w:r>
            <w:r w:rsidRPr="00440FA2">
              <w:rPr>
                <w:rFonts w:ascii="Times New Roman" w:hAnsi="Times New Roman" w:cs="Times New Roman"/>
              </w:rPr>
              <w:t>c</w:t>
            </w:r>
            <w:r w:rsidRPr="00440FA2">
              <w:rPr>
                <w:rFonts w:ascii="Times New Roman" w:hAnsi="Times New Roman" w:cs="Times New Roman"/>
                <w:spacing w:val="-7"/>
              </w:rPr>
              <w:t xml:space="preserve"> </w:t>
            </w:r>
            <w:r w:rsidRPr="00440FA2">
              <w:rPr>
                <w:rFonts w:ascii="Times New Roman" w:hAnsi="Times New Roman" w:cs="Times New Roman"/>
                <w:spacing w:val="1"/>
              </w:rPr>
              <w:t>hồ</w:t>
            </w:r>
            <w:r w:rsidRPr="00440FA2">
              <w:rPr>
                <w:rFonts w:ascii="Times New Roman" w:hAnsi="Times New Roman" w:cs="Times New Roman"/>
              </w:rPr>
              <w:t>i,</w:t>
            </w:r>
            <w:r w:rsidRPr="00440FA2">
              <w:rPr>
                <w:rFonts w:ascii="Times New Roman" w:hAnsi="Times New Roman" w:cs="Times New Roman"/>
                <w:spacing w:val="-5"/>
              </w:rPr>
              <w:t xml:space="preserve"> </w:t>
            </w:r>
            <w:r w:rsidRPr="00440FA2">
              <w:rPr>
                <w:rFonts w:ascii="Times New Roman" w:hAnsi="Times New Roman" w:cs="Times New Roman"/>
              </w:rPr>
              <w:t>sao</w:t>
            </w:r>
            <w:r w:rsidRPr="00440FA2">
              <w:rPr>
                <w:rFonts w:ascii="Times New Roman" w:hAnsi="Times New Roman" w:cs="Times New Roman"/>
                <w:spacing w:val="-4"/>
              </w:rPr>
              <w:t xml:space="preserve"> </w:t>
            </w:r>
            <w:r w:rsidRPr="00440FA2">
              <w:rPr>
                <w:rFonts w:ascii="Times New Roman" w:hAnsi="Times New Roman" w:cs="Times New Roman"/>
              </w:rPr>
              <w:t>chép</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ch</w:t>
            </w:r>
            <w:r w:rsidRPr="00440FA2">
              <w:rPr>
                <w:rFonts w:ascii="Times New Roman" w:hAnsi="Times New Roman" w:cs="Times New Roman"/>
                <w:spacing w:val="1"/>
              </w:rPr>
              <w:t>ỉnh</w:t>
            </w:r>
            <w:r w:rsidRPr="00440FA2">
              <w:rPr>
                <w:rFonts w:ascii="Times New Roman" w:hAnsi="Times New Roman" w:cs="Times New Roman"/>
                <w:spacing w:val="-7"/>
              </w:rPr>
              <w:t xml:space="preserve"> </w:t>
            </w:r>
            <w:r w:rsidRPr="00440FA2">
              <w:rPr>
                <w:rFonts w:ascii="Times New Roman" w:hAnsi="Times New Roman" w:cs="Times New Roman"/>
              </w:rPr>
              <w:t>sửa</w:t>
            </w:r>
            <w:r w:rsidRPr="00440FA2">
              <w:rPr>
                <w:rFonts w:ascii="Times New Roman" w:hAnsi="Times New Roman" w:cs="Times New Roman"/>
                <w:spacing w:val="-5"/>
              </w:rPr>
              <w:t xml:space="preserve"> </w:t>
            </w:r>
            <w:r w:rsidRPr="00440FA2">
              <w:rPr>
                <w:rFonts w:ascii="Times New Roman" w:hAnsi="Times New Roman" w:cs="Times New Roman"/>
              </w:rPr>
              <w:t>ả</w:t>
            </w:r>
            <w:r w:rsidRPr="00440FA2">
              <w:rPr>
                <w:rFonts w:ascii="Times New Roman" w:hAnsi="Times New Roman" w:cs="Times New Roman"/>
                <w:spacing w:val="1"/>
              </w:rPr>
              <w:t>nh</w:t>
            </w:r>
          </w:p>
        </w:tc>
      </w:tr>
      <w:tr w:rsidR="00D5407F" w14:paraId="0B502607" w14:textId="77777777" w:rsidTr="001364BD">
        <w:tc>
          <w:tcPr>
            <w:tcW w:w="1676" w:type="dxa"/>
          </w:tcPr>
          <w:p w14:paraId="5E678A08"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87509</w:t>
            </w:r>
          </w:p>
        </w:tc>
        <w:tc>
          <w:tcPr>
            <w:tcW w:w="6994" w:type="dxa"/>
          </w:tcPr>
          <w:p w14:paraId="45272F58"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position w:val="-1"/>
              </w:rPr>
              <w:t>Các</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dị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2"/>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nh</w:t>
            </w:r>
            <w:r w:rsidRPr="00440FA2">
              <w:rPr>
                <w:rFonts w:ascii="Times New Roman" w:hAnsi="Times New Roman" w:cs="Times New Roman"/>
                <w:spacing w:val="1"/>
                <w:position w:val="-1"/>
              </w:rPr>
              <w:t>i</w:t>
            </w:r>
            <w:r w:rsidRPr="00440FA2">
              <w:rPr>
                <w:rFonts w:ascii="Times New Roman" w:hAnsi="Times New Roman" w:cs="Times New Roman"/>
                <w:position w:val="-1"/>
              </w:rPr>
              <w:t>ếp</w:t>
            </w:r>
            <w:r w:rsidRPr="00440FA2">
              <w:rPr>
                <w:rFonts w:ascii="Times New Roman" w:hAnsi="Times New Roman" w:cs="Times New Roman"/>
                <w:spacing w:val="-7"/>
                <w:position w:val="-1"/>
              </w:rPr>
              <w:t xml:space="preserve"> </w:t>
            </w:r>
            <w:r w:rsidRPr="00440FA2">
              <w:rPr>
                <w:rFonts w:ascii="Times New Roman" w:hAnsi="Times New Roman" w:cs="Times New Roman"/>
                <w:position w:val="-1"/>
              </w:rPr>
              <w:t>ảnh</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khác</w:t>
            </w:r>
          </w:p>
        </w:tc>
      </w:tr>
      <w:tr w:rsidR="00D5407F" w14:paraId="2D870C96" w14:textId="77777777" w:rsidTr="001364BD">
        <w:tc>
          <w:tcPr>
            <w:tcW w:w="1676" w:type="dxa"/>
          </w:tcPr>
          <w:p w14:paraId="1CCF92F7"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876</w:t>
            </w:r>
          </w:p>
        </w:tc>
        <w:tc>
          <w:tcPr>
            <w:tcW w:w="6994" w:type="dxa"/>
          </w:tcPr>
          <w:p w14:paraId="6245DEF3"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đ</w:t>
            </w:r>
            <w:r w:rsidRPr="00440FA2">
              <w:rPr>
                <w:rFonts w:ascii="Times New Roman" w:hAnsi="Times New Roman" w:cs="Times New Roman"/>
              </w:rPr>
              <w:t>óng</w:t>
            </w:r>
            <w:r w:rsidRPr="00440FA2">
              <w:rPr>
                <w:rFonts w:ascii="Times New Roman" w:hAnsi="Times New Roman" w:cs="Times New Roman"/>
                <w:spacing w:val="-6"/>
              </w:rPr>
              <w:t xml:space="preserve"> </w:t>
            </w:r>
            <w:r w:rsidRPr="00440FA2">
              <w:rPr>
                <w:rFonts w:ascii="Times New Roman" w:hAnsi="Times New Roman" w:cs="Times New Roman"/>
              </w:rPr>
              <w:t>gói</w:t>
            </w:r>
          </w:p>
        </w:tc>
      </w:tr>
      <w:tr w:rsidR="00D5407F" w14:paraId="6C915B75" w14:textId="77777777" w:rsidTr="001364BD">
        <w:tc>
          <w:tcPr>
            <w:tcW w:w="1676" w:type="dxa"/>
          </w:tcPr>
          <w:p w14:paraId="30FA9715"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87903</w:t>
            </w:r>
          </w:p>
        </w:tc>
        <w:tc>
          <w:tcPr>
            <w:tcW w:w="6994" w:type="dxa"/>
          </w:tcPr>
          <w:p w14:paraId="1882CA23"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t</w:t>
            </w:r>
            <w:r w:rsidRPr="00440FA2">
              <w:rPr>
                <w:rFonts w:ascii="Times New Roman" w:hAnsi="Times New Roman" w:cs="Times New Roman"/>
                <w:spacing w:val="1"/>
              </w:rPr>
              <w:t>r</w:t>
            </w:r>
            <w:r w:rsidRPr="00440FA2">
              <w:rPr>
                <w:rFonts w:ascii="Times New Roman" w:hAnsi="Times New Roman" w:cs="Times New Roman"/>
              </w:rPr>
              <w:t>ả</w:t>
            </w:r>
            <w:r w:rsidRPr="00440FA2">
              <w:rPr>
                <w:rFonts w:ascii="Times New Roman" w:hAnsi="Times New Roman" w:cs="Times New Roman"/>
                <w:spacing w:val="-3"/>
              </w:rPr>
              <w:t xml:space="preserve"> </w:t>
            </w:r>
            <w:r w:rsidRPr="00440FA2">
              <w:rPr>
                <w:rFonts w:ascii="Times New Roman" w:hAnsi="Times New Roman" w:cs="Times New Roman"/>
              </w:rPr>
              <w:t>lời</w:t>
            </w:r>
            <w:r w:rsidRPr="00440FA2">
              <w:rPr>
                <w:rFonts w:ascii="Times New Roman" w:hAnsi="Times New Roman" w:cs="Times New Roman"/>
                <w:spacing w:val="-4"/>
              </w:rPr>
              <w:t xml:space="preserve"> </w:t>
            </w:r>
            <w:r w:rsidRPr="00440FA2">
              <w:rPr>
                <w:rFonts w:ascii="Times New Roman" w:hAnsi="Times New Roman" w:cs="Times New Roman"/>
                <w:spacing w:val="1"/>
              </w:rPr>
              <w:t>đ</w:t>
            </w:r>
            <w:r w:rsidRPr="00440FA2">
              <w:rPr>
                <w:rFonts w:ascii="Times New Roman" w:hAnsi="Times New Roman" w:cs="Times New Roman"/>
              </w:rPr>
              <w:t>iện</w:t>
            </w:r>
            <w:r w:rsidRPr="00440FA2">
              <w:rPr>
                <w:rFonts w:ascii="Times New Roman" w:hAnsi="Times New Roman" w:cs="Times New Roman"/>
                <w:spacing w:val="-5"/>
              </w:rPr>
              <w:t xml:space="preserve"> </w:t>
            </w:r>
            <w:r w:rsidRPr="00440FA2">
              <w:rPr>
                <w:rFonts w:ascii="Times New Roman" w:hAnsi="Times New Roman" w:cs="Times New Roman"/>
                <w:spacing w:val="1"/>
              </w:rPr>
              <w:t>tho</w:t>
            </w:r>
            <w:r w:rsidRPr="00440FA2">
              <w:rPr>
                <w:rFonts w:ascii="Times New Roman" w:hAnsi="Times New Roman" w:cs="Times New Roman"/>
              </w:rPr>
              <w:t>ại</w:t>
            </w:r>
          </w:p>
        </w:tc>
      </w:tr>
      <w:tr w:rsidR="00D5407F" w14:paraId="6F1A6C18" w14:textId="77777777" w:rsidTr="001364BD">
        <w:tc>
          <w:tcPr>
            <w:tcW w:w="1676" w:type="dxa"/>
          </w:tcPr>
          <w:p w14:paraId="1F6E80EE"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lastRenderedPageBreak/>
              <w:t>87904</w:t>
            </w:r>
          </w:p>
        </w:tc>
        <w:tc>
          <w:tcPr>
            <w:tcW w:w="6994" w:type="dxa"/>
          </w:tcPr>
          <w:p w14:paraId="6D54F3D0"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sao</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p>
        </w:tc>
      </w:tr>
      <w:tr w:rsidR="00D5407F" w14:paraId="29EE6B09" w14:textId="77777777" w:rsidTr="001364BD">
        <w:tc>
          <w:tcPr>
            <w:tcW w:w="1676" w:type="dxa"/>
          </w:tcPr>
          <w:p w14:paraId="63B1C688"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87905</w:t>
            </w:r>
          </w:p>
        </w:tc>
        <w:tc>
          <w:tcPr>
            <w:tcW w:w="6994" w:type="dxa"/>
          </w:tcPr>
          <w:p w14:paraId="361A4C50"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phiên</w:t>
            </w:r>
            <w:r w:rsidRPr="00440FA2">
              <w:rPr>
                <w:rFonts w:ascii="Times New Roman" w:hAnsi="Times New Roman" w:cs="Times New Roman"/>
                <w:spacing w:val="-7"/>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biên</w:t>
            </w:r>
            <w:r w:rsidRPr="00440FA2">
              <w:rPr>
                <w:rFonts w:ascii="Times New Roman" w:hAnsi="Times New Roman" w:cs="Times New Roman"/>
                <w:spacing w:val="-6"/>
              </w:rPr>
              <w:t xml:space="preserve"> </w:t>
            </w:r>
            <w:r w:rsidRPr="00440FA2">
              <w:rPr>
                <w:rFonts w:ascii="Times New Roman" w:hAnsi="Times New Roman" w:cs="Times New Roman"/>
                <w:spacing w:val="1"/>
              </w:rPr>
              <w:t>dị</w:t>
            </w:r>
            <w:r w:rsidRPr="00440FA2">
              <w:rPr>
                <w:rFonts w:ascii="Times New Roman" w:hAnsi="Times New Roman" w:cs="Times New Roman"/>
                <w:spacing w:val="-1"/>
              </w:rPr>
              <w:t>ch</w:t>
            </w:r>
          </w:p>
        </w:tc>
      </w:tr>
      <w:tr w:rsidR="00D5407F" w14:paraId="1FB20CD3" w14:textId="77777777" w:rsidTr="001364BD">
        <w:tc>
          <w:tcPr>
            <w:tcW w:w="1676" w:type="dxa"/>
          </w:tcPr>
          <w:p w14:paraId="3A8D072B"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87906</w:t>
            </w:r>
          </w:p>
        </w:tc>
        <w:tc>
          <w:tcPr>
            <w:tcW w:w="6994" w:type="dxa"/>
          </w:tcPr>
          <w:p w14:paraId="4F58E0BA"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spacing w:val="1"/>
                <w:position w:val="-1"/>
              </w:rPr>
              <w:t>g</w:t>
            </w:r>
            <w:r w:rsidRPr="00440FA2">
              <w:rPr>
                <w:rFonts w:ascii="Times New Roman" w:hAnsi="Times New Roman" w:cs="Times New Roman"/>
                <w:position w:val="-1"/>
              </w:rPr>
              <w:t>ửi</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ư</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h</w:t>
            </w:r>
            <w:r w:rsidRPr="00440FA2">
              <w:rPr>
                <w:rFonts w:ascii="Times New Roman" w:hAnsi="Times New Roman" w:cs="Times New Roman"/>
                <w:spacing w:val="1"/>
                <w:position w:val="-1"/>
              </w:rPr>
              <w:t>oặ</w:t>
            </w:r>
            <w:r w:rsidRPr="00440FA2">
              <w:rPr>
                <w:rFonts w:ascii="Times New Roman" w:hAnsi="Times New Roman" w:cs="Times New Roman"/>
                <w:position w:val="-1"/>
              </w:rPr>
              <w:t>c</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thu</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ập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danh</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sách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g</w:t>
            </w:r>
            <w:r w:rsidRPr="00440FA2">
              <w:rPr>
                <w:rFonts w:ascii="Times New Roman" w:hAnsi="Times New Roman" w:cs="Times New Roman"/>
                <w:position w:val="-1"/>
              </w:rPr>
              <w:t>ửi</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ư</w:t>
            </w:r>
          </w:p>
        </w:tc>
      </w:tr>
      <w:tr w:rsidR="00D5407F" w14:paraId="4BF82096" w14:textId="77777777" w:rsidTr="001364BD">
        <w:tc>
          <w:tcPr>
            <w:tcW w:w="1676" w:type="dxa"/>
          </w:tcPr>
          <w:p w14:paraId="0CA2B88C"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980</w:t>
            </w:r>
          </w:p>
        </w:tc>
        <w:tc>
          <w:tcPr>
            <w:tcW w:w="6994" w:type="dxa"/>
          </w:tcPr>
          <w:p w14:paraId="598E87AF"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6"/>
              </w:rPr>
              <w:t>Hoạt động làm thuê công việc gia đình trong các hộ gia đình</w:t>
            </w:r>
          </w:p>
        </w:tc>
      </w:tr>
      <w:tr w:rsidR="00D5407F" w14:paraId="12CBB98E" w14:textId="77777777" w:rsidTr="001364BD">
        <w:tc>
          <w:tcPr>
            <w:tcW w:w="1676" w:type="dxa"/>
          </w:tcPr>
          <w:p w14:paraId="0906F66F" w14:textId="77777777" w:rsidR="00D5407F" w:rsidRDefault="00D5407F"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99</w:t>
            </w:r>
          </w:p>
        </w:tc>
        <w:tc>
          <w:tcPr>
            <w:tcW w:w="6994" w:type="dxa"/>
          </w:tcPr>
          <w:p w14:paraId="6B28AEED" w14:textId="77777777" w:rsidR="00D5407F" w:rsidRDefault="00D5407F"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4"/>
              </w:rPr>
              <w:t>Dịch vụ do các tổ chức và cơ quan xuyên quốc gia cung cấp</w:t>
            </w:r>
          </w:p>
        </w:tc>
      </w:tr>
    </w:tbl>
    <w:p w14:paraId="0B1B2DDC" w14:textId="59C880DA" w:rsidR="001364BD" w:rsidRDefault="001364BD" w:rsidP="00743FE4">
      <w:pPr>
        <w:spacing w:before="240"/>
        <w:ind w:firstLine="567"/>
        <w:jc w:val="both"/>
        <w:rPr>
          <w:rFonts w:ascii="Times New Roman" w:hAnsi="Times New Roman" w:cs="Times New Roman"/>
        </w:rPr>
      </w:pPr>
      <w:r>
        <w:rPr>
          <w:rFonts w:ascii="Times New Roman" w:hAnsi="Times New Roman" w:cs="Times New Roman"/>
        </w:rPr>
        <w:t>5. Danh mục dịch vụ xây dựng</w:t>
      </w:r>
    </w:p>
    <w:p w14:paraId="5DD933F3" w14:textId="3B6C23A6" w:rsidR="001364BD" w:rsidRDefault="00D52835" w:rsidP="001364BD">
      <w:pPr>
        <w:tabs>
          <w:tab w:val="left" w:pos="720"/>
        </w:tabs>
        <w:spacing w:before="240"/>
        <w:ind w:firstLine="567"/>
        <w:jc w:val="both"/>
        <w:rPr>
          <w:rFonts w:ascii="Times New Roman" w:hAnsi="Times New Roman" w:cs="Times New Roman"/>
        </w:rPr>
      </w:pPr>
      <w:r>
        <w:rPr>
          <w:rFonts w:ascii="Times New Roman" w:hAnsi="Times New Roman" w:cs="Times New Roman"/>
        </w:rPr>
        <w:t>Hiệp định CPTPP</w:t>
      </w:r>
      <w:r w:rsidR="0096316C">
        <w:rPr>
          <w:rFonts w:ascii="Times New Roman" w:hAnsi="Times New Roman" w:cs="Times New Roman"/>
        </w:rPr>
        <w:t>,</w:t>
      </w:r>
      <w:r>
        <w:rPr>
          <w:rFonts w:ascii="Times New Roman" w:hAnsi="Times New Roman" w:cs="Times New Roman"/>
        </w:rPr>
        <w:t xml:space="preserve"> Hiệp định EVFTA</w:t>
      </w:r>
      <w:r w:rsidR="001364BD">
        <w:rPr>
          <w:rFonts w:ascii="Times New Roman" w:hAnsi="Times New Roman" w:cs="Times New Roman"/>
        </w:rPr>
        <w:t xml:space="preserve"> </w:t>
      </w:r>
      <w:r w:rsidR="0096316C">
        <w:rPr>
          <w:rFonts w:ascii="Times New Roman" w:hAnsi="Times New Roman" w:cs="Times New Roman"/>
        </w:rPr>
        <w:t xml:space="preserve">và Hiệp định UKVFTA </w:t>
      </w:r>
      <w:r w:rsidR="001364BD">
        <w:rPr>
          <w:rFonts w:ascii="Times New Roman" w:hAnsi="Times New Roman" w:cs="Times New Roman"/>
        </w:rPr>
        <w:t>áp dụng đối với t</w:t>
      </w:r>
      <w:r w:rsidR="001364BD" w:rsidRPr="00440FA2">
        <w:rPr>
          <w:rFonts w:ascii="Times New Roman" w:hAnsi="Times New Roman" w:cs="Times New Roman"/>
        </w:rPr>
        <w:t>ất cả dịch vụ xây dựng được liệt kê trong Mục 51 của Hệ thống phân loại sản phẩm trung tâm tạm thời (CPC)</w:t>
      </w:r>
      <w:r w:rsidR="001364BD">
        <w:rPr>
          <w:rFonts w:ascii="Times New Roman" w:hAnsi="Times New Roman" w:cs="Times New Roman"/>
        </w:rPr>
        <w:t xml:space="preserve"> của Liên hợp quốc tại địa chỉ:</w:t>
      </w:r>
    </w:p>
    <w:p w14:paraId="70AAE20B" w14:textId="77777777" w:rsidR="001364BD" w:rsidRDefault="001F4D40" w:rsidP="001364BD">
      <w:pPr>
        <w:tabs>
          <w:tab w:val="left" w:pos="567"/>
        </w:tabs>
        <w:adjustRightInd w:val="0"/>
        <w:spacing w:before="200"/>
        <w:jc w:val="both"/>
        <w:rPr>
          <w:rFonts w:ascii="Times New Roman" w:hAnsi="Times New Roman" w:cs="Times New Roman"/>
        </w:rPr>
      </w:pPr>
      <w:hyperlink r:id="rId10" w:tgtFrame="_blank" w:history="1">
        <w:r w:rsidR="001364BD" w:rsidRPr="0097437B">
          <w:rPr>
            <w:rStyle w:val="Hyperlink"/>
            <w:rFonts w:ascii="Times New Roman" w:hAnsi="Times New Roman"/>
            <w:spacing w:val="-8"/>
          </w:rPr>
          <w:t>https://www.wto.org/english/tratop_e/serv_e/cpc_provisional_complete_e.pdf</w:t>
        </w:r>
      </w:hyperlink>
    </w:p>
    <w:p w14:paraId="0823D1D2" w14:textId="5B36A6A2" w:rsidR="00917AD7" w:rsidRDefault="001364BD">
      <w:pPr>
        <w:spacing w:before="240"/>
        <w:ind w:firstLine="567"/>
        <w:jc w:val="both"/>
        <w:rPr>
          <w:rFonts w:ascii="Times New Roman" w:hAnsi="Times New Roman" w:cs="Times New Roman"/>
          <w:lang w:val="en-US"/>
        </w:rPr>
      </w:pPr>
      <w:r>
        <w:rPr>
          <w:rFonts w:ascii="Times New Roman" w:hAnsi="Times New Roman" w:cs="Times New Roman"/>
          <w:lang w:val="en-US"/>
        </w:rPr>
        <w:t>6</w:t>
      </w:r>
      <w:r w:rsidR="00917AD7">
        <w:rPr>
          <w:rFonts w:ascii="Times New Roman" w:hAnsi="Times New Roman" w:cs="Times New Roman"/>
          <w:lang w:val="en-US"/>
        </w:rPr>
        <w:t xml:space="preserve">. </w:t>
      </w:r>
      <w:r w:rsidR="00D5407F">
        <w:rPr>
          <w:rFonts w:ascii="Times New Roman" w:hAnsi="Times New Roman" w:cs="Times New Roman"/>
          <w:lang w:val="en-US"/>
        </w:rPr>
        <w:t>Danh mục hàng hóa</w:t>
      </w:r>
    </w:p>
    <w:p w14:paraId="1CE4753A" w14:textId="3EA05FFC" w:rsidR="001364BD" w:rsidRDefault="00D52835" w:rsidP="001364BD">
      <w:pPr>
        <w:pStyle w:val="BodyText"/>
        <w:tabs>
          <w:tab w:val="left" w:pos="720"/>
        </w:tabs>
        <w:spacing w:before="240"/>
        <w:ind w:firstLine="567"/>
      </w:pPr>
      <w:r>
        <w:rPr>
          <w:rFonts w:ascii="Times New Roman" w:hAnsi="Times New Roman"/>
        </w:rPr>
        <w:t>Hiệp định CPTPP</w:t>
      </w:r>
      <w:r w:rsidR="0096316C">
        <w:rPr>
          <w:rFonts w:ascii="Times New Roman" w:hAnsi="Times New Roman"/>
        </w:rPr>
        <w:t>,</w:t>
      </w:r>
      <w:r>
        <w:rPr>
          <w:rFonts w:ascii="Times New Roman" w:hAnsi="Times New Roman"/>
        </w:rPr>
        <w:t xml:space="preserve"> Hiệp định EVFTA</w:t>
      </w:r>
      <w:r w:rsidR="0096316C">
        <w:rPr>
          <w:rFonts w:ascii="Times New Roman" w:hAnsi="Times New Roman"/>
        </w:rPr>
        <w:t xml:space="preserve"> và Hiệp định UKVFTA</w:t>
      </w:r>
      <w:r w:rsidR="001364BD">
        <w:rPr>
          <w:rFonts w:ascii="Times New Roman" w:hAnsi="Times New Roman"/>
          <w:lang w:val="en-US"/>
        </w:rPr>
        <w:t xml:space="preserve"> áp dụng đối với tất </w:t>
      </w:r>
      <w:r w:rsidR="001364BD" w:rsidRPr="00440FA2">
        <w:rPr>
          <w:rFonts w:ascii="Times New Roman" w:hAnsi="Times New Roman"/>
          <w:lang w:val="en-US"/>
        </w:rPr>
        <w:t>cả hàng hóa, trừ các hàng hóa sau đây:</w:t>
      </w:r>
    </w:p>
    <w:p w14:paraId="0371F835" w14:textId="77777777" w:rsidR="001364BD" w:rsidRDefault="001364BD" w:rsidP="001364BD">
      <w:pPr>
        <w:tabs>
          <w:tab w:val="left" w:pos="720"/>
        </w:tabs>
        <w:spacing w:before="240"/>
        <w:jc w:val="both"/>
        <w:rPr>
          <w:rFonts w:ascii="Times New Roman" w:hAnsi="Times New Roman" w:cs="Times New Roman"/>
          <w:i/>
          <w:sz w:val="14"/>
        </w:rPr>
      </w:pPr>
    </w:p>
    <w:tbl>
      <w:tblPr>
        <w:tblStyle w:val="TableGrid"/>
        <w:tblW w:w="0" w:type="auto"/>
        <w:tblInd w:w="250" w:type="dxa"/>
        <w:tblLook w:val="04A0" w:firstRow="1" w:lastRow="0" w:firstColumn="1" w:lastColumn="0" w:noHBand="0" w:noVBand="1"/>
      </w:tblPr>
      <w:tblGrid>
        <w:gridCol w:w="1843"/>
        <w:gridCol w:w="6911"/>
      </w:tblGrid>
      <w:tr w:rsidR="001364BD" w14:paraId="5A5A19D2" w14:textId="77777777" w:rsidTr="00087DCE">
        <w:tc>
          <w:tcPr>
            <w:tcW w:w="1843" w:type="dxa"/>
          </w:tcPr>
          <w:p w14:paraId="464BBD54" w14:textId="77777777" w:rsidR="001364BD" w:rsidRDefault="001364BD" w:rsidP="00087DCE">
            <w:pPr>
              <w:tabs>
                <w:tab w:val="left" w:pos="720"/>
              </w:tabs>
              <w:spacing w:before="120" w:after="120"/>
              <w:jc w:val="both"/>
              <w:rPr>
                <w:rFonts w:ascii="Times New Roman" w:hAnsi="Times New Roman" w:cs="Times New Roman"/>
              </w:rPr>
            </w:pPr>
            <w:r w:rsidRPr="000B4412">
              <w:rPr>
                <w:rFonts w:ascii="Times New Roman" w:hAnsi="Times New Roman" w:cs="Times New Roman"/>
              </w:rPr>
              <w:t>Mã HS2012</w:t>
            </w:r>
          </w:p>
        </w:tc>
        <w:tc>
          <w:tcPr>
            <w:tcW w:w="6911" w:type="dxa"/>
          </w:tcPr>
          <w:p w14:paraId="62AB2292" w14:textId="77777777" w:rsidR="001364BD" w:rsidRDefault="001364BD" w:rsidP="00087DCE">
            <w:pPr>
              <w:tabs>
                <w:tab w:val="left" w:pos="720"/>
              </w:tabs>
              <w:spacing w:before="120" w:after="120"/>
              <w:jc w:val="both"/>
              <w:rPr>
                <w:rFonts w:ascii="Times New Roman" w:hAnsi="Times New Roman" w:cs="Times New Roman"/>
              </w:rPr>
            </w:pPr>
            <w:r w:rsidRPr="000B4412">
              <w:rPr>
                <w:rFonts w:ascii="Times New Roman" w:hAnsi="Times New Roman" w:cs="Times New Roman"/>
              </w:rPr>
              <w:t>Mô tả</w:t>
            </w:r>
          </w:p>
        </w:tc>
      </w:tr>
      <w:tr w:rsidR="001364BD" w14:paraId="155F1961" w14:textId="77777777" w:rsidTr="00087DCE">
        <w:tc>
          <w:tcPr>
            <w:tcW w:w="1843" w:type="dxa"/>
          </w:tcPr>
          <w:p w14:paraId="4D9D84E0"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10.06</w:t>
            </w:r>
          </w:p>
        </w:tc>
        <w:tc>
          <w:tcPr>
            <w:tcW w:w="6911" w:type="dxa"/>
          </w:tcPr>
          <w:p w14:paraId="2EFF5B52"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Lúa gạo</w:t>
            </w:r>
          </w:p>
        </w:tc>
      </w:tr>
      <w:tr w:rsidR="001364BD" w14:paraId="0FD46C6A" w14:textId="77777777" w:rsidTr="00087DCE">
        <w:tc>
          <w:tcPr>
            <w:tcW w:w="1843" w:type="dxa"/>
          </w:tcPr>
          <w:p w14:paraId="7C5D67BD"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27.09</w:t>
            </w:r>
          </w:p>
        </w:tc>
        <w:tc>
          <w:tcPr>
            <w:tcW w:w="6911" w:type="dxa"/>
          </w:tcPr>
          <w:p w14:paraId="2661C522"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bCs/>
              </w:rPr>
              <w:t xml:space="preserve">Dầu mỏ và các loại dầu thu được từ các khoáng bi-tum, </w:t>
            </w:r>
            <w:r>
              <w:rPr>
                <w:rFonts w:ascii="Times New Roman" w:hAnsi="Times New Roman" w:cs="Times New Roman"/>
                <w:bCs/>
              </w:rPr>
              <w:t xml:space="preserve">             </w:t>
            </w:r>
            <w:r w:rsidRPr="00440FA2">
              <w:rPr>
                <w:rFonts w:ascii="Times New Roman" w:hAnsi="Times New Roman" w:cs="Times New Roman"/>
                <w:bCs/>
              </w:rPr>
              <w:t>ở</w:t>
            </w:r>
            <w:r>
              <w:rPr>
                <w:rFonts w:ascii="Times New Roman" w:hAnsi="Times New Roman" w:cs="Times New Roman"/>
                <w:bCs/>
              </w:rPr>
              <w:t xml:space="preserve"> </w:t>
            </w:r>
            <w:r w:rsidRPr="00440FA2">
              <w:rPr>
                <w:rFonts w:ascii="Times New Roman" w:hAnsi="Times New Roman" w:cs="Times New Roman"/>
                <w:bCs/>
              </w:rPr>
              <w:t>dạng thô</w:t>
            </w:r>
          </w:p>
        </w:tc>
      </w:tr>
      <w:tr w:rsidR="001364BD" w14:paraId="2E95D5EB" w14:textId="77777777" w:rsidTr="00087DCE">
        <w:tc>
          <w:tcPr>
            <w:tcW w:w="1843" w:type="dxa"/>
          </w:tcPr>
          <w:p w14:paraId="634FE7C9"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bCs/>
              </w:rPr>
              <w:t>27.10</w:t>
            </w:r>
          </w:p>
        </w:tc>
        <w:tc>
          <w:tcPr>
            <w:tcW w:w="6911" w:type="dxa"/>
          </w:tcPr>
          <w:p w14:paraId="0B7BFC97" w14:textId="77777777" w:rsidR="001364BD" w:rsidRDefault="001364BD" w:rsidP="00087DCE">
            <w:pPr>
              <w:tabs>
                <w:tab w:val="left" w:pos="720"/>
              </w:tabs>
              <w:spacing w:before="120" w:after="120"/>
              <w:jc w:val="both"/>
              <w:rPr>
                <w:rFonts w:ascii="Times New Roman" w:hAnsi="Times New Roman" w:cs="Times New Roman"/>
                <w:i/>
              </w:rPr>
            </w:pPr>
            <w:r w:rsidRPr="000B4412">
              <w:rPr>
                <w:rFonts w:ascii="Times New Roman" w:hAnsi="Times New Roman" w:cs="Times New Roman"/>
                <w:bCs/>
                <w:spacing w:val="-4"/>
              </w:rPr>
              <w:t>Dầu có nguồn gốc từ dầu mỏ và các loại dầu thu được từ c</w:t>
            </w:r>
            <w:r w:rsidRPr="00440FA2">
              <w:rPr>
                <w:rFonts w:ascii="Times New Roman" w:hAnsi="Times New Roman" w:cs="Times New Roman"/>
                <w:bCs/>
              </w:rPr>
              <w:t>ác khoáng bi-tum, trừ dầu thô; các chế phẩm chưa được</w:t>
            </w:r>
            <w:r>
              <w:rPr>
                <w:rFonts w:ascii="Times New Roman" w:hAnsi="Times New Roman" w:cs="Times New Roman"/>
                <w:bCs/>
              </w:rPr>
              <w:t xml:space="preserve"> </w:t>
            </w:r>
            <w:r w:rsidRPr="00106F64">
              <w:rPr>
                <w:rFonts w:ascii="Times New Roman" w:hAnsi="Times New Roman" w:cs="Times New Roman"/>
                <w:bCs/>
                <w:spacing w:val="-4"/>
              </w:rPr>
              <w:t xml:space="preserve">chi tiết hoặc ghi ở nơi khác, có chứa hàm lượng từ 70% trở </w:t>
            </w:r>
            <w:r w:rsidRPr="00440FA2">
              <w:rPr>
                <w:rFonts w:ascii="Times New Roman" w:hAnsi="Times New Roman" w:cs="Times New Roman"/>
                <w:bCs/>
              </w:rPr>
              <w:t>lên là dầu có nguồn gốc từ dầu mỏ hoặc các loại dầu thu</w:t>
            </w:r>
            <w:r>
              <w:rPr>
                <w:rFonts w:ascii="Times New Roman" w:hAnsi="Times New Roman" w:cs="Times New Roman"/>
                <w:bCs/>
              </w:rPr>
              <w:t xml:space="preserve"> được từ các khoáng bi-tum, những loại dầu này là thành </w:t>
            </w:r>
            <w:r w:rsidRPr="00106F64">
              <w:rPr>
                <w:rFonts w:ascii="Times New Roman" w:hAnsi="Times New Roman" w:cs="Times New Roman"/>
                <w:bCs/>
              </w:rPr>
              <w:t xml:space="preserve">phần </w:t>
            </w:r>
            <w:r w:rsidRPr="007A26B0">
              <w:rPr>
                <w:rFonts w:ascii="Times New Roman" w:hAnsi="Times New Roman" w:cs="Times New Roman"/>
                <w:bCs/>
                <w:spacing w:val="-8"/>
              </w:rPr>
              <w:t>cơ bản của các chế phẩm đó; dầu thải</w:t>
            </w:r>
          </w:p>
        </w:tc>
      </w:tr>
      <w:tr w:rsidR="001364BD" w14:paraId="6DFC7913" w14:textId="77777777" w:rsidTr="00087DCE">
        <w:tc>
          <w:tcPr>
            <w:tcW w:w="1843" w:type="dxa"/>
          </w:tcPr>
          <w:p w14:paraId="453C6087"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49.01</w:t>
            </w:r>
          </w:p>
        </w:tc>
        <w:tc>
          <w:tcPr>
            <w:tcW w:w="6911" w:type="dxa"/>
          </w:tcPr>
          <w:p w14:paraId="384FF1D0" w14:textId="77777777" w:rsidR="001364BD" w:rsidRDefault="001364BD" w:rsidP="00087DCE">
            <w:pPr>
              <w:tabs>
                <w:tab w:val="left" w:pos="720"/>
              </w:tabs>
              <w:spacing w:before="120" w:after="120"/>
              <w:jc w:val="both"/>
              <w:rPr>
                <w:rFonts w:ascii="Times New Roman" w:hAnsi="Times New Roman" w:cs="Times New Roman"/>
                <w:i/>
              </w:rPr>
            </w:pPr>
            <w:r w:rsidRPr="000B4412">
              <w:rPr>
                <w:rFonts w:ascii="Times New Roman" w:hAnsi="Times New Roman" w:cs="Times New Roman"/>
                <w:spacing w:val="-8"/>
              </w:rPr>
              <w:t>Các loại sách in, sách gấp, sách mỏng và các ấn phẩm in tươ</w:t>
            </w:r>
            <w:r w:rsidRPr="00440FA2">
              <w:rPr>
                <w:rFonts w:ascii="Times New Roman" w:hAnsi="Times New Roman" w:cs="Times New Roman"/>
              </w:rPr>
              <w:t>ng tự, dạng tờ đơn hoặc không phải dạng tờ đơn</w:t>
            </w:r>
          </w:p>
        </w:tc>
      </w:tr>
      <w:tr w:rsidR="001364BD" w14:paraId="729FAB13" w14:textId="77777777" w:rsidTr="00087DCE">
        <w:tc>
          <w:tcPr>
            <w:tcW w:w="1843" w:type="dxa"/>
          </w:tcPr>
          <w:p w14:paraId="09BDB6CE"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49.02</w:t>
            </w:r>
          </w:p>
        </w:tc>
        <w:tc>
          <w:tcPr>
            <w:tcW w:w="6911" w:type="dxa"/>
          </w:tcPr>
          <w:p w14:paraId="4E1ABBB3"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 xml:space="preserve">Báo, tạp chí chuyên ngành và các xuất bản phẩm định </w:t>
            </w:r>
            <w:r>
              <w:rPr>
                <w:rFonts w:ascii="Times New Roman" w:hAnsi="Times New Roman" w:cs="Times New Roman"/>
              </w:rPr>
              <w:t xml:space="preserve">            </w:t>
            </w:r>
            <w:r w:rsidRPr="00440FA2">
              <w:rPr>
                <w:rFonts w:ascii="Times New Roman" w:hAnsi="Times New Roman" w:cs="Times New Roman"/>
              </w:rPr>
              <w:t>kỳ,</w:t>
            </w:r>
            <w:r>
              <w:rPr>
                <w:rFonts w:ascii="Times New Roman" w:hAnsi="Times New Roman" w:cs="Times New Roman"/>
              </w:rPr>
              <w:t xml:space="preserve"> </w:t>
            </w:r>
            <w:r w:rsidRPr="00440FA2">
              <w:rPr>
                <w:rFonts w:ascii="Times New Roman" w:hAnsi="Times New Roman" w:cs="Times New Roman"/>
              </w:rPr>
              <w:t>có hoặc không có minh họa tranh ảnh hoặc chứa nội dung</w:t>
            </w:r>
            <w:r>
              <w:rPr>
                <w:rFonts w:ascii="Times New Roman" w:hAnsi="Times New Roman" w:cs="Times New Roman"/>
              </w:rPr>
              <w:t xml:space="preserve"> </w:t>
            </w:r>
            <w:r w:rsidRPr="00440FA2">
              <w:rPr>
                <w:rFonts w:ascii="Times New Roman" w:hAnsi="Times New Roman" w:cs="Times New Roman"/>
              </w:rPr>
              <w:t>quảng cáo</w:t>
            </w:r>
          </w:p>
        </w:tc>
      </w:tr>
      <w:tr w:rsidR="001364BD" w14:paraId="4291300B" w14:textId="77777777" w:rsidTr="00087DCE">
        <w:tc>
          <w:tcPr>
            <w:tcW w:w="1843" w:type="dxa"/>
          </w:tcPr>
          <w:p w14:paraId="7272EB10"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t>49.05</w:t>
            </w:r>
          </w:p>
        </w:tc>
        <w:tc>
          <w:tcPr>
            <w:tcW w:w="6911" w:type="dxa"/>
          </w:tcPr>
          <w:p w14:paraId="3DB0CC0F" w14:textId="77777777" w:rsidR="001364BD" w:rsidRDefault="001364BD" w:rsidP="00087DCE">
            <w:pPr>
              <w:tabs>
                <w:tab w:val="left" w:pos="720"/>
              </w:tabs>
              <w:spacing w:before="120" w:after="120"/>
              <w:jc w:val="both"/>
              <w:rPr>
                <w:rFonts w:ascii="Times New Roman" w:hAnsi="Times New Roman" w:cs="Times New Roman"/>
                <w:i/>
              </w:rPr>
            </w:pPr>
            <w:r w:rsidRPr="00106F64">
              <w:rPr>
                <w:rFonts w:ascii="Times New Roman" w:hAnsi="Times New Roman" w:cs="Times New Roman"/>
                <w:spacing w:val="-4"/>
              </w:rPr>
              <w:t xml:space="preserve">Bản đồ và biểu đồ thủy văn hoặc các loại biểu đồ tương </w:t>
            </w:r>
            <w:r>
              <w:rPr>
                <w:rFonts w:ascii="Times New Roman" w:hAnsi="Times New Roman" w:cs="Times New Roman"/>
                <w:spacing w:val="-4"/>
              </w:rPr>
              <w:t xml:space="preserve">            </w:t>
            </w:r>
            <w:r w:rsidRPr="00106F64">
              <w:rPr>
                <w:rFonts w:ascii="Times New Roman" w:hAnsi="Times New Roman" w:cs="Times New Roman"/>
                <w:spacing w:val="-4"/>
              </w:rPr>
              <w:t>tự</w:t>
            </w:r>
            <w:r w:rsidRPr="00440FA2">
              <w:rPr>
                <w:rFonts w:ascii="Times New Roman" w:hAnsi="Times New Roman" w:cs="Times New Roman"/>
              </w:rPr>
              <w:t>,</w:t>
            </w:r>
            <w:r>
              <w:rPr>
                <w:rFonts w:ascii="Times New Roman" w:hAnsi="Times New Roman" w:cs="Times New Roman"/>
              </w:rPr>
              <w:t xml:space="preserve"> </w:t>
            </w:r>
            <w:r w:rsidRPr="00440FA2">
              <w:rPr>
                <w:rFonts w:ascii="Times New Roman" w:hAnsi="Times New Roman" w:cs="Times New Roman"/>
              </w:rPr>
              <w:t xml:space="preserve">kể cả tập bản đồ, bản đồ treo tường, bản đồ địa hình </w:t>
            </w:r>
            <w:r>
              <w:rPr>
                <w:rFonts w:ascii="Times New Roman" w:hAnsi="Times New Roman" w:cs="Times New Roman"/>
              </w:rPr>
              <w:t xml:space="preserve">             </w:t>
            </w:r>
            <w:r w:rsidRPr="00440FA2">
              <w:rPr>
                <w:rFonts w:ascii="Times New Roman" w:hAnsi="Times New Roman" w:cs="Times New Roman"/>
              </w:rPr>
              <w:lastRenderedPageBreak/>
              <w:t>và</w:t>
            </w:r>
            <w:r>
              <w:rPr>
                <w:rFonts w:ascii="Times New Roman" w:hAnsi="Times New Roman" w:cs="Times New Roman"/>
              </w:rPr>
              <w:t xml:space="preserve"> </w:t>
            </w:r>
            <w:r w:rsidRPr="00440FA2">
              <w:rPr>
                <w:rFonts w:ascii="Times New Roman" w:hAnsi="Times New Roman" w:cs="Times New Roman"/>
              </w:rPr>
              <w:t>quả địa cầu, đã in</w:t>
            </w:r>
          </w:p>
        </w:tc>
      </w:tr>
      <w:tr w:rsidR="001364BD" w14:paraId="11C527DB" w14:textId="77777777" w:rsidTr="00087DCE">
        <w:tc>
          <w:tcPr>
            <w:tcW w:w="1843" w:type="dxa"/>
          </w:tcPr>
          <w:p w14:paraId="56ECF29B" w14:textId="77777777" w:rsidR="001364BD" w:rsidRDefault="001364BD" w:rsidP="00087DCE">
            <w:pPr>
              <w:tabs>
                <w:tab w:val="left" w:pos="720"/>
              </w:tabs>
              <w:spacing w:before="120" w:after="120"/>
              <w:jc w:val="both"/>
              <w:rPr>
                <w:rFonts w:ascii="Times New Roman" w:hAnsi="Times New Roman" w:cs="Times New Roman"/>
                <w:i/>
              </w:rPr>
            </w:pPr>
            <w:r w:rsidRPr="00440FA2">
              <w:rPr>
                <w:rFonts w:ascii="Times New Roman" w:hAnsi="Times New Roman" w:cs="Times New Roman"/>
              </w:rPr>
              <w:lastRenderedPageBreak/>
              <w:t>49.07</w:t>
            </w:r>
          </w:p>
        </w:tc>
        <w:tc>
          <w:tcPr>
            <w:tcW w:w="6911" w:type="dxa"/>
          </w:tcPr>
          <w:p w14:paraId="5B2411A1" w14:textId="77777777" w:rsidR="001364BD" w:rsidRDefault="001364BD" w:rsidP="00087DCE">
            <w:pPr>
              <w:tabs>
                <w:tab w:val="left" w:pos="720"/>
              </w:tabs>
              <w:spacing w:before="120" w:after="120"/>
              <w:jc w:val="both"/>
              <w:rPr>
                <w:rFonts w:ascii="Times New Roman" w:hAnsi="Times New Roman" w:cs="Times New Roman"/>
                <w:i/>
              </w:rPr>
            </w:pPr>
            <w:r w:rsidRPr="000B4412">
              <w:rPr>
                <w:rFonts w:ascii="Times New Roman" w:hAnsi="Times New Roman" w:cs="Times New Roman"/>
                <w:spacing w:val="-8"/>
              </w:rPr>
              <w:t>Các loại tem bưu chính, tem thuế hoặc tem tương tự đang được</w:t>
            </w:r>
            <w:r w:rsidRPr="00440FA2">
              <w:rPr>
                <w:rFonts w:ascii="Times New Roman" w:hAnsi="Times New Roman" w:cs="Times New Roman"/>
              </w:rPr>
              <w:t xml:space="preserve"> lưu hành hoặc mới phát hành, chưa sử dụng tại nước</w:t>
            </w:r>
            <w:r>
              <w:rPr>
                <w:rFonts w:ascii="Times New Roman" w:hAnsi="Times New Roman" w:cs="Times New Roman"/>
              </w:rPr>
              <w:t xml:space="preserve"> </w:t>
            </w:r>
            <w:r w:rsidRPr="00440FA2">
              <w:rPr>
                <w:rFonts w:ascii="Times New Roman" w:hAnsi="Times New Roman" w:cs="Times New Roman"/>
              </w:rPr>
              <w:t>mà chúng có, hoặc sẽ có giá trị, mệnh giá được công nhận;</w:t>
            </w:r>
            <w:r>
              <w:rPr>
                <w:rFonts w:ascii="Times New Roman" w:hAnsi="Times New Roman" w:cs="Times New Roman"/>
              </w:rPr>
              <w:t xml:space="preserve"> </w:t>
            </w:r>
            <w:r w:rsidRPr="00440FA2">
              <w:rPr>
                <w:rFonts w:ascii="Times New Roman" w:hAnsi="Times New Roman" w:cs="Times New Roman"/>
              </w:rPr>
              <w:t xml:space="preserve">giấy có dấu tem sẵn; các loại giấy bạc (tiền giấy); mẫu </w:t>
            </w:r>
            <w:r>
              <w:rPr>
                <w:rFonts w:ascii="Times New Roman" w:hAnsi="Times New Roman" w:cs="Times New Roman"/>
              </w:rPr>
              <w:t xml:space="preserve">           </w:t>
            </w:r>
            <w:r w:rsidRPr="00440FA2">
              <w:rPr>
                <w:rFonts w:ascii="Times New Roman" w:hAnsi="Times New Roman" w:cs="Times New Roman"/>
              </w:rPr>
              <w:t>séc</w:t>
            </w:r>
            <w:r>
              <w:rPr>
                <w:rFonts w:ascii="Times New Roman" w:hAnsi="Times New Roman" w:cs="Times New Roman"/>
              </w:rPr>
              <w:t xml:space="preserve">; </w:t>
            </w:r>
            <w:r w:rsidRPr="00106F64">
              <w:rPr>
                <w:rFonts w:ascii="Times New Roman" w:hAnsi="Times New Roman" w:cs="Times New Roman"/>
                <w:spacing w:val="-4"/>
              </w:rPr>
              <w:t xml:space="preserve">chứng khoán, cổ phiếu hoặc chứng chỉ trái phiếu và các loại </w:t>
            </w:r>
            <w:r w:rsidRPr="00440FA2">
              <w:rPr>
                <w:rFonts w:ascii="Times New Roman" w:hAnsi="Times New Roman" w:cs="Times New Roman"/>
              </w:rPr>
              <w:t>tương tự</w:t>
            </w:r>
          </w:p>
        </w:tc>
      </w:tr>
      <w:tr w:rsidR="001364BD" w14:paraId="2712D1A9" w14:textId="77777777" w:rsidTr="00087DCE">
        <w:tc>
          <w:tcPr>
            <w:tcW w:w="1843" w:type="dxa"/>
          </w:tcPr>
          <w:p w14:paraId="5396B248"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8517.61</w:t>
            </w:r>
          </w:p>
        </w:tc>
        <w:tc>
          <w:tcPr>
            <w:tcW w:w="6911" w:type="dxa"/>
          </w:tcPr>
          <w:p w14:paraId="5742570F"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Trạm thu phát gốc</w:t>
            </w:r>
          </w:p>
        </w:tc>
      </w:tr>
      <w:tr w:rsidR="001364BD" w14:paraId="543D6087" w14:textId="77777777" w:rsidTr="00087DCE">
        <w:tc>
          <w:tcPr>
            <w:tcW w:w="1843" w:type="dxa"/>
          </w:tcPr>
          <w:p w14:paraId="180219DD"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8525.50</w:t>
            </w:r>
          </w:p>
        </w:tc>
        <w:tc>
          <w:tcPr>
            <w:tcW w:w="6911" w:type="dxa"/>
          </w:tcPr>
          <w:p w14:paraId="23A6E21E"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Thiết bị phát</w:t>
            </w:r>
          </w:p>
        </w:tc>
      </w:tr>
      <w:tr w:rsidR="001364BD" w14:paraId="495B0005" w14:textId="77777777" w:rsidTr="00087DCE">
        <w:tc>
          <w:tcPr>
            <w:tcW w:w="1843" w:type="dxa"/>
          </w:tcPr>
          <w:p w14:paraId="51AD0DC2"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8525.60</w:t>
            </w:r>
          </w:p>
        </w:tc>
        <w:tc>
          <w:tcPr>
            <w:tcW w:w="6911" w:type="dxa"/>
          </w:tcPr>
          <w:p w14:paraId="76F5A8D6"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Thiết bị phát có gắn với thiết bị thu</w:t>
            </w:r>
          </w:p>
        </w:tc>
      </w:tr>
      <w:tr w:rsidR="001364BD" w14:paraId="24D1D110" w14:textId="77777777" w:rsidTr="00087DCE">
        <w:tc>
          <w:tcPr>
            <w:tcW w:w="1843" w:type="dxa"/>
          </w:tcPr>
          <w:p w14:paraId="431C9768"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85.26</w:t>
            </w:r>
          </w:p>
        </w:tc>
        <w:tc>
          <w:tcPr>
            <w:tcW w:w="6911" w:type="dxa"/>
          </w:tcPr>
          <w:p w14:paraId="3AE95795"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 xml:space="preserve">Ra đa, các thiết bị dẫn đường bằng sóng vô tuyến và </w:t>
            </w:r>
            <w:r>
              <w:rPr>
                <w:rFonts w:ascii="Times New Roman" w:hAnsi="Times New Roman" w:cs="Times New Roman"/>
              </w:rPr>
              <w:t xml:space="preserve">             </w:t>
            </w:r>
            <w:r w:rsidRPr="00440FA2">
              <w:rPr>
                <w:rFonts w:ascii="Times New Roman" w:hAnsi="Times New Roman" w:cs="Times New Roman"/>
              </w:rPr>
              <w:t>các</w:t>
            </w:r>
            <w:r>
              <w:rPr>
                <w:rFonts w:ascii="Times New Roman" w:hAnsi="Times New Roman" w:cs="Times New Roman"/>
              </w:rPr>
              <w:t xml:space="preserve"> </w:t>
            </w:r>
            <w:r w:rsidRPr="00440FA2">
              <w:rPr>
                <w:rFonts w:ascii="Times New Roman" w:hAnsi="Times New Roman" w:cs="Times New Roman"/>
              </w:rPr>
              <w:t>thiết bị điều khiển từ xa bằng vô tuyến</w:t>
            </w:r>
          </w:p>
        </w:tc>
      </w:tr>
      <w:tr w:rsidR="001364BD" w14:paraId="1BE1BE58" w14:textId="77777777" w:rsidTr="00087DCE">
        <w:tc>
          <w:tcPr>
            <w:tcW w:w="1843" w:type="dxa"/>
          </w:tcPr>
          <w:p w14:paraId="204E15CD"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8527.13</w:t>
            </w:r>
          </w:p>
        </w:tc>
        <w:tc>
          <w:tcPr>
            <w:tcW w:w="6911" w:type="dxa"/>
          </w:tcPr>
          <w:p w14:paraId="6EA71BC8"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Máy khác kết hợp với máy ghi hoặc tái tạo âm thanh</w:t>
            </w:r>
          </w:p>
        </w:tc>
      </w:tr>
      <w:tr w:rsidR="001364BD" w14:paraId="7AC72571" w14:textId="77777777" w:rsidTr="00087DCE">
        <w:tc>
          <w:tcPr>
            <w:tcW w:w="1843" w:type="dxa"/>
          </w:tcPr>
          <w:p w14:paraId="3E500505" w14:textId="77777777" w:rsidR="001364BD" w:rsidRDefault="001364BD" w:rsidP="00087DCE">
            <w:pPr>
              <w:tabs>
                <w:tab w:val="left" w:pos="720"/>
              </w:tabs>
              <w:spacing w:before="120" w:after="120"/>
              <w:jc w:val="both"/>
              <w:rPr>
                <w:rFonts w:ascii="Times New Roman" w:hAnsi="Times New Roman" w:cs="Times New Roman"/>
              </w:rPr>
            </w:pPr>
            <w:r w:rsidRPr="00440FA2">
              <w:rPr>
                <w:rFonts w:ascii="Times New Roman" w:hAnsi="Times New Roman" w:cs="Times New Roman"/>
              </w:rPr>
              <w:t>8527.19</w:t>
            </w:r>
          </w:p>
        </w:tc>
        <w:tc>
          <w:tcPr>
            <w:tcW w:w="6911" w:type="dxa"/>
          </w:tcPr>
          <w:p w14:paraId="1EDD5C7F" w14:textId="77777777" w:rsidR="001364BD" w:rsidRDefault="001364BD" w:rsidP="00087DCE">
            <w:pPr>
              <w:tabs>
                <w:tab w:val="left" w:pos="720"/>
              </w:tabs>
              <w:spacing w:before="120" w:after="120"/>
              <w:jc w:val="both"/>
              <w:rPr>
                <w:rFonts w:ascii="Times New Roman" w:hAnsi="Times New Roman" w:cs="Times New Roman"/>
              </w:rPr>
            </w:pPr>
            <w:r w:rsidRPr="00106F64">
              <w:rPr>
                <w:rFonts w:ascii="Times New Roman" w:hAnsi="Times New Roman" w:cs="Times New Roman"/>
                <w:spacing w:val="-10"/>
              </w:rPr>
              <w:t>Máy thu có chức năng lập sơ đồ, quản lý và giám sát phổ điện t</w:t>
            </w:r>
            <w:r w:rsidRPr="00440FA2">
              <w:rPr>
                <w:rFonts w:ascii="Times New Roman" w:hAnsi="Times New Roman" w:cs="Times New Roman"/>
              </w:rPr>
              <w:t>ừ</w:t>
            </w:r>
          </w:p>
          <w:p w14:paraId="2D323926" w14:textId="77777777" w:rsidR="001364BD" w:rsidRDefault="001364BD" w:rsidP="00087DCE">
            <w:pPr>
              <w:tabs>
                <w:tab w:val="left" w:pos="720"/>
              </w:tabs>
              <w:spacing w:before="120" w:after="120"/>
              <w:jc w:val="both"/>
              <w:rPr>
                <w:rFonts w:ascii="Times New Roman" w:hAnsi="Times New Roman"/>
              </w:rPr>
            </w:pPr>
            <w:r w:rsidRPr="00440FA2">
              <w:rPr>
                <w:rFonts w:ascii="Times New Roman" w:hAnsi="Times New Roman"/>
              </w:rPr>
              <w:t>Đĩa, băng, các thiết bị lưu trữ bền vững, thể rắn, “thẻ thông minh” và các phương tiện l</w:t>
            </w:r>
            <w:r>
              <w:rPr>
                <w:rFonts w:ascii="Times New Roman" w:hAnsi="Times New Roman"/>
              </w:rPr>
              <w:t xml:space="preserve">ưu giữ thông tin khác để ghi âm </w:t>
            </w:r>
            <w:r w:rsidRPr="00440FA2">
              <w:rPr>
                <w:rFonts w:ascii="Times New Roman" w:hAnsi="Times New Roman"/>
              </w:rPr>
              <w:t>hoặc ghi các hiện tượng khác</w:t>
            </w:r>
            <w:r>
              <w:rPr>
                <w:rFonts w:ascii="Times New Roman" w:hAnsi="Times New Roman"/>
              </w:rPr>
              <w:t>.</w:t>
            </w:r>
          </w:p>
        </w:tc>
      </w:tr>
    </w:tbl>
    <w:p w14:paraId="20F0ADDA" w14:textId="2F9A123D" w:rsidR="002947E6" w:rsidRDefault="002947E6" w:rsidP="002A3982">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Khi lập kế hoạch lựa chọn nhà thầu, cơ quan mu</w:t>
      </w:r>
      <w:r w:rsidR="00680D2F">
        <w:rPr>
          <w:rFonts w:ascii="Times New Roman" w:hAnsi="Times New Roman" w:cs="Times New Roman"/>
          <w:lang w:val="en-US"/>
        </w:rPr>
        <w:t>a sắm chịu trách nhiệm quy đổi</w:t>
      </w:r>
      <w:r w:rsidR="0099793E">
        <w:rPr>
          <w:rFonts w:ascii="Times New Roman" w:hAnsi="Times New Roman" w:cs="Times New Roman"/>
          <w:lang w:val="en-US"/>
        </w:rPr>
        <w:t xml:space="preserve"> </w:t>
      </w:r>
      <w:r w:rsidR="0099793E" w:rsidRPr="000B4412">
        <w:rPr>
          <w:rFonts w:ascii="Times New Roman" w:hAnsi="Times New Roman" w:cs="Times New Roman"/>
        </w:rPr>
        <w:t>Mã HS2012</w:t>
      </w:r>
      <w:r w:rsidR="00680D2F">
        <w:rPr>
          <w:rFonts w:ascii="Times New Roman" w:hAnsi="Times New Roman" w:cs="Times New Roman"/>
          <w:lang w:val="en-US"/>
        </w:rPr>
        <w:t xml:space="preserve"> sang mã HS tương đương theo quy định hiện hành.</w:t>
      </w:r>
      <w:r w:rsidR="00934331">
        <w:rPr>
          <w:rFonts w:ascii="Times New Roman" w:hAnsi="Times New Roman" w:cs="Times New Roman"/>
          <w:lang w:val="en-US"/>
        </w:rPr>
        <w:tab/>
      </w:r>
    </w:p>
    <w:p w14:paraId="514BEFB4" w14:textId="0792AC82" w:rsidR="002A3982" w:rsidRPr="00972E7B" w:rsidRDefault="002A3982" w:rsidP="002A3982">
      <w:pPr>
        <w:tabs>
          <w:tab w:val="left" w:pos="720"/>
        </w:tabs>
        <w:spacing w:before="240"/>
        <w:ind w:firstLine="567"/>
        <w:jc w:val="both"/>
        <w:rPr>
          <w:rFonts w:ascii="Times New Roman" w:hAnsi="Times New Roman" w:cs="Times New Roman"/>
          <w:lang w:val="it-IT"/>
        </w:rPr>
      </w:pPr>
      <w:r w:rsidRPr="00972E7B">
        <w:rPr>
          <w:rFonts w:ascii="Times New Roman" w:hAnsi="Times New Roman" w:cs="Times New Roman"/>
          <w:lang w:val="it-IT"/>
        </w:rPr>
        <w:t>7. Đối với Bộ Quốc phòng</w:t>
      </w:r>
    </w:p>
    <w:p w14:paraId="6937B284" w14:textId="298F27BB" w:rsidR="002A3982" w:rsidRDefault="002A3982" w:rsidP="002A3982">
      <w:pPr>
        <w:tabs>
          <w:tab w:val="left" w:pos="720"/>
        </w:tabs>
        <w:spacing w:before="240"/>
        <w:ind w:firstLine="567"/>
        <w:jc w:val="both"/>
        <w:rPr>
          <w:rFonts w:ascii="Times New Roman" w:hAnsi="Times New Roman" w:cs="Times New Roman"/>
          <w:lang w:val="it-IT"/>
        </w:rPr>
      </w:pPr>
      <w:r w:rsidRPr="00972E7B">
        <w:rPr>
          <w:rFonts w:ascii="Times New Roman" w:hAnsi="Times New Roman" w:cs="Times New Roman"/>
          <w:lang w:val="it-IT"/>
        </w:rPr>
        <w:t>Tổ chức lựa chọn nhà thầu theo quy định của Nghị định này đối với các gói thầu trong danh mục nêu tại Phụ lục kèm theo Chương 15 của Hiệp định CPTPP</w:t>
      </w:r>
      <w:r w:rsidR="00B7625E">
        <w:rPr>
          <w:rFonts w:ascii="Times New Roman" w:hAnsi="Times New Roman" w:cs="Times New Roman"/>
          <w:lang w:val="it-IT"/>
        </w:rPr>
        <w:t xml:space="preserve">, </w:t>
      </w:r>
      <w:r w:rsidRPr="00972E7B">
        <w:rPr>
          <w:rFonts w:ascii="Times New Roman" w:hAnsi="Times New Roman" w:cs="Times New Roman"/>
          <w:lang w:val="it-IT"/>
        </w:rPr>
        <w:t>Chương 9 của Hiệp định EVFTA</w:t>
      </w:r>
      <w:r w:rsidR="00B7625E">
        <w:rPr>
          <w:rFonts w:ascii="Times New Roman" w:hAnsi="Times New Roman" w:cs="Times New Roman"/>
          <w:lang w:val="it-IT"/>
        </w:rPr>
        <w:t xml:space="preserve"> và Hiệp định UKVFTA</w:t>
      </w:r>
      <w:r w:rsidRPr="00972E7B">
        <w:rPr>
          <w:rFonts w:ascii="Times New Roman" w:hAnsi="Times New Roman" w:cs="Times New Roman"/>
          <w:lang w:val="it-IT"/>
        </w:rPr>
        <w:t>.</w:t>
      </w:r>
    </w:p>
    <w:p w14:paraId="69A9F61C" w14:textId="73F3FAF6" w:rsidR="00D11185" w:rsidRDefault="00D11185" w:rsidP="002A3982">
      <w:pPr>
        <w:tabs>
          <w:tab w:val="left" w:pos="720"/>
        </w:tabs>
        <w:spacing w:before="240"/>
        <w:ind w:firstLine="567"/>
        <w:jc w:val="both"/>
        <w:rPr>
          <w:rFonts w:ascii="Times New Roman" w:hAnsi="Times New Roman" w:cs="Times New Roman"/>
          <w:lang w:val="it-IT"/>
        </w:rPr>
      </w:pPr>
      <w:r>
        <w:rPr>
          <w:rFonts w:ascii="Times New Roman" w:hAnsi="Times New Roman" w:cs="Times New Roman"/>
          <w:lang w:val="it-IT"/>
        </w:rPr>
        <w:t>8. Gói thầu không thuộc phạm vi điều chỉnh của Hiệp định CPTPP</w:t>
      </w:r>
      <w:r w:rsidR="00126358">
        <w:rPr>
          <w:rFonts w:ascii="Times New Roman" w:hAnsi="Times New Roman" w:cs="Times New Roman"/>
          <w:lang w:val="it-IT"/>
        </w:rPr>
        <w:t>,</w:t>
      </w:r>
      <w:r>
        <w:rPr>
          <w:rFonts w:ascii="Times New Roman" w:hAnsi="Times New Roman" w:cs="Times New Roman"/>
          <w:lang w:val="it-IT"/>
        </w:rPr>
        <w:t xml:space="preserve"> Hiệp định EVFTA</w:t>
      </w:r>
      <w:r w:rsidR="00126358">
        <w:rPr>
          <w:rFonts w:ascii="Times New Roman" w:hAnsi="Times New Roman" w:cs="Times New Roman"/>
          <w:lang w:val="it-IT"/>
        </w:rPr>
        <w:t xml:space="preserve"> và Hiệp định UKVFTA</w:t>
      </w:r>
      <w:r w:rsidR="00682628">
        <w:rPr>
          <w:rFonts w:ascii="Times New Roman" w:hAnsi="Times New Roman" w:cs="Times New Roman"/>
          <w:lang w:val="it-IT"/>
        </w:rPr>
        <w:t>:</w:t>
      </w:r>
    </w:p>
    <w:p w14:paraId="57631805" w14:textId="38BD4F7B" w:rsidR="00D11185" w:rsidRPr="000F0B88" w:rsidRDefault="00D11185" w:rsidP="00D11185">
      <w:pPr>
        <w:tabs>
          <w:tab w:val="left" w:pos="720"/>
        </w:tabs>
        <w:spacing w:before="240"/>
        <w:ind w:firstLine="567"/>
        <w:jc w:val="both"/>
        <w:rPr>
          <w:rFonts w:ascii="Times New Roman" w:hAnsi="Times New Roman" w:cs="Times New Roman"/>
          <w:lang w:val="nl-NL"/>
        </w:rPr>
      </w:pPr>
      <w:r w:rsidRPr="000F0B88">
        <w:rPr>
          <w:rFonts w:ascii="Times New Roman" w:hAnsi="Times New Roman" w:cs="Times New Roman"/>
          <w:lang w:val="nl-NL"/>
        </w:rPr>
        <w:t xml:space="preserve">a) </w:t>
      </w:r>
      <w:r w:rsidRPr="000F0B88">
        <w:rPr>
          <w:rFonts w:ascii="Times New Roman" w:hAnsi="Times New Roman" w:cs="Times New Roman"/>
          <w:lang w:val="en-GB"/>
        </w:rPr>
        <w:t xml:space="preserve">Gói thầu dịch vụ tư vấn, </w:t>
      </w:r>
      <w:r w:rsidR="0099793E">
        <w:rPr>
          <w:rFonts w:ascii="Times New Roman" w:hAnsi="Times New Roman" w:cs="Times New Roman"/>
          <w:lang w:val="en-GB"/>
        </w:rPr>
        <w:t xml:space="preserve">dịch vụ </w:t>
      </w:r>
      <w:r w:rsidRPr="000F0B88">
        <w:rPr>
          <w:rFonts w:ascii="Times New Roman" w:hAnsi="Times New Roman" w:cs="Times New Roman"/>
          <w:lang w:val="en-GB"/>
        </w:rPr>
        <w:t>phi tư vấn gắn liền với việc quản lý và vận hành các công trình của Chính phủ và công trình thuộc sở hữu tư nhân được dùng vì mục đích công;</w:t>
      </w:r>
    </w:p>
    <w:p w14:paraId="1EF05252" w14:textId="2317F15D"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b</w:t>
      </w:r>
      <w:r w:rsidR="00D11185" w:rsidRPr="000F0B88">
        <w:rPr>
          <w:rFonts w:ascii="Times New Roman" w:hAnsi="Times New Roman" w:cs="Times New Roman"/>
          <w:lang w:val="nl-NL"/>
        </w:rPr>
        <w:t xml:space="preserve">) Gói thầu dịch vụ xây dựng trụ sở chính của các </w:t>
      </w:r>
      <w:r w:rsidR="00682628">
        <w:rPr>
          <w:rFonts w:ascii="Times New Roman" w:hAnsi="Times New Roman" w:cs="Times New Roman"/>
          <w:lang w:val="nl-NL"/>
        </w:rPr>
        <w:t>cơ quan nêu tại khoản 3.1 Phụ lục này</w:t>
      </w:r>
      <w:r w:rsidR="00D11185" w:rsidRPr="000F0B88">
        <w:rPr>
          <w:rFonts w:ascii="Times New Roman" w:hAnsi="Times New Roman" w:cs="Times New Roman"/>
          <w:lang w:val="nl-NL"/>
        </w:rPr>
        <w:t>;</w:t>
      </w:r>
    </w:p>
    <w:p w14:paraId="0492D7FA" w14:textId="6C240F53"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c</w:t>
      </w:r>
      <w:r w:rsidR="00D11185" w:rsidRPr="000F0B88">
        <w:rPr>
          <w:rFonts w:ascii="Times New Roman" w:hAnsi="Times New Roman" w:cs="Times New Roman"/>
          <w:lang w:val="nl-NL"/>
        </w:rPr>
        <w:t>) Gói thầu với mục đích phát triển, bảo vệ, bảo tồn các giá trị nghệ thuật, lịch sử, khảo cổ hoặc di sản văn hóa của quốc gia;</w:t>
      </w:r>
    </w:p>
    <w:p w14:paraId="1074508A" w14:textId="1D397332" w:rsidR="00D11185" w:rsidRPr="000F0B88" w:rsidRDefault="00EC7BDC" w:rsidP="00D11185">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lastRenderedPageBreak/>
        <w:t>d</w:t>
      </w:r>
      <w:r w:rsidR="00D11185" w:rsidRPr="000F0B88">
        <w:rPr>
          <w:rFonts w:ascii="Times New Roman" w:hAnsi="Times New Roman" w:cs="Times New Roman"/>
          <w:lang w:val="en-US"/>
        </w:rPr>
        <w:t>) Gói thầu mua sắm hàng hóa và các dịch vụ đi kèm liên quan đến dự trữ quốc gia theo quy định của Luật Dự trữ quốc gia;</w:t>
      </w:r>
    </w:p>
    <w:p w14:paraId="653E1D25" w14:textId="43098356" w:rsidR="00D11185" w:rsidRPr="000F0B88" w:rsidRDefault="00EC7BDC" w:rsidP="00D11185">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đ</w:t>
      </w:r>
      <w:r w:rsidR="00D11185" w:rsidRPr="000F0B88">
        <w:rPr>
          <w:rFonts w:ascii="Times New Roman" w:hAnsi="Times New Roman" w:cs="Times New Roman"/>
          <w:lang w:val="en-US"/>
        </w:rPr>
        <w:t>) Gói thầu với mục đích tăng cường sức khỏe, phúc lợi, phát triển kinh tế và tiến bộ xã hội của dân tộc thiểu số;</w:t>
      </w:r>
    </w:p>
    <w:p w14:paraId="28E0A719" w14:textId="223D8D3C" w:rsidR="00D11185" w:rsidRPr="000F0B88" w:rsidRDefault="00EC7BDC" w:rsidP="00D11185">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e</w:t>
      </w:r>
      <w:r w:rsidR="00D11185" w:rsidRPr="000F0B88">
        <w:rPr>
          <w:rFonts w:ascii="Times New Roman" w:hAnsi="Times New Roman" w:cs="Times New Roman"/>
          <w:lang w:val="en-US"/>
        </w:rPr>
        <w:t>) Gói thầu liên quan tới lễ kỷ niệm của quốc gia và liên quan tới mục đích tôn giáo;</w:t>
      </w:r>
    </w:p>
    <w:p w14:paraId="4D772054" w14:textId="69D5AA30" w:rsidR="00D11185" w:rsidRPr="000F0B88" w:rsidRDefault="00EC7BDC" w:rsidP="00D11185">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g</w:t>
      </w:r>
      <w:r w:rsidR="00D11185" w:rsidRPr="000F0B88">
        <w:rPr>
          <w:rFonts w:ascii="Times New Roman" w:hAnsi="Times New Roman" w:cs="Times New Roman"/>
          <w:lang w:val="en-US"/>
        </w:rPr>
        <w:t>) Việc lựa chọn nhà thầu cung cấp dịch vụ vận tải trong trường hợp dịch vụ vận tải đó là một phần của gói thầu;</w:t>
      </w:r>
      <w:r w:rsidR="00D11185" w:rsidRPr="000F0B88">
        <w:rPr>
          <w:rFonts w:ascii="Times New Roman" w:hAnsi="Times New Roman" w:cs="Times New Roman"/>
          <w:lang w:val="en-US"/>
        </w:rPr>
        <w:tab/>
      </w:r>
    </w:p>
    <w:p w14:paraId="6E2023D5" w14:textId="26F61E43" w:rsidR="00D11185" w:rsidRPr="000F0B88" w:rsidRDefault="00EC7BDC" w:rsidP="00D11185">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h</w:t>
      </w:r>
      <w:r w:rsidR="00D11185" w:rsidRPr="000F0B88">
        <w:rPr>
          <w:rFonts w:ascii="Times New Roman" w:hAnsi="Times New Roman" w:cs="Times New Roman"/>
          <w:lang w:val="en-US"/>
        </w:rPr>
        <w:t>) Gói thầu của một cơ quan mua sắm mua từ một cơ quan nhà nước khác;</w:t>
      </w:r>
    </w:p>
    <w:p w14:paraId="620BA31B" w14:textId="61F7E887" w:rsidR="00D11185" w:rsidRPr="000F0B88" w:rsidRDefault="00EC7BDC" w:rsidP="00D11185">
      <w:pPr>
        <w:tabs>
          <w:tab w:val="left" w:pos="720"/>
        </w:tabs>
        <w:spacing w:before="240"/>
        <w:ind w:firstLine="567"/>
        <w:jc w:val="both"/>
        <w:rPr>
          <w:rFonts w:ascii="Times New Roman" w:hAnsi="Times New Roman" w:cs="Times New Roman"/>
          <w:lang w:val="en-GB"/>
        </w:rPr>
      </w:pPr>
      <w:r>
        <w:rPr>
          <w:rFonts w:ascii="Times New Roman" w:hAnsi="Times New Roman" w:cs="Times New Roman"/>
          <w:lang w:val="en-GB"/>
        </w:rPr>
        <w:t>i</w:t>
      </w:r>
      <w:r w:rsidR="00D11185" w:rsidRPr="000F0B88">
        <w:rPr>
          <w:rFonts w:ascii="Times New Roman" w:hAnsi="Times New Roman" w:cs="Times New Roman"/>
          <w:lang w:val="en-GB"/>
        </w:rPr>
        <w:t>) Gói thầu do một cơ quan mua sắm tổ chức lựa chọn nhà thầu thay cho một cơ quan khác không thuộc phạm vi điều chỉnh của Nghị định này.</w:t>
      </w:r>
    </w:p>
    <w:p w14:paraId="737D1F0B" w14:textId="5DB5C00B"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k</w:t>
      </w:r>
      <w:r w:rsidR="00D11185" w:rsidRPr="000F0B88">
        <w:rPr>
          <w:rFonts w:ascii="Times New Roman" w:hAnsi="Times New Roman" w:cs="Times New Roman"/>
          <w:lang w:val="nl-NL"/>
        </w:rPr>
        <w:t>) Gói thầu mua sắm hàng hóa và cung cấp dịch vụ liên quan đến nghĩa trang liệt sỹ của Bộ Lao động - Thương binh và Xã hội;</w:t>
      </w:r>
    </w:p>
    <w:p w14:paraId="221CD9D7" w14:textId="60C23854"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l</w:t>
      </w:r>
      <w:r w:rsidR="00D11185" w:rsidRPr="000F0B88">
        <w:rPr>
          <w:rFonts w:ascii="Times New Roman" w:hAnsi="Times New Roman" w:cs="Times New Roman"/>
          <w:lang w:val="nl-NL"/>
        </w:rPr>
        <w:t>) Gói thầu cung cấp dịch vụ quản lý đầu tư, tư vấn đầu tư, dịch vụ lưu ký và lưu giữ chứng khoán nhằm quản lý và đầu tư tài sản của Quỹ bảo hiểm                xã hội của Bảo hiểm Xã hội Việt Nam;</w:t>
      </w:r>
    </w:p>
    <w:p w14:paraId="24624113" w14:textId="4F0EC2DD"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m</w:t>
      </w:r>
      <w:r w:rsidR="00D11185" w:rsidRPr="000F0B88">
        <w:rPr>
          <w:rFonts w:ascii="Times New Roman" w:hAnsi="Times New Roman" w:cs="Times New Roman"/>
          <w:lang w:val="nl-NL"/>
        </w:rPr>
        <w:t>) Gói thầu dịch vụ phục chế của Học viện Chính trị quốc gia Hồ Chí Minh;</w:t>
      </w:r>
    </w:p>
    <w:p w14:paraId="68673BCF" w14:textId="0AF4DB86" w:rsidR="00D11185" w:rsidRPr="000F0B88" w:rsidRDefault="00EC7BDC" w:rsidP="00D11185">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n</w:t>
      </w:r>
      <w:r w:rsidR="00D11185" w:rsidRPr="000F0B88">
        <w:rPr>
          <w:rFonts w:ascii="Times New Roman" w:hAnsi="Times New Roman" w:cs="Times New Roman"/>
          <w:lang w:val="nl-NL"/>
        </w:rPr>
        <w:t xml:space="preserve">) Gói thầu liên quan đến việc sản xuất tin tức </w:t>
      </w:r>
      <w:r w:rsidR="00542A1C">
        <w:rPr>
          <w:rFonts w:ascii="Times New Roman" w:hAnsi="Times New Roman" w:cs="Times New Roman"/>
          <w:lang w:val="nl-NL"/>
        </w:rPr>
        <w:t xml:space="preserve">và phim tài liệu </w:t>
      </w:r>
      <w:r w:rsidR="007A09C1">
        <w:rPr>
          <w:rFonts w:ascii="Times New Roman" w:hAnsi="Times New Roman" w:cs="Times New Roman"/>
          <w:lang w:val="nl-NL"/>
        </w:rPr>
        <w:t>của Thông tấn xã Việt Nam.</w:t>
      </w:r>
    </w:p>
    <w:p w14:paraId="3132C327" w14:textId="77777777" w:rsidR="002A3982" w:rsidRDefault="002A3982">
      <w:pPr>
        <w:autoSpaceDE/>
        <w:autoSpaceDN/>
        <w:rPr>
          <w:rFonts w:ascii="Times New Roman" w:hAnsi="Times New Roman" w:cs="Times New Roman"/>
          <w:lang w:val="en-US"/>
        </w:rPr>
      </w:pPr>
      <w:r>
        <w:rPr>
          <w:rFonts w:ascii="Times New Roman" w:hAnsi="Times New Roman" w:cs="Times New Roman"/>
          <w:lang w:val="en-US"/>
        </w:rPr>
        <w:br w:type="page"/>
      </w:r>
    </w:p>
    <w:p w14:paraId="13EECAFA" w14:textId="6EE216B5" w:rsidR="00F15ACE" w:rsidRDefault="00F15ACE" w:rsidP="00972E7B">
      <w:pPr>
        <w:autoSpaceDE/>
        <w:autoSpaceDN/>
        <w:jc w:val="center"/>
        <w:rPr>
          <w:rFonts w:ascii="Times New Roman" w:hAnsi="Times New Roman"/>
          <w:b/>
          <w:color w:val="000000"/>
        </w:rPr>
      </w:pPr>
      <w:r>
        <w:rPr>
          <w:rFonts w:ascii="Times New Roman" w:hAnsi="Times New Roman"/>
          <w:b/>
          <w:color w:val="000000"/>
        </w:rPr>
        <w:lastRenderedPageBreak/>
        <w:t>Phụ lục</w:t>
      </w:r>
      <w:r w:rsidRPr="00440FA2">
        <w:rPr>
          <w:rFonts w:ascii="Times New Roman" w:hAnsi="Times New Roman"/>
          <w:b/>
          <w:color w:val="000000"/>
        </w:rPr>
        <w:t xml:space="preserve"> II</w:t>
      </w:r>
    </w:p>
    <w:p w14:paraId="4AED95E3" w14:textId="223C4CCC" w:rsidR="00F15ACE" w:rsidRDefault="00F15ACE" w:rsidP="00F15ACE">
      <w:pPr>
        <w:tabs>
          <w:tab w:val="left" w:pos="720"/>
        </w:tabs>
        <w:jc w:val="center"/>
        <w:rPr>
          <w:rFonts w:ascii="Times New Roman" w:hAnsi="Times New Roman" w:cs="Times New Roman"/>
          <w:b/>
          <w:color w:val="000000"/>
        </w:rPr>
      </w:pPr>
      <w:r>
        <w:rPr>
          <w:rFonts w:ascii="Times New Roman" w:hAnsi="Times New Roman" w:cs="Times New Roman"/>
          <w:b/>
          <w:color w:val="000000"/>
        </w:rPr>
        <w:t xml:space="preserve">GÓI THẦU CHỈ THUỘC PHẠM VI ĐIỀU CHỈNH </w:t>
      </w:r>
      <w:r w:rsidR="00140CBD">
        <w:rPr>
          <w:rFonts w:ascii="Times New Roman" w:hAnsi="Times New Roman" w:cs="Times New Roman"/>
          <w:b/>
          <w:color w:val="000000"/>
        </w:rPr>
        <w:t xml:space="preserve">CỦA </w:t>
      </w:r>
      <w:r>
        <w:rPr>
          <w:rFonts w:ascii="Times New Roman" w:hAnsi="Times New Roman" w:cs="Times New Roman"/>
          <w:b/>
          <w:color w:val="000000"/>
        </w:rPr>
        <w:t xml:space="preserve">HIỆP ĐỊNH CPTPP </w:t>
      </w:r>
    </w:p>
    <w:p w14:paraId="179C00BB" w14:textId="728E22D3" w:rsidR="00F15ACE" w:rsidRDefault="00F15ACE" w:rsidP="00F15ACE">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/202</w:t>
      </w:r>
      <w:r w:rsidR="00140CBD">
        <w:rPr>
          <w:rFonts w:ascii="Times New Roman" w:hAnsi="Times New Roman" w:cs="Times New Roman"/>
          <w:i/>
        </w:rPr>
        <w:t>1</w:t>
      </w:r>
      <w:r>
        <w:rPr>
          <w:rFonts w:ascii="Times New Roman" w:hAnsi="Times New Roman" w:cs="Times New Roman"/>
          <w:i/>
        </w:rPr>
        <w:t>/NĐ-CP</w:t>
      </w:r>
      <w:r w:rsidRPr="00440FA2">
        <w:rPr>
          <w:rFonts w:ascii="Times New Roman" w:hAnsi="Times New Roman" w:cs="Times New Roman"/>
          <w:i/>
        </w:rPr>
        <w:t xml:space="preserve"> </w:t>
      </w:r>
    </w:p>
    <w:p w14:paraId="56D4C28D" w14:textId="5633D634" w:rsidR="00F15ACE" w:rsidRDefault="00F15ACE" w:rsidP="00F15ACE">
      <w:pPr>
        <w:tabs>
          <w:tab w:val="left" w:pos="720"/>
        </w:tabs>
        <w:jc w:val="center"/>
        <w:rPr>
          <w:rFonts w:ascii="Times New Roman" w:hAnsi="Times New Roman" w:cs="Times New Roman"/>
          <w:i/>
        </w:rPr>
      </w:pPr>
      <w:r>
        <w:rPr>
          <w:rFonts w:ascii="Times New Roman" w:hAnsi="Times New Roman" w:cs="Times New Roman"/>
          <w:i/>
        </w:rPr>
        <w:t>n</w:t>
      </w:r>
      <w:r w:rsidRPr="00440FA2">
        <w:rPr>
          <w:rFonts w:ascii="Times New Roman" w:hAnsi="Times New Roman" w:cs="Times New Roman"/>
          <w:i/>
        </w:rPr>
        <w:t>gày</w:t>
      </w:r>
      <w:r>
        <w:rPr>
          <w:rFonts w:ascii="Times New Roman" w:hAnsi="Times New Roman" w:cs="Times New Roman"/>
          <w:i/>
        </w:rPr>
        <w:t xml:space="preserve">      tháng    năm </w:t>
      </w:r>
      <w:r w:rsidR="00140CBD">
        <w:rPr>
          <w:rFonts w:ascii="Times New Roman" w:hAnsi="Times New Roman" w:cs="Times New Roman"/>
          <w:i/>
        </w:rPr>
        <w:t>2021</w:t>
      </w:r>
      <w:r w:rsidR="00140CBD" w:rsidRPr="00440FA2">
        <w:rPr>
          <w:rFonts w:ascii="Times New Roman" w:hAnsi="Times New Roman" w:cs="Times New Roman"/>
          <w:i/>
        </w:rPr>
        <w:t xml:space="preserve"> </w:t>
      </w:r>
      <w:r w:rsidRPr="00440FA2">
        <w:rPr>
          <w:rFonts w:ascii="Times New Roman" w:hAnsi="Times New Roman" w:cs="Times New Roman"/>
          <w:i/>
        </w:rPr>
        <w:t>của Chính phủ)</w:t>
      </w:r>
    </w:p>
    <w:p w14:paraId="3B38730A" w14:textId="77777777" w:rsidR="00F15ACE" w:rsidRPr="00040DB4" w:rsidRDefault="00F15ACE" w:rsidP="00F15ACE">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___________</w:t>
      </w:r>
    </w:p>
    <w:p w14:paraId="1EA6A16F" w14:textId="77777777" w:rsidR="00314EE3" w:rsidRDefault="00F15ACE" w:rsidP="00F15ACE">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1. Gói thầu </w:t>
      </w:r>
      <w:r w:rsidR="00E46D69">
        <w:rPr>
          <w:rFonts w:ascii="Times New Roman" w:hAnsi="Times New Roman" w:cs="Times New Roman"/>
        </w:rPr>
        <w:t xml:space="preserve">chỉ </w:t>
      </w:r>
      <w:r>
        <w:rPr>
          <w:rFonts w:ascii="Times New Roman" w:hAnsi="Times New Roman" w:cs="Times New Roman"/>
        </w:rPr>
        <w:t xml:space="preserve">thuộc phạm vi điều chỉnh của Hiệp định CPTPP là gói thầu </w:t>
      </w:r>
      <w:r w:rsidR="00314EE3">
        <w:rPr>
          <w:rFonts w:ascii="Times New Roman" w:hAnsi="Times New Roman" w:cs="Times New Roman"/>
        </w:rPr>
        <w:t>đáp ứng đầy đủ các điều kiện sau:</w:t>
      </w:r>
    </w:p>
    <w:p w14:paraId="4E9C0B21" w14:textId="130BC2E3" w:rsidR="00314EE3" w:rsidRDefault="00314EE3" w:rsidP="00F15ACE">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a) </w:t>
      </w:r>
      <w:r w:rsidR="00EE0955">
        <w:rPr>
          <w:rFonts w:ascii="Times New Roman" w:hAnsi="Times New Roman" w:cs="Times New Roman"/>
        </w:rPr>
        <w:t>Có giá gói thầu từ ngưỡng giá nêu tại khoản 2 Phụ lục này trở lên;</w:t>
      </w:r>
    </w:p>
    <w:p w14:paraId="5E6FF914" w14:textId="71EF9AE3" w:rsidR="008A21D1" w:rsidRDefault="00EE0955" w:rsidP="00F15ACE">
      <w:pPr>
        <w:tabs>
          <w:tab w:val="left" w:pos="720"/>
        </w:tabs>
        <w:spacing w:before="240"/>
        <w:ind w:firstLine="567"/>
        <w:jc w:val="both"/>
        <w:rPr>
          <w:rFonts w:ascii="Times New Roman" w:hAnsi="Times New Roman" w:cs="Times New Roman"/>
        </w:rPr>
      </w:pPr>
      <w:r>
        <w:rPr>
          <w:rFonts w:ascii="Times New Roman" w:hAnsi="Times New Roman" w:cs="Times New Roman"/>
        </w:rPr>
        <w:t>b) T</w:t>
      </w:r>
      <w:r w:rsidR="00F15ACE">
        <w:rPr>
          <w:rFonts w:ascii="Times New Roman" w:hAnsi="Times New Roman" w:cs="Times New Roman"/>
        </w:rPr>
        <w:t>huộc dự án, dự toán của cơ quan mua sắm được liệt kê tại khoản 3 Phụ lục này</w:t>
      </w:r>
      <w:r w:rsidR="008A21D1">
        <w:rPr>
          <w:rFonts w:ascii="Times New Roman" w:hAnsi="Times New Roman" w:cs="Times New Roman"/>
        </w:rPr>
        <w:t>;</w:t>
      </w:r>
    </w:p>
    <w:p w14:paraId="4B15D281" w14:textId="33AAE6A1" w:rsidR="00FA4E10" w:rsidRDefault="00F15ACE" w:rsidP="00F15ACE">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 </w:t>
      </w:r>
      <w:r w:rsidR="008A21D1">
        <w:rPr>
          <w:rFonts w:ascii="Times New Roman" w:hAnsi="Times New Roman" w:cs="Times New Roman"/>
        </w:rPr>
        <w:t>c) G</w:t>
      </w:r>
      <w:r>
        <w:rPr>
          <w:rFonts w:ascii="Times New Roman" w:hAnsi="Times New Roman" w:cs="Times New Roman"/>
        </w:rPr>
        <w:t xml:space="preserve">ói thầu dịch vụ tư vấn, dịch vụ phi tư vấn, dịch vụ xây dựng, </w:t>
      </w:r>
      <w:r w:rsidR="008A21D1">
        <w:rPr>
          <w:rFonts w:ascii="Times New Roman" w:hAnsi="Times New Roman" w:cs="Times New Roman"/>
        </w:rPr>
        <w:t>mua sắm</w:t>
      </w:r>
      <w:r w:rsidR="00EC7BDC">
        <w:rPr>
          <w:rFonts w:ascii="Times New Roman" w:hAnsi="Times New Roman" w:cs="Times New Roman"/>
        </w:rPr>
        <w:t xml:space="preserve"> </w:t>
      </w:r>
      <w:r>
        <w:rPr>
          <w:rFonts w:ascii="Times New Roman" w:hAnsi="Times New Roman" w:cs="Times New Roman"/>
        </w:rPr>
        <w:t>hàng hóa nêu tại các khoản 4, 5 và 6 Phụ lục này</w:t>
      </w:r>
      <w:r w:rsidR="00FA4E10">
        <w:rPr>
          <w:rFonts w:ascii="Times New Roman" w:hAnsi="Times New Roman" w:cs="Times New Roman"/>
        </w:rPr>
        <w:t>;</w:t>
      </w:r>
    </w:p>
    <w:p w14:paraId="7FA21BF9" w14:textId="159FDE7A" w:rsidR="00F15ACE" w:rsidRPr="00964B78" w:rsidRDefault="00FA4E10">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d)</w:t>
      </w:r>
      <w:r w:rsidRPr="009D10C3">
        <w:rPr>
          <w:rFonts w:ascii="Times New Roman" w:hAnsi="Times New Roman" w:cs="Times New Roman"/>
          <w:lang w:val="nl-NL"/>
        </w:rPr>
        <w:t xml:space="preserve"> Không thuộc trường hợp loại trừ </w:t>
      </w:r>
      <w:r>
        <w:rPr>
          <w:rFonts w:ascii="Times New Roman" w:hAnsi="Times New Roman" w:cs="Times New Roman"/>
          <w:lang w:val="nl-NL"/>
        </w:rPr>
        <w:t>nêu</w:t>
      </w:r>
      <w:r w:rsidRPr="009D10C3">
        <w:rPr>
          <w:rFonts w:ascii="Times New Roman" w:hAnsi="Times New Roman" w:cs="Times New Roman"/>
          <w:lang w:val="nl-NL"/>
        </w:rPr>
        <w:t xml:space="preserve"> tại khoản </w:t>
      </w:r>
      <w:r w:rsidR="008D233C">
        <w:rPr>
          <w:rFonts w:ascii="Times New Roman" w:hAnsi="Times New Roman" w:cs="Times New Roman"/>
          <w:lang w:val="nl-NL"/>
        </w:rPr>
        <w:t>7</w:t>
      </w:r>
      <w:r w:rsidRPr="009D10C3">
        <w:rPr>
          <w:rFonts w:ascii="Times New Roman" w:hAnsi="Times New Roman" w:cs="Times New Roman"/>
          <w:lang w:val="nl-NL"/>
        </w:rPr>
        <w:t xml:space="preserve"> </w:t>
      </w:r>
      <w:r>
        <w:rPr>
          <w:rFonts w:ascii="Times New Roman" w:hAnsi="Times New Roman" w:cs="Times New Roman"/>
          <w:lang w:val="nl-NL"/>
        </w:rPr>
        <w:t xml:space="preserve">Phụ lục này. </w:t>
      </w:r>
    </w:p>
    <w:p w14:paraId="414653E5" w14:textId="77777777" w:rsidR="00566437" w:rsidRDefault="00566437" w:rsidP="00566437">
      <w:pPr>
        <w:tabs>
          <w:tab w:val="left" w:pos="720"/>
        </w:tabs>
        <w:spacing w:before="240"/>
        <w:ind w:firstLine="567"/>
        <w:jc w:val="both"/>
        <w:rPr>
          <w:rFonts w:ascii="Times New Roman" w:hAnsi="Times New Roman" w:cs="Times New Roman"/>
        </w:rPr>
      </w:pPr>
      <w:r>
        <w:rPr>
          <w:rFonts w:ascii="Times New Roman" w:hAnsi="Times New Roman" w:cs="Times New Roman"/>
        </w:rPr>
        <w:t>2. Ngưỡng giá gói thầu</w:t>
      </w:r>
    </w:p>
    <w:p w14:paraId="420D569A" w14:textId="39D325A5" w:rsidR="00566437" w:rsidRDefault="00566437" w:rsidP="00566437">
      <w:pPr>
        <w:pStyle w:val="BodyText"/>
        <w:tabs>
          <w:tab w:val="left" w:pos="720"/>
        </w:tabs>
        <w:spacing w:before="200"/>
        <w:ind w:firstLine="567"/>
        <w:rPr>
          <w:rFonts w:ascii="Times New Roman" w:hAnsi="Times New Roman"/>
          <w:lang w:val="nl-NL"/>
        </w:rPr>
      </w:pPr>
      <w:r>
        <w:rPr>
          <w:rFonts w:ascii="Times New Roman" w:hAnsi="Times New Roman"/>
          <w:lang w:val="nl-NL"/>
        </w:rPr>
        <w:t>2.1</w:t>
      </w:r>
      <w:r w:rsidR="00FA4E10">
        <w:rPr>
          <w:rFonts w:ascii="Times New Roman" w:hAnsi="Times New Roman"/>
          <w:lang w:val="nl-NL"/>
        </w:rPr>
        <w:t>.</w:t>
      </w:r>
      <w:r w:rsidRPr="00440FA2">
        <w:rPr>
          <w:rFonts w:ascii="Times New Roman" w:hAnsi="Times New Roman"/>
          <w:lang w:val="nl-NL"/>
        </w:rPr>
        <w:t xml:space="preserve"> Ngưỡng giá </w:t>
      </w:r>
      <w:r>
        <w:rPr>
          <w:rFonts w:ascii="Times New Roman" w:hAnsi="Times New Roman"/>
          <w:lang w:val="nl-NL"/>
        </w:rPr>
        <w:t xml:space="preserve">gói thầu đối với </w:t>
      </w:r>
      <w:r w:rsidRPr="00440FA2">
        <w:rPr>
          <w:rFonts w:ascii="Times New Roman" w:hAnsi="Times New Roman"/>
          <w:lang w:val="nl-NL"/>
        </w:rPr>
        <w:t xml:space="preserve">gói thầu </w:t>
      </w:r>
      <w:r w:rsidRPr="00440FA2">
        <w:rPr>
          <w:rFonts w:ascii="Times New Roman" w:hAnsi="Times New Roman"/>
          <w:lang w:val="en-US"/>
        </w:rPr>
        <w:t>dịch vụ tư vấn</w:t>
      </w:r>
      <w:r>
        <w:rPr>
          <w:rFonts w:ascii="Times New Roman" w:hAnsi="Times New Roman"/>
          <w:lang w:val="en-US"/>
        </w:rPr>
        <w:t>, dịch vụ</w:t>
      </w:r>
      <w:r w:rsidRPr="00440FA2">
        <w:rPr>
          <w:rFonts w:ascii="Times New Roman" w:hAnsi="Times New Roman"/>
          <w:lang w:val="en-US"/>
        </w:rPr>
        <w:t xml:space="preserve"> phi tư vấn</w:t>
      </w:r>
      <w:r>
        <w:rPr>
          <w:rFonts w:ascii="Times New Roman" w:hAnsi="Times New Roman"/>
          <w:lang w:val="en-US"/>
        </w:rPr>
        <w:t xml:space="preserve">, </w:t>
      </w:r>
      <w:r w:rsidR="000E07F5">
        <w:rPr>
          <w:rFonts w:ascii="Times New Roman" w:hAnsi="Times New Roman"/>
          <w:lang w:val="en-US"/>
        </w:rPr>
        <w:t xml:space="preserve">mua sắm </w:t>
      </w:r>
      <w:r>
        <w:rPr>
          <w:rFonts w:ascii="Times New Roman" w:hAnsi="Times New Roman"/>
          <w:lang w:val="en-US"/>
        </w:rPr>
        <w:t xml:space="preserve">hàng hóa </w:t>
      </w:r>
      <w:r w:rsidRPr="00440FA2">
        <w:rPr>
          <w:rFonts w:ascii="Times New Roman" w:hAnsi="Times New Roman"/>
          <w:lang w:val="nl-NL"/>
        </w:rPr>
        <w:t xml:space="preserve">của </w:t>
      </w:r>
      <w:r w:rsidR="000E07F5">
        <w:rPr>
          <w:rFonts w:ascii="Times New Roman" w:hAnsi="Times New Roman"/>
          <w:lang w:val="nl-NL"/>
        </w:rPr>
        <w:t>c</w:t>
      </w:r>
      <w:r>
        <w:rPr>
          <w:rFonts w:ascii="Times New Roman" w:hAnsi="Times New Roman"/>
          <w:lang w:val="nl-NL"/>
        </w:rPr>
        <w:t>ơ quan mua sắm cấp Trung ương</w:t>
      </w:r>
      <w:r w:rsidRPr="00440FA2">
        <w:rPr>
          <w:rFonts w:ascii="Times New Roman" w:hAnsi="Times New Roman"/>
          <w:lang w:val="nl-NL"/>
        </w:rPr>
        <w:t xml:space="preserve"> liệt kê tại </w:t>
      </w:r>
      <w:r>
        <w:rPr>
          <w:rFonts w:ascii="Times New Roman" w:hAnsi="Times New Roman"/>
          <w:lang w:val="nl-NL"/>
        </w:rPr>
        <w:t>khoản 3</w:t>
      </w:r>
      <w:r w:rsidR="00FA4E10">
        <w:rPr>
          <w:rFonts w:ascii="Times New Roman" w:hAnsi="Times New Roman"/>
          <w:lang w:val="nl-NL"/>
        </w:rPr>
        <w:t>.1</w:t>
      </w:r>
      <w:r>
        <w:rPr>
          <w:rFonts w:ascii="Times New Roman" w:hAnsi="Times New Roman"/>
          <w:lang w:val="nl-NL"/>
        </w:rPr>
        <w:t xml:space="preserve"> </w:t>
      </w:r>
      <w:r w:rsidRPr="00440FA2">
        <w:rPr>
          <w:rFonts w:ascii="Times New Roman" w:hAnsi="Times New Roman"/>
          <w:lang w:val="nl-NL"/>
        </w:rPr>
        <w:t xml:space="preserve">Phụ lục </w:t>
      </w:r>
      <w:r>
        <w:rPr>
          <w:rFonts w:ascii="Times New Roman" w:hAnsi="Times New Roman"/>
          <w:lang w:val="nl-NL"/>
        </w:rPr>
        <w:t xml:space="preserve">này </w:t>
      </w:r>
      <w:r w:rsidRPr="00440FA2">
        <w:rPr>
          <w:rFonts w:ascii="Times New Roman" w:hAnsi="Times New Roman"/>
          <w:lang w:val="nl-NL"/>
        </w:rPr>
        <w:t>được quy định như sau:</w:t>
      </w:r>
    </w:p>
    <w:p w14:paraId="3F3F7BC5"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2.000.000 SDR</w:t>
      </w:r>
      <w:r>
        <w:rPr>
          <w:rFonts w:ascii="Times New Roman" w:hAnsi="Times New Roman"/>
          <w:lang w:val="en-US"/>
        </w:rPr>
        <w:t>;</w:t>
      </w:r>
    </w:p>
    <w:p w14:paraId="017BF875"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1.500.000 SDR</w:t>
      </w:r>
      <w:r>
        <w:rPr>
          <w:rFonts w:ascii="Times New Roman" w:hAnsi="Times New Roman"/>
          <w:lang w:val="en-US"/>
        </w:rPr>
        <w:t>;</w:t>
      </w:r>
    </w:p>
    <w:p w14:paraId="0BF74359"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1.000.000 SDR</w:t>
      </w:r>
      <w:r>
        <w:rPr>
          <w:rFonts w:ascii="Times New Roman" w:hAnsi="Times New Roman"/>
          <w:lang w:val="en-US"/>
        </w:rPr>
        <w:t>;</w:t>
      </w:r>
    </w:p>
    <w:p w14:paraId="27DF7292"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260.000 SDR</w:t>
      </w:r>
      <w:r>
        <w:rPr>
          <w:rFonts w:ascii="Times New Roman" w:hAnsi="Times New Roman"/>
          <w:lang w:val="en-US"/>
        </w:rPr>
        <w:t>;</w:t>
      </w:r>
    </w:p>
    <w:p w14:paraId="423B03B9"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2044: 190.000 SDR</w:t>
      </w:r>
      <w:r>
        <w:rPr>
          <w:rFonts w:ascii="Times New Roman" w:hAnsi="Times New Roman"/>
          <w:lang w:val="en-US"/>
        </w:rPr>
        <w:t>;</w:t>
      </w:r>
    </w:p>
    <w:p w14:paraId="55BCB7B4" w14:textId="795F36AD" w:rsidR="00566437" w:rsidRDefault="00DB546B" w:rsidP="00566437">
      <w:pPr>
        <w:pStyle w:val="BodyText"/>
        <w:tabs>
          <w:tab w:val="left" w:pos="720"/>
        </w:tabs>
        <w:spacing w:before="200"/>
        <w:ind w:firstLine="567"/>
        <w:rPr>
          <w:rFonts w:ascii="Times New Roman" w:hAnsi="Times New Roman"/>
          <w:lang w:val="en-US"/>
        </w:rPr>
      </w:pPr>
      <w:r>
        <w:rPr>
          <w:rFonts w:ascii="Times New Roman" w:hAnsi="Times New Roman"/>
          <w:lang w:val="en-US"/>
        </w:rPr>
        <w:t>e)</w:t>
      </w:r>
      <w:r w:rsidRPr="00440FA2">
        <w:rPr>
          <w:rFonts w:ascii="Times New Roman" w:hAnsi="Times New Roman"/>
          <w:lang w:val="en-US"/>
        </w:rPr>
        <w:t xml:space="preserve"> Từ </w:t>
      </w:r>
      <w:r>
        <w:rPr>
          <w:rFonts w:ascii="Times New Roman" w:hAnsi="Times New Roman"/>
          <w:lang w:val="en-US"/>
        </w:rPr>
        <w:t xml:space="preserve">ngày </w:t>
      </w:r>
      <w:r w:rsidRPr="00440FA2">
        <w:rPr>
          <w:rFonts w:ascii="Times New Roman" w:hAnsi="Times New Roman"/>
          <w:lang w:val="en-US"/>
        </w:rPr>
        <w:t>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2044 trở đi: 130.000 SDR</w:t>
      </w:r>
      <w:r>
        <w:rPr>
          <w:rFonts w:ascii="Times New Roman" w:hAnsi="Times New Roman"/>
          <w:lang w:val="en-US"/>
        </w:rPr>
        <w:t>.</w:t>
      </w:r>
      <w:r w:rsidRPr="00440FA2">
        <w:rPr>
          <w:rFonts w:ascii="Times New Roman" w:hAnsi="Times New Roman"/>
          <w:lang w:val="en-US"/>
        </w:rPr>
        <w:t xml:space="preserve"> </w:t>
      </w:r>
      <w:r w:rsidR="00566437" w:rsidRPr="00440FA2">
        <w:rPr>
          <w:rFonts w:ascii="Times New Roman" w:hAnsi="Times New Roman"/>
          <w:lang w:val="en-US"/>
        </w:rPr>
        <w:t xml:space="preserve"> </w:t>
      </w:r>
    </w:p>
    <w:p w14:paraId="43E05473" w14:textId="7458090C" w:rsidR="00566437" w:rsidRDefault="00566437" w:rsidP="00566437">
      <w:pPr>
        <w:pStyle w:val="BodyText"/>
        <w:tabs>
          <w:tab w:val="left" w:pos="720"/>
        </w:tabs>
        <w:spacing w:before="200"/>
        <w:ind w:firstLine="567"/>
        <w:rPr>
          <w:rFonts w:ascii="Times New Roman" w:hAnsi="Times New Roman"/>
          <w:lang w:val="en-US"/>
        </w:rPr>
      </w:pPr>
      <w:r>
        <w:rPr>
          <w:rFonts w:ascii="Times New Roman" w:hAnsi="Times New Roman"/>
          <w:lang w:val="en-US"/>
        </w:rPr>
        <w:t>2.2</w:t>
      </w:r>
      <w:r w:rsidR="00FA4E10">
        <w:rPr>
          <w:rFonts w:ascii="Times New Roman" w:hAnsi="Times New Roman"/>
          <w:lang w:val="en-US"/>
        </w:rPr>
        <w:t>.</w:t>
      </w:r>
      <w:r w:rsidRPr="001F5757">
        <w:rPr>
          <w:rFonts w:ascii="Times New Roman" w:hAnsi="Times New Roman"/>
          <w:lang w:val="en-US"/>
        </w:rPr>
        <w:t xml:space="preserve"> </w:t>
      </w:r>
      <w:r w:rsidRPr="001F5757">
        <w:rPr>
          <w:rFonts w:ascii="Times New Roman" w:hAnsi="Times New Roman"/>
          <w:lang w:val="nl-NL"/>
        </w:rPr>
        <w:t>Ngưỡng giá gói thầu đối với gói thầu dịch vụ xây dựng</w:t>
      </w:r>
      <w:r w:rsidRPr="001F5757">
        <w:rPr>
          <w:rFonts w:ascii="Times New Roman" w:hAnsi="Times New Roman"/>
          <w:lang w:val="en-US"/>
        </w:rPr>
        <w:t xml:space="preserve"> </w:t>
      </w:r>
      <w:r w:rsidRPr="001F5757">
        <w:rPr>
          <w:rFonts w:ascii="Times New Roman" w:hAnsi="Times New Roman"/>
          <w:lang w:val="nl-NL"/>
        </w:rPr>
        <w:t xml:space="preserve">của </w:t>
      </w:r>
      <w:r w:rsidR="000E07F5">
        <w:rPr>
          <w:rFonts w:ascii="Times New Roman" w:hAnsi="Times New Roman"/>
          <w:lang w:val="nl-NL"/>
        </w:rPr>
        <w:t>c</w:t>
      </w:r>
      <w:r w:rsidRPr="001F5757">
        <w:rPr>
          <w:rFonts w:ascii="Times New Roman" w:hAnsi="Times New Roman"/>
          <w:lang w:val="nl-NL"/>
        </w:rPr>
        <w:t xml:space="preserve">ơ quan mua sắm cấp Trung ương liệt kê tại </w:t>
      </w:r>
      <w:r>
        <w:rPr>
          <w:rFonts w:ascii="Times New Roman" w:hAnsi="Times New Roman"/>
          <w:lang w:val="nl-NL"/>
        </w:rPr>
        <w:t>khoản 3</w:t>
      </w:r>
      <w:r w:rsidR="00FA4E10">
        <w:rPr>
          <w:rFonts w:ascii="Times New Roman" w:hAnsi="Times New Roman"/>
          <w:lang w:val="nl-NL"/>
        </w:rPr>
        <w:t>.1</w:t>
      </w:r>
      <w:r>
        <w:rPr>
          <w:rFonts w:ascii="Times New Roman" w:hAnsi="Times New Roman"/>
          <w:lang w:val="nl-NL"/>
        </w:rPr>
        <w:t xml:space="preserve"> </w:t>
      </w:r>
      <w:r w:rsidRPr="00440FA2">
        <w:rPr>
          <w:rFonts w:ascii="Times New Roman" w:hAnsi="Times New Roman"/>
          <w:lang w:val="nl-NL"/>
        </w:rPr>
        <w:t>Phụ lục</w:t>
      </w:r>
      <w:r w:rsidRPr="001F5757">
        <w:rPr>
          <w:rFonts w:ascii="Times New Roman" w:hAnsi="Times New Roman"/>
          <w:lang w:val="nl-NL"/>
        </w:rPr>
        <w:t xml:space="preserve"> này được quy định như sau</w:t>
      </w:r>
      <w:r w:rsidRPr="001F5757">
        <w:rPr>
          <w:rFonts w:ascii="Times New Roman" w:hAnsi="Times New Roman"/>
          <w:lang w:val="en-US"/>
        </w:rPr>
        <w:t xml:space="preserve">: </w:t>
      </w:r>
      <w:r w:rsidRPr="001F5757">
        <w:rPr>
          <w:rFonts w:ascii="Times New Roman" w:hAnsi="Times New Roman"/>
          <w:lang w:val="en-US"/>
        </w:rPr>
        <w:tab/>
      </w:r>
    </w:p>
    <w:p w14:paraId="21F1A349"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65.200.000 SDR</w:t>
      </w:r>
      <w:r>
        <w:rPr>
          <w:rFonts w:ascii="Times New Roman" w:hAnsi="Times New Roman"/>
          <w:lang w:val="en-US"/>
        </w:rPr>
        <w:t>;</w:t>
      </w:r>
    </w:p>
    <w:p w14:paraId="4E11D959"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32.600.000 SDR</w:t>
      </w:r>
      <w:r>
        <w:rPr>
          <w:rFonts w:ascii="Times New Roman" w:hAnsi="Times New Roman"/>
          <w:lang w:val="en-US"/>
        </w:rPr>
        <w:t>;</w:t>
      </w:r>
    </w:p>
    <w:p w14:paraId="1DCBFD28" w14:textId="77777777" w:rsidR="00DB546B" w:rsidRDefault="00DB546B" w:rsidP="00DB546B">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w:t>
      </w:r>
      <w:r w:rsidRPr="00EB34D0">
        <w:rPr>
          <w:rFonts w:ascii="Times New Roman" w:hAnsi="Times New Roman"/>
          <w:lang w:val="en-US"/>
        </w:rPr>
        <w:t xml:space="preserve"> </w:t>
      </w:r>
      <w:r>
        <w:rPr>
          <w:rFonts w:ascii="Times New Roman" w:hAnsi="Times New Roman"/>
          <w:lang w:val="en-US"/>
        </w:rPr>
        <w:t xml:space="preserve">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16.300.000 SDR</w:t>
      </w:r>
      <w:r>
        <w:rPr>
          <w:rFonts w:ascii="Times New Roman" w:hAnsi="Times New Roman"/>
          <w:lang w:val="en-US"/>
        </w:rPr>
        <w:t>;</w:t>
      </w:r>
    </w:p>
    <w:p w14:paraId="52F691F1" w14:textId="77777777" w:rsidR="00FA4E10" w:rsidRDefault="00DB546B" w:rsidP="00566437">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trở đi: 8.500.000 SDR</w:t>
      </w:r>
      <w:r>
        <w:rPr>
          <w:rFonts w:ascii="Times New Roman" w:hAnsi="Times New Roman"/>
          <w:lang w:val="en-US"/>
        </w:rPr>
        <w:t>.</w:t>
      </w:r>
    </w:p>
    <w:p w14:paraId="24D7FBF6" w14:textId="6C7A4F02" w:rsidR="00566437" w:rsidRDefault="00566437" w:rsidP="00566437">
      <w:pPr>
        <w:pStyle w:val="BodyText"/>
        <w:tabs>
          <w:tab w:val="left" w:pos="720"/>
        </w:tabs>
        <w:spacing w:before="200"/>
        <w:ind w:firstLine="567"/>
        <w:rPr>
          <w:rFonts w:ascii="Times New Roman" w:hAnsi="Times New Roman"/>
          <w:lang w:val="en-US"/>
        </w:rPr>
      </w:pPr>
      <w:r>
        <w:rPr>
          <w:rFonts w:ascii="Times New Roman" w:hAnsi="Times New Roman"/>
          <w:lang w:val="en-US"/>
        </w:rPr>
        <w:t>2.3</w:t>
      </w:r>
      <w:r w:rsidR="00FA4E10">
        <w:rPr>
          <w:rFonts w:ascii="Times New Roman" w:hAnsi="Times New Roman"/>
          <w:lang w:val="en-US"/>
        </w:rPr>
        <w:t>.</w:t>
      </w:r>
      <w:r w:rsidRPr="007A26B0">
        <w:rPr>
          <w:rFonts w:ascii="Times New Roman" w:hAnsi="Times New Roman"/>
          <w:lang w:val="en-US"/>
        </w:rPr>
        <w:t xml:space="preserve"> 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sidRPr="00182F09">
        <w:rPr>
          <w:rFonts w:ascii="Times New Roman" w:hAnsi="Times New Roman"/>
          <w:lang w:val="en-US"/>
        </w:rPr>
        <w:t xml:space="preserve">dịch vụ tư vấn, dịch vụ phi tư vấn, </w:t>
      </w:r>
      <w:r w:rsidR="000E07F5">
        <w:rPr>
          <w:rFonts w:ascii="Times New Roman" w:hAnsi="Times New Roman"/>
          <w:lang w:val="en-US"/>
        </w:rPr>
        <w:t xml:space="preserve">mua sắm </w:t>
      </w:r>
      <w:r w:rsidRPr="00182F09">
        <w:rPr>
          <w:rFonts w:ascii="Times New Roman" w:hAnsi="Times New Roman"/>
          <w:lang w:val="en-US"/>
        </w:rPr>
        <w:t xml:space="preserve">hàng hóa </w:t>
      </w:r>
      <w:r w:rsidRPr="007A26B0">
        <w:rPr>
          <w:rFonts w:ascii="Times New Roman" w:hAnsi="Times New Roman"/>
          <w:lang w:val="en-US"/>
        </w:rPr>
        <w:t xml:space="preserve">của </w:t>
      </w:r>
      <w:r w:rsidR="000E07F5">
        <w:rPr>
          <w:rFonts w:ascii="Times New Roman" w:hAnsi="Times New Roman"/>
          <w:lang w:val="en-US"/>
        </w:rPr>
        <w:t>c</w:t>
      </w:r>
      <w:r w:rsidRPr="007A26B0">
        <w:rPr>
          <w:rFonts w:ascii="Times New Roman" w:hAnsi="Times New Roman"/>
          <w:lang w:val="en-US"/>
        </w:rPr>
        <w:t>ơ quan</w:t>
      </w:r>
      <w:r>
        <w:rPr>
          <w:rFonts w:ascii="Times New Roman" w:hAnsi="Times New Roman"/>
          <w:lang w:val="en-US"/>
        </w:rPr>
        <w:t xml:space="preserve"> mua sắm</w:t>
      </w:r>
      <w:r w:rsidRPr="007A26B0">
        <w:rPr>
          <w:rFonts w:ascii="Times New Roman" w:hAnsi="Times New Roman"/>
          <w:lang w:val="en-US"/>
        </w:rPr>
        <w:t xml:space="preserve"> khác liệt kê tại </w:t>
      </w:r>
      <w:r>
        <w:rPr>
          <w:rFonts w:ascii="Times New Roman" w:hAnsi="Times New Roman"/>
          <w:lang w:val="nl-NL"/>
        </w:rPr>
        <w:t>khoản 3</w:t>
      </w:r>
      <w:r w:rsidR="00FA4E10">
        <w:rPr>
          <w:rFonts w:ascii="Times New Roman" w:hAnsi="Times New Roman"/>
          <w:lang w:val="nl-NL"/>
        </w:rPr>
        <w:t>.2</w:t>
      </w:r>
      <w:r>
        <w:rPr>
          <w:rFonts w:ascii="Times New Roman" w:hAnsi="Times New Roman"/>
          <w:lang w:val="nl-NL"/>
        </w:rPr>
        <w:t xml:space="preserve"> </w:t>
      </w:r>
      <w:r w:rsidRPr="00440FA2">
        <w:rPr>
          <w:rFonts w:ascii="Times New Roman" w:hAnsi="Times New Roman"/>
          <w:lang w:val="nl-NL"/>
        </w:rPr>
        <w:t>Phụ lục</w:t>
      </w:r>
      <w:r>
        <w:rPr>
          <w:rFonts w:ascii="Times New Roman" w:hAnsi="Times New Roman"/>
          <w:lang w:val="en-US"/>
        </w:rPr>
        <w:t xml:space="preserve"> này </w:t>
      </w:r>
      <w:r w:rsidRPr="007A26B0">
        <w:rPr>
          <w:rFonts w:ascii="Times New Roman" w:hAnsi="Times New Roman"/>
          <w:lang w:val="en-US"/>
        </w:rPr>
        <w:t xml:space="preserve">được quy định như sau: </w:t>
      </w:r>
    </w:p>
    <w:p w14:paraId="2775D34B" w14:textId="77777777" w:rsidR="00A474F2" w:rsidRDefault="00A474F2" w:rsidP="00A474F2">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3.000.000 SDR</w:t>
      </w:r>
      <w:r>
        <w:rPr>
          <w:rFonts w:ascii="Times New Roman" w:hAnsi="Times New Roman"/>
          <w:lang w:val="en-US"/>
        </w:rPr>
        <w:t>;</w:t>
      </w:r>
    </w:p>
    <w:p w14:paraId="6CBE6519" w14:textId="77777777" w:rsidR="00FA4E10" w:rsidRDefault="00A474F2" w:rsidP="00566437">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trở đi: 2.000.000 SDR</w:t>
      </w:r>
      <w:r>
        <w:rPr>
          <w:rFonts w:ascii="Times New Roman" w:hAnsi="Times New Roman"/>
          <w:lang w:val="en-US"/>
        </w:rPr>
        <w:t>.</w:t>
      </w:r>
    </w:p>
    <w:p w14:paraId="3647FF0F" w14:textId="2B35EBC6" w:rsidR="00566437" w:rsidRDefault="00566437" w:rsidP="00566437">
      <w:pPr>
        <w:pStyle w:val="BodyText"/>
        <w:tabs>
          <w:tab w:val="left" w:pos="720"/>
        </w:tabs>
        <w:spacing w:before="240"/>
        <w:ind w:firstLine="567"/>
        <w:rPr>
          <w:rFonts w:ascii="Times New Roman" w:hAnsi="Times New Roman"/>
          <w:lang w:val="en-US"/>
        </w:rPr>
      </w:pPr>
      <w:r>
        <w:rPr>
          <w:rFonts w:ascii="Times New Roman" w:hAnsi="Times New Roman"/>
          <w:lang w:val="en-US"/>
        </w:rPr>
        <w:t>2.4</w:t>
      </w:r>
      <w:r w:rsidR="00FA4E10">
        <w:rPr>
          <w:rFonts w:ascii="Times New Roman" w:hAnsi="Times New Roman"/>
          <w:lang w:val="en-US"/>
        </w:rPr>
        <w:t>.</w:t>
      </w:r>
      <w:r>
        <w:rPr>
          <w:rFonts w:ascii="Times New Roman" w:hAnsi="Times New Roman"/>
          <w:lang w:val="en-US"/>
        </w:rPr>
        <w:t xml:space="preserve"> </w:t>
      </w:r>
      <w:r w:rsidRPr="007A26B0">
        <w:rPr>
          <w:rFonts w:ascii="Times New Roman" w:hAnsi="Times New Roman"/>
          <w:lang w:val="en-US"/>
        </w:rPr>
        <w:t xml:space="preserve">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Pr>
          <w:rFonts w:ascii="Times New Roman" w:hAnsi="Times New Roman"/>
          <w:lang w:val="nl-NL"/>
        </w:rPr>
        <w:t>dịch vụ xây dựng</w:t>
      </w:r>
      <w:r w:rsidRPr="00182F09">
        <w:rPr>
          <w:rFonts w:ascii="Times New Roman" w:hAnsi="Times New Roman"/>
          <w:lang w:val="en-US"/>
        </w:rPr>
        <w:t xml:space="preserve"> </w:t>
      </w:r>
      <w:r w:rsidRPr="007A26B0">
        <w:rPr>
          <w:rFonts w:ascii="Times New Roman" w:hAnsi="Times New Roman"/>
          <w:lang w:val="en-US"/>
        </w:rPr>
        <w:t xml:space="preserve">của </w:t>
      </w:r>
      <w:r w:rsidR="000E07F5">
        <w:rPr>
          <w:rFonts w:ascii="Times New Roman" w:hAnsi="Times New Roman"/>
          <w:lang w:val="en-US"/>
        </w:rPr>
        <w:t>c</w:t>
      </w:r>
      <w:r w:rsidRPr="007A26B0">
        <w:rPr>
          <w:rFonts w:ascii="Times New Roman" w:hAnsi="Times New Roman"/>
          <w:lang w:val="en-US"/>
        </w:rPr>
        <w:t xml:space="preserve">ơ quan </w:t>
      </w:r>
      <w:r>
        <w:rPr>
          <w:rFonts w:ascii="Times New Roman" w:hAnsi="Times New Roman"/>
          <w:lang w:val="en-US"/>
        </w:rPr>
        <w:t xml:space="preserve">mua sắm </w:t>
      </w:r>
      <w:r w:rsidRPr="007A26B0">
        <w:rPr>
          <w:rFonts w:ascii="Times New Roman" w:hAnsi="Times New Roman"/>
          <w:lang w:val="en-US"/>
        </w:rPr>
        <w:t xml:space="preserve">khác liệt kê tại </w:t>
      </w:r>
      <w:r>
        <w:rPr>
          <w:rFonts w:ascii="Times New Roman" w:hAnsi="Times New Roman"/>
          <w:lang w:val="nl-NL"/>
        </w:rPr>
        <w:t>khoản 3</w:t>
      </w:r>
      <w:r w:rsidR="00FA4E10">
        <w:rPr>
          <w:rFonts w:ascii="Times New Roman" w:hAnsi="Times New Roman"/>
          <w:lang w:val="nl-NL"/>
        </w:rPr>
        <w:t>.2</w:t>
      </w:r>
      <w:r>
        <w:rPr>
          <w:rFonts w:ascii="Times New Roman" w:hAnsi="Times New Roman"/>
          <w:lang w:val="nl-NL"/>
        </w:rPr>
        <w:t xml:space="preserve"> </w:t>
      </w:r>
      <w:r w:rsidRPr="00440FA2">
        <w:rPr>
          <w:rFonts w:ascii="Times New Roman" w:hAnsi="Times New Roman"/>
          <w:lang w:val="nl-NL"/>
        </w:rPr>
        <w:t>Phụ lục</w:t>
      </w:r>
      <w:r>
        <w:rPr>
          <w:rFonts w:ascii="Times New Roman" w:hAnsi="Times New Roman"/>
          <w:lang w:val="en-US"/>
        </w:rPr>
        <w:t xml:space="preserve"> này </w:t>
      </w:r>
      <w:r w:rsidRPr="007A26B0">
        <w:rPr>
          <w:rFonts w:ascii="Times New Roman" w:hAnsi="Times New Roman"/>
          <w:lang w:val="en-US"/>
        </w:rPr>
        <w:t>được quy định như sau:</w:t>
      </w:r>
    </w:p>
    <w:p w14:paraId="2F3E13BE" w14:textId="77777777" w:rsidR="00A474F2" w:rsidRDefault="00A474F2" w:rsidP="00A474F2">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65.200.000 SDR</w:t>
      </w:r>
      <w:r>
        <w:rPr>
          <w:rFonts w:ascii="Times New Roman" w:hAnsi="Times New Roman"/>
          <w:lang w:val="en-US"/>
        </w:rPr>
        <w:t>;</w:t>
      </w:r>
    </w:p>
    <w:p w14:paraId="7B883331" w14:textId="77777777" w:rsidR="00A474F2" w:rsidRDefault="00A474F2" w:rsidP="00A474F2">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55.000.000 SDR</w:t>
      </w:r>
      <w:r>
        <w:rPr>
          <w:rFonts w:ascii="Times New Roman" w:hAnsi="Times New Roman"/>
          <w:lang w:val="en-US"/>
        </w:rPr>
        <w:t>;</w:t>
      </w:r>
    </w:p>
    <w:p w14:paraId="3320D078" w14:textId="77777777" w:rsidR="00A474F2" w:rsidRDefault="00A474F2" w:rsidP="00A474F2">
      <w:pPr>
        <w:pStyle w:val="BodyText"/>
        <w:tabs>
          <w:tab w:val="left" w:pos="720"/>
        </w:tabs>
        <w:spacing w:before="24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40.000.000 SDR</w:t>
      </w:r>
      <w:r>
        <w:rPr>
          <w:rFonts w:ascii="Times New Roman" w:hAnsi="Times New Roman"/>
          <w:lang w:val="en-US"/>
        </w:rPr>
        <w:t>;</w:t>
      </w:r>
    </w:p>
    <w:p w14:paraId="0CEA5434" w14:textId="77777777" w:rsidR="00A474F2" w:rsidRDefault="00A474F2" w:rsidP="00A474F2">
      <w:pPr>
        <w:pStyle w:val="BodyText"/>
        <w:tabs>
          <w:tab w:val="left" w:pos="720"/>
        </w:tabs>
        <w:spacing w:before="24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25.000.000 SDR</w:t>
      </w:r>
      <w:r>
        <w:rPr>
          <w:rFonts w:ascii="Times New Roman" w:hAnsi="Times New Roman"/>
          <w:lang w:val="en-US"/>
        </w:rPr>
        <w:t>;</w:t>
      </w:r>
    </w:p>
    <w:p w14:paraId="3809B17D" w14:textId="77777777" w:rsidR="00FA4E10" w:rsidRDefault="00A474F2" w:rsidP="00566437">
      <w:pPr>
        <w:tabs>
          <w:tab w:val="left" w:pos="720"/>
        </w:tabs>
        <w:spacing w:before="240"/>
        <w:ind w:firstLine="567"/>
        <w:jc w:val="both"/>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trở đi: 15.000.000 SDR</w:t>
      </w:r>
      <w:r>
        <w:rPr>
          <w:rFonts w:ascii="Times New Roman" w:hAnsi="Times New Roman"/>
          <w:lang w:val="en-US"/>
        </w:rPr>
        <w:t>.</w:t>
      </w:r>
    </w:p>
    <w:p w14:paraId="1A77F830" w14:textId="4EA2E212" w:rsidR="009527CE" w:rsidRDefault="009527CE" w:rsidP="00566437">
      <w:pPr>
        <w:tabs>
          <w:tab w:val="left" w:pos="720"/>
        </w:tabs>
        <w:spacing w:before="240"/>
        <w:ind w:firstLine="567"/>
        <w:jc w:val="both"/>
        <w:rPr>
          <w:rFonts w:ascii="Times New Roman" w:hAnsi="Times New Roman"/>
          <w:lang w:val="en-US"/>
        </w:rPr>
      </w:pPr>
      <w:r>
        <w:rPr>
          <w:rFonts w:ascii="Times New Roman" w:hAnsi="Times New Roman"/>
          <w:lang w:val="en-US"/>
        </w:rPr>
        <w:t xml:space="preserve">3. </w:t>
      </w:r>
      <w:r w:rsidR="000E07F5">
        <w:rPr>
          <w:rFonts w:ascii="Times New Roman" w:hAnsi="Times New Roman"/>
          <w:lang w:val="en-US"/>
        </w:rPr>
        <w:t>Danh sách c</w:t>
      </w:r>
      <w:r>
        <w:rPr>
          <w:rFonts w:ascii="Times New Roman" w:hAnsi="Times New Roman"/>
          <w:lang w:val="en-US"/>
        </w:rPr>
        <w:t>ơ quan mua sắm</w:t>
      </w:r>
      <w:r w:rsidR="000E07F5">
        <w:rPr>
          <w:rFonts w:ascii="Times New Roman" w:hAnsi="Times New Roman"/>
          <w:lang w:val="en-US"/>
        </w:rPr>
        <w:t xml:space="preserve"> thuộc phạm vi điều chỉnh của Hiệp định CPTPP</w:t>
      </w:r>
    </w:p>
    <w:p w14:paraId="09181B64" w14:textId="5C9FA33C" w:rsidR="00F15ACE" w:rsidRDefault="009527CE" w:rsidP="00566437">
      <w:pPr>
        <w:tabs>
          <w:tab w:val="left" w:pos="720"/>
        </w:tabs>
        <w:spacing w:before="240"/>
        <w:ind w:firstLine="567"/>
        <w:jc w:val="both"/>
        <w:rPr>
          <w:rFonts w:ascii="Times New Roman" w:hAnsi="Times New Roman" w:cs="Times New Roman"/>
        </w:rPr>
      </w:pPr>
      <w:r>
        <w:rPr>
          <w:rFonts w:ascii="Times New Roman" w:hAnsi="Times New Roman" w:cs="Times New Roman"/>
        </w:rPr>
        <w:t>3.1</w:t>
      </w:r>
      <w:r w:rsidR="008D233C">
        <w:rPr>
          <w:rFonts w:ascii="Times New Roman" w:hAnsi="Times New Roman" w:cs="Times New Roman"/>
        </w:rPr>
        <w:t>.</w:t>
      </w:r>
      <w:r w:rsidR="00F15ACE">
        <w:rPr>
          <w:rFonts w:ascii="Times New Roman" w:hAnsi="Times New Roman" w:cs="Times New Roman"/>
        </w:rPr>
        <w:t xml:space="preserve"> Cơ quan mua sắm cấp Trung ương</w:t>
      </w:r>
    </w:p>
    <w:p w14:paraId="7CDF8F96" w14:textId="7D0504FD" w:rsidR="00F15ACE" w:rsidRDefault="00F15ACE" w:rsidP="00F15ACE">
      <w:pPr>
        <w:tabs>
          <w:tab w:val="left" w:pos="720"/>
        </w:tabs>
        <w:spacing w:before="240"/>
        <w:ind w:firstLine="567"/>
        <w:jc w:val="both"/>
        <w:rPr>
          <w:rFonts w:ascii="Times New Roman" w:hAnsi="Times New Roman" w:cs="Times New Roman"/>
        </w:rPr>
      </w:pPr>
      <w:r>
        <w:rPr>
          <w:rFonts w:ascii="Times New Roman" w:hAnsi="Times New Roman" w:cs="Times New Roman"/>
        </w:rPr>
        <w:t>Các cơ quan, đơn vị được liệt kê dưới đây thuộc phạm vi điều chỉnh của Hiệp định CPTPP</w:t>
      </w:r>
      <w:r w:rsidR="00933F96">
        <w:rPr>
          <w:rFonts w:ascii="Times New Roman" w:hAnsi="Times New Roman" w:cs="Times New Roman"/>
        </w:rPr>
        <w:t xml:space="preserve">. </w:t>
      </w:r>
      <w:r w:rsidR="00933F96" w:rsidRPr="00972E7B">
        <w:rPr>
          <w:rFonts w:ascii="Times New Roman" w:hAnsi="Times New Roman" w:cs="Times New Roman"/>
        </w:rPr>
        <w:t xml:space="preserve">Nghị định này chỉ áp dụng đối với gói thầu của các </w:t>
      </w:r>
      <w:r w:rsidR="00162752">
        <w:rPr>
          <w:rFonts w:ascii="Times New Roman" w:hAnsi="Times New Roman" w:cs="Times New Roman"/>
        </w:rPr>
        <w:t xml:space="preserve">cơ quan, </w:t>
      </w:r>
      <w:r w:rsidR="00933F96" w:rsidRPr="00972E7B">
        <w:rPr>
          <w:rFonts w:ascii="Times New Roman" w:hAnsi="Times New Roman" w:cs="Times New Roman"/>
        </w:rPr>
        <w:t xml:space="preserve">đơn vị dưới đây trực thuộc các Bộ, cơ quan ngang Bộ được liệt kê trong Phụ lục này và các đơn vị hành chính trực thuộc ở cấp trung ương của các </w:t>
      </w:r>
      <w:r w:rsidR="00162752">
        <w:rPr>
          <w:rFonts w:ascii="Times New Roman" w:hAnsi="Times New Roman" w:cs="Times New Roman"/>
        </w:rPr>
        <w:t xml:space="preserve">cơ quan, </w:t>
      </w:r>
      <w:r w:rsidR="00933F96" w:rsidRPr="00972E7B">
        <w:rPr>
          <w:rFonts w:ascii="Times New Roman" w:hAnsi="Times New Roman" w:cs="Times New Roman"/>
        </w:rPr>
        <w:t>đơn vị đó.</w:t>
      </w:r>
    </w:p>
    <w:p w14:paraId="00AB690C" w14:textId="5870C3FE" w:rsidR="00116A60" w:rsidRPr="007D1E1F" w:rsidRDefault="00164020" w:rsidP="00504E17">
      <w:pPr>
        <w:tabs>
          <w:tab w:val="left" w:pos="720"/>
        </w:tabs>
        <w:spacing w:before="240"/>
        <w:jc w:val="both"/>
        <w:rPr>
          <w:rFonts w:ascii="Times New Roman" w:hAnsi="Times New Roman" w:cs="Times New Roman"/>
          <w:lang w:val="en-US"/>
        </w:rPr>
      </w:pPr>
      <w:r>
        <w:rPr>
          <w:rFonts w:ascii="Times New Roman" w:hAnsi="Times New Roman" w:cs="Times New Roman"/>
          <w:lang w:val="en-US"/>
        </w:rPr>
        <w:tab/>
      </w:r>
      <w:r w:rsidR="00E02BF1" w:rsidRPr="007D1E1F">
        <w:rPr>
          <w:rFonts w:ascii="Times New Roman" w:hAnsi="Times New Roman" w:cs="Times New Roman"/>
          <w:lang w:val="en-US"/>
        </w:rPr>
        <w:t xml:space="preserve">a) </w:t>
      </w:r>
      <w:r w:rsidR="00116A60" w:rsidRPr="007D1E1F">
        <w:rPr>
          <w:rFonts w:ascii="Times New Roman" w:hAnsi="Times New Roman" w:cs="Times New Roman"/>
          <w:lang w:val="en-US"/>
        </w:rPr>
        <w:t xml:space="preserve">Bộ </w:t>
      </w:r>
      <w:r w:rsidR="00E02BF1" w:rsidRPr="007D1E1F">
        <w:rPr>
          <w:rFonts w:ascii="Times New Roman" w:hAnsi="Times New Roman" w:cs="Times New Roman"/>
          <w:lang w:val="en-US"/>
        </w:rPr>
        <w:t>Khoa học và Công nghệ</w:t>
      </w:r>
    </w:p>
    <w:p w14:paraId="4AE9B29F" w14:textId="07D684C5"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lastRenderedPageBreak/>
        <w:tab/>
      </w:r>
      <w:r w:rsidR="00116A60" w:rsidRPr="007D1E1F">
        <w:rPr>
          <w:rFonts w:ascii="Times New Roman" w:hAnsi="Times New Roman" w:cs="Times New Roman"/>
          <w:lang w:val="en-US"/>
        </w:rPr>
        <w:t>Văn phòng các chương trình trọng điểm cấp Nhà nước</w:t>
      </w:r>
      <w:r w:rsidR="00C82FAD" w:rsidRPr="007D1E1F">
        <w:rPr>
          <w:rFonts w:ascii="Times New Roman" w:hAnsi="Times New Roman" w:cs="Times New Roman"/>
          <w:lang w:val="en-US"/>
        </w:rPr>
        <w:t>, bao gồm cả</w:t>
      </w:r>
      <w:r w:rsidR="00AD5B9F" w:rsidRPr="007D1E1F">
        <w:rPr>
          <w:rFonts w:ascii="Times New Roman" w:hAnsi="Times New Roman" w:cs="Times New Roman"/>
          <w:lang w:val="en-US"/>
        </w:rPr>
        <w:t xml:space="preserve"> các Ban Quản lý dự án trực thuộc.</w:t>
      </w:r>
    </w:p>
    <w:p w14:paraId="123F1E3F" w14:textId="6844C3EA"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b) </w:t>
      </w:r>
      <w:r w:rsidR="00116A60" w:rsidRPr="007D1E1F">
        <w:rPr>
          <w:rFonts w:ascii="Times New Roman" w:hAnsi="Times New Roman" w:cs="Times New Roman"/>
          <w:lang w:val="en-US"/>
        </w:rPr>
        <w:t>Bộ Tài chính</w:t>
      </w:r>
    </w:p>
    <w:p w14:paraId="1A78154F" w14:textId="1FFE301F"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Kho bạc Nhà nước;</w:t>
      </w:r>
    </w:p>
    <w:p w14:paraId="0BD62795" w14:textId="0EF2FDD0"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Tổng cục Hải quan;</w:t>
      </w:r>
    </w:p>
    <w:p w14:paraId="31B9353A" w14:textId="0B08EC2A"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Tổng cục Thuế;</w:t>
      </w:r>
    </w:p>
    <w:p w14:paraId="293BD175" w14:textId="1DF06C16"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Tin học và Thống kê tài chính.</w:t>
      </w:r>
    </w:p>
    <w:p w14:paraId="76DF31BE" w14:textId="515E88EA" w:rsidR="00116A60" w:rsidRPr="007D1E1F" w:rsidRDefault="00A873C5" w:rsidP="00116A60">
      <w:pPr>
        <w:tabs>
          <w:tab w:val="left" w:pos="720"/>
        </w:tabs>
        <w:spacing w:before="240"/>
        <w:ind w:firstLine="567"/>
        <w:jc w:val="both"/>
        <w:rPr>
          <w:rFonts w:ascii="Times New Roman" w:hAnsi="Times New Roman" w:cs="Times New Roman"/>
          <w:lang w:val="en-US"/>
        </w:rPr>
      </w:pPr>
      <w:r w:rsidRPr="007D1E1F">
        <w:rPr>
          <w:rFonts w:ascii="Times New Roman" w:hAnsi="Times New Roman"/>
          <w:lang w:val="en-US"/>
        </w:rPr>
        <w:t xml:space="preserve">Danh sách trên bao gồm cả các Ban quản lý dự án trực thuộc các đơn vị nêu trên của Bộ </w:t>
      </w:r>
      <w:r w:rsidR="00FF638A" w:rsidRPr="007D1E1F">
        <w:rPr>
          <w:rFonts w:ascii="Times New Roman" w:hAnsi="Times New Roman"/>
          <w:lang w:val="en-US"/>
        </w:rPr>
        <w:t>Tài chính;</w:t>
      </w:r>
    </w:p>
    <w:p w14:paraId="6B8447B9" w14:textId="1850EC87"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c) </w:t>
      </w:r>
      <w:r w:rsidR="00116A60" w:rsidRPr="007D1E1F">
        <w:rPr>
          <w:rFonts w:ascii="Times New Roman" w:hAnsi="Times New Roman" w:cs="Times New Roman"/>
          <w:lang w:val="en-US"/>
        </w:rPr>
        <w:t>Bộ Thông tin và Truyền thông</w:t>
      </w:r>
    </w:p>
    <w:p w14:paraId="4CC06E3B" w14:textId="1B76D177"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Thông tin đối ngoại;</w:t>
      </w:r>
    </w:p>
    <w:p w14:paraId="0D51A82D" w14:textId="7ACA72B5"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bưu điện Trung ương;</w:t>
      </w:r>
    </w:p>
    <w:p w14:paraId="10AD788E" w14:textId="7FC5D7F0"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An toàn thông tin.</w:t>
      </w:r>
    </w:p>
    <w:p w14:paraId="74785208" w14:textId="4714B837" w:rsidR="00FF638A" w:rsidRPr="007D1E1F" w:rsidRDefault="00FF638A" w:rsidP="00743FE4">
      <w:pPr>
        <w:spacing w:before="240"/>
        <w:ind w:firstLine="720"/>
        <w:jc w:val="both"/>
        <w:rPr>
          <w:rFonts w:ascii="Times New Roman" w:hAnsi="Times New Roman" w:cs="Times New Roman"/>
          <w:lang w:val="en-US"/>
        </w:rPr>
      </w:pPr>
      <w:r w:rsidRPr="007D1E1F">
        <w:rPr>
          <w:rFonts w:ascii="Times New Roman" w:hAnsi="Times New Roman"/>
          <w:lang w:val="en-US"/>
        </w:rPr>
        <w:t>Danh sách trên bao gồm cả các Ban quản lý dự án trực thuộc các đơn vị nêu trên của Bộ Thông tin và Truyền thông;</w:t>
      </w:r>
    </w:p>
    <w:p w14:paraId="33E0A0DC" w14:textId="77777777" w:rsidR="00E02BF1"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d) </w:t>
      </w:r>
      <w:r w:rsidR="00116A60" w:rsidRPr="007D1E1F">
        <w:rPr>
          <w:rFonts w:ascii="Times New Roman" w:hAnsi="Times New Roman" w:cs="Times New Roman"/>
          <w:lang w:val="en-US"/>
        </w:rPr>
        <w:t>Bộ Tài Nguyên và Môi trường</w:t>
      </w:r>
    </w:p>
    <w:p w14:paraId="45952146" w14:textId="483261CB"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Viễn thám quốc gia;</w:t>
      </w:r>
    </w:p>
    <w:p w14:paraId="052A5BB1" w14:textId="3FDE5762" w:rsidR="00116A60" w:rsidRPr="007D1E1F" w:rsidRDefault="00E02BF1"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Tổng cục Biển và Hải đảo Việt Nam.</w:t>
      </w:r>
    </w:p>
    <w:p w14:paraId="4FCB3107" w14:textId="7E194FD7" w:rsidR="00A033C0" w:rsidRPr="007D1E1F" w:rsidRDefault="00A033C0" w:rsidP="00504E17">
      <w:pPr>
        <w:tabs>
          <w:tab w:val="left" w:pos="720"/>
        </w:tabs>
        <w:spacing w:before="240"/>
        <w:jc w:val="both"/>
        <w:rPr>
          <w:rFonts w:ascii="Times New Roman" w:hAnsi="Times New Roman" w:cs="Times New Roman"/>
          <w:i/>
          <w:lang w:val="en-US"/>
        </w:rPr>
      </w:pPr>
      <w:r w:rsidRPr="007D1E1F">
        <w:rPr>
          <w:rFonts w:ascii="Times New Roman" w:hAnsi="Times New Roman"/>
          <w:lang w:val="en-US"/>
        </w:rPr>
        <w:tab/>
        <w:t>Danh sách trên bao gồm cả các Ban quản lý dự án trực thuộc các đơn vị nêu trên của Bộ Tài nguyên và Môi trường;</w:t>
      </w:r>
    </w:p>
    <w:p w14:paraId="01FD9B3B" w14:textId="4E05DB8D" w:rsidR="00116A60" w:rsidRPr="007D1E1F" w:rsidRDefault="005F4CA7" w:rsidP="00743FE4">
      <w:pPr>
        <w:spacing w:before="240"/>
        <w:ind w:firstLine="720"/>
        <w:jc w:val="both"/>
        <w:rPr>
          <w:rFonts w:ascii="Times New Roman" w:hAnsi="Times New Roman" w:cs="Times New Roman"/>
          <w:lang w:val="en-US"/>
        </w:rPr>
      </w:pPr>
      <w:r w:rsidRPr="007D1E1F">
        <w:rPr>
          <w:rFonts w:ascii="Times New Roman" w:hAnsi="Times New Roman" w:cs="Times New Roman"/>
          <w:lang w:val="en-US"/>
        </w:rPr>
        <w:t>đ)</w:t>
      </w:r>
      <w:r w:rsidR="00116A60" w:rsidRPr="007D1E1F">
        <w:rPr>
          <w:rFonts w:ascii="Times New Roman" w:hAnsi="Times New Roman" w:cs="Times New Roman"/>
          <w:lang w:val="en-US"/>
        </w:rPr>
        <w:t xml:space="preserve"> Bộ Ngoại giao</w:t>
      </w:r>
    </w:p>
    <w:p w14:paraId="7938CD05" w14:textId="7C4D2A58" w:rsidR="00116A60" w:rsidRPr="007D1E1F" w:rsidRDefault="00C82FAD"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r>
      <w:r w:rsidR="00116A60" w:rsidRPr="007D1E1F">
        <w:rPr>
          <w:rFonts w:ascii="Times New Roman" w:hAnsi="Times New Roman" w:cs="Times New Roman"/>
          <w:lang w:val="en-US"/>
        </w:rPr>
        <w:t>Cục Ngoại vụ</w:t>
      </w:r>
      <w:r w:rsidRPr="007D1E1F">
        <w:rPr>
          <w:rFonts w:ascii="Times New Roman" w:hAnsi="Times New Roman" w:cs="Times New Roman"/>
          <w:lang w:val="en-US"/>
        </w:rPr>
        <w:t xml:space="preserve">, bao gồm cả các </w:t>
      </w:r>
      <w:r w:rsidRPr="007D1E1F">
        <w:rPr>
          <w:rFonts w:ascii="Times New Roman" w:hAnsi="Times New Roman"/>
          <w:lang w:val="en-US"/>
        </w:rPr>
        <w:t>Ban quản lý dự án trực thuộc</w:t>
      </w:r>
      <w:r w:rsidR="00116A60" w:rsidRPr="007D1E1F">
        <w:rPr>
          <w:rFonts w:ascii="Times New Roman" w:hAnsi="Times New Roman" w:cs="Times New Roman"/>
          <w:lang w:val="en-US"/>
        </w:rPr>
        <w:t>.</w:t>
      </w:r>
    </w:p>
    <w:p w14:paraId="06E09BB4" w14:textId="1737BE42" w:rsidR="00116A60" w:rsidRPr="007D1E1F" w:rsidRDefault="005F4CA7" w:rsidP="00743FE4">
      <w:pPr>
        <w:spacing w:before="240"/>
        <w:ind w:firstLine="720"/>
        <w:jc w:val="both"/>
        <w:rPr>
          <w:rFonts w:ascii="Times New Roman" w:hAnsi="Times New Roman" w:cs="Times New Roman"/>
          <w:lang w:val="en-US"/>
        </w:rPr>
      </w:pPr>
      <w:r w:rsidRPr="007D1E1F">
        <w:rPr>
          <w:rFonts w:ascii="Times New Roman" w:hAnsi="Times New Roman" w:cs="Times New Roman"/>
          <w:lang w:val="en-US"/>
        </w:rPr>
        <w:t xml:space="preserve">e) </w:t>
      </w:r>
      <w:r w:rsidR="00116A60" w:rsidRPr="007D1E1F">
        <w:rPr>
          <w:rFonts w:ascii="Times New Roman" w:hAnsi="Times New Roman" w:cs="Times New Roman"/>
          <w:lang w:val="en-US"/>
        </w:rPr>
        <w:t xml:space="preserve"> Bộ Công an:</w:t>
      </w:r>
    </w:p>
    <w:p w14:paraId="71C1FA71" w14:textId="5B654E54" w:rsidR="00116A60" w:rsidRPr="007D1E1F" w:rsidRDefault="005F4CA7"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Tổng cục cảnh sát (nay là Cục Cảnh sát môi trường; Cục Cảnh sát giao thông);</w:t>
      </w:r>
    </w:p>
    <w:p w14:paraId="39B1A7C7" w14:textId="1EBCB9C2" w:rsidR="00116A60" w:rsidRPr="007D1E1F" w:rsidRDefault="005F4CA7" w:rsidP="00504E17">
      <w:pPr>
        <w:tabs>
          <w:tab w:val="left" w:pos="720"/>
        </w:tabs>
        <w:spacing w:before="240"/>
        <w:jc w:val="both"/>
        <w:rPr>
          <w:rFonts w:ascii="Times New Roman" w:hAnsi="Times New Roman" w:cs="Times New Roman"/>
          <w:lang w:val="en-US"/>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Cảnh sát Phòng cháy, chữa cháy và cứu nạn, cứu hộ;</w:t>
      </w:r>
    </w:p>
    <w:p w14:paraId="3332E65D" w14:textId="2E12434C" w:rsidR="00213382" w:rsidRDefault="005F4CA7" w:rsidP="00504E17">
      <w:pPr>
        <w:tabs>
          <w:tab w:val="left" w:pos="720"/>
        </w:tabs>
        <w:spacing w:before="240"/>
        <w:jc w:val="both"/>
        <w:rPr>
          <w:rFonts w:ascii="Times New Roman" w:hAnsi="Times New Roman" w:cs="Times New Roman"/>
        </w:rPr>
      </w:pPr>
      <w:r w:rsidRPr="007D1E1F">
        <w:rPr>
          <w:rFonts w:ascii="Times New Roman" w:hAnsi="Times New Roman" w:cs="Times New Roman"/>
          <w:lang w:val="en-US"/>
        </w:rPr>
        <w:tab/>
        <w:t xml:space="preserve">- </w:t>
      </w:r>
      <w:r w:rsidR="00116A60" w:rsidRPr="007D1E1F">
        <w:rPr>
          <w:rFonts w:ascii="Times New Roman" w:hAnsi="Times New Roman" w:cs="Times New Roman"/>
          <w:lang w:val="en-US"/>
        </w:rPr>
        <w:t>Cục Y tế - Tổng cục Hậu cần Kỹ thuật (nay là Cục Y tế).</w:t>
      </w:r>
      <w:r w:rsidR="00116A60" w:rsidRPr="00116A60">
        <w:rPr>
          <w:rFonts w:ascii="Times New Roman" w:hAnsi="Times New Roman" w:cs="Times New Roman"/>
          <w:lang w:val="en-US"/>
        </w:rPr>
        <w:t xml:space="preserve"> </w:t>
      </w:r>
      <w:r w:rsidR="00EB0124">
        <w:rPr>
          <w:rFonts w:ascii="Times New Roman" w:hAnsi="Times New Roman" w:cs="Times New Roman"/>
        </w:rPr>
        <w:t xml:space="preserve"> </w:t>
      </w:r>
    </w:p>
    <w:p w14:paraId="0DAC908E" w14:textId="7799BF64" w:rsidR="00AE3688" w:rsidRDefault="00AE3688" w:rsidP="00504E17">
      <w:pPr>
        <w:tabs>
          <w:tab w:val="left" w:pos="720"/>
        </w:tabs>
        <w:spacing w:before="240"/>
        <w:jc w:val="both"/>
        <w:rPr>
          <w:rFonts w:ascii="Times New Roman" w:hAnsi="Times New Roman" w:cs="Times New Roman"/>
        </w:rPr>
      </w:pPr>
      <w:r>
        <w:rPr>
          <w:rFonts w:ascii="Times New Roman" w:hAnsi="Times New Roman" w:cs="Times New Roman"/>
        </w:rPr>
        <w:lastRenderedPageBreak/>
        <w:tab/>
        <w:t>3.</w:t>
      </w:r>
      <w:r w:rsidR="009527CE">
        <w:rPr>
          <w:rFonts w:ascii="Times New Roman" w:hAnsi="Times New Roman" w:cs="Times New Roman"/>
        </w:rPr>
        <w:t>2</w:t>
      </w:r>
      <w:r w:rsidR="008D233C">
        <w:rPr>
          <w:rFonts w:ascii="Times New Roman" w:hAnsi="Times New Roman" w:cs="Times New Roman"/>
        </w:rPr>
        <w:t>.</w:t>
      </w:r>
      <w:r>
        <w:rPr>
          <w:rFonts w:ascii="Times New Roman" w:hAnsi="Times New Roman" w:cs="Times New Roman"/>
        </w:rPr>
        <w:t xml:space="preserve"> Cơ quan mua sắm khác</w:t>
      </w:r>
    </w:p>
    <w:p w14:paraId="3224DB86" w14:textId="31E0635E" w:rsidR="00AE3688" w:rsidRPr="00972E7B" w:rsidRDefault="00AE3688" w:rsidP="00743FE4">
      <w:pPr>
        <w:pStyle w:val="BodyText"/>
        <w:spacing w:before="240"/>
        <w:ind w:firstLine="720"/>
        <w:rPr>
          <w:rFonts w:ascii="Times New Roman" w:hAnsi="Times New Roman"/>
          <w:lang w:val="en-US"/>
        </w:rPr>
      </w:pPr>
      <w:r w:rsidRPr="00972E7B">
        <w:rPr>
          <w:rFonts w:ascii="Times New Roman" w:hAnsi="Times New Roman"/>
          <w:lang w:val="en-US"/>
        </w:rPr>
        <w:t>Các cơ quan, đơn vị được liệt kê dưới đây thuộc phạm vi điều chỉnh của Hiệp địnhh CPTPP:</w:t>
      </w:r>
    </w:p>
    <w:p w14:paraId="4B067859" w14:textId="3AAD9E54" w:rsidR="00AE3688" w:rsidRPr="00255CB0" w:rsidRDefault="0056259B" w:rsidP="00AE3688">
      <w:pPr>
        <w:pStyle w:val="BodyText"/>
        <w:tabs>
          <w:tab w:val="left" w:pos="720"/>
        </w:tabs>
        <w:spacing w:before="240"/>
        <w:ind w:firstLine="567"/>
        <w:rPr>
          <w:rFonts w:ascii="Times New Roman" w:hAnsi="Times New Roman"/>
          <w:highlight w:val="darkCyan"/>
          <w:lang w:val="en-US"/>
        </w:rPr>
      </w:pPr>
      <w:r>
        <w:rPr>
          <w:rFonts w:ascii="Times New Roman" w:hAnsi="Times New Roman"/>
          <w:lang w:val="en-US"/>
        </w:rPr>
        <w:tab/>
      </w:r>
      <w:r w:rsidR="00AE3688" w:rsidRPr="00972E7B">
        <w:rPr>
          <w:rFonts w:ascii="Times New Roman" w:hAnsi="Times New Roman"/>
          <w:lang w:val="en-US"/>
        </w:rPr>
        <w:t>Viện Phát triển bền vững vùng Tây Nguyên (nay là Viện Khoa học xã hội vùng Tây Nguyên) thuộc Viện Hàn lâm Khoa học xã hội Việt Nam, bao gồm cả các Ban Quản lý dự án trực thuộc.</w:t>
      </w:r>
    </w:p>
    <w:p w14:paraId="7610BE3D" w14:textId="1BD85319" w:rsidR="00F17C5A" w:rsidRDefault="00F17C5A" w:rsidP="00F17C5A">
      <w:pPr>
        <w:tabs>
          <w:tab w:val="left" w:pos="567"/>
        </w:tabs>
        <w:adjustRightInd w:val="0"/>
        <w:spacing w:before="200"/>
        <w:jc w:val="both"/>
        <w:rPr>
          <w:rFonts w:ascii="Times New Roman" w:hAnsi="Times New Roman" w:cs="Times New Roman"/>
        </w:rPr>
      </w:pPr>
      <w:r>
        <w:rPr>
          <w:rFonts w:ascii="Times New Roman" w:hAnsi="Times New Roman" w:cs="Times New Roman"/>
        </w:rPr>
        <w:tab/>
      </w:r>
      <w:r w:rsidR="0056259B">
        <w:rPr>
          <w:rFonts w:ascii="Times New Roman" w:hAnsi="Times New Roman" w:cs="Times New Roman"/>
        </w:rPr>
        <w:tab/>
      </w:r>
      <w:r>
        <w:rPr>
          <w:rFonts w:ascii="Times New Roman" w:hAnsi="Times New Roman" w:cs="Times New Roman"/>
        </w:rPr>
        <w:t>4. Danh mục dịch vụ tư vấn, dịch vụ phi tư vấn</w:t>
      </w:r>
      <w:r>
        <w:rPr>
          <w:rFonts w:ascii="Times New Roman" w:hAnsi="Times New Roman" w:cs="Times New Roman"/>
        </w:rPr>
        <w:tab/>
      </w:r>
    </w:p>
    <w:p w14:paraId="0FBCFB4F" w14:textId="49A9B12D" w:rsidR="00F17C5A" w:rsidRDefault="0056259B" w:rsidP="00972E7B">
      <w:pPr>
        <w:tabs>
          <w:tab w:val="left" w:pos="567"/>
        </w:tabs>
        <w:adjustRightInd w:val="0"/>
        <w:spacing w:before="200"/>
        <w:ind w:firstLine="567"/>
        <w:jc w:val="both"/>
        <w:rPr>
          <w:rFonts w:ascii="Times New Roman" w:hAnsi="Times New Roman" w:cs="Times New Roman"/>
        </w:rPr>
      </w:pPr>
      <w:r>
        <w:rPr>
          <w:rFonts w:ascii="Times New Roman" w:hAnsi="Times New Roman" w:cs="Times New Roman"/>
        </w:rPr>
        <w:tab/>
      </w:r>
      <w:r w:rsidR="00F17C5A">
        <w:rPr>
          <w:rFonts w:ascii="Times New Roman" w:hAnsi="Times New Roman" w:cs="Times New Roman"/>
        </w:rPr>
        <w:t xml:space="preserve">Ngoài các dịch vụ tư vấn, </w:t>
      </w:r>
      <w:r w:rsidR="00162752">
        <w:rPr>
          <w:rFonts w:ascii="Times New Roman" w:hAnsi="Times New Roman" w:cs="Times New Roman"/>
        </w:rPr>
        <w:t xml:space="preserve">dịch vụ </w:t>
      </w:r>
      <w:r w:rsidR="00F17C5A">
        <w:rPr>
          <w:rFonts w:ascii="Times New Roman" w:hAnsi="Times New Roman" w:cs="Times New Roman"/>
        </w:rPr>
        <w:t xml:space="preserve">phi tư vấn được liệt kê tại khoản 4 Phụ lục I kèm theo Nghị định này, </w:t>
      </w:r>
      <w:r w:rsidR="000E5D70">
        <w:rPr>
          <w:rFonts w:ascii="Times New Roman" w:hAnsi="Times New Roman" w:cs="Times New Roman"/>
        </w:rPr>
        <w:t>Hiệp định CPTPP còn áp dụng đối với các d</w:t>
      </w:r>
      <w:r w:rsidR="00F17C5A" w:rsidRPr="00440FA2">
        <w:rPr>
          <w:rFonts w:ascii="Times New Roman" w:hAnsi="Times New Roman" w:cs="Times New Roman"/>
        </w:rPr>
        <w:t>ịch vụ được liệt kê dưới đây</w:t>
      </w:r>
      <w:r w:rsidR="00F17C5A">
        <w:rPr>
          <w:rFonts w:ascii="Times New Roman" w:hAnsi="Times New Roman" w:cs="Times New Roman"/>
        </w:rPr>
        <w:t>:</w:t>
      </w:r>
    </w:p>
    <w:p w14:paraId="6001C11E" w14:textId="77777777" w:rsidR="00F17C5A" w:rsidRDefault="00F17C5A" w:rsidP="00F17C5A">
      <w:pPr>
        <w:tabs>
          <w:tab w:val="left" w:pos="567"/>
        </w:tabs>
        <w:adjustRightInd w:val="0"/>
        <w:spacing w:before="200"/>
        <w:jc w:val="both"/>
        <w:rPr>
          <w:rFonts w:ascii="Times New Roman" w:hAnsi="Times New Roman" w:cs="Times New Roman"/>
        </w:rPr>
      </w:pPr>
      <w:r>
        <w:rPr>
          <w:rFonts w:ascii="Times New Roman" w:hAnsi="Times New Roman" w:cs="Times New Roman"/>
        </w:rPr>
        <w:t xml:space="preserve"> </w:t>
      </w:r>
    </w:p>
    <w:tbl>
      <w:tblPr>
        <w:tblStyle w:val="TableGrid"/>
        <w:tblW w:w="0" w:type="auto"/>
        <w:tblInd w:w="108" w:type="dxa"/>
        <w:tblLook w:val="04A0" w:firstRow="1" w:lastRow="0" w:firstColumn="1" w:lastColumn="0" w:noHBand="0" w:noVBand="1"/>
      </w:tblPr>
      <w:tblGrid>
        <w:gridCol w:w="1701"/>
        <w:gridCol w:w="7195"/>
      </w:tblGrid>
      <w:tr w:rsidR="00F17C5A" w14:paraId="289136F9" w14:textId="77777777" w:rsidTr="00087DCE">
        <w:tc>
          <w:tcPr>
            <w:tcW w:w="1701" w:type="dxa"/>
          </w:tcPr>
          <w:p w14:paraId="3E5A7750" w14:textId="77777777" w:rsidR="00F17C5A" w:rsidRPr="0037674B" w:rsidRDefault="00F17C5A" w:rsidP="00087DCE">
            <w:pPr>
              <w:tabs>
                <w:tab w:val="left" w:pos="567"/>
                <w:tab w:val="left" w:pos="720"/>
                <w:tab w:val="left" w:pos="1418"/>
                <w:tab w:val="left" w:pos="1560"/>
              </w:tabs>
              <w:adjustRightInd w:val="0"/>
              <w:spacing w:before="120" w:after="120"/>
              <w:rPr>
                <w:rFonts w:ascii="Times New Roman" w:hAnsi="Times New Roman" w:cs="Times New Roman"/>
              </w:rPr>
            </w:pPr>
            <w:r w:rsidRPr="0037674B">
              <w:rPr>
                <w:rFonts w:ascii="Times New Roman" w:hAnsi="Times New Roman" w:cs="Times New Roman"/>
              </w:rPr>
              <w:t>Mã CPC</w:t>
            </w:r>
          </w:p>
        </w:tc>
        <w:tc>
          <w:tcPr>
            <w:tcW w:w="7195" w:type="dxa"/>
          </w:tcPr>
          <w:p w14:paraId="2FA0029E" w14:textId="77777777" w:rsidR="00F17C5A" w:rsidRPr="0037674B" w:rsidRDefault="00F17C5A" w:rsidP="00087DCE">
            <w:pPr>
              <w:tabs>
                <w:tab w:val="left" w:pos="567"/>
                <w:tab w:val="left" w:pos="720"/>
                <w:tab w:val="left" w:pos="1418"/>
                <w:tab w:val="left" w:pos="1560"/>
              </w:tabs>
              <w:adjustRightInd w:val="0"/>
              <w:spacing w:before="120" w:after="120"/>
              <w:jc w:val="both"/>
              <w:rPr>
                <w:rFonts w:ascii="Times New Roman" w:hAnsi="Times New Roman" w:cs="Times New Roman"/>
              </w:rPr>
            </w:pPr>
            <w:r w:rsidRPr="0037674B">
              <w:rPr>
                <w:rFonts w:ascii="Times New Roman" w:hAnsi="Times New Roman" w:cs="Times New Roman"/>
              </w:rPr>
              <w:t>Mô tả</w:t>
            </w:r>
          </w:p>
        </w:tc>
      </w:tr>
      <w:tr w:rsidR="00F17C5A" w14:paraId="796B3E02" w14:textId="77777777" w:rsidTr="00087DCE">
        <w:tc>
          <w:tcPr>
            <w:tcW w:w="1701" w:type="dxa"/>
          </w:tcPr>
          <w:p w14:paraId="65F6C48C" w14:textId="77777777" w:rsidR="00F17C5A" w:rsidRDefault="00F17C5A"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75231</w:t>
            </w:r>
          </w:p>
        </w:tc>
        <w:tc>
          <w:tcPr>
            <w:tcW w:w="7195" w:type="dxa"/>
          </w:tcPr>
          <w:p w14:paraId="46DF23BF" w14:textId="77777777" w:rsidR="00F17C5A" w:rsidRDefault="00F17C5A"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position w:val="-1"/>
              </w:rPr>
              <w:t>Các</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dị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2"/>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mạ</w:t>
            </w:r>
            <w:r w:rsidRPr="00440FA2">
              <w:rPr>
                <w:rFonts w:ascii="Times New Roman" w:hAnsi="Times New Roman" w:cs="Times New Roman"/>
                <w:spacing w:val="1"/>
                <w:position w:val="-1"/>
              </w:rPr>
              <w:t>ng</w:t>
            </w:r>
            <w:r w:rsidRPr="00440FA2">
              <w:rPr>
                <w:rFonts w:ascii="Times New Roman" w:hAnsi="Times New Roman" w:cs="Times New Roman"/>
                <w:spacing w:val="-7"/>
                <w:position w:val="-1"/>
              </w:rPr>
              <w:t xml:space="preserve"> </w:t>
            </w:r>
            <w:r w:rsidRPr="00440FA2">
              <w:rPr>
                <w:rFonts w:ascii="Times New Roman" w:hAnsi="Times New Roman" w:cs="Times New Roman"/>
                <w:spacing w:val="1"/>
                <w:position w:val="-1"/>
              </w:rPr>
              <w:t>d</w:t>
            </w:r>
            <w:r w:rsidRPr="00440FA2">
              <w:rPr>
                <w:rFonts w:ascii="Times New Roman" w:hAnsi="Times New Roman" w:cs="Times New Roman"/>
                <w:position w:val="-1"/>
              </w:rPr>
              <w:t>ữ</w:t>
            </w:r>
            <w:r w:rsidRPr="00440FA2">
              <w:rPr>
                <w:rFonts w:ascii="Times New Roman" w:hAnsi="Times New Roman" w:cs="Times New Roman"/>
                <w:spacing w:val="-2"/>
                <w:position w:val="-1"/>
              </w:rPr>
              <w:t xml:space="preserve"> </w:t>
            </w:r>
            <w:r w:rsidRPr="00440FA2">
              <w:rPr>
                <w:rFonts w:ascii="Times New Roman" w:hAnsi="Times New Roman" w:cs="Times New Roman"/>
                <w:position w:val="-1"/>
              </w:rPr>
              <w:t>liệu</w:t>
            </w:r>
          </w:p>
        </w:tc>
      </w:tr>
      <w:tr w:rsidR="00F17C5A" w14:paraId="499FE1C8" w14:textId="77777777" w:rsidTr="00087DCE">
        <w:tc>
          <w:tcPr>
            <w:tcW w:w="1701" w:type="dxa"/>
          </w:tcPr>
          <w:p w14:paraId="2236DAF3" w14:textId="77777777" w:rsidR="00F17C5A" w:rsidRDefault="00F17C5A"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75232</w:t>
            </w:r>
          </w:p>
        </w:tc>
        <w:tc>
          <w:tcPr>
            <w:tcW w:w="7195" w:type="dxa"/>
          </w:tcPr>
          <w:p w14:paraId="2D7A5872" w14:textId="77777777" w:rsidR="00F17C5A" w:rsidRDefault="00F17C5A" w:rsidP="00087DCE">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Các</w:t>
            </w:r>
            <w:r w:rsidRPr="00440FA2">
              <w:rPr>
                <w:rFonts w:ascii="Times New Roman" w:hAnsi="Times New Roman" w:cs="Times New Roman"/>
                <w:spacing w:val="-5"/>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2"/>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thông</w:t>
            </w:r>
            <w:r w:rsidRPr="00440FA2">
              <w:rPr>
                <w:rFonts w:ascii="Times New Roman" w:hAnsi="Times New Roman" w:cs="Times New Roman"/>
                <w:spacing w:val="-7"/>
              </w:rPr>
              <w:t xml:space="preserve"> </w:t>
            </w:r>
            <w:r w:rsidRPr="00440FA2">
              <w:rPr>
                <w:rFonts w:ascii="Times New Roman" w:hAnsi="Times New Roman" w:cs="Times New Roman"/>
              </w:rPr>
              <w:t>tin</w:t>
            </w:r>
            <w:r w:rsidRPr="00440FA2">
              <w:rPr>
                <w:rFonts w:ascii="Times New Roman" w:hAnsi="Times New Roman" w:cs="Times New Roman"/>
                <w:spacing w:val="-4"/>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tin</w:t>
            </w:r>
            <w:r w:rsidRPr="00440FA2">
              <w:rPr>
                <w:rFonts w:ascii="Times New Roman" w:hAnsi="Times New Roman" w:cs="Times New Roman"/>
                <w:spacing w:val="-4"/>
              </w:rPr>
              <w:t xml:space="preserve"> </w:t>
            </w:r>
            <w:r w:rsidRPr="00440FA2">
              <w:rPr>
                <w:rFonts w:ascii="Times New Roman" w:hAnsi="Times New Roman" w:cs="Times New Roman"/>
              </w:rPr>
              <w:t>n</w:t>
            </w:r>
            <w:r w:rsidRPr="00440FA2">
              <w:rPr>
                <w:rFonts w:ascii="Times New Roman" w:hAnsi="Times New Roman" w:cs="Times New Roman"/>
                <w:spacing w:val="2"/>
              </w:rPr>
              <w:t>h</w:t>
            </w:r>
            <w:r w:rsidRPr="00440FA2">
              <w:rPr>
                <w:rFonts w:ascii="Times New Roman" w:hAnsi="Times New Roman" w:cs="Times New Roman"/>
              </w:rPr>
              <w:t>ắn</w:t>
            </w:r>
            <w:r w:rsidRPr="00440FA2">
              <w:rPr>
                <w:rFonts w:ascii="Times New Roman" w:hAnsi="Times New Roman" w:cs="Times New Roman"/>
                <w:spacing w:val="-6"/>
              </w:rPr>
              <w:t xml:space="preserve"> </w:t>
            </w:r>
            <w:r w:rsidRPr="00440FA2">
              <w:rPr>
                <w:rFonts w:ascii="Times New Roman" w:hAnsi="Times New Roman" w:cs="Times New Roman"/>
                <w:spacing w:val="1"/>
              </w:rPr>
              <w:t>đ</w:t>
            </w:r>
            <w:r w:rsidRPr="00440FA2">
              <w:rPr>
                <w:rFonts w:ascii="Times New Roman" w:hAnsi="Times New Roman" w:cs="Times New Roman"/>
              </w:rPr>
              <w:t>iện</w:t>
            </w:r>
            <w:r w:rsidRPr="00440FA2">
              <w:rPr>
                <w:rFonts w:ascii="Times New Roman" w:hAnsi="Times New Roman" w:cs="Times New Roman"/>
                <w:spacing w:val="-6"/>
              </w:rPr>
              <w:t xml:space="preserve"> </w:t>
            </w:r>
            <w:r w:rsidRPr="00440FA2">
              <w:rPr>
                <w:rFonts w:ascii="Times New Roman" w:hAnsi="Times New Roman" w:cs="Times New Roman"/>
              </w:rPr>
              <w:t>tử</w:t>
            </w:r>
          </w:p>
        </w:tc>
      </w:tr>
      <w:tr w:rsidR="00F17C5A" w14:paraId="68C7A911" w14:textId="77777777" w:rsidTr="00087DCE">
        <w:tc>
          <w:tcPr>
            <w:tcW w:w="1701" w:type="dxa"/>
          </w:tcPr>
          <w:p w14:paraId="15A5A3BB" w14:textId="77777777" w:rsidR="00F17C5A" w:rsidRDefault="00F17C5A" w:rsidP="00087DCE">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84</w:t>
            </w:r>
          </w:p>
        </w:tc>
        <w:tc>
          <w:tcPr>
            <w:tcW w:w="7195" w:type="dxa"/>
          </w:tcPr>
          <w:p w14:paraId="0E86E9E5" w14:textId="3488DBB5" w:rsidR="00F17C5A" w:rsidRDefault="00F17C5A">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color w:val="000000"/>
                <w:spacing w:val="-1"/>
              </w:rPr>
              <w:t>Dịch vụ máy tính và các dịch vụ liên quan</w:t>
            </w:r>
            <w:r>
              <w:rPr>
                <w:rFonts w:ascii="Times New Roman" w:hAnsi="Times New Roman" w:cs="Times New Roman"/>
                <w:color w:val="000000"/>
                <w:spacing w:val="-1"/>
              </w:rPr>
              <w:t xml:space="preserve"> </w:t>
            </w:r>
          </w:p>
        </w:tc>
      </w:tr>
      <w:tr w:rsidR="00F17C5A" w14:paraId="202FA252" w14:textId="77777777" w:rsidTr="00087DCE">
        <w:tc>
          <w:tcPr>
            <w:tcW w:w="1701" w:type="dxa"/>
          </w:tcPr>
          <w:p w14:paraId="4EADD7D4" w14:textId="77777777" w:rsidR="00F17C5A" w:rsidRDefault="00F17C5A"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94</w:t>
            </w:r>
          </w:p>
        </w:tc>
        <w:tc>
          <w:tcPr>
            <w:tcW w:w="7195" w:type="dxa"/>
          </w:tcPr>
          <w:p w14:paraId="7E3DB402" w14:textId="77777777" w:rsidR="00F17C5A" w:rsidRDefault="00F17C5A" w:rsidP="00087DCE">
            <w:pPr>
              <w:tabs>
                <w:tab w:val="left" w:pos="720"/>
              </w:tabs>
              <w:adjustRightInd w:val="0"/>
              <w:spacing w:before="120" w:after="120"/>
              <w:jc w:val="both"/>
              <w:rPr>
                <w:rFonts w:ascii="Times New Roman" w:hAnsi="Times New Roman" w:cs="Times New Roman"/>
              </w:rPr>
            </w:pPr>
            <w:r w:rsidRPr="0037674B">
              <w:rPr>
                <w:rFonts w:ascii="Times New Roman" w:hAnsi="Times New Roman" w:cs="Times New Roman"/>
                <w:spacing w:val="-4"/>
              </w:rPr>
              <w:t>Dịch vụ xử lý nước thải, xử lý rác thải, dịch vụ vệ sinh và các</w:t>
            </w:r>
            <w:r w:rsidRPr="00440FA2">
              <w:rPr>
                <w:rFonts w:ascii="Times New Roman" w:hAnsi="Times New Roman" w:cs="Times New Roman"/>
                <w:spacing w:val="25"/>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2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27"/>
              </w:rPr>
              <w:t xml:space="preserve"> </w:t>
            </w:r>
            <w:r w:rsidRPr="00440FA2">
              <w:rPr>
                <w:rFonts w:ascii="Times New Roman" w:hAnsi="Times New Roman" w:cs="Times New Roman"/>
                <w:spacing w:val="-1"/>
              </w:rPr>
              <w:t>m</w:t>
            </w:r>
            <w:r w:rsidRPr="00440FA2">
              <w:rPr>
                <w:rFonts w:ascii="Times New Roman" w:hAnsi="Times New Roman" w:cs="Times New Roman"/>
                <w:spacing w:val="1"/>
              </w:rPr>
              <w:t>ô</w:t>
            </w:r>
            <w:r w:rsidRPr="00440FA2">
              <w:rPr>
                <w:rFonts w:ascii="Times New Roman" w:hAnsi="Times New Roman" w:cs="Times New Roman"/>
              </w:rPr>
              <w:t>i trường</w:t>
            </w:r>
            <w:r w:rsidRPr="00440FA2">
              <w:rPr>
                <w:rFonts w:ascii="Times New Roman" w:hAnsi="Times New Roman" w:cs="Times New Roman"/>
                <w:spacing w:val="-8"/>
              </w:rPr>
              <w:t xml:space="preserve"> </w:t>
            </w:r>
            <w:r w:rsidRPr="00440FA2">
              <w:rPr>
                <w:rFonts w:ascii="Times New Roman" w:hAnsi="Times New Roman" w:cs="Times New Roman"/>
              </w:rPr>
              <w:t>khác (ngoại trừ việc thu thập</w:t>
            </w:r>
            <w:r>
              <w:rPr>
                <w:rFonts w:ascii="Times New Roman" w:hAnsi="Times New Roman" w:cs="Times New Roman"/>
              </w:rPr>
              <w:t xml:space="preserve"> </w:t>
            </w:r>
            <w:r w:rsidRPr="00F9133D">
              <w:rPr>
                <w:rFonts w:ascii="Times New Roman" w:hAnsi="Times New Roman" w:cs="Times New Roman"/>
                <w:spacing w:val="-6"/>
              </w:rPr>
              <w:t>rác trong văn phòng của các đơn vị thuộc phạm vi điều chỉnh)</w:t>
            </w:r>
          </w:p>
        </w:tc>
      </w:tr>
      <w:tr w:rsidR="00F17C5A" w14:paraId="325E88B6" w14:textId="77777777" w:rsidTr="00087DCE">
        <w:tc>
          <w:tcPr>
            <w:tcW w:w="1701" w:type="dxa"/>
          </w:tcPr>
          <w:p w14:paraId="5E72E55A" w14:textId="77777777" w:rsidR="00F17C5A" w:rsidRDefault="00F17C5A" w:rsidP="00087DCE">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97</w:t>
            </w:r>
          </w:p>
        </w:tc>
        <w:tc>
          <w:tcPr>
            <w:tcW w:w="7195" w:type="dxa"/>
          </w:tcPr>
          <w:p w14:paraId="78D5850F" w14:textId="77777777" w:rsidR="00F17C5A" w:rsidRDefault="00F17C5A" w:rsidP="00087DCE">
            <w:pPr>
              <w:tabs>
                <w:tab w:val="left" w:pos="720"/>
              </w:tabs>
              <w:adjustRightInd w:val="0"/>
              <w:spacing w:before="120" w:after="120"/>
              <w:jc w:val="both"/>
              <w:rPr>
                <w:rFonts w:ascii="Times New Roman" w:hAnsi="Times New Roman" w:cs="Times New Roman"/>
              </w:rPr>
            </w:pPr>
            <w:r w:rsidRPr="0037674B">
              <w:rPr>
                <w:rFonts w:ascii="Times New Roman" w:hAnsi="Times New Roman" w:cs="Times New Roman"/>
                <w:spacing w:val="-6"/>
              </w:rPr>
              <w:t xml:space="preserve">Các dịch vụ khác </w:t>
            </w:r>
            <w:r w:rsidRPr="0037674B">
              <w:rPr>
                <w:rFonts w:ascii="Times New Roman" w:hAnsi="Times New Roman" w:cs="Times New Roman"/>
                <w:spacing w:val="-6"/>
                <w:lang w:val="en-GB"/>
              </w:rPr>
              <w:t xml:space="preserve">(ngoại trừ 97030 – </w:t>
            </w:r>
            <w:r w:rsidRPr="0037674B">
              <w:rPr>
                <w:rFonts w:ascii="Times New Roman" w:hAnsi="Times New Roman" w:cs="Times New Roman"/>
                <w:spacing w:val="-6"/>
              </w:rPr>
              <w:t>Dịch vụ tang lễ, hỏa tá</w:t>
            </w:r>
            <w:r w:rsidRPr="00440FA2">
              <w:rPr>
                <w:rFonts w:ascii="Times New Roman" w:hAnsi="Times New Roman" w:cs="Times New Roman"/>
              </w:rPr>
              <w:t>ng,</w:t>
            </w:r>
            <w:r w:rsidRPr="00440FA2">
              <w:rPr>
                <w:rFonts w:ascii="Times New Roman" w:hAnsi="Times New Roman" w:cs="Times New Roman"/>
                <w:spacing w:val="-6"/>
              </w:rPr>
              <w:t xml:space="preserve"> </w:t>
            </w:r>
            <w:r w:rsidRPr="00440FA2">
              <w:rPr>
                <w:rFonts w:ascii="Times New Roman" w:hAnsi="Times New Roman" w:cs="Times New Roman"/>
                <w:spacing w:val="1"/>
              </w:rPr>
              <w:t>t</w:t>
            </w:r>
            <w:r w:rsidRPr="00440FA2">
              <w:rPr>
                <w:rFonts w:ascii="Times New Roman" w:hAnsi="Times New Roman" w:cs="Times New Roman"/>
              </w:rPr>
              <w:t>ổ</w:t>
            </w:r>
            <w:r w:rsidRPr="00440FA2">
              <w:rPr>
                <w:rFonts w:ascii="Times New Roman" w:hAnsi="Times New Roman" w:cs="Times New Roman"/>
                <w:spacing w:val="-3"/>
              </w:rPr>
              <w:t xml:space="preserve"> </w:t>
            </w:r>
            <w:r w:rsidRPr="00440FA2">
              <w:rPr>
                <w:rFonts w:ascii="Times New Roman" w:hAnsi="Times New Roman" w:cs="Times New Roman"/>
              </w:rPr>
              <w:t>c</w:t>
            </w:r>
            <w:r w:rsidRPr="00440FA2">
              <w:rPr>
                <w:rFonts w:ascii="Times New Roman" w:hAnsi="Times New Roman" w:cs="Times New Roman"/>
                <w:spacing w:val="1"/>
              </w:rPr>
              <w:t>hứ</w:t>
            </w:r>
            <w:r w:rsidRPr="00440FA2">
              <w:rPr>
                <w:rFonts w:ascii="Times New Roman" w:hAnsi="Times New Roman" w:cs="Times New Roman"/>
              </w:rPr>
              <w:t>c</w:t>
            </w:r>
            <w:r w:rsidRPr="00440FA2">
              <w:rPr>
                <w:rFonts w:ascii="Times New Roman" w:hAnsi="Times New Roman" w:cs="Times New Roman"/>
                <w:spacing w:val="-6"/>
              </w:rPr>
              <w:t xml:space="preserve"> </w:t>
            </w:r>
            <w:r w:rsidRPr="00440FA2">
              <w:rPr>
                <w:rFonts w:ascii="Times New Roman" w:hAnsi="Times New Roman" w:cs="Times New Roman"/>
              </w:rPr>
              <w:t>tang</w:t>
            </w:r>
            <w:r w:rsidRPr="00440FA2">
              <w:rPr>
                <w:rFonts w:ascii="Times New Roman" w:hAnsi="Times New Roman" w:cs="Times New Roman"/>
                <w:spacing w:val="-6"/>
              </w:rPr>
              <w:t xml:space="preserve"> </w:t>
            </w:r>
            <w:r w:rsidRPr="00440FA2">
              <w:rPr>
                <w:rFonts w:ascii="Times New Roman" w:hAnsi="Times New Roman" w:cs="Times New Roman"/>
                <w:spacing w:val="1"/>
              </w:rPr>
              <w:t>l</w:t>
            </w:r>
            <w:r w:rsidRPr="00440FA2">
              <w:rPr>
                <w:rFonts w:ascii="Times New Roman" w:hAnsi="Times New Roman" w:cs="Times New Roman"/>
              </w:rPr>
              <w:t>ễ</w:t>
            </w:r>
            <w:r w:rsidRPr="00440FA2">
              <w:rPr>
                <w:rFonts w:ascii="Times New Roman" w:hAnsi="Times New Roman" w:cs="Times New Roman"/>
                <w:lang w:val="en-GB"/>
              </w:rPr>
              <w:t xml:space="preserve"> và 97090 – các dịch vụ khác)</w:t>
            </w:r>
          </w:p>
        </w:tc>
      </w:tr>
    </w:tbl>
    <w:p w14:paraId="27C217F7" w14:textId="1974080E" w:rsidR="00AE3688" w:rsidRDefault="00F17C5A" w:rsidP="00504E17">
      <w:pPr>
        <w:tabs>
          <w:tab w:val="left" w:pos="720"/>
        </w:tabs>
        <w:spacing w:before="240"/>
        <w:jc w:val="both"/>
        <w:rPr>
          <w:rFonts w:ascii="Times New Roman" w:hAnsi="Times New Roman" w:cs="Times New Roman"/>
        </w:rPr>
      </w:pPr>
      <w:r>
        <w:rPr>
          <w:rFonts w:ascii="Times New Roman" w:hAnsi="Times New Roman" w:cs="Times New Roman"/>
        </w:rPr>
        <w:tab/>
      </w:r>
      <w:r w:rsidRPr="00440FA2">
        <w:rPr>
          <w:rFonts w:ascii="Times New Roman" w:hAnsi="Times New Roman" w:cs="Times New Roman"/>
        </w:rPr>
        <w:t xml:space="preserve">Các dịch vụ thuộc mã CPC 75231, 75232, 84 chỉ </w:t>
      </w:r>
      <w:r w:rsidR="001914C2">
        <w:rPr>
          <w:rFonts w:ascii="Times New Roman" w:hAnsi="Times New Roman" w:cs="Times New Roman"/>
        </w:rPr>
        <w:t xml:space="preserve">thực hiện </w:t>
      </w:r>
      <w:r w:rsidR="00A474F2">
        <w:rPr>
          <w:rFonts w:ascii="Times New Roman" w:hAnsi="Times New Roman" w:cs="Times New Roman"/>
        </w:rPr>
        <w:t>lựa chọn</w:t>
      </w:r>
      <w:r w:rsidRPr="00440FA2">
        <w:rPr>
          <w:rFonts w:ascii="Times New Roman" w:hAnsi="Times New Roman" w:cs="Times New Roman"/>
        </w:rPr>
        <w:t xml:space="preserve"> nhà thầu </w:t>
      </w:r>
      <w:r>
        <w:rPr>
          <w:rFonts w:ascii="Times New Roman" w:hAnsi="Times New Roman" w:cs="Times New Roman"/>
        </w:rPr>
        <w:t>trong nước</w:t>
      </w:r>
      <w:r w:rsidRPr="00440FA2">
        <w:rPr>
          <w:rFonts w:ascii="Times New Roman" w:hAnsi="Times New Roman" w:cs="Times New Roman"/>
        </w:rPr>
        <w:t>.</w:t>
      </w:r>
    </w:p>
    <w:p w14:paraId="251AE9CD" w14:textId="77777777" w:rsidR="00933F96" w:rsidRDefault="00933F96" w:rsidP="00933F96">
      <w:pPr>
        <w:tabs>
          <w:tab w:val="left" w:pos="720"/>
        </w:tabs>
        <w:spacing w:before="240"/>
        <w:ind w:firstLine="567"/>
        <w:jc w:val="both"/>
        <w:rPr>
          <w:rFonts w:ascii="Times New Roman" w:hAnsi="Times New Roman" w:cs="Times New Roman"/>
        </w:rPr>
      </w:pPr>
      <w:r>
        <w:rPr>
          <w:rFonts w:ascii="Times New Roman" w:hAnsi="Times New Roman" w:cs="Times New Roman"/>
        </w:rPr>
        <w:t>5. Danh mục dịch vụ xây dựng</w:t>
      </w:r>
    </w:p>
    <w:p w14:paraId="14882901" w14:textId="228A6C86" w:rsidR="00933F96" w:rsidRDefault="009527CE" w:rsidP="00933F96">
      <w:pPr>
        <w:tabs>
          <w:tab w:val="left" w:pos="720"/>
        </w:tabs>
        <w:spacing w:before="240"/>
        <w:ind w:firstLine="567"/>
        <w:jc w:val="both"/>
        <w:rPr>
          <w:rFonts w:ascii="Times New Roman" w:hAnsi="Times New Roman" w:cs="Times New Roman"/>
        </w:rPr>
      </w:pPr>
      <w:r>
        <w:rPr>
          <w:rFonts w:ascii="Times New Roman" w:hAnsi="Times New Roman" w:cs="Times New Roman"/>
        </w:rPr>
        <w:t>Hiệp định CPTPP</w:t>
      </w:r>
      <w:r w:rsidR="00933F96">
        <w:rPr>
          <w:rFonts w:ascii="Times New Roman" w:hAnsi="Times New Roman" w:cs="Times New Roman"/>
        </w:rPr>
        <w:t xml:space="preserve"> áp dụng đối với t</w:t>
      </w:r>
      <w:r w:rsidR="00933F96" w:rsidRPr="00440FA2">
        <w:rPr>
          <w:rFonts w:ascii="Times New Roman" w:hAnsi="Times New Roman" w:cs="Times New Roman"/>
        </w:rPr>
        <w:t>ất cả dịch vụ xây dựng được liệt kê trong Mục 51 của Hệ thống phân loại sản phẩm trung tâm tạm thời (CPC)</w:t>
      </w:r>
      <w:r w:rsidR="00933F96">
        <w:rPr>
          <w:rFonts w:ascii="Times New Roman" w:hAnsi="Times New Roman" w:cs="Times New Roman"/>
        </w:rPr>
        <w:t xml:space="preserve"> của Liên hợp quốc tại địa chỉ:</w:t>
      </w:r>
    </w:p>
    <w:p w14:paraId="4699C26F" w14:textId="77777777" w:rsidR="00933F96" w:rsidRDefault="001F4D40" w:rsidP="00933F96">
      <w:pPr>
        <w:tabs>
          <w:tab w:val="left" w:pos="567"/>
        </w:tabs>
        <w:adjustRightInd w:val="0"/>
        <w:spacing w:before="200"/>
        <w:jc w:val="both"/>
        <w:rPr>
          <w:rFonts w:ascii="Times New Roman" w:hAnsi="Times New Roman" w:cs="Times New Roman"/>
        </w:rPr>
      </w:pPr>
      <w:hyperlink r:id="rId11" w:tgtFrame="_blank" w:history="1">
        <w:r w:rsidR="00933F96" w:rsidRPr="0097437B">
          <w:rPr>
            <w:rStyle w:val="Hyperlink"/>
            <w:rFonts w:ascii="Times New Roman" w:hAnsi="Times New Roman"/>
            <w:spacing w:val="-8"/>
          </w:rPr>
          <w:t>https://www.wto.org/english/tratop_e/serv_e/cpc_provisional_complete_e.pdf</w:t>
        </w:r>
      </w:hyperlink>
    </w:p>
    <w:p w14:paraId="13C50993" w14:textId="77777777" w:rsidR="00933F96" w:rsidRPr="00743FE4" w:rsidRDefault="00933F96" w:rsidP="00933F96">
      <w:pPr>
        <w:tabs>
          <w:tab w:val="left" w:pos="720"/>
        </w:tabs>
        <w:spacing w:before="240"/>
        <w:ind w:firstLine="567"/>
        <w:jc w:val="both"/>
        <w:rPr>
          <w:rFonts w:ascii="Times New Roman" w:hAnsi="Times New Roman" w:cs="Times New Roman"/>
        </w:rPr>
      </w:pPr>
      <w:r w:rsidRPr="00743FE4">
        <w:rPr>
          <w:rFonts w:ascii="Times New Roman" w:hAnsi="Times New Roman" w:cs="Times New Roman"/>
        </w:rPr>
        <w:t>6. Danh mục hàng hóa</w:t>
      </w:r>
    </w:p>
    <w:p w14:paraId="4B9C6270" w14:textId="59C7AFE5" w:rsidR="000E5D70" w:rsidRPr="00743FE4" w:rsidRDefault="00BA64CE" w:rsidP="00743FE4">
      <w:pPr>
        <w:tabs>
          <w:tab w:val="left" w:pos="720"/>
        </w:tabs>
        <w:spacing w:before="240"/>
        <w:ind w:firstLine="567"/>
        <w:jc w:val="both"/>
        <w:rPr>
          <w:rFonts w:ascii="Times New Roman" w:hAnsi="Times New Roman" w:cs="Times New Roman"/>
        </w:rPr>
      </w:pPr>
      <w:r w:rsidRPr="00743FE4">
        <w:rPr>
          <w:rFonts w:ascii="Times New Roman" w:hAnsi="Times New Roman" w:cs="Times New Roman"/>
        </w:rPr>
        <w:t>a) Đối với các cơ quan mua sắm liệt kê tạ</w:t>
      </w:r>
      <w:r w:rsidR="00164020" w:rsidRPr="00743FE4">
        <w:rPr>
          <w:rFonts w:ascii="Times New Roman" w:hAnsi="Times New Roman" w:cs="Times New Roman"/>
        </w:rPr>
        <w:t xml:space="preserve">i </w:t>
      </w:r>
      <w:r w:rsidR="007D0ACB" w:rsidRPr="00743FE4">
        <w:rPr>
          <w:rFonts w:ascii="Times New Roman" w:hAnsi="Times New Roman" w:cs="Times New Roman"/>
        </w:rPr>
        <w:t xml:space="preserve">khoản 3.1 và khoản 3.2 </w:t>
      </w:r>
      <w:r w:rsidR="00164020" w:rsidRPr="00743FE4">
        <w:rPr>
          <w:rFonts w:ascii="Times New Roman" w:hAnsi="Times New Roman" w:cs="Times New Roman"/>
        </w:rPr>
        <w:t>Phụ lục này, trừ Bộ Công an, N</w:t>
      </w:r>
      <w:r w:rsidR="00933F96" w:rsidRPr="00743FE4">
        <w:rPr>
          <w:rFonts w:ascii="Times New Roman" w:hAnsi="Times New Roman" w:cs="Times New Roman"/>
        </w:rPr>
        <w:t xml:space="preserve">ghị định này áp dụng đối với tất cả hàng hóa, trừ các hàng hóa </w:t>
      </w:r>
      <w:r w:rsidRPr="00743FE4">
        <w:rPr>
          <w:rFonts w:ascii="Times New Roman" w:hAnsi="Times New Roman" w:cs="Times New Roman"/>
        </w:rPr>
        <w:t xml:space="preserve">liệt kê tại khoản 6 Phụ lục I kèm theo Nghị định này. </w:t>
      </w:r>
    </w:p>
    <w:p w14:paraId="2272BA1C" w14:textId="5CB3B87C" w:rsidR="0002083E" w:rsidRDefault="00BA64CE" w:rsidP="0002083E">
      <w:pPr>
        <w:tabs>
          <w:tab w:val="left" w:pos="720"/>
        </w:tabs>
        <w:spacing w:before="240"/>
        <w:ind w:firstLine="567"/>
        <w:jc w:val="both"/>
        <w:rPr>
          <w:rFonts w:ascii="Times New Roman" w:hAnsi="Times New Roman" w:cs="Times New Roman"/>
          <w:lang w:val="it-IT"/>
        </w:rPr>
      </w:pPr>
      <w:r w:rsidRPr="00922F63">
        <w:rPr>
          <w:rFonts w:ascii="Times New Roman" w:hAnsi="Times New Roman" w:cs="Times New Roman"/>
        </w:rPr>
        <w:lastRenderedPageBreak/>
        <w:t>b)</w:t>
      </w:r>
      <w:r w:rsidR="0002083E" w:rsidRPr="00922F63">
        <w:rPr>
          <w:rFonts w:ascii="Times New Roman" w:hAnsi="Times New Roman" w:cs="Times New Roman"/>
          <w:lang w:val="it-IT"/>
        </w:rPr>
        <w:t xml:space="preserve"> Đối với Bộ Công an</w:t>
      </w:r>
      <w:r w:rsidRPr="00922F63">
        <w:rPr>
          <w:rFonts w:ascii="Times New Roman" w:hAnsi="Times New Roman" w:cs="Times New Roman"/>
          <w:lang w:val="it-IT"/>
        </w:rPr>
        <w:t>, t</w:t>
      </w:r>
      <w:r w:rsidR="0002083E" w:rsidRPr="00922F63">
        <w:rPr>
          <w:rFonts w:ascii="Times New Roman" w:hAnsi="Times New Roman" w:cs="Times New Roman"/>
          <w:lang w:val="it-IT"/>
        </w:rPr>
        <w:t>ổ chức lựa chọn nhà thầu theo quy định của Nghị định này đối với các gói thầu trong danh mục nêu tại Phụ lục kèm theo Chương 15 của Hiệp định CPTPP.</w:t>
      </w:r>
    </w:p>
    <w:p w14:paraId="4F1025A5" w14:textId="5D4B440B" w:rsidR="007A09C1" w:rsidRDefault="007A09C1" w:rsidP="0002083E">
      <w:pPr>
        <w:tabs>
          <w:tab w:val="left" w:pos="720"/>
        </w:tabs>
        <w:spacing w:before="240"/>
        <w:ind w:firstLine="567"/>
        <w:jc w:val="both"/>
        <w:rPr>
          <w:rFonts w:ascii="Times New Roman" w:hAnsi="Times New Roman" w:cs="Times New Roman"/>
          <w:lang w:val="it-IT"/>
        </w:rPr>
      </w:pPr>
      <w:r>
        <w:rPr>
          <w:rFonts w:ascii="Times New Roman" w:hAnsi="Times New Roman" w:cs="Times New Roman"/>
          <w:lang w:val="it-IT"/>
        </w:rPr>
        <w:t>7. Gói thầu không thuộc phạm vi điều chỉnh của Hiệp định CPTPP</w:t>
      </w:r>
    </w:p>
    <w:p w14:paraId="4D8F54CE" w14:textId="31DA17B9" w:rsidR="00720DD0" w:rsidRDefault="00720DD0" w:rsidP="007B566A">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a) Các gói thầu nêu tại khoản 8 Phụ lục I;</w:t>
      </w:r>
    </w:p>
    <w:p w14:paraId="7E86DC82" w14:textId="16F5930E" w:rsidR="007B566A" w:rsidRPr="000F0B88" w:rsidRDefault="00720DD0" w:rsidP="007B566A">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b</w:t>
      </w:r>
      <w:r w:rsidR="007B566A" w:rsidRPr="000F0B88">
        <w:rPr>
          <w:rFonts w:ascii="Times New Roman" w:hAnsi="Times New Roman" w:cs="Times New Roman"/>
          <w:lang w:val="nl-NL"/>
        </w:rPr>
        <w:t>) Gói thầu cung cấp dịch vụ nạo vét;</w:t>
      </w:r>
    </w:p>
    <w:p w14:paraId="16C66EDA" w14:textId="66174685" w:rsidR="007B566A" w:rsidRPr="000F0B88" w:rsidRDefault="00720DD0" w:rsidP="007B566A">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c</w:t>
      </w:r>
      <w:r w:rsidR="007B566A" w:rsidRPr="000F0B88">
        <w:rPr>
          <w:rFonts w:ascii="Times New Roman" w:hAnsi="Times New Roman" w:cs="Times New Roman"/>
          <w:lang w:val="nl-NL"/>
        </w:rPr>
        <w:t>) Gói thầu dịch vụ xây dựng ở vùng đặc biệt khó khăn, miền núi, vùng sâu, vùng xa và các đảo nằm ngoài lãnh hải của Việt Nam;</w:t>
      </w:r>
    </w:p>
    <w:p w14:paraId="1777EB71" w14:textId="25F937C5" w:rsidR="007B566A" w:rsidRPr="000F0B88" w:rsidRDefault="00720DD0" w:rsidP="007B566A">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d</w:t>
      </w:r>
      <w:r w:rsidR="007B566A" w:rsidRPr="000F0B88">
        <w:rPr>
          <w:rFonts w:ascii="Times New Roman" w:hAnsi="Times New Roman" w:cs="Times New Roman"/>
          <w:lang w:val="en-US"/>
        </w:rPr>
        <w:t>) Gói thầu dành cho doanh nghiệp nhỏ và vừa;</w:t>
      </w:r>
    </w:p>
    <w:p w14:paraId="27355718" w14:textId="64DD3B75" w:rsidR="007B566A" w:rsidRPr="000F0B88" w:rsidRDefault="00720DD0" w:rsidP="007B566A">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đ</w:t>
      </w:r>
      <w:r w:rsidR="007B566A" w:rsidRPr="000F0B88">
        <w:rPr>
          <w:rFonts w:ascii="Times New Roman" w:hAnsi="Times New Roman" w:cs="Times New Roman"/>
          <w:lang w:val="en-US"/>
        </w:rPr>
        <w:t>) Gói thầu sử dụng nguồn viện trợ không hoàn lại và các khoản tài trợ của tổ chức hay cá nhân không thuộc danh sách cơ quan mua sắm tại Phụ lục II và Phụ lục III kèm theo Nghị định này;</w:t>
      </w:r>
    </w:p>
    <w:p w14:paraId="068BB5BB" w14:textId="0850EC3C" w:rsidR="007B566A" w:rsidRPr="000F0B88" w:rsidRDefault="00720DD0" w:rsidP="007B566A">
      <w:pPr>
        <w:tabs>
          <w:tab w:val="left" w:pos="720"/>
        </w:tabs>
        <w:spacing w:before="240"/>
        <w:ind w:firstLine="567"/>
        <w:jc w:val="both"/>
        <w:rPr>
          <w:rFonts w:ascii="Times New Roman" w:hAnsi="Times New Roman" w:cs="Times New Roman"/>
          <w:lang w:val="nl-NL"/>
        </w:rPr>
      </w:pPr>
      <w:r>
        <w:rPr>
          <w:rFonts w:ascii="Times New Roman" w:hAnsi="Times New Roman" w:cs="Times New Roman"/>
          <w:lang w:val="nl-NL"/>
        </w:rPr>
        <w:t>e</w:t>
      </w:r>
      <w:r w:rsidR="007B566A" w:rsidRPr="000F0B88">
        <w:rPr>
          <w:rFonts w:ascii="Times New Roman" w:hAnsi="Times New Roman" w:cs="Times New Roman"/>
          <w:lang w:val="nl-NL"/>
        </w:rPr>
        <w:t>) Gói thầu dịch vụ xây dựng của Bộ Giao thông vận tải</w:t>
      </w:r>
      <w:r w:rsidR="007D0ACB">
        <w:rPr>
          <w:rFonts w:ascii="Times New Roman" w:hAnsi="Times New Roman" w:cs="Times New Roman"/>
          <w:lang w:val="nl-NL"/>
        </w:rPr>
        <w:t>.</w:t>
      </w:r>
    </w:p>
    <w:p w14:paraId="2B7E3569" w14:textId="77777777" w:rsidR="007B566A" w:rsidRPr="00922F63" w:rsidRDefault="007B566A" w:rsidP="0002083E">
      <w:pPr>
        <w:tabs>
          <w:tab w:val="left" w:pos="720"/>
        </w:tabs>
        <w:spacing w:before="240"/>
        <w:ind w:firstLine="567"/>
        <w:jc w:val="both"/>
        <w:rPr>
          <w:rFonts w:ascii="Times New Roman" w:hAnsi="Times New Roman" w:cs="Times New Roman"/>
          <w:lang w:val="it-IT"/>
        </w:rPr>
      </w:pPr>
    </w:p>
    <w:p w14:paraId="4E821AE2" w14:textId="77777777" w:rsidR="00E82B70" w:rsidRDefault="00E82B70" w:rsidP="00E82B70"/>
    <w:p w14:paraId="7045D156" w14:textId="277A84AD" w:rsidR="00E82B70" w:rsidRDefault="00E82B70">
      <w:pPr>
        <w:autoSpaceDE/>
        <w:autoSpaceDN/>
        <w:rPr>
          <w:rFonts w:ascii="Times New Roman" w:hAnsi="Times New Roman" w:cs="Times New Roman"/>
        </w:rPr>
      </w:pPr>
      <w:r>
        <w:rPr>
          <w:rFonts w:ascii="Times New Roman" w:hAnsi="Times New Roman" w:cs="Times New Roman"/>
        </w:rPr>
        <w:br w:type="page"/>
      </w:r>
    </w:p>
    <w:p w14:paraId="522D65AF" w14:textId="383BA286" w:rsidR="00AE3688" w:rsidRDefault="00AE3688" w:rsidP="00AE3688">
      <w:pPr>
        <w:pStyle w:val="BodyText"/>
        <w:tabs>
          <w:tab w:val="left" w:pos="720"/>
        </w:tabs>
        <w:spacing w:before="240"/>
        <w:jc w:val="center"/>
        <w:rPr>
          <w:rFonts w:ascii="Times New Roman" w:hAnsi="Times New Roman"/>
          <w:b/>
          <w:color w:val="000000"/>
        </w:rPr>
      </w:pPr>
      <w:r>
        <w:rPr>
          <w:rFonts w:ascii="Times New Roman" w:hAnsi="Times New Roman"/>
          <w:b/>
          <w:color w:val="000000"/>
        </w:rPr>
        <w:lastRenderedPageBreak/>
        <w:t>Phụ lục</w:t>
      </w:r>
      <w:r w:rsidR="00E46D69">
        <w:rPr>
          <w:rFonts w:ascii="Times New Roman" w:hAnsi="Times New Roman"/>
          <w:b/>
          <w:color w:val="000000"/>
        </w:rPr>
        <w:t xml:space="preserve"> I</w:t>
      </w:r>
      <w:r w:rsidR="00FB411C">
        <w:rPr>
          <w:rFonts w:ascii="Times New Roman" w:hAnsi="Times New Roman"/>
          <w:b/>
          <w:color w:val="000000"/>
        </w:rPr>
        <w:t>II</w:t>
      </w:r>
    </w:p>
    <w:p w14:paraId="32A2C0AB" w14:textId="23838088" w:rsidR="00AE3688" w:rsidRDefault="00AE3688" w:rsidP="00AE3688">
      <w:pPr>
        <w:tabs>
          <w:tab w:val="left" w:pos="720"/>
        </w:tabs>
        <w:jc w:val="center"/>
        <w:rPr>
          <w:rFonts w:ascii="Times New Roman" w:hAnsi="Times New Roman" w:cs="Times New Roman"/>
          <w:b/>
          <w:color w:val="000000"/>
        </w:rPr>
      </w:pPr>
      <w:r>
        <w:rPr>
          <w:rFonts w:ascii="Times New Roman" w:hAnsi="Times New Roman" w:cs="Times New Roman"/>
          <w:b/>
          <w:color w:val="000000"/>
        </w:rPr>
        <w:t>GÓI THẦU THUỘC PHẠM VI ĐIỀU CHỈNH</w:t>
      </w:r>
      <w:r w:rsidR="00BE5395">
        <w:rPr>
          <w:rFonts w:ascii="Times New Roman" w:hAnsi="Times New Roman" w:cs="Times New Roman"/>
          <w:b/>
          <w:color w:val="000000"/>
        </w:rPr>
        <w:t xml:space="preserve"> CỦA</w:t>
      </w:r>
      <w:r>
        <w:rPr>
          <w:rFonts w:ascii="Times New Roman" w:hAnsi="Times New Roman" w:cs="Times New Roman"/>
          <w:b/>
          <w:color w:val="000000"/>
        </w:rPr>
        <w:t xml:space="preserve"> HIỆP ĐỊNH </w:t>
      </w:r>
      <w:r w:rsidR="00E46D69">
        <w:rPr>
          <w:rFonts w:ascii="Times New Roman" w:hAnsi="Times New Roman" w:cs="Times New Roman"/>
          <w:b/>
          <w:color w:val="000000"/>
        </w:rPr>
        <w:t>EVFTA</w:t>
      </w:r>
      <w:r>
        <w:rPr>
          <w:rFonts w:ascii="Times New Roman" w:hAnsi="Times New Roman" w:cs="Times New Roman"/>
          <w:b/>
          <w:color w:val="000000"/>
        </w:rPr>
        <w:t xml:space="preserve"> </w:t>
      </w:r>
      <w:r w:rsidR="008D233C">
        <w:rPr>
          <w:rFonts w:ascii="Times New Roman" w:hAnsi="Times New Roman" w:cs="Times New Roman"/>
          <w:b/>
          <w:color w:val="000000"/>
        </w:rPr>
        <w:t>VÀ HIỆP ĐỊNH UKVFTA</w:t>
      </w:r>
    </w:p>
    <w:p w14:paraId="28C62EA6" w14:textId="62D6B8DB" w:rsidR="00AE3688" w:rsidRDefault="00AE3688" w:rsidP="00AE3688">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/202</w:t>
      </w:r>
      <w:r w:rsidR="00FB411C">
        <w:rPr>
          <w:rFonts w:ascii="Times New Roman" w:hAnsi="Times New Roman" w:cs="Times New Roman"/>
          <w:i/>
        </w:rPr>
        <w:t>1</w:t>
      </w:r>
      <w:r>
        <w:rPr>
          <w:rFonts w:ascii="Times New Roman" w:hAnsi="Times New Roman" w:cs="Times New Roman"/>
          <w:i/>
        </w:rPr>
        <w:t>/NĐ-CP</w:t>
      </w:r>
      <w:r w:rsidRPr="00440FA2">
        <w:rPr>
          <w:rFonts w:ascii="Times New Roman" w:hAnsi="Times New Roman" w:cs="Times New Roman"/>
          <w:i/>
        </w:rPr>
        <w:t xml:space="preserve"> </w:t>
      </w:r>
    </w:p>
    <w:p w14:paraId="55F85791" w14:textId="2F40BB27" w:rsidR="00AE3688" w:rsidRDefault="00AE3688" w:rsidP="00AE3688">
      <w:pPr>
        <w:tabs>
          <w:tab w:val="left" w:pos="720"/>
        </w:tabs>
        <w:jc w:val="center"/>
        <w:rPr>
          <w:rFonts w:ascii="Times New Roman" w:hAnsi="Times New Roman" w:cs="Times New Roman"/>
          <w:i/>
        </w:rPr>
      </w:pPr>
      <w:r>
        <w:rPr>
          <w:rFonts w:ascii="Times New Roman" w:hAnsi="Times New Roman" w:cs="Times New Roman"/>
          <w:i/>
        </w:rPr>
        <w:t>n</w:t>
      </w:r>
      <w:r w:rsidRPr="00440FA2">
        <w:rPr>
          <w:rFonts w:ascii="Times New Roman" w:hAnsi="Times New Roman" w:cs="Times New Roman"/>
          <w:i/>
        </w:rPr>
        <w:t>gày</w:t>
      </w:r>
      <w:r>
        <w:rPr>
          <w:rFonts w:ascii="Times New Roman" w:hAnsi="Times New Roman" w:cs="Times New Roman"/>
          <w:i/>
        </w:rPr>
        <w:t xml:space="preserve">      tháng    năm </w:t>
      </w:r>
      <w:r w:rsidR="00FB411C">
        <w:rPr>
          <w:rFonts w:ascii="Times New Roman" w:hAnsi="Times New Roman" w:cs="Times New Roman"/>
          <w:i/>
        </w:rPr>
        <w:t>2021</w:t>
      </w:r>
      <w:r w:rsidR="00FB411C" w:rsidRPr="00440FA2">
        <w:rPr>
          <w:rFonts w:ascii="Times New Roman" w:hAnsi="Times New Roman" w:cs="Times New Roman"/>
          <w:i/>
        </w:rPr>
        <w:t xml:space="preserve"> </w:t>
      </w:r>
      <w:r w:rsidRPr="00440FA2">
        <w:rPr>
          <w:rFonts w:ascii="Times New Roman" w:hAnsi="Times New Roman" w:cs="Times New Roman"/>
          <w:i/>
        </w:rPr>
        <w:t>của Chính phủ)</w:t>
      </w:r>
    </w:p>
    <w:p w14:paraId="33443789" w14:textId="77777777" w:rsidR="00AE3688" w:rsidRPr="00040DB4" w:rsidRDefault="00AE3688" w:rsidP="00AE3688">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___________</w:t>
      </w:r>
    </w:p>
    <w:p w14:paraId="6FD84EEA" w14:textId="06E6A6DE" w:rsidR="00727D21" w:rsidRDefault="00AE3688" w:rsidP="00AE3688">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1. Gói thầu thuộc phạm vi điều chỉnh của Hiệp định </w:t>
      </w:r>
      <w:r w:rsidR="00E46D69">
        <w:rPr>
          <w:rFonts w:ascii="Times New Roman" w:hAnsi="Times New Roman" w:cs="Times New Roman"/>
        </w:rPr>
        <w:t>EVFTA</w:t>
      </w:r>
      <w:r w:rsidR="00727D21">
        <w:rPr>
          <w:rFonts w:ascii="Times New Roman" w:hAnsi="Times New Roman" w:cs="Times New Roman"/>
        </w:rPr>
        <w:t xml:space="preserve"> và Hiệp định UKVFTA</w:t>
      </w:r>
      <w:r>
        <w:rPr>
          <w:rFonts w:ascii="Times New Roman" w:hAnsi="Times New Roman" w:cs="Times New Roman"/>
        </w:rPr>
        <w:t xml:space="preserve"> là gói thầu </w:t>
      </w:r>
      <w:r w:rsidR="00727D21">
        <w:rPr>
          <w:rFonts w:ascii="Times New Roman" w:hAnsi="Times New Roman" w:cs="Times New Roman"/>
        </w:rPr>
        <w:t>đáp ứng đầy đủ các điều kiện sau:</w:t>
      </w:r>
    </w:p>
    <w:p w14:paraId="3391B54B" w14:textId="77777777" w:rsidR="00727D21" w:rsidRDefault="00727D21" w:rsidP="00AE3688">
      <w:pPr>
        <w:tabs>
          <w:tab w:val="left" w:pos="720"/>
        </w:tabs>
        <w:spacing w:before="240"/>
        <w:ind w:firstLine="567"/>
        <w:jc w:val="both"/>
        <w:rPr>
          <w:rFonts w:ascii="Times New Roman" w:hAnsi="Times New Roman" w:cs="Times New Roman"/>
        </w:rPr>
      </w:pPr>
      <w:r>
        <w:rPr>
          <w:rFonts w:ascii="Times New Roman" w:hAnsi="Times New Roman" w:cs="Times New Roman"/>
        </w:rPr>
        <w:t>a) Có giá gói thầu từ ngưỡng giá nêu tại khoản 2 Phụ lục này trở lên</w:t>
      </w:r>
    </w:p>
    <w:p w14:paraId="480EEB13" w14:textId="599C54BC" w:rsidR="00727D21" w:rsidRDefault="00727D21" w:rsidP="00AE3688">
      <w:pPr>
        <w:tabs>
          <w:tab w:val="left" w:pos="720"/>
        </w:tabs>
        <w:spacing w:before="240"/>
        <w:ind w:firstLine="567"/>
        <w:jc w:val="both"/>
        <w:rPr>
          <w:rFonts w:ascii="Times New Roman" w:hAnsi="Times New Roman" w:cs="Times New Roman"/>
        </w:rPr>
      </w:pPr>
      <w:r>
        <w:rPr>
          <w:rFonts w:ascii="Times New Roman" w:hAnsi="Times New Roman" w:cs="Times New Roman"/>
        </w:rPr>
        <w:t>b) T</w:t>
      </w:r>
      <w:r w:rsidR="00AE3688">
        <w:rPr>
          <w:rFonts w:ascii="Times New Roman" w:hAnsi="Times New Roman" w:cs="Times New Roman"/>
        </w:rPr>
        <w:t>huộc dự án, dự toán của cơ quan mua sắm được liệt kê tại khoản 3 Phụ lục này</w:t>
      </w:r>
      <w:r>
        <w:rPr>
          <w:rFonts w:ascii="Times New Roman" w:hAnsi="Times New Roman" w:cs="Times New Roman"/>
        </w:rPr>
        <w:t>;</w:t>
      </w:r>
    </w:p>
    <w:p w14:paraId="7C4BE0A4" w14:textId="770DEC5B" w:rsidR="00727D21" w:rsidRDefault="00727D21" w:rsidP="00AE3688">
      <w:pPr>
        <w:tabs>
          <w:tab w:val="left" w:pos="720"/>
        </w:tabs>
        <w:spacing w:before="240"/>
        <w:ind w:firstLine="567"/>
        <w:jc w:val="both"/>
        <w:rPr>
          <w:rFonts w:ascii="Times New Roman" w:hAnsi="Times New Roman" w:cs="Times New Roman"/>
        </w:rPr>
      </w:pPr>
      <w:r>
        <w:rPr>
          <w:rFonts w:ascii="Times New Roman" w:hAnsi="Times New Roman" w:cs="Times New Roman"/>
        </w:rPr>
        <w:t>c)</w:t>
      </w:r>
      <w:r w:rsidR="00AE3688">
        <w:rPr>
          <w:rFonts w:ascii="Times New Roman" w:hAnsi="Times New Roman" w:cs="Times New Roman"/>
        </w:rPr>
        <w:t xml:space="preserve"> </w:t>
      </w:r>
      <w:r>
        <w:rPr>
          <w:rFonts w:ascii="Times New Roman" w:hAnsi="Times New Roman" w:cs="Times New Roman"/>
        </w:rPr>
        <w:t>G</w:t>
      </w:r>
      <w:r w:rsidR="00AE3688">
        <w:rPr>
          <w:rFonts w:ascii="Times New Roman" w:hAnsi="Times New Roman" w:cs="Times New Roman"/>
        </w:rPr>
        <w:t xml:space="preserve">ói thầu dịch vụ tư vấn, dịch vụ phi tư vấn, dịch vụ xây dựng, </w:t>
      </w:r>
      <w:r>
        <w:rPr>
          <w:rFonts w:ascii="Times New Roman" w:hAnsi="Times New Roman" w:cs="Times New Roman"/>
        </w:rPr>
        <w:t>mua sắm</w:t>
      </w:r>
      <w:r w:rsidR="00477811">
        <w:rPr>
          <w:rFonts w:ascii="Times New Roman" w:hAnsi="Times New Roman" w:cs="Times New Roman"/>
        </w:rPr>
        <w:t xml:space="preserve"> </w:t>
      </w:r>
      <w:r w:rsidR="00AE3688">
        <w:rPr>
          <w:rFonts w:ascii="Times New Roman" w:hAnsi="Times New Roman" w:cs="Times New Roman"/>
        </w:rPr>
        <w:t>hàng hóa nêu tại các khoản 4, 5 và 6 Phụ lục này</w:t>
      </w:r>
      <w:r>
        <w:rPr>
          <w:rFonts w:ascii="Times New Roman" w:hAnsi="Times New Roman" w:cs="Times New Roman"/>
        </w:rPr>
        <w:t>;</w:t>
      </w:r>
    </w:p>
    <w:p w14:paraId="2ECD418A" w14:textId="4950711C" w:rsidR="003A0017" w:rsidRPr="009D10C3" w:rsidRDefault="003A0017" w:rsidP="003A0017">
      <w:pPr>
        <w:tabs>
          <w:tab w:val="left" w:pos="720"/>
        </w:tabs>
        <w:spacing w:before="240"/>
        <w:ind w:firstLine="567"/>
        <w:jc w:val="both"/>
        <w:rPr>
          <w:rFonts w:ascii="Times New Roman" w:hAnsi="Times New Roman" w:cs="Times New Roman"/>
          <w:lang w:val="nl-NL"/>
        </w:rPr>
      </w:pPr>
      <w:r>
        <w:rPr>
          <w:rFonts w:ascii="Times New Roman" w:hAnsi="Times New Roman" w:cs="Times New Roman"/>
        </w:rPr>
        <w:t xml:space="preserve">d) </w:t>
      </w:r>
      <w:r w:rsidRPr="009D10C3">
        <w:rPr>
          <w:rFonts w:ascii="Times New Roman" w:hAnsi="Times New Roman" w:cs="Times New Roman"/>
          <w:lang w:val="nl-NL"/>
        </w:rPr>
        <w:t xml:space="preserve">Không thuộc trường hợp loại trừ </w:t>
      </w:r>
      <w:r>
        <w:rPr>
          <w:rFonts w:ascii="Times New Roman" w:hAnsi="Times New Roman" w:cs="Times New Roman"/>
          <w:lang w:val="nl-NL"/>
        </w:rPr>
        <w:t>nêu</w:t>
      </w:r>
      <w:r w:rsidRPr="009D10C3">
        <w:rPr>
          <w:rFonts w:ascii="Times New Roman" w:hAnsi="Times New Roman" w:cs="Times New Roman"/>
          <w:lang w:val="nl-NL"/>
        </w:rPr>
        <w:t xml:space="preserve"> tại khoản </w:t>
      </w:r>
      <w:r>
        <w:rPr>
          <w:rFonts w:ascii="Times New Roman" w:hAnsi="Times New Roman" w:cs="Times New Roman"/>
          <w:lang w:val="nl-NL"/>
        </w:rPr>
        <w:t>9</w:t>
      </w:r>
      <w:r w:rsidRPr="009D10C3">
        <w:rPr>
          <w:rFonts w:ascii="Times New Roman" w:hAnsi="Times New Roman" w:cs="Times New Roman"/>
          <w:lang w:val="nl-NL"/>
        </w:rPr>
        <w:t xml:space="preserve"> Phụ lục này. </w:t>
      </w:r>
    </w:p>
    <w:p w14:paraId="3E57A552" w14:textId="69CF0732" w:rsidR="00FB411C" w:rsidRDefault="00FB411C" w:rsidP="00AE3688">
      <w:pPr>
        <w:tabs>
          <w:tab w:val="left" w:pos="720"/>
        </w:tabs>
        <w:spacing w:before="240"/>
        <w:ind w:firstLine="567"/>
        <w:jc w:val="both"/>
        <w:rPr>
          <w:rFonts w:ascii="Times New Roman" w:hAnsi="Times New Roman" w:cs="Times New Roman"/>
        </w:rPr>
      </w:pPr>
      <w:r>
        <w:rPr>
          <w:rFonts w:ascii="Times New Roman" w:hAnsi="Times New Roman" w:cs="Times New Roman"/>
        </w:rPr>
        <w:t>2. Ngưỡng giá gói thầu</w:t>
      </w:r>
    </w:p>
    <w:p w14:paraId="6D60B391" w14:textId="1EAF02D4" w:rsidR="00456286" w:rsidRDefault="00456286" w:rsidP="00456286">
      <w:pPr>
        <w:pStyle w:val="BodyText"/>
        <w:tabs>
          <w:tab w:val="left" w:pos="720"/>
        </w:tabs>
        <w:spacing w:before="200"/>
        <w:ind w:firstLine="567"/>
        <w:rPr>
          <w:rFonts w:ascii="Times New Roman" w:hAnsi="Times New Roman"/>
          <w:lang w:val="nl-NL"/>
        </w:rPr>
      </w:pPr>
      <w:r>
        <w:rPr>
          <w:rFonts w:ascii="Times New Roman" w:hAnsi="Times New Roman"/>
          <w:lang w:val="nl-NL"/>
        </w:rPr>
        <w:t>2.1</w:t>
      </w:r>
      <w:r w:rsidR="003A0017">
        <w:rPr>
          <w:rFonts w:ascii="Times New Roman" w:hAnsi="Times New Roman"/>
          <w:lang w:val="nl-NL"/>
        </w:rPr>
        <w:t>.</w:t>
      </w:r>
      <w:r w:rsidRPr="00440FA2">
        <w:rPr>
          <w:rFonts w:ascii="Times New Roman" w:hAnsi="Times New Roman"/>
          <w:lang w:val="nl-NL"/>
        </w:rPr>
        <w:t xml:space="preserve"> Ngưỡng giá </w:t>
      </w:r>
      <w:r>
        <w:rPr>
          <w:rFonts w:ascii="Times New Roman" w:hAnsi="Times New Roman"/>
          <w:lang w:val="nl-NL"/>
        </w:rPr>
        <w:t xml:space="preserve">gói thầu đối với </w:t>
      </w:r>
      <w:r w:rsidRPr="00440FA2">
        <w:rPr>
          <w:rFonts w:ascii="Times New Roman" w:hAnsi="Times New Roman"/>
          <w:lang w:val="nl-NL"/>
        </w:rPr>
        <w:t xml:space="preserve">gói thầu </w:t>
      </w:r>
      <w:r w:rsidRPr="00440FA2">
        <w:rPr>
          <w:rFonts w:ascii="Times New Roman" w:hAnsi="Times New Roman"/>
          <w:lang w:val="en-US"/>
        </w:rPr>
        <w:t>dịch vụ tư vấn</w:t>
      </w:r>
      <w:r>
        <w:rPr>
          <w:rFonts w:ascii="Times New Roman" w:hAnsi="Times New Roman"/>
          <w:lang w:val="en-US"/>
        </w:rPr>
        <w:t>, dịch vụ</w:t>
      </w:r>
      <w:r w:rsidRPr="00440FA2">
        <w:rPr>
          <w:rFonts w:ascii="Times New Roman" w:hAnsi="Times New Roman"/>
          <w:lang w:val="en-US"/>
        </w:rPr>
        <w:t xml:space="preserve"> phi tư vấn</w:t>
      </w:r>
      <w:r>
        <w:rPr>
          <w:rFonts w:ascii="Times New Roman" w:hAnsi="Times New Roman"/>
          <w:lang w:val="en-US"/>
        </w:rPr>
        <w:t xml:space="preserve">, </w:t>
      </w:r>
      <w:r w:rsidR="00A42C27">
        <w:rPr>
          <w:rFonts w:ascii="Times New Roman" w:hAnsi="Times New Roman"/>
          <w:lang w:val="en-US"/>
        </w:rPr>
        <w:t xml:space="preserve">mua sắm </w:t>
      </w:r>
      <w:r>
        <w:rPr>
          <w:rFonts w:ascii="Times New Roman" w:hAnsi="Times New Roman"/>
          <w:lang w:val="en-US"/>
        </w:rPr>
        <w:t xml:space="preserve">hàng hóa </w:t>
      </w:r>
      <w:r w:rsidRPr="00440FA2">
        <w:rPr>
          <w:rFonts w:ascii="Times New Roman" w:hAnsi="Times New Roman"/>
          <w:lang w:val="nl-NL"/>
        </w:rPr>
        <w:t xml:space="preserve">của </w:t>
      </w:r>
      <w:r w:rsidR="00A42C27">
        <w:rPr>
          <w:rFonts w:ascii="Times New Roman" w:hAnsi="Times New Roman"/>
          <w:lang w:val="nl-NL"/>
        </w:rPr>
        <w:t>c</w:t>
      </w:r>
      <w:r>
        <w:rPr>
          <w:rFonts w:ascii="Times New Roman" w:hAnsi="Times New Roman"/>
          <w:lang w:val="nl-NL"/>
        </w:rPr>
        <w:t>ơ quan mua sắm cấp địa phương</w:t>
      </w:r>
      <w:r w:rsidRPr="00440FA2">
        <w:rPr>
          <w:rFonts w:ascii="Times New Roman" w:hAnsi="Times New Roman"/>
          <w:lang w:val="nl-NL"/>
        </w:rPr>
        <w:t xml:space="preserve"> liệt kê tại </w:t>
      </w:r>
      <w:r w:rsidR="00477811">
        <w:rPr>
          <w:rFonts w:ascii="Times New Roman" w:hAnsi="Times New Roman"/>
          <w:lang w:val="en-US"/>
        </w:rPr>
        <w:t>khoản 3</w:t>
      </w:r>
      <w:r w:rsidR="003A0017">
        <w:rPr>
          <w:rFonts w:ascii="Times New Roman" w:hAnsi="Times New Roman"/>
          <w:lang w:val="en-US"/>
        </w:rPr>
        <w:t>.1</w:t>
      </w:r>
      <w:r w:rsidR="00477811">
        <w:rPr>
          <w:rFonts w:ascii="Times New Roman" w:hAnsi="Times New Roman"/>
          <w:lang w:val="en-US"/>
        </w:rPr>
        <w:t xml:space="preserve"> </w:t>
      </w:r>
      <w:r w:rsidR="00477811" w:rsidRPr="007A26B0">
        <w:rPr>
          <w:rFonts w:ascii="Times New Roman" w:hAnsi="Times New Roman"/>
          <w:lang w:val="en-US"/>
        </w:rPr>
        <w:t xml:space="preserve">Phụ lục </w:t>
      </w:r>
      <w:r w:rsidR="00477811">
        <w:rPr>
          <w:rFonts w:ascii="Times New Roman" w:hAnsi="Times New Roman"/>
          <w:lang w:val="en-US"/>
        </w:rPr>
        <w:t xml:space="preserve">này </w:t>
      </w:r>
      <w:r w:rsidRPr="00440FA2">
        <w:rPr>
          <w:rFonts w:ascii="Times New Roman" w:hAnsi="Times New Roman"/>
          <w:lang w:val="nl-NL"/>
        </w:rPr>
        <w:t>được quy định như sau:</w:t>
      </w:r>
    </w:p>
    <w:p w14:paraId="31D5B1EB"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w:t>
      </w:r>
      <w:r>
        <w:rPr>
          <w:rFonts w:ascii="Times New Roman" w:hAnsi="Times New Roman"/>
          <w:lang w:val="en-US"/>
        </w:rPr>
        <w:t xml:space="preserve">01 tháng 8 năm 2020 đến hết ngày 31 tháng 7 năm </w:t>
      </w:r>
      <w:r w:rsidRPr="00440FA2">
        <w:rPr>
          <w:rFonts w:ascii="Times New Roman" w:hAnsi="Times New Roman"/>
          <w:lang w:val="en-US"/>
        </w:rPr>
        <w:t>202</w:t>
      </w:r>
      <w:r>
        <w:rPr>
          <w:rFonts w:ascii="Times New Roman" w:hAnsi="Times New Roman"/>
          <w:lang w:val="en-US"/>
        </w:rPr>
        <w:t>5: 3.0</w:t>
      </w:r>
      <w:r w:rsidRPr="00440FA2">
        <w:rPr>
          <w:rFonts w:ascii="Times New Roman" w:hAnsi="Times New Roman"/>
          <w:lang w:val="en-US"/>
        </w:rPr>
        <w:t>00.000 SDR</w:t>
      </w:r>
      <w:r>
        <w:rPr>
          <w:rFonts w:ascii="Times New Roman" w:hAnsi="Times New Roman"/>
          <w:lang w:val="en-US"/>
        </w:rPr>
        <w:t>;</w:t>
      </w:r>
    </w:p>
    <w:p w14:paraId="6E17621B"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31 tháng 7 năm </w:t>
      </w:r>
      <w:r w:rsidRPr="00440FA2">
        <w:rPr>
          <w:rFonts w:ascii="Times New Roman" w:hAnsi="Times New Roman"/>
          <w:lang w:val="en-US"/>
        </w:rPr>
        <w:t>203</w:t>
      </w:r>
      <w:r>
        <w:rPr>
          <w:rFonts w:ascii="Times New Roman" w:hAnsi="Times New Roman"/>
          <w:lang w:val="en-US"/>
        </w:rPr>
        <w:t>0: 2</w:t>
      </w:r>
      <w:r w:rsidRPr="00440FA2">
        <w:rPr>
          <w:rFonts w:ascii="Times New Roman" w:hAnsi="Times New Roman"/>
          <w:lang w:val="en-US"/>
        </w:rPr>
        <w:t>.000.000 SDR</w:t>
      </w:r>
      <w:r>
        <w:rPr>
          <w:rFonts w:ascii="Times New Roman" w:hAnsi="Times New Roman"/>
          <w:lang w:val="en-US"/>
        </w:rPr>
        <w:t>;</w:t>
      </w:r>
    </w:p>
    <w:p w14:paraId="121B8891"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w:t>
      </w:r>
      <w:r>
        <w:rPr>
          <w:rFonts w:ascii="Times New Roman" w:hAnsi="Times New Roman"/>
          <w:lang w:val="en-US"/>
        </w:rPr>
        <w:t xml:space="preserve">01 tháng 8 năm 2030 đến hết ngày 31 tháng 7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1.500</w:t>
      </w:r>
      <w:r w:rsidRPr="00440FA2">
        <w:rPr>
          <w:rFonts w:ascii="Times New Roman" w:hAnsi="Times New Roman"/>
          <w:lang w:val="en-US"/>
        </w:rPr>
        <w:t>.000 SDR</w:t>
      </w:r>
      <w:r>
        <w:rPr>
          <w:rFonts w:ascii="Times New Roman" w:hAnsi="Times New Roman"/>
          <w:lang w:val="en-US"/>
        </w:rPr>
        <w:t>;</w:t>
      </w:r>
    </w:p>
    <w:p w14:paraId="4552E5BD"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w:t>
      </w:r>
      <w:r>
        <w:rPr>
          <w:rFonts w:ascii="Times New Roman" w:hAnsi="Times New Roman"/>
          <w:lang w:val="en-US"/>
        </w:rPr>
        <w:t xml:space="preserve">ngày 01 tháng 8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trở đi: </w:t>
      </w:r>
      <w:r>
        <w:rPr>
          <w:rFonts w:ascii="Times New Roman" w:hAnsi="Times New Roman"/>
          <w:lang w:val="en-US"/>
        </w:rPr>
        <w:t>1.000</w:t>
      </w:r>
      <w:r w:rsidRPr="00440FA2">
        <w:rPr>
          <w:rFonts w:ascii="Times New Roman" w:hAnsi="Times New Roman"/>
          <w:lang w:val="en-US"/>
        </w:rPr>
        <w:t>.000 SDR</w:t>
      </w:r>
      <w:r>
        <w:rPr>
          <w:rFonts w:ascii="Times New Roman" w:hAnsi="Times New Roman"/>
          <w:lang w:val="en-US"/>
        </w:rPr>
        <w:t>.</w:t>
      </w:r>
      <w:r w:rsidRPr="00440FA2">
        <w:rPr>
          <w:rFonts w:ascii="Times New Roman" w:hAnsi="Times New Roman"/>
          <w:lang w:val="en-US"/>
        </w:rPr>
        <w:t xml:space="preserve"> </w:t>
      </w:r>
    </w:p>
    <w:p w14:paraId="18444CF1" w14:textId="3B0C49CB"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2.2</w:t>
      </w:r>
      <w:r w:rsidRPr="001F5757">
        <w:rPr>
          <w:rFonts w:ascii="Times New Roman" w:hAnsi="Times New Roman"/>
          <w:lang w:val="en-US"/>
        </w:rPr>
        <w:t xml:space="preserve"> </w:t>
      </w:r>
      <w:r w:rsidRPr="001F5757">
        <w:rPr>
          <w:rFonts w:ascii="Times New Roman" w:hAnsi="Times New Roman"/>
          <w:lang w:val="nl-NL"/>
        </w:rPr>
        <w:t>Ngưỡng giá gói thầu đối với gói thầu dịch vụ xây dựng</w:t>
      </w:r>
      <w:r w:rsidRPr="001F5757">
        <w:rPr>
          <w:rFonts w:ascii="Times New Roman" w:hAnsi="Times New Roman"/>
          <w:lang w:val="en-US"/>
        </w:rPr>
        <w:t xml:space="preserve"> </w:t>
      </w:r>
      <w:r w:rsidRPr="001F5757">
        <w:rPr>
          <w:rFonts w:ascii="Times New Roman" w:hAnsi="Times New Roman"/>
          <w:lang w:val="nl-NL"/>
        </w:rPr>
        <w:t xml:space="preserve">của </w:t>
      </w:r>
      <w:r w:rsidR="00BC253F">
        <w:rPr>
          <w:rFonts w:ascii="Times New Roman" w:hAnsi="Times New Roman"/>
          <w:lang w:val="nl-NL"/>
        </w:rPr>
        <w:t>c</w:t>
      </w:r>
      <w:r w:rsidRPr="001F5757">
        <w:rPr>
          <w:rFonts w:ascii="Times New Roman" w:hAnsi="Times New Roman"/>
          <w:lang w:val="nl-NL"/>
        </w:rPr>
        <w:t xml:space="preserve">ơ quan mua sắm cấp </w:t>
      </w:r>
      <w:r>
        <w:rPr>
          <w:rFonts w:ascii="Times New Roman" w:hAnsi="Times New Roman"/>
          <w:lang w:val="nl-NL"/>
        </w:rPr>
        <w:t>địa phương</w:t>
      </w:r>
      <w:r w:rsidRPr="001F5757">
        <w:rPr>
          <w:rFonts w:ascii="Times New Roman" w:hAnsi="Times New Roman"/>
          <w:lang w:val="nl-NL"/>
        </w:rPr>
        <w:t xml:space="preserve"> liệt kê tại </w:t>
      </w:r>
      <w:r w:rsidR="00477811">
        <w:rPr>
          <w:rFonts w:ascii="Times New Roman" w:hAnsi="Times New Roman"/>
          <w:lang w:val="en-US"/>
        </w:rPr>
        <w:t>khoản 3</w:t>
      </w:r>
      <w:r w:rsidR="003A0017">
        <w:rPr>
          <w:rFonts w:ascii="Times New Roman" w:hAnsi="Times New Roman"/>
          <w:lang w:val="en-US"/>
        </w:rPr>
        <w:t>.1</w:t>
      </w:r>
      <w:r w:rsidR="00477811">
        <w:rPr>
          <w:rFonts w:ascii="Times New Roman" w:hAnsi="Times New Roman"/>
          <w:lang w:val="en-US"/>
        </w:rPr>
        <w:t xml:space="preserve"> </w:t>
      </w:r>
      <w:r w:rsidR="00477811" w:rsidRPr="007A26B0">
        <w:rPr>
          <w:rFonts w:ascii="Times New Roman" w:hAnsi="Times New Roman"/>
          <w:lang w:val="en-US"/>
        </w:rPr>
        <w:t xml:space="preserve">Phụ lục </w:t>
      </w:r>
      <w:r w:rsidR="00477811">
        <w:rPr>
          <w:rFonts w:ascii="Times New Roman" w:hAnsi="Times New Roman"/>
          <w:lang w:val="en-US"/>
        </w:rPr>
        <w:t xml:space="preserve">này </w:t>
      </w:r>
      <w:r w:rsidRPr="001F5757">
        <w:rPr>
          <w:rFonts w:ascii="Times New Roman" w:hAnsi="Times New Roman"/>
          <w:lang w:val="nl-NL"/>
        </w:rPr>
        <w:t>được quy định như sau</w:t>
      </w:r>
      <w:r w:rsidRPr="001F5757">
        <w:rPr>
          <w:rFonts w:ascii="Times New Roman" w:hAnsi="Times New Roman"/>
          <w:lang w:val="en-US"/>
        </w:rPr>
        <w:t xml:space="preserve">: </w:t>
      </w:r>
      <w:r w:rsidRPr="001F5757">
        <w:rPr>
          <w:rFonts w:ascii="Times New Roman" w:hAnsi="Times New Roman"/>
          <w:lang w:val="en-US"/>
        </w:rPr>
        <w:tab/>
      </w:r>
    </w:p>
    <w:p w14:paraId="0F4885C2"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w:t>
      </w:r>
      <w:r>
        <w:rPr>
          <w:rFonts w:ascii="Times New Roman" w:hAnsi="Times New Roman"/>
          <w:lang w:val="en-US"/>
        </w:rPr>
        <w:t xml:space="preserve"> 01 tháng 8 năm 2020 đến hết ngày 31 tháng 7 năm </w:t>
      </w:r>
      <w:r w:rsidRPr="00440FA2">
        <w:rPr>
          <w:rFonts w:ascii="Times New Roman" w:hAnsi="Times New Roman"/>
          <w:lang w:val="en-US"/>
        </w:rPr>
        <w:t>202</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40</w:t>
      </w:r>
      <w:r w:rsidRPr="00440FA2">
        <w:rPr>
          <w:rFonts w:ascii="Times New Roman" w:hAnsi="Times New Roman"/>
          <w:lang w:val="en-US"/>
        </w:rPr>
        <w:t>.</w:t>
      </w:r>
      <w:r>
        <w:rPr>
          <w:rFonts w:ascii="Times New Roman" w:hAnsi="Times New Roman"/>
          <w:lang w:val="en-US"/>
        </w:rPr>
        <w:t>0</w:t>
      </w:r>
      <w:r w:rsidRPr="00440FA2">
        <w:rPr>
          <w:rFonts w:ascii="Times New Roman" w:hAnsi="Times New Roman"/>
          <w:lang w:val="en-US"/>
        </w:rPr>
        <w:t>00.000 SDR</w:t>
      </w:r>
      <w:r>
        <w:rPr>
          <w:rFonts w:ascii="Times New Roman" w:hAnsi="Times New Roman"/>
          <w:lang w:val="en-US"/>
        </w:rPr>
        <w:t>;</w:t>
      </w:r>
    </w:p>
    <w:p w14:paraId="6C400C89"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5.000.000 SDR</w:t>
      </w:r>
      <w:r>
        <w:rPr>
          <w:rFonts w:ascii="Times New Roman" w:hAnsi="Times New Roman"/>
          <w:lang w:val="en-US"/>
        </w:rPr>
        <w:t>;</w:t>
      </w:r>
    </w:p>
    <w:p w14:paraId="702DD249"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c)</w:t>
      </w:r>
      <w:r w:rsidRPr="00440FA2">
        <w:rPr>
          <w:rFonts w:ascii="Times New Roman" w:hAnsi="Times New Roman"/>
          <w:lang w:val="en-US"/>
        </w:rPr>
        <w:t xml:space="preserve"> Từ ngày</w:t>
      </w:r>
      <w:r>
        <w:rPr>
          <w:rFonts w:ascii="Times New Roman" w:hAnsi="Times New Roman"/>
          <w:lang w:val="en-US"/>
        </w:rPr>
        <w:t xml:space="preserve"> 01 tháng 8 năm 2030 đến hết ngày 31 tháng 7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0.000.000 SDR</w:t>
      </w:r>
      <w:r>
        <w:rPr>
          <w:rFonts w:ascii="Times New Roman" w:hAnsi="Times New Roman"/>
          <w:lang w:val="en-US"/>
        </w:rPr>
        <w:t>;</w:t>
      </w:r>
    </w:p>
    <w:p w14:paraId="28E937BA"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 </w:t>
      </w:r>
      <w:r w:rsidRPr="00440FA2">
        <w:rPr>
          <w:rFonts w:ascii="Times New Roman" w:hAnsi="Times New Roman"/>
          <w:lang w:val="en-US"/>
        </w:rPr>
        <w:t xml:space="preserve">Từ ngày </w:t>
      </w:r>
      <w:r>
        <w:rPr>
          <w:rFonts w:ascii="Times New Roman" w:hAnsi="Times New Roman"/>
          <w:lang w:val="en-US"/>
        </w:rPr>
        <w:t xml:space="preserve">01  tháng 8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trở đi: 15.000.000 SDR</w:t>
      </w:r>
      <w:r>
        <w:rPr>
          <w:rFonts w:ascii="Times New Roman" w:hAnsi="Times New Roman"/>
          <w:lang w:val="en-US"/>
        </w:rPr>
        <w:t>.</w:t>
      </w:r>
    </w:p>
    <w:p w14:paraId="160BA221" w14:textId="0C6C1720"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2.3</w:t>
      </w:r>
      <w:r w:rsidRPr="007A26B0">
        <w:rPr>
          <w:rFonts w:ascii="Times New Roman" w:hAnsi="Times New Roman"/>
          <w:lang w:val="en-US"/>
        </w:rPr>
        <w:t xml:space="preserve"> 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sidRPr="00182F09">
        <w:rPr>
          <w:rFonts w:ascii="Times New Roman" w:hAnsi="Times New Roman"/>
          <w:lang w:val="en-US"/>
        </w:rPr>
        <w:t xml:space="preserve">dịch vụ tư vấn, dịch vụ phi tư vấn, </w:t>
      </w:r>
      <w:r w:rsidR="00BC253F">
        <w:rPr>
          <w:rFonts w:ascii="Times New Roman" w:hAnsi="Times New Roman"/>
          <w:lang w:val="en-US"/>
        </w:rPr>
        <w:t xml:space="preserve">mua sắm </w:t>
      </w:r>
      <w:r w:rsidRPr="00182F09">
        <w:rPr>
          <w:rFonts w:ascii="Times New Roman" w:hAnsi="Times New Roman"/>
          <w:lang w:val="en-US"/>
        </w:rPr>
        <w:t xml:space="preserve">hàng hóa </w:t>
      </w:r>
      <w:r w:rsidRPr="007A26B0">
        <w:rPr>
          <w:rFonts w:ascii="Times New Roman" w:hAnsi="Times New Roman"/>
          <w:lang w:val="en-US"/>
        </w:rPr>
        <w:t xml:space="preserve">của </w:t>
      </w:r>
      <w:r w:rsidR="00BC253F">
        <w:rPr>
          <w:rFonts w:ascii="Times New Roman" w:hAnsi="Times New Roman"/>
          <w:lang w:val="en-US"/>
        </w:rPr>
        <w:t>c</w:t>
      </w:r>
      <w:r w:rsidRPr="007A26B0">
        <w:rPr>
          <w:rFonts w:ascii="Times New Roman" w:hAnsi="Times New Roman"/>
          <w:lang w:val="en-US"/>
        </w:rPr>
        <w:t>ơ quan</w:t>
      </w:r>
      <w:r>
        <w:rPr>
          <w:rFonts w:ascii="Times New Roman" w:hAnsi="Times New Roman"/>
          <w:lang w:val="en-US"/>
        </w:rPr>
        <w:t xml:space="preserve"> mua sắm</w:t>
      </w:r>
      <w:r w:rsidRPr="007A26B0">
        <w:rPr>
          <w:rFonts w:ascii="Times New Roman" w:hAnsi="Times New Roman"/>
          <w:lang w:val="en-US"/>
        </w:rPr>
        <w:t xml:space="preserve"> khác liệt kê tại </w:t>
      </w:r>
      <w:r w:rsidR="00477811">
        <w:rPr>
          <w:rFonts w:ascii="Times New Roman" w:hAnsi="Times New Roman"/>
          <w:lang w:val="en-US"/>
        </w:rPr>
        <w:t>khoản 3</w:t>
      </w:r>
      <w:r w:rsidR="003A0017">
        <w:rPr>
          <w:rFonts w:ascii="Times New Roman" w:hAnsi="Times New Roman"/>
          <w:lang w:val="en-US"/>
        </w:rPr>
        <w:t>.2</w:t>
      </w:r>
      <w:r w:rsidR="00477811">
        <w:rPr>
          <w:rFonts w:ascii="Times New Roman" w:hAnsi="Times New Roman"/>
          <w:lang w:val="en-US"/>
        </w:rPr>
        <w:t xml:space="preserve"> </w:t>
      </w:r>
      <w:r w:rsidR="00477811" w:rsidRPr="007A26B0">
        <w:rPr>
          <w:rFonts w:ascii="Times New Roman" w:hAnsi="Times New Roman"/>
          <w:lang w:val="en-US"/>
        </w:rPr>
        <w:t xml:space="preserve">Phụ lục </w:t>
      </w:r>
      <w:r w:rsidR="00477811">
        <w:rPr>
          <w:rFonts w:ascii="Times New Roman" w:hAnsi="Times New Roman"/>
          <w:lang w:val="en-US"/>
        </w:rPr>
        <w:t xml:space="preserve">này </w:t>
      </w:r>
      <w:r w:rsidRPr="007A26B0">
        <w:rPr>
          <w:rFonts w:ascii="Times New Roman" w:hAnsi="Times New Roman"/>
          <w:lang w:val="en-US"/>
        </w:rPr>
        <w:t xml:space="preserve">được quy định như sau: </w:t>
      </w:r>
    </w:p>
    <w:p w14:paraId="5757915F" w14:textId="5A6316ED"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w:t>
      </w:r>
      <w:r>
        <w:rPr>
          <w:rFonts w:ascii="Times New Roman" w:hAnsi="Times New Roman"/>
          <w:lang w:val="en-US"/>
        </w:rPr>
        <w:t xml:space="preserve">01 tháng 8 năm 2020 đến hết ngày </w:t>
      </w:r>
      <w:r w:rsidR="00E92EEB">
        <w:rPr>
          <w:rFonts w:ascii="Times New Roman" w:hAnsi="Times New Roman"/>
          <w:lang w:val="en-US"/>
        </w:rPr>
        <w:t xml:space="preserve">31 </w:t>
      </w:r>
      <w:r>
        <w:rPr>
          <w:rFonts w:ascii="Times New Roman" w:hAnsi="Times New Roman"/>
          <w:lang w:val="en-US"/>
        </w:rPr>
        <w:t xml:space="preserve">tháng </w:t>
      </w:r>
      <w:r w:rsidR="00E92EEB">
        <w:rPr>
          <w:rFonts w:ascii="Times New Roman" w:hAnsi="Times New Roman"/>
          <w:lang w:val="en-US"/>
        </w:rPr>
        <w:t xml:space="preserve">7 </w:t>
      </w:r>
      <w:r>
        <w:rPr>
          <w:rFonts w:ascii="Times New Roman" w:hAnsi="Times New Roman"/>
          <w:lang w:val="en-US"/>
        </w:rPr>
        <w:t xml:space="preserve">năm </w:t>
      </w:r>
      <w:r w:rsidRPr="00440FA2">
        <w:rPr>
          <w:rFonts w:ascii="Times New Roman" w:hAnsi="Times New Roman"/>
          <w:lang w:val="en-US"/>
        </w:rPr>
        <w:t>202</w:t>
      </w:r>
      <w:r w:rsidR="00E92EEB">
        <w:rPr>
          <w:rFonts w:ascii="Times New Roman" w:hAnsi="Times New Roman"/>
          <w:lang w:val="en-US"/>
        </w:rPr>
        <w:t>5</w:t>
      </w:r>
      <w:r w:rsidRPr="00440FA2">
        <w:rPr>
          <w:rFonts w:ascii="Times New Roman" w:hAnsi="Times New Roman"/>
          <w:lang w:val="en-US"/>
        </w:rPr>
        <w:t>: 3.000.000 SDR</w:t>
      </w:r>
      <w:r>
        <w:rPr>
          <w:rFonts w:ascii="Times New Roman" w:hAnsi="Times New Roman"/>
          <w:lang w:val="en-US"/>
        </w:rPr>
        <w:t>;</w:t>
      </w:r>
    </w:p>
    <w:p w14:paraId="5570CAFE" w14:textId="59D1A553"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sidR="00E92EEB">
        <w:rPr>
          <w:rFonts w:ascii="Times New Roman" w:hAnsi="Times New Roman"/>
          <w:lang w:val="en-US"/>
        </w:rPr>
        <w:t xml:space="preserve">01 </w:t>
      </w:r>
      <w:r>
        <w:rPr>
          <w:rFonts w:ascii="Times New Roman" w:hAnsi="Times New Roman"/>
          <w:lang w:val="en-US"/>
        </w:rPr>
        <w:t xml:space="preserve">tháng </w:t>
      </w:r>
      <w:r w:rsidR="00E92EEB">
        <w:rPr>
          <w:rFonts w:ascii="Times New Roman" w:hAnsi="Times New Roman"/>
          <w:lang w:val="en-US"/>
        </w:rPr>
        <w:t xml:space="preserve">8 </w:t>
      </w:r>
      <w:r>
        <w:rPr>
          <w:rFonts w:ascii="Times New Roman" w:hAnsi="Times New Roman"/>
          <w:lang w:val="en-US"/>
        </w:rPr>
        <w:t>năm 202</w:t>
      </w:r>
      <w:r w:rsidR="00E92EEB">
        <w:rPr>
          <w:rFonts w:ascii="Times New Roman" w:hAnsi="Times New Roman"/>
          <w:lang w:val="en-US"/>
        </w:rPr>
        <w:t>5</w:t>
      </w:r>
      <w:r>
        <w:rPr>
          <w:rFonts w:ascii="Times New Roman" w:hAnsi="Times New Roman"/>
          <w:lang w:val="en-US"/>
        </w:rPr>
        <w:t xml:space="preserve">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2.0</w:t>
      </w:r>
      <w:r w:rsidRPr="00440FA2">
        <w:rPr>
          <w:rFonts w:ascii="Times New Roman" w:hAnsi="Times New Roman"/>
          <w:lang w:val="en-US"/>
        </w:rPr>
        <w:t>00.000 SDR</w:t>
      </w:r>
      <w:r>
        <w:rPr>
          <w:rFonts w:ascii="Times New Roman" w:hAnsi="Times New Roman"/>
          <w:lang w:val="en-US"/>
        </w:rPr>
        <w:t>;</w:t>
      </w:r>
    </w:p>
    <w:p w14:paraId="6328582D"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w:t>
      </w:r>
      <w:r>
        <w:rPr>
          <w:rFonts w:ascii="Times New Roman" w:hAnsi="Times New Roman"/>
          <w:lang w:val="en-US"/>
        </w:rPr>
        <w:t>01 tháng 8 năm 2030 đến</w:t>
      </w:r>
      <w:r w:rsidRPr="00EB34D0">
        <w:rPr>
          <w:rFonts w:ascii="Times New Roman" w:hAnsi="Times New Roman"/>
          <w:lang w:val="en-US"/>
        </w:rPr>
        <w:t xml:space="preserve"> </w:t>
      </w:r>
      <w:r>
        <w:rPr>
          <w:rFonts w:ascii="Times New Roman" w:hAnsi="Times New Roman"/>
          <w:lang w:val="en-US"/>
        </w:rPr>
        <w:t xml:space="preserve">hết ngày 31 tháng 7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w:t>
      </w:r>
      <w:r>
        <w:rPr>
          <w:rFonts w:ascii="Times New Roman" w:hAnsi="Times New Roman"/>
          <w:lang w:val="en-US"/>
        </w:rPr>
        <w:t>1.5</w:t>
      </w:r>
      <w:r w:rsidRPr="00440FA2">
        <w:rPr>
          <w:rFonts w:ascii="Times New Roman" w:hAnsi="Times New Roman"/>
          <w:lang w:val="en-US"/>
        </w:rPr>
        <w:t>00.000 SDR</w:t>
      </w:r>
      <w:r>
        <w:rPr>
          <w:rFonts w:ascii="Times New Roman" w:hAnsi="Times New Roman"/>
          <w:lang w:val="en-US"/>
        </w:rPr>
        <w:t>;</w:t>
      </w:r>
    </w:p>
    <w:p w14:paraId="1DCB9163" w14:textId="77777777" w:rsidR="00456286" w:rsidRDefault="00456286" w:rsidP="00456286">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01 tháng 8 năm </w:t>
      </w:r>
      <w:r w:rsidRPr="00440FA2">
        <w:rPr>
          <w:rFonts w:ascii="Times New Roman" w:hAnsi="Times New Roman"/>
          <w:lang w:val="en-US"/>
        </w:rPr>
        <w:t>20</w:t>
      </w:r>
      <w:r>
        <w:rPr>
          <w:rFonts w:ascii="Times New Roman" w:hAnsi="Times New Roman"/>
          <w:lang w:val="en-US"/>
        </w:rPr>
        <w:t>35</w:t>
      </w:r>
      <w:r w:rsidRPr="00440FA2">
        <w:rPr>
          <w:rFonts w:ascii="Times New Roman" w:hAnsi="Times New Roman"/>
          <w:lang w:val="en-US"/>
        </w:rPr>
        <w:t xml:space="preserve"> trở đi: </w:t>
      </w:r>
      <w:r>
        <w:rPr>
          <w:rFonts w:ascii="Times New Roman" w:hAnsi="Times New Roman"/>
          <w:lang w:val="en-US"/>
        </w:rPr>
        <w:t>1</w:t>
      </w:r>
      <w:r w:rsidRPr="00440FA2">
        <w:rPr>
          <w:rFonts w:ascii="Times New Roman" w:hAnsi="Times New Roman"/>
          <w:lang w:val="en-US"/>
        </w:rPr>
        <w:t>.000.000 SDR</w:t>
      </w:r>
      <w:r>
        <w:rPr>
          <w:rFonts w:ascii="Times New Roman" w:hAnsi="Times New Roman"/>
          <w:lang w:val="en-US"/>
        </w:rPr>
        <w:t>.</w:t>
      </w:r>
      <w:r w:rsidRPr="00440FA2">
        <w:rPr>
          <w:rFonts w:ascii="Times New Roman" w:hAnsi="Times New Roman"/>
          <w:lang w:val="en-US"/>
        </w:rPr>
        <w:t xml:space="preserve"> </w:t>
      </w:r>
    </w:p>
    <w:p w14:paraId="2595510B" w14:textId="29BFDD53"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2.4 </w:t>
      </w:r>
      <w:r w:rsidRPr="007A26B0">
        <w:rPr>
          <w:rFonts w:ascii="Times New Roman" w:hAnsi="Times New Roman"/>
          <w:lang w:val="en-US"/>
        </w:rPr>
        <w:t xml:space="preserve">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Pr>
          <w:rFonts w:ascii="Times New Roman" w:hAnsi="Times New Roman"/>
          <w:lang w:val="nl-NL"/>
        </w:rPr>
        <w:t>dịch vụ xây dựng</w:t>
      </w:r>
      <w:r w:rsidRPr="00182F09">
        <w:rPr>
          <w:rFonts w:ascii="Times New Roman" w:hAnsi="Times New Roman"/>
          <w:lang w:val="en-US"/>
        </w:rPr>
        <w:t xml:space="preserve"> </w:t>
      </w:r>
      <w:r w:rsidRPr="007A26B0">
        <w:rPr>
          <w:rFonts w:ascii="Times New Roman" w:hAnsi="Times New Roman"/>
          <w:lang w:val="en-US"/>
        </w:rPr>
        <w:t xml:space="preserve">của </w:t>
      </w:r>
      <w:r w:rsidR="00BC253F">
        <w:rPr>
          <w:rFonts w:ascii="Times New Roman" w:hAnsi="Times New Roman"/>
          <w:lang w:val="en-US"/>
        </w:rPr>
        <w:t>c</w:t>
      </w:r>
      <w:r w:rsidRPr="007A26B0">
        <w:rPr>
          <w:rFonts w:ascii="Times New Roman" w:hAnsi="Times New Roman"/>
          <w:lang w:val="en-US"/>
        </w:rPr>
        <w:t xml:space="preserve">ơ quan </w:t>
      </w:r>
      <w:r>
        <w:rPr>
          <w:rFonts w:ascii="Times New Roman" w:hAnsi="Times New Roman"/>
          <w:lang w:val="en-US"/>
        </w:rPr>
        <w:t xml:space="preserve">mua sắm </w:t>
      </w:r>
      <w:r w:rsidRPr="007A26B0">
        <w:rPr>
          <w:rFonts w:ascii="Times New Roman" w:hAnsi="Times New Roman"/>
          <w:lang w:val="en-US"/>
        </w:rPr>
        <w:t xml:space="preserve">khác liệt kê tại </w:t>
      </w:r>
      <w:r w:rsidR="00477811">
        <w:rPr>
          <w:rFonts w:ascii="Times New Roman" w:hAnsi="Times New Roman"/>
          <w:lang w:val="en-US"/>
        </w:rPr>
        <w:t>khoản 3</w:t>
      </w:r>
      <w:r w:rsidR="003A0017">
        <w:rPr>
          <w:rFonts w:ascii="Times New Roman" w:hAnsi="Times New Roman"/>
          <w:lang w:val="en-US"/>
        </w:rPr>
        <w:t>.2</w:t>
      </w:r>
      <w:r>
        <w:rPr>
          <w:rFonts w:ascii="Times New Roman" w:hAnsi="Times New Roman"/>
          <w:lang w:val="en-US"/>
        </w:rPr>
        <w:t xml:space="preserve"> </w:t>
      </w:r>
      <w:r w:rsidRPr="007A26B0">
        <w:rPr>
          <w:rFonts w:ascii="Times New Roman" w:hAnsi="Times New Roman"/>
          <w:lang w:val="en-US"/>
        </w:rPr>
        <w:t xml:space="preserve">Phụ lục </w:t>
      </w:r>
      <w:r>
        <w:rPr>
          <w:rFonts w:ascii="Times New Roman" w:hAnsi="Times New Roman"/>
          <w:lang w:val="en-US"/>
        </w:rPr>
        <w:t xml:space="preserve">này </w:t>
      </w:r>
      <w:r w:rsidRPr="007A26B0">
        <w:rPr>
          <w:rFonts w:ascii="Times New Roman" w:hAnsi="Times New Roman"/>
          <w:lang w:val="en-US"/>
        </w:rPr>
        <w:t>được quy định như sau:</w:t>
      </w:r>
    </w:p>
    <w:p w14:paraId="6C52D0CF"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w:t>
      </w:r>
      <w:r>
        <w:rPr>
          <w:rFonts w:ascii="Times New Roman" w:hAnsi="Times New Roman"/>
          <w:lang w:val="en-US"/>
        </w:rPr>
        <w:t xml:space="preserve"> 01 tháng 8 năm 2020 đến hết ngày 31 tháng 7 năm </w:t>
      </w:r>
      <w:r w:rsidRPr="00440FA2">
        <w:rPr>
          <w:rFonts w:ascii="Times New Roman" w:hAnsi="Times New Roman"/>
          <w:lang w:val="en-US"/>
        </w:rPr>
        <w:t>202</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40</w:t>
      </w:r>
      <w:r w:rsidRPr="00440FA2">
        <w:rPr>
          <w:rFonts w:ascii="Times New Roman" w:hAnsi="Times New Roman"/>
          <w:lang w:val="en-US"/>
        </w:rPr>
        <w:t>.</w:t>
      </w:r>
      <w:r>
        <w:rPr>
          <w:rFonts w:ascii="Times New Roman" w:hAnsi="Times New Roman"/>
          <w:lang w:val="en-US"/>
        </w:rPr>
        <w:t>0</w:t>
      </w:r>
      <w:r w:rsidRPr="00440FA2">
        <w:rPr>
          <w:rFonts w:ascii="Times New Roman" w:hAnsi="Times New Roman"/>
          <w:lang w:val="en-US"/>
        </w:rPr>
        <w:t>00.000 SDR</w:t>
      </w:r>
      <w:r>
        <w:rPr>
          <w:rFonts w:ascii="Times New Roman" w:hAnsi="Times New Roman"/>
          <w:lang w:val="en-US"/>
        </w:rPr>
        <w:t>;</w:t>
      </w:r>
    </w:p>
    <w:p w14:paraId="40218FC8"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w:t>
      </w:r>
      <w:r>
        <w:rPr>
          <w:rFonts w:ascii="Times New Roman" w:hAnsi="Times New Roman"/>
          <w:lang w:val="en-US"/>
        </w:rPr>
        <w:t xml:space="preserve">01 tháng 8 năm 2025 đến hết ngày 31 tháng 7 năm </w:t>
      </w:r>
      <w:r w:rsidRPr="00440FA2">
        <w:rPr>
          <w:rFonts w:ascii="Times New Roman" w:hAnsi="Times New Roman"/>
          <w:lang w:val="en-US"/>
        </w:rPr>
        <w:t>20</w:t>
      </w:r>
      <w:r>
        <w:rPr>
          <w:rFonts w:ascii="Times New Roman" w:hAnsi="Times New Roman"/>
          <w:lang w:val="en-US"/>
        </w:rPr>
        <w:t>30</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5.000.000 SDR</w:t>
      </w:r>
      <w:r>
        <w:rPr>
          <w:rFonts w:ascii="Times New Roman" w:hAnsi="Times New Roman"/>
          <w:lang w:val="en-US"/>
        </w:rPr>
        <w:t>;</w:t>
      </w:r>
    </w:p>
    <w:p w14:paraId="6295CBCA" w14:textId="77777777" w:rsidR="00456286" w:rsidRDefault="00456286" w:rsidP="00456286">
      <w:pPr>
        <w:pStyle w:val="BodyText"/>
        <w:tabs>
          <w:tab w:val="left" w:pos="720"/>
        </w:tabs>
        <w:spacing w:before="24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w:t>
      </w:r>
      <w:r>
        <w:rPr>
          <w:rFonts w:ascii="Times New Roman" w:hAnsi="Times New Roman"/>
          <w:lang w:val="en-US"/>
        </w:rPr>
        <w:t xml:space="preserve"> 01 tháng 8 năm 2030 đến hết ngày 31 tháng 7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w:t>
      </w:r>
      <w:r>
        <w:rPr>
          <w:rFonts w:ascii="Times New Roman" w:hAnsi="Times New Roman"/>
          <w:lang w:val="en-US"/>
        </w:rPr>
        <w:t>2</w:t>
      </w:r>
      <w:r w:rsidRPr="00440FA2">
        <w:rPr>
          <w:rFonts w:ascii="Times New Roman" w:hAnsi="Times New Roman"/>
          <w:lang w:val="en-US"/>
        </w:rPr>
        <w:t>0.000.000 SDR</w:t>
      </w:r>
      <w:r>
        <w:rPr>
          <w:rFonts w:ascii="Times New Roman" w:hAnsi="Times New Roman"/>
          <w:lang w:val="en-US"/>
        </w:rPr>
        <w:t>;</w:t>
      </w:r>
    </w:p>
    <w:p w14:paraId="5E2EB08F" w14:textId="7EB55DA4" w:rsidR="00FB411C" w:rsidRDefault="00456286" w:rsidP="00456286">
      <w:pPr>
        <w:tabs>
          <w:tab w:val="left" w:pos="720"/>
        </w:tabs>
        <w:spacing w:before="240"/>
        <w:ind w:firstLine="567"/>
        <w:jc w:val="both"/>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w:t>
      </w:r>
      <w:r>
        <w:rPr>
          <w:rFonts w:ascii="Times New Roman" w:hAnsi="Times New Roman"/>
          <w:lang w:val="en-US"/>
        </w:rPr>
        <w:t xml:space="preserve">01  tháng 8 năm </w:t>
      </w:r>
      <w:r w:rsidRPr="00440FA2">
        <w:rPr>
          <w:rFonts w:ascii="Times New Roman" w:hAnsi="Times New Roman"/>
          <w:lang w:val="en-US"/>
        </w:rPr>
        <w:t>203</w:t>
      </w:r>
      <w:r>
        <w:rPr>
          <w:rFonts w:ascii="Times New Roman" w:hAnsi="Times New Roman"/>
          <w:lang w:val="en-US"/>
        </w:rPr>
        <w:t>5</w:t>
      </w:r>
      <w:r w:rsidRPr="00440FA2">
        <w:rPr>
          <w:rFonts w:ascii="Times New Roman" w:hAnsi="Times New Roman"/>
          <w:lang w:val="en-US"/>
        </w:rPr>
        <w:t xml:space="preserve"> trở đi: 15.000.000 SDR</w:t>
      </w:r>
      <w:r>
        <w:rPr>
          <w:rFonts w:ascii="Times New Roman" w:hAnsi="Times New Roman"/>
          <w:lang w:val="en-US"/>
        </w:rPr>
        <w:t>.</w:t>
      </w:r>
    </w:p>
    <w:p w14:paraId="0ED658D0" w14:textId="409A838E" w:rsidR="00A80C58" w:rsidRDefault="00A80C58" w:rsidP="00922F63">
      <w:pPr>
        <w:tabs>
          <w:tab w:val="left" w:pos="720"/>
        </w:tabs>
        <w:spacing w:before="120" w:after="120" w:line="360" w:lineRule="exact"/>
        <w:ind w:firstLine="567"/>
        <w:jc w:val="both"/>
        <w:rPr>
          <w:rFonts w:ascii="Times New Roman" w:hAnsi="Times New Roman"/>
          <w:lang w:val="en-US"/>
        </w:rPr>
      </w:pPr>
      <w:r>
        <w:rPr>
          <w:rFonts w:ascii="Times New Roman" w:hAnsi="Times New Roman"/>
          <w:lang w:val="en-US"/>
        </w:rPr>
        <w:t xml:space="preserve">3. </w:t>
      </w:r>
      <w:r w:rsidR="00BC253F">
        <w:rPr>
          <w:rFonts w:ascii="Times New Roman" w:hAnsi="Times New Roman"/>
          <w:lang w:val="en-US"/>
        </w:rPr>
        <w:t>Danh sách c</w:t>
      </w:r>
      <w:r>
        <w:rPr>
          <w:rFonts w:ascii="Times New Roman" w:hAnsi="Times New Roman"/>
          <w:lang w:val="en-US"/>
        </w:rPr>
        <w:t>ơ quan mua sắm</w:t>
      </w:r>
      <w:r w:rsidR="00BC253F">
        <w:rPr>
          <w:rFonts w:ascii="Times New Roman" w:hAnsi="Times New Roman"/>
          <w:lang w:val="en-US"/>
        </w:rPr>
        <w:t xml:space="preserve"> thuộc phạm vi điều chỉnh của Hiệp định EVFTA và Hiệp định UKVFTA</w:t>
      </w:r>
    </w:p>
    <w:p w14:paraId="0C5C91D2" w14:textId="0D5EA4B1" w:rsidR="00AE3688" w:rsidRDefault="00A80C58" w:rsidP="00922F63">
      <w:pPr>
        <w:tabs>
          <w:tab w:val="left" w:pos="720"/>
        </w:tabs>
        <w:spacing w:before="120" w:after="120" w:line="360" w:lineRule="exact"/>
        <w:ind w:firstLine="567"/>
        <w:jc w:val="both"/>
        <w:rPr>
          <w:rFonts w:ascii="Times New Roman" w:hAnsi="Times New Roman" w:cs="Times New Roman"/>
        </w:rPr>
      </w:pPr>
      <w:r>
        <w:rPr>
          <w:rFonts w:ascii="Times New Roman" w:hAnsi="Times New Roman" w:cs="Times New Roman"/>
        </w:rPr>
        <w:t>3.1</w:t>
      </w:r>
      <w:r w:rsidR="00AE3688">
        <w:rPr>
          <w:rFonts w:ascii="Times New Roman" w:hAnsi="Times New Roman" w:cs="Times New Roman"/>
        </w:rPr>
        <w:t xml:space="preserve">. Cơ quan mua sắm cấp </w:t>
      </w:r>
      <w:r w:rsidR="006B21CE">
        <w:rPr>
          <w:rFonts w:ascii="Times New Roman" w:hAnsi="Times New Roman" w:cs="Times New Roman"/>
        </w:rPr>
        <w:t>địa phương</w:t>
      </w:r>
    </w:p>
    <w:p w14:paraId="7B4F5DBB" w14:textId="02B5C697" w:rsidR="006B21CE" w:rsidRPr="0040238E" w:rsidRDefault="00AE3688" w:rsidP="00743FE4">
      <w:pPr>
        <w:spacing w:before="120" w:after="120" w:line="360" w:lineRule="exact"/>
        <w:ind w:firstLine="567"/>
        <w:jc w:val="both"/>
        <w:rPr>
          <w:rFonts w:ascii="Times New Roman" w:hAnsi="Times New Roman" w:cs="Times New Roman"/>
          <w:sz w:val="26"/>
        </w:rPr>
      </w:pPr>
      <w:r>
        <w:rPr>
          <w:rFonts w:ascii="Times New Roman" w:hAnsi="Times New Roman" w:cs="Times New Roman"/>
        </w:rPr>
        <w:t xml:space="preserve">Các cơ quan, đơn vị được liệt kê dưới đây thuộc phạm vi điều chỉnh của Hiệp định </w:t>
      </w:r>
      <w:r w:rsidR="00E46D69">
        <w:rPr>
          <w:rFonts w:ascii="Times New Roman" w:hAnsi="Times New Roman" w:cs="Times New Roman"/>
        </w:rPr>
        <w:t>EVFTA</w:t>
      </w:r>
      <w:r w:rsidR="007D0ACB">
        <w:rPr>
          <w:rFonts w:ascii="Times New Roman" w:hAnsi="Times New Roman" w:cs="Times New Roman"/>
        </w:rPr>
        <w:t xml:space="preserve"> và Hiệp định UKVFTA</w:t>
      </w:r>
      <w:r w:rsidR="006B21CE">
        <w:rPr>
          <w:rFonts w:ascii="Times New Roman" w:hAnsi="Times New Roman" w:cs="Times New Roman"/>
        </w:rPr>
        <w:t xml:space="preserve">. </w:t>
      </w:r>
      <w:r w:rsidR="006B21CE" w:rsidRPr="00972E7B">
        <w:rPr>
          <w:rFonts w:ascii="Times New Roman" w:hAnsi="Times New Roman" w:cs="Times New Roman"/>
        </w:rPr>
        <w:t xml:space="preserve">Nghị định này chỉ áp dụng đối với gói thầu của các đơn vị hành chính trực thuộc các cơ quan </w:t>
      </w:r>
      <w:r w:rsidR="00C53C2E">
        <w:rPr>
          <w:rFonts w:ascii="Times New Roman" w:hAnsi="Times New Roman" w:cs="Times New Roman"/>
        </w:rPr>
        <w:t xml:space="preserve">mua sắm </w:t>
      </w:r>
      <w:r w:rsidR="006B21CE" w:rsidRPr="00972E7B">
        <w:rPr>
          <w:rFonts w:ascii="Times New Roman" w:hAnsi="Times New Roman" w:cs="Times New Roman"/>
        </w:rPr>
        <w:t>cấp địa phương được liệt kê trong Phụ lục này và các đơn vị hành chính trực thuộc các đơn vị đó.</w:t>
      </w:r>
    </w:p>
    <w:p w14:paraId="5C3392C4" w14:textId="47182D5D" w:rsidR="001D0A89" w:rsidRPr="0040238E" w:rsidRDefault="004C3C94" w:rsidP="00922F63">
      <w:pPr>
        <w:spacing w:before="120" w:after="120" w:line="360" w:lineRule="exact"/>
        <w:ind w:firstLine="720"/>
        <w:jc w:val="both"/>
        <w:rPr>
          <w:rFonts w:ascii="Times New Roman" w:hAnsi="Times New Roman" w:cs="Times New Roman"/>
        </w:rPr>
      </w:pPr>
      <w:r w:rsidRPr="0040238E">
        <w:rPr>
          <w:rFonts w:ascii="Times New Roman" w:hAnsi="Times New Roman" w:cs="Times New Roman"/>
        </w:rPr>
        <w:t>a)</w:t>
      </w:r>
      <w:r w:rsidR="001D0A89" w:rsidRPr="0040238E">
        <w:rPr>
          <w:rFonts w:ascii="Times New Roman" w:hAnsi="Times New Roman" w:cs="Times New Roman"/>
        </w:rPr>
        <w:t xml:space="preserve"> Thành phố Hà Nội</w:t>
      </w:r>
      <w:r w:rsidRPr="0040238E">
        <w:rPr>
          <w:rFonts w:ascii="Times New Roman" w:hAnsi="Times New Roman" w:cs="Times New Roman"/>
        </w:rPr>
        <w:t>:</w:t>
      </w:r>
    </w:p>
    <w:p w14:paraId="41925B65" w14:textId="2143EC50" w:rsidR="001D0A89" w:rsidRPr="0040238E" w:rsidRDefault="004C3C94" w:rsidP="00922F63">
      <w:pPr>
        <w:spacing w:before="120" w:after="120" w:line="360" w:lineRule="exact"/>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Văn phòng Ủy ban nhân dân thành phố</w:t>
      </w:r>
      <w:r w:rsidR="00B64807" w:rsidRPr="0040238E">
        <w:rPr>
          <w:rFonts w:ascii="Times New Roman" w:hAnsi="Times New Roman"/>
        </w:rPr>
        <w:t>;</w:t>
      </w:r>
      <w:r w:rsidR="001D0A89" w:rsidRPr="0040238E">
        <w:rPr>
          <w:rFonts w:ascii="Times New Roman" w:hAnsi="Times New Roman"/>
        </w:rPr>
        <w:t xml:space="preserve"> </w:t>
      </w:r>
    </w:p>
    <w:p w14:paraId="26C904A4" w14:textId="74CBE1EC" w:rsidR="001D0A89" w:rsidRPr="0040238E" w:rsidRDefault="004C3C94"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Thông tin và Truyền thông</w:t>
      </w:r>
      <w:r w:rsidR="00B64807" w:rsidRPr="0040238E">
        <w:rPr>
          <w:rFonts w:ascii="Times New Roman" w:hAnsi="Times New Roman"/>
        </w:rPr>
        <w:t>;</w:t>
      </w:r>
      <w:r w:rsidR="001D0A89" w:rsidRPr="0040238E">
        <w:rPr>
          <w:rFonts w:ascii="Times New Roman" w:hAnsi="Times New Roman"/>
        </w:rPr>
        <w:t xml:space="preserve"> </w:t>
      </w:r>
    </w:p>
    <w:p w14:paraId="08C3BDFB" w14:textId="68F0C028" w:rsidR="001D0A89" w:rsidRPr="0040238E" w:rsidRDefault="004C3C94" w:rsidP="00504E17">
      <w:pPr>
        <w:spacing w:after="120"/>
        <w:ind w:firstLine="720"/>
        <w:jc w:val="both"/>
        <w:rPr>
          <w:rFonts w:ascii="Times New Roman" w:hAnsi="Times New Roman"/>
        </w:rPr>
      </w:pPr>
      <w:r w:rsidRPr="0040238E">
        <w:rPr>
          <w:rFonts w:ascii="Times New Roman" w:hAnsi="Times New Roman"/>
        </w:rPr>
        <w:lastRenderedPageBreak/>
        <w:t xml:space="preserve">- </w:t>
      </w:r>
      <w:r w:rsidR="001D0A89" w:rsidRPr="0040238E">
        <w:rPr>
          <w:rFonts w:ascii="Times New Roman" w:hAnsi="Times New Roman"/>
        </w:rPr>
        <w:t>Sở Nội vụ</w:t>
      </w:r>
      <w:r w:rsidR="00B64807" w:rsidRPr="0040238E">
        <w:rPr>
          <w:rFonts w:ascii="Times New Roman" w:hAnsi="Times New Roman"/>
        </w:rPr>
        <w:t>;</w:t>
      </w:r>
      <w:r w:rsidR="001D0A89" w:rsidRPr="0040238E">
        <w:rPr>
          <w:rFonts w:ascii="Times New Roman" w:hAnsi="Times New Roman"/>
        </w:rPr>
        <w:t xml:space="preserve"> </w:t>
      </w:r>
    </w:p>
    <w:p w14:paraId="585BF4B7" w14:textId="433E2BC1" w:rsidR="001D0A89" w:rsidRPr="0040238E" w:rsidRDefault="004C3C94"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Nông nghiệp và Phát triển nông thôn</w:t>
      </w:r>
      <w:r w:rsidR="00B64807" w:rsidRPr="0040238E">
        <w:rPr>
          <w:rFonts w:ascii="Times New Roman" w:hAnsi="Times New Roman"/>
        </w:rPr>
        <w:t>;</w:t>
      </w:r>
      <w:r w:rsidR="001D0A89" w:rsidRPr="0040238E">
        <w:rPr>
          <w:rFonts w:ascii="Times New Roman" w:hAnsi="Times New Roman"/>
        </w:rPr>
        <w:t xml:space="preserve"> </w:t>
      </w:r>
    </w:p>
    <w:p w14:paraId="5AC7E29A" w14:textId="23912573"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Công Thương</w:t>
      </w:r>
      <w:r w:rsidR="00B64807" w:rsidRPr="0040238E">
        <w:rPr>
          <w:rFonts w:ascii="Times New Roman" w:hAnsi="Times New Roman"/>
        </w:rPr>
        <w:t>;</w:t>
      </w:r>
      <w:r w:rsidR="001D0A89" w:rsidRPr="0040238E">
        <w:rPr>
          <w:rFonts w:ascii="Times New Roman" w:hAnsi="Times New Roman"/>
        </w:rPr>
        <w:t xml:space="preserve"> </w:t>
      </w:r>
      <w:r w:rsidR="004C3C94" w:rsidRPr="0040238E">
        <w:rPr>
          <w:rFonts w:ascii="Times New Roman" w:hAnsi="Times New Roman"/>
        </w:rPr>
        <w:tab/>
      </w:r>
    </w:p>
    <w:p w14:paraId="414D0AC8" w14:textId="4A9D042B"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Kế hoạch và Đầu tư</w:t>
      </w:r>
      <w:r w:rsidR="00B64807" w:rsidRPr="0040238E">
        <w:rPr>
          <w:rFonts w:ascii="Times New Roman" w:hAnsi="Times New Roman"/>
        </w:rPr>
        <w:t>;</w:t>
      </w:r>
      <w:r w:rsidR="001D0A89" w:rsidRPr="0040238E">
        <w:rPr>
          <w:rFonts w:ascii="Times New Roman" w:hAnsi="Times New Roman"/>
        </w:rPr>
        <w:t xml:space="preserve"> </w:t>
      </w:r>
    </w:p>
    <w:p w14:paraId="43A37685" w14:textId="1F25B60A"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Tài chính</w:t>
      </w:r>
      <w:r w:rsidR="00B64807" w:rsidRPr="0040238E">
        <w:rPr>
          <w:rFonts w:ascii="Times New Roman" w:hAnsi="Times New Roman"/>
        </w:rPr>
        <w:t>;</w:t>
      </w:r>
      <w:r w:rsidR="001D0A89" w:rsidRPr="0040238E">
        <w:rPr>
          <w:rFonts w:ascii="Times New Roman" w:hAnsi="Times New Roman"/>
        </w:rPr>
        <w:t xml:space="preserve"> </w:t>
      </w:r>
    </w:p>
    <w:p w14:paraId="71069A50" w14:textId="4FB27D75"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Xây dựng</w:t>
      </w:r>
      <w:r w:rsidR="00B64807" w:rsidRPr="0040238E">
        <w:rPr>
          <w:rFonts w:ascii="Times New Roman" w:hAnsi="Times New Roman"/>
        </w:rPr>
        <w:t>;</w:t>
      </w:r>
      <w:r w:rsidR="001D0A89" w:rsidRPr="0040238E">
        <w:rPr>
          <w:rFonts w:ascii="Times New Roman" w:hAnsi="Times New Roman"/>
        </w:rPr>
        <w:t xml:space="preserve"> </w:t>
      </w:r>
    </w:p>
    <w:p w14:paraId="255AF2A3" w14:textId="6C2B6D8F"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Giao thông vận tải</w:t>
      </w:r>
      <w:r w:rsidR="00B64807" w:rsidRPr="0040238E">
        <w:rPr>
          <w:rFonts w:ascii="Times New Roman" w:hAnsi="Times New Roman"/>
        </w:rPr>
        <w:t>;</w:t>
      </w:r>
    </w:p>
    <w:p w14:paraId="2D1B2F8F" w14:textId="46272273"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Khoa học và Công nghệ</w:t>
      </w:r>
      <w:r w:rsidR="00B64807" w:rsidRPr="0040238E">
        <w:rPr>
          <w:rFonts w:ascii="Times New Roman" w:hAnsi="Times New Roman"/>
        </w:rPr>
        <w:t>;</w:t>
      </w:r>
      <w:r w:rsidR="001D0A89" w:rsidRPr="0040238E">
        <w:rPr>
          <w:rFonts w:ascii="Times New Roman" w:hAnsi="Times New Roman"/>
        </w:rPr>
        <w:t xml:space="preserve"> </w:t>
      </w:r>
    </w:p>
    <w:p w14:paraId="06FC3A59" w14:textId="69A82BE2"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Lao động, Thương binh và Xã hội</w:t>
      </w:r>
      <w:r w:rsidR="00B64807" w:rsidRPr="0040238E">
        <w:rPr>
          <w:rFonts w:ascii="Times New Roman" w:hAnsi="Times New Roman"/>
        </w:rPr>
        <w:t>;</w:t>
      </w:r>
      <w:r w:rsidR="001D0A89" w:rsidRPr="0040238E">
        <w:rPr>
          <w:rFonts w:ascii="Times New Roman" w:hAnsi="Times New Roman"/>
        </w:rPr>
        <w:t xml:space="preserve"> </w:t>
      </w:r>
    </w:p>
    <w:p w14:paraId="1557210E" w14:textId="780A4ACF"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Giáo dục và Đào tạo</w:t>
      </w:r>
      <w:r w:rsidR="00B64807" w:rsidRPr="0040238E">
        <w:rPr>
          <w:rFonts w:ascii="Times New Roman" w:hAnsi="Times New Roman"/>
        </w:rPr>
        <w:t>;</w:t>
      </w:r>
      <w:r w:rsidR="001D0A89" w:rsidRPr="0040238E">
        <w:rPr>
          <w:rFonts w:ascii="Times New Roman" w:hAnsi="Times New Roman"/>
        </w:rPr>
        <w:t xml:space="preserve"> </w:t>
      </w:r>
    </w:p>
    <w:p w14:paraId="4A9BDCD1" w14:textId="59A42D90"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Y tế</w:t>
      </w:r>
      <w:r w:rsidR="00B64807" w:rsidRPr="0040238E">
        <w:rPr>
          <w:rFonts w:ascii="Times New Roman" w:hAnsi="Times New Roman"/>
        </w:rPr>
        <w:t>;</w:t>
      </w:r>
      <w:r w:rsidR="001D0A89" w:rsidRPr="0040238E">
        <w:rPr>
          <w:rFonts w:ascii="Times New Roman" w:hAnsi="Times New Roman"/>
        </w:rPr>
        <w:t xml:space="preserve"> </w:t>
      </w:r>
    </w:p>
    <w:p w14:paraId="587329BF" w14:textId="6EE1B5B6"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Văn hóa</w:t>
      </w:r>
      <w:r w:rsidR="00C53C2E">
        <w:rPr>
          <w:rFonts w:ascii="Times New Roman" w:hAnsi="Times New Roman"/>
        </w:rPr>
        <w:t>,</w:t>
      </w:r>
      <w:r w:rsidR="001D0A89" w:rsidRPr="0040238E">
        <w:rPr>
          <w:rFonts w:ascii="Times New Roman" w:hAnsi="Times New Roman"/>
        </w:rPr>
        <w:t xml:space="preserve"> Thể thao và Du lịch</w:t>
      </w:r>
      <w:r w:rsidR="00B64807" w:rsidRPr="0040238E">
        <w:rPr>
          <w:rFonts w:ascii="Times New Roman" w:hAnsi="Times New Roman"/>
        </w:rPr>
        <w:t>;</w:t>
      </w:r>
      <w:r w:rsidR="001D0A89" w:rsidRPr="0040238E">
        <w:rPr>
          <w:rFonts w:ascii="Times New Roman" w:hAnsi="Times New Roman"/>
        </w:rPr>
        <w:t xml:space="preserve"> </w:t>
      </w:r>
    </w:p>
    <w:p w14:paraId="55156CD6" w14:textId="0E8B33BB"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Tư pháp</w:t>
      </w:r>
      <w:r w:rsidR="00B64807" w:rsidRPr="0040238E">
        <w:rPr>
          <w:rFonts w:ascii="Times New Roman" w:hAnsi="Times New Roman"/>
        </w:rPr>
        <w:t>;</w:t>
      </w:r>
      <w:r w:rsidR="001D0A89" w:rsidRPr="0040238E">
        <w:rPr>
          <w:rFonts w:ascii="Times New Roman" w:hAnsi="Times New Roman"/>
        </w:rPr>
        <w:t xml:space="preserve"> </w:t>
      </w:r>
    </w:p>
    <w:p w14:paraId="31FD2F86" w14:textId="2A3F5EDB"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Ngoại vụ</w:t>
      </w:r>
      <w:r w:rsidR="00B64807" w:rsidRPr="0040238E">
        <w:rPr>
          <w:rFonts w:ascii="Times New Roman" w:hAnsi="Times New Roman"/>
        </w:rPr>
        <w:t>;</w:t>
      </w:r>
      <w:r w:rsidR="001D0A89" w:rsidRPr="0040238E">
        <w:rPr>
          <w:rFonts w:ascii="Times New Roman" w:hAnsi="Times New Roman"/>
        </w:rPr>
        <w:t xml:space="preserve"> </w:t>
      </w:r>
    </w:p>
    <w:p w14:paraId="59150317" w14:textId="4D8859B9"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Tài nguyên và Môi trường</w:t>
      </w:r>
      <w:r w:rsidR="00B64807" w:rsidRPr="0040238E">
        <w:rPr>
          <w:rFonts w:ascii="Times New Roman" w:hAnsi="Times New Roman"/>
        </w:rPr>
        <w:t>;</w:t>
      </w:r>
      <w:r w:rsidR="001D0A89" w:rsidRPr="0040238E">
        <w:rPr>
          <w:rFonts w:ascii="Times New Roman" w:hAnsi="Times New Roman"/>
        </w:rPr>
        <w:t xml:space="preserve"> </w:t>
      </w:r>
    </w:p>
    <w:p w14:paraId="16247A46" w14:textId="227BDE70"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Quy hoạch và Kiến trúc</w:t>
      </w:r>
      <w:r w:rsidR="00B64807" w:rsidRPr="0040238E">
        <w:rPr>
          <w:rFonts w:ascii="Times New Roman" w:hAnsi="Times New Roman"/>
        </w:rPr>
        <w:t>.</w:t>
      </w:r>
      <w:r w:rsidR="001D0A89" w:rsidRPr="0040238E">
        <w:rPr>
          <w:rFonts w:ascii="Times New Roman" w:hAnsi="Times New Roman"/>
        </w:rPr>
        <w:t xml:space="preserve"> </w:t>
      </w:r>
    </w:p>
    <w:p w14:paraId="10739F02" w14:textId="0C025696" w:rsidR="001D0A89" w:rsidRPr="0040238E" w:rsidRDefault="0005093F" w:rsidP="001D0A89">
      <w:pPr>
        <w:spacing w:after="120"/>
        <w:jc w:val="both"/>
        <w:rPr>
          <w:rFonts w:ascii="Times New Roman" w:hAnsi="Times New Roman" w:cs="Times New Roman"/>
        </w:rPr>
      </w:pPr>
      <w:r w:rsidRPr="0040238E">
        <w:rPr>
          <w:rFonts w:ascii="Times New Roman" w:hAnsi="Times New Roman" w:cs="Times New Roman"/>
          <w:b/>
        </w:rPr>
        <w:tab/>
      </w:r>
      <w:r w:rsidRPr="0040238E">
        <w:rPr>
          <w:rFonts w:ascii="Times New Roman" w:hAnsi="Times New Roman" w:cs="Times New Roman"/>
        </w:rPr>
        <w:t>Danh sách trên bao gồm cả các Ban quản lý dự án trực thuộc Thành phố Hà Nội và trực thuộc các đơn vị nêu trên của Thành phố Hà Nội.</w:t>
      </w:r>
    </w:p>
    <w:p w14:paraId="3EA7BF75" w14:textId="29F03C8F" w:rsidR="001D0A89" w:rsidRPr="0040238E" w:rsidRDefault="00B74F90" w:rsidP="00504E17">
      <w:pPr>
        <w:spacing w:after="120"/>
        <w:ind w:firstLine="720"/>
        <w:jc w:val="both"/>
        <w:rPr>
          <w:rFonts w:ascii="Times New Roman" w:hAnsi="Times New Roman" w:cs="Times New Roman"/>
        </w:rPr>
      </w:pPr>
      <w:r w:rsidRPr="0040238E">
        <w:rPr>
          <w:rFonts w:ascii="Times New Roman" w:hAnsi="Times New Roman" w:cs="Times New Roman"/>
        </w:rPr>
        <w:t>b)</w:t>
      </w:r>
      <w:r w:rsidR="001D0A89" w:rsidRPr="0040238E">
        <w:rPr>
          <w:rFonts w:ascii="Times New Roman" w:hAnsi="Times New Roman" w:cs="Times New Roman"/>
        </w:rPr>
        <w:t xml:space="preserve"> Thành phố Hồ Chí Minh</w:t>
      </w:r>
      <w:r w:rsidRPr="0040238E">
        <w:rPr>
          <w:rFonts w:ascii="Times New Roman" w:hAnsi="Times New Roman" w:cs="Times New Roman"/>
        </w:rPr>
        <w:t>:</w:t>
      </w:r>
      <w:r w:rsidR="001D0A89" w:rsidRPr="0040238E">
        <w:rPr>
          <w:rFonts w:ascii="Times New Roman" w:hAnsi="Times New Roman" w:cs="Times New Roman"/>
        </w:rPr>
        <w:t xml:space="preserve"> </w:t>
      </w:r>
    </w:p>
    <w:p w14:paraId="4468BA07" w14:textId="6D3FC7E5"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Văn phòng Ủy ban nhân dân thành phố</w:t>
      </w:r>
      <w:r w:rsidR="00B64807" w:rsidRPr="0040238E">
        <w:rPr>
          <w:rFonts w:ascii="Times New Roman" w:hAnsi="Times New Roman"/>
        </w:rPr>
        <w:t>;</w:t>
      </w:r>
      <w:r w:rsidR="001D0A89" w:rsidRPr="0040238E">
        <w:rPr>
          <w:rFonts w:ascii="Times New Roman" w:hAnsi="Times New Roman"/>
        </w:rPr>
        <w:t xml:space="preserve"> </w:t>
      </w:r>
    </w:p>
    <w:p w14:paraId="00B5862C" w14:textId="0B5FDB94"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Thông tin và Truyền thông</w:t>
      </w:r>
      <w:r w:rsidR="00B64807" w:rsidRPr="0040238E">
        <w:rPr>
          <w:rFonts w:ascii="Times New Roman" w:hAnsi="Times New Roman"/>
        </w:rPr>
        <w:t>;</w:t>
      </w:r>
      <w:r w:rsidR="001D0A89" w:rsidRPr="0040238E">
        <w:rPr>
          <w:rFonts w:ascii="Times New Roman" w:hAnsi="Times New Roman"/>
        </w:rPr>
        <w:t xml:space="preserve"> </w:t>
      </w:r>
    </w:p>
    <w:p w14:paraId="4EE9017A" w14:textId="5CE3CE67"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Nội vụ</w:t>
      </w:r>
      <w:r w:rsidR="00B64807" w:rsidRPr="0040238E">
        <w:rPr>
          <w:rFonts w:ascii="Times New Roman" w:hAnsi="Times New Roman"/>
        </w:rPr>
        <w:t>;</w:t>
      </w:r>
      <w:r w:rsidR="001D0A89" w:rsidRPr="0040238E">
        <w:rPr>
          <w:rFonts w:ascii="Times New Roman" w:hAnsi="Times New Roman"/>
        </w:rPr>
        <w:t xml:space="preserve"> </w:t>
      </w:r>
    </w:p>
    <w:p w14:paraId="5BEA87B3" w14:textId="50FDCA32"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Nông nghiệp và Phát triển nông thôn</w:t>
      </w:r>
      <w:r w:rsidR="00B64807" w:rsidRPr="0040238E">
        <w:rPr>
          <w:rFonts w:ascii="Times New Roman" w:hAnsi="Times New Roman"/>
        </w:rPr>
        <w:t>;</w:t>
      </w:r>
    </w:p>
    <w:p w14:paraId="4F64D649" w14:textId="3EF3D9E3"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Công Thương</w:t>
      </w:r>
      <w:r w:rsidR="00B64807" w:rsidRPr="0040238E">
        <w:rPr>
          <w:rFonts w:ascii="Times New Roman" w:hAnsi="Times New Roman"/>
        </w:rPr>
        <w:t>;</w:t>
      </w:r>
      <w:r w:rsidR="001D0A89" w:rsidRPr="0040238E">
        <w:rPr>
          <w:rFonts w:ascii="Times New Roman" w:hAnsi="Times New Roman"/>
        </w:rPr>
        <w:t xml:space="preserve"> </w:t>
      </w:r>
    </w:p>
    <w:p w14:paraId="6A7D9CD0" w14:textId="4C347A39" w:rsidR="001D0A89" w:rsidRPr="0040238E" w:rsidRDefault="00B74F90"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Kế hoạch và Đầu tư</w:t>
      </w:r>
      <w:r w:rsidR="00B64807" w:rsidRPr="0040238E">
        <w:rPr>
          <w:rFonts w:ascii="Times New Roman" w:hAnsi="Times New Roman"/>
        </w:rPr>
        <w:t>;</w:t>
      </w:r>
      <w:r w:rsidR="001D0A89" w:rsidRPr="0040238E">
        <w:rPr>
          <w:rFonts w:ascii="Times New Roman" w:hAnsi="Times New Roman"/>
        </w:rPr>
        <w:t xml:space="preserve"> </w:t>
      </w:r>
    </w:p>
    <w:p w14:paraId="6FF5BFC9" w14:textId="45299FEA"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Tài chính</w:t>
      </w:r>
      <w:r w:rsidR="00B64807" w:rsidRPr="0040238E">
        <w:rPr>
          <w:rFonts w:ascii="Times New Roman" w:hAnsi="Times New Roman"/>
        </w:rPr>
        <w:t>;</w:t>
      </w:r>
      <w:r w:rsidR="001D0A89" w:rsidRPr="0040238E">
        <w:rPr>
          <w:rFonts w:ascii="Times New Roman" w:hAnsi="Times New Roman"/>
        </w:rPr>
        <w:t xml:space="preserve"> </w:t>
      </w:r>
    </w:p>
    <w:p w14:paraId="762E9789" w14:textId="2A1F699A" w:rsidR="00052A58" w:rsidRDefault="0045391B" w:rsidP="00504E17">
      <w:pPr>
        <w:spacing w:after="120"/>
        <w:ind w:firstLine="720"/>
        <w:jc w:val="both"/>
        <w:rPr>
          <w:rFonts w:ascii="Times New Roman" w:hAnsi="Times New Roman"/>
        </w:rPr>
      </w:pPr>
      <w:r w:rsidRPr="0040238E">
        <w:rPr>
          <w:rFonts w:ascii="Times New Roman" w:hAnsi="Times New Roman"/>
        </w:rPr>
        <w:t>-</w:t>
      </w:r>
      <w:r w:rsidR="00C53C2E">
        <w:rPr>
          <w:rFonts w:ascii="Times New Roman" w:hAnsi="Times New Roman"/>
        </w:rPr>
        <w:t xml:space="preserve"> </w:t>
      </w:r>
      <w:r w:rsidR="001D0A89" w:rsidRPr="0040238E">
        <w:rPr>
          <w:rFonts w:ascii="Times New Roman" w:hAnsi="Times New Roman"/>
        </w:rPr>
        <w:t>Sở Xây dựng</w:t>
      </w:r>
      <w:r w:rsidR="00C53C2E">
        <w:rPr>
          <w:rFonts w:ascii="Times New Roman" w:hAnsi="Times New Roman"/>
        </w:rPr>
        <w:t>;</w:t>
      </w:r>
    </w:p>
    <w:p w14:paraId="41CB7542" w14:textId="440B5FBC" w:rsidR="001D0A89" w:rsidRPr="0040238E" w:rsidRDefault="00052A58" w:rsidP="00504E17">
      <w:pPr>
        <w:spacing w:after="120"/>
        <w:ind w:firstLine="720"/>
        <w:jc w:val="both"/>
        <w:rPr>
          <w:rFonts w:ascii="Times New Roman" w:hAnsi="Times New Roman"/>
        </w:rPr>
      </w:pPr>
      <w:r>
        <w:rPr>
          <w:rFonts w:ascii="Times New Roman" w:hAnsi="Times New Roman"/>
        </w:rPr>
        <w:t xml:space="preserve">- </w:t>
      </w:r>
      <w:r w:rsidR="001D0A89" w:rsidRPr="0040238E">
        <w:rPr>
          <w:rFonts w:ascii="Times New Roman" w:hAnsi="Times New Roman"/>
        </w:rPr>
        <w:t xml:space="preserve"> Sở Giao thông vận tải</w:t>
      </w:r>
      <w:r w:rsidR="00B64807" w:rsidRPr="0040238E">
        <w:rPr>
          <w:rFonts w:ascii="Times New Roman" w:hAnsi="Times New Roman"/>
        </w:rPr>
        <w:t>;</w:t>
      </w:r>
      <w:r w:rsidR="001D0A89" w:rsidRPr="0040238E">
        <w:rPr>
          <w:rFonts w:ascii="Times New Roman" w:hAnsi="Times New Roman"/>
        </w:rPr>
        <w:t xml:space="preserve"> </w:t>
      </w:r>
    </w:p>
    <w:p w14:paraId="355E4CE7" w14:textId="23AAE5C4"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Khoa học và Công nghệ</w:t>
      </w:r>
      <w:r w:rsidR="00B64807" w:rsidRPr="0040238E">
        <w:rPr>
          <w:rFonts w:ascii="Times New Roman" w:hAnsi="Times New Roman"/>
        </w:rPr>
        <w:t>;</w:t>
      </w:r>
      <w:r w:rsidR="001D0A89" w:rsidRPr="0040238E">
        <w:rPr>
          <w:rFonts w:ascii="Times New Roman" w:hAnsi="Times New Roman"/>
        </w:rPr>
        <w:t xml:space="preserve"> </w:t>
      </w:r>
    </w:p>
    <w:p w14:paraId="7DB91148" w14:textId="3DC7EB28"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Lao động, Thương binh và Xã hội</w:t>
      </w:r>
      <w:r w:rsidR="00B64807" w:rsidRPr="0040238E">
        <w:rPr>
          <w:rFonts w:ascii="Times New Roman" w:hAnsi="Times New Roman"/>
        </w:rPr>
        <w:t>;</w:t>
      </w:r>
    </w:p>
    <w:p w14:paraId="3FD8EF6B" w14:textId="05A68F99"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Giáo dục và Đào tạo</w:t>
      </w:r>
      <w:r w:rsidR="00B64807" w:rsidRPr="0040238E">
        <w:rPr>
          <w:rFonts w:ascii="Times New Roman" w:hAnsi="Times New Roman"/>
        </w:rPr>
        <w:t>;</w:t>
      </w:r>
      <w:r w:rsidR="001D0A89" w:rsidRPr="0040238E">
        <w:rPr>
          <w:rFonts w:ascii="Times New Roman" w:hAnsi="Times New Roman"/>
        </w:rPr>
        <w:t xml:space="preserve"> </w:t>
      </w:r>
    </w:p>
    <w:p w14:paraId="0065A3E2" w14:textId="3D58D9EF"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Y tế</w:t>
      </w:r>
      <w:r w:rsidR="00B64807" w:rsidRPr="0040238E">
        <w:rPr>
          <w:rFonts w:ascii="Times New Roman" w:hAnsi="Times New Roman"/>
        </w:rPr>
        <w:t>;</w:t>
      </w:r>
      <w:r w:rsidR="001D0A89" w:rsidRPr="0040238E">
        <w:rPr>
          <w:rFonts w:ascii="Times New Roman" w:hAnsi="Times New Roman"/>
        </w:rPr>
        <w:t xml:space="preserve"> </w:t>
      </w:r>
    </w:p>
    <w:p w14:paraId="564CB791" w14:textId="3AF0AEF4" w:rsidR="001D0A89" w:rsidRPr="0040238E" w:rsidRDefault="0045391B" w:rsidP="00504E17">
      <w:pPr>
        <w:spacing w:after="120"/>
        <w:ind w:firstLine="720"/>
        <w:jc w:val="both"/>
        <w:rPr>
          <w:rFonts w:ascii="Times New Roman" w:hAnsi="Times New Roman"/>
        </w:rPr>
      </w:pPr>
      <w:r w:rsidRPr="0040238E">
        <w:rPr>
          <w:rFonts w:ascii="Times New Roman" w:hAnsi="Times New Roman"/>
        </w:rPr>
        <w:lastRenderedPageBreak/>
        <w:t xml:space="preserve">- </w:t>
      </w:r>
      <w:r w:rsidR="001D0A89" w:rsidRPr="0040238E">
        <w:rPr>
          <w:rFonts w:ascii="Times New Roman" w:hAnsi="Times New Roman"/>
        </w:rPr>
        <w:t>Sở Văn hóa Thể thao và Du lịch</w:t>
      </w:r>
      <w:r w:rsidR="00B64807" w:rsidRPr="0040238E">
        <w:rPr>
          <w:rFonts w:ascii="Times New Roman" w:hAnsi="Times New Roman"/>
        </w:rPr>
        <w:t>;</w:t>
      </w:r>
      <w:r w:rsidR="001D0A89" w:rsidRPr="0040238E">
        <w:rPr>
          <w:rFonts w:ascii="Times New Roman" w:hAnsi="Times New Roman"/>
        </w:rPr>
        <w:t xml:space="preserve"> </w:t>
      </w:r>
    </w:p>
    <w:p w14:paraId="582B24CB" w14:textId="5122822C"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Tư pháp</w:t>
      </w:r>
      <w:r w:rsidR="00B64807" w:rsidRPr="0040238E">
        <w:rPr>
          <w:rFonts w:ascii="Times New Roman" w:hAnsi="Times New Roman"/>
        </w:rPr>
        <w:t>;</w:t>
      </w:r>
      <w:r w:rsidR="001D0A89" w:rsidRPr="0040238E">
        <w:rPr>
          <w:rFonts w:ascii="Times New Roman" w:hAnsi="Times New Roman"/>
        </w:rPr>
        <w:t xml:space="preserve"> </w:t>
      </w:r>
    </w:p>
    <w:p w14:paraId="0A2F7649" w14:textId="7506B72C" w:rsidR="001D0A89"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Tài nguyên và Môi trường</w:t>
      </w:r>
      <w:r w:rsidR="00B64807" w:rsidRPr="0040238E">
        <w:rPr>
          <w:rFonts w:ascii="Times New Roman" w:hAnsi="Times New Roman"/>
        </w:rPr>
        <w:t>;</w:t>
      </w:r>
      <w:r w:rsidR="001D0A89" w:rsidRPr="0040238E">
        <w:rPr>
          <w:rFonts w:ascii="Times New Roman" w:hAnsi="Times New Roman"/>
        </w:rPr>
        <w:t xml:space="preserve"> </w:t>
      </w:r>
    </w:p>
    <w:p w14:paraId="59D98FA2" w14:textId="564AD4D1" w:rsidR="008702C4" w:rsidRPr="0040238E" w:rsidRDefault="0045391B" w:rsidP="00504E17">
      <w:pPr>
        <w:spacing w:after="120"/>
        <w:ind w:firstLine="720"/>
        <w:jc w:val="both"/>
        <w:rPr>
          <w:rFonts w:ascii="Times New Roman" w:hAnsi="Times New Roman"/>
        </w:rPr>
      </w:pPr>
      <w:r w:rsidRPr="0040238E">
        <w:rPr>
          <w:rFonts w:ascii="Times New Roman" w:hAnsi="Times New Roman"/>
        </w:rPr>
        <w:t xml:space="preserve">- </w:t>
      </w:r>
      <w:r w:rsidR="001D0A89" w:rsidRPr="0040238E">
        <w:rPr>
          <w:rFonts w:ascii="Times New Roman" w:hAnsi="Times New Roman"/>
        </w:rPr>
        <w:t>Sở Quy hoạch và Kiến trúc</w:t>
      </w:r>
      <w:r w:rsidR="00B64807" w:rsidRPr="0040238E">
        <w:rPr>
          <w:rFonts w:ascii="Times New Roman" w:hAnsi="Times New Roman"/>
        </w:rPr>
        <w:t>.</w:t>
      </w:r>
    </w:p>
    <w:p w14:paraId="0FD34832" w14:textId="73D04BAE" w:rsidR="003475AB" w:rsidRPr="0040238E" w:rsidRDefault="003475AB" w:rsidP="00504E17">
      <w:pPr>
        <w:spacing w:after="120"/>
        <w:ind w:firstLine="720"/>
        <w:jc w:val="both"/>
        <w:rPr>
          <w:rFonts w:ascii="Times New Roman" w:hAnsi="Times New Roman" w:cs="Times New Roman"/>
        </w:rPr>
      </w:pPr>
      <w:r w:rsidRPr="0040238E">
        <w:rPr>
          <w:rFonts w:ascii="Times New Roman" w:hAnsi="Times New Roman" w:cs="Times New Roman"/>
        </w:rPr>
        <w:t>Danh sách trên bao gồm cả các Ban quản lý dự án trực thuộc Thành phố Hồ Chí Minh và trực thuộc các đơn vị nêu trên của Thành phố Hồ Chí Minh.</w:t>
      </w:r>
    </w:p>
    <w:p w14:paraId="3E02FD22" w14:textId="4E79FF23" w:rsidR="00F17C5A" w:rsidRDefault="006B21CE" w:rsidP="00972E7B">
      <w:pPr>
        <w:spacing w:after="120"/>
        <w:ind w:firstLine="720"/>
        <w:jc w:val="both"/>
        <w:rPr>
          <w:rFonts w:ascii="Times New Roman" w:hAnsi="Times New Roman"/>
          <w:highlight w:val="darkCyan"/>
          <w:lang w:val="en-US"/>
        </w:rPr>
      </w:pPr>
      <w:r w:rsidRPr="00972E7B">
        <w:rPr>
          <w:rFonts w:ascii="Times New Roman" w:hAnsi="Times New Roman" w:cs="Times New Roman"/>
        </w:rPr>
        <w:t>3.</w:t>
      </w:r>
      <w:r w:rsidR="00A80C58">
        <w:rPr>
          <w:rFonts w:ascii="Times New Roman" w:hAnsi="Times New Roman" w:cs="Times New Roman"/>
        </w:rPr>
        <w:t>2</w:t>
      </w:r>
      <w:r w:rsidR="003A0017">
        <w:rPr>
          <w:rFonts w:ascii="Times New Roman" w:hAnsi="Times New Roman" w:cs="Times New Roman"/>
        </w:rPr>
        <w:t>.</w:t>
      </w:r>
      <w:r w:rsidRPr="00972E7B">
        <w:rPr>
          <w:rFonts w:ascii="Times New Roman" w:hAnsi="Times New Roman" w:cs="Times New Roman"/>
        </w:rPr>
        <w:t xml:space="preserve"> </w:t>
      </w:r>
      <w:r w:rsidR="00164020">
        <w:rPr>
          <w:rFonts w:ascii="Times New Roman" w:hAnsi="Times New Roman" w:cs="Times New Roman"/>
        </w:rPr>
        <w:t>Cơ</w:t>
      </w:r>
      <w:r w:rsidR="00F17C5A" w:rsidRPr="00972E7B">
        <w:rPr>
          <w:rFonts w:ascii="Times New Roman" w:hAnsi="Times New Roman" w:cs="Times New Roman"/>
        </w:rPr>
        <w:t xml:space="preserve"> quan mua sắm khác</w:t>
      </w:r>
      <w:r w:rsidR="00F17C5A" w:rsidRPr="00972E7B">
        <w:rPr>
          <w:rFonts w:ascii="Times New Roman" w:hAnsi="Times New Roman" w:cs="Times New Roman"/>
          <w:b/>
          <w:color w:val="000000"/>
          <w:sz w:val="30"/>
        </w:rPr>
        <w:t xml:space="preserve"> </w:t>
      </w:r>
    </w:p>
    <w:p w14:paraId="16E28D0D" w14:textId="129046D4" w:rsidR="00E40F43" w:rsidRPr="003E7FE5" w:rsidRDefault="00E40F43" w:rsidP="00972E7B">
      <w:pPr>
        <w:spacing w:after="120"/>
        <w:ind w:firstLine="720"/>
        <w:jc w:val="both"/>
        <w:rPr>
          <w:rFonts w:ascii="Times New Roman" w:hAnsi="Times New Roman"/>
          <w:lang w:val="en-US"/>
        </w:rPr>
      </w:pPr>
      <w:r w:rsidRPr="00117A97">
        <w:rPr>
          <w:rFonts w:ascii="Times New Roman" w:hAnsi="Times New Roman"/>
          <w:lang w:val="en-US"/>
        </w:rPr>
        <w:t>Các cơ quan, đơn vị được</w:t>
      </w:r>
      <w:r w:rsidRPr="003E7FE5">
        <w:rPr>
          <w:rFonts w:ascii="Times New Roman" w:hAnsi="Times New Roman"/>
          <w:lang w:val="en-US"/>
        </w:rPr>
        <w:t xml:space="preserve"> liệt kê dưới đây </w:t>
      </w:r>
      <w:r w:rsidRPr="00CE1708">
        <w:rPr>
          <w:rFonts w:ascii="Times New Roman" w:hAnsi="Times New Roman"/>
          <w:lang w:val="en-US"/>
        </w:rPr>
        <w:t>thuộc phạm vi điều chỉnh của Hiệp địnhh EVFTA</w:t>
      </w:r>
      <w:r w:rsidR="00CC37DB">
        <w:rPr>
          <w:rFonts w:ascii="Times New Roman" w:hAnsi="Times New Roman"/>
          <w:lang w:val="en-US"/>
        </w:rPr>
        <w:t xml:space="preserve"> và Hiệp định UKVFTA</w:t>
      </w:r>
      <w:r w:rsidR="00F17C5A" w:rsidRPr="00972E7B">
        <w:rPr>
          <w:rFonts w:ascii="Times New Roman" w:hAnsi="Times New Roman"/>
          <w:lang w:val="en-US"/>
        </w:rPr>
        <w:t xml:space="preserve">. </w:t>
      </w:r>
      <w:r w:rsidR="002F5639">
        <w:rPr>
          <w:rFonts w:ascii="Times New Roman" w:hAnsi="Times New Roman"/>
          <w:lang w:val="en-US"/>
        </w:rPr>
        <w:t>Nghị định này không áp dụng đối với gói thầu của các cơ quan</w:t>
      </w:r>
      <w:r w:rsidR="002C4555">
        <w:rPr>
          <w:rFonts w:ascii="Times New Roman" w:hAnsi="Times New Roman"/>
          <w:lang w:val="en-US"/>
        </w:rPr>
        <w:t>, đơn vị</w:t>
      </w:r>
      <w:r w:rsidR="002F5639">
        <w:rPr>
          <w:rFonts w:ascii="Times New Roman" w:hAnsi="Times New Roman"/>
          <w:lang w:val="en-US"/>
        </w:rPr>
        <w:t xml:space="preserve"> có tư cách pháp nhân độc lập không được liệt kê tại khoản này.</w:t>
      </w:r>
    </w:p>
    <w:p w14:paraId="272BACE9" w14:textId="43BB3DE5" w:rsidR="008F7CAA" w:rsidRPr="001D0882" w:rsidRDefault="00740227" w:rsidP="00504E17">
      <w:pPr>
        <w:spacing w:after="120"/>
        <w:ind w:firstLine="567"/>
        <w:jc w:val="both"/>
        <w:rPr>
          <w:rFonts w:ascii="Times New Roman" w:hAnsi="Times New Roman" w:cs="Times New Roman"/>
        </w:rPr>
      </w:pPr>
      <w:r w:rsidRPr="001D0882">
        <w:rPr>
          <w:rFonts w:ascii="Times New Roman" w:hAnsi="Times New Roman" w:cs="Times New Roman"/>
        </w:rPr>
        <w:t xml:space="preserve">a) </w:t>
      </w:r>
      <w:r w:rsidR="008F7CAA" w:rsidRPr="001D0882">
        <w:rPr>
          <w:rFonts w:ascii="Times New Roman" w:hAnsi="Times New Roman" w:cs="Times New Roman"/>
        </w:rPr>
        <w:t>Thông tấn xã Việt Nam</w:t>
      </w:r>
      <w:r w:rsidR="002C4555">
        <w:rPr>
          <w:rFonts w:ascii="Times New Roman" w:hAnsi="Times New Roman" w:cs="Times New Roman"/>
        </w:rPr>
        <w:t>:</w:t>
      </w:r>
    </w:p>
    <w:p w14:paraId="51953099" w14:textId="4DA9A5E2" w:rsidR="008F7CAA" w:rsidRPr="001D0882" w:rsidRDefault="00740227"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Biên tập - Sản xuất ảnh báo chí;</w:t>
      </w:r>
    </w:p>
    <w:p w14:paraId="63764222" w14:textId="5911D1FB" w:rsidR="008F7CAA" w:rsidRPr="001D0882" w:rsidRDefault="00740227"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phát triển truyền thông thông tấn;</w:t>
      </w:r>
    </w:p>
    <w:p w14:paraId="4AD4096A" w14:textId="68E4FCE7" w:rsidR="008F7CAA" w:rsidRPr="001D0882" w:rsidRDefault="00740227"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hợp tác quốc tế thông tấn;</w:t>
      </w:r>
    </w:p>
    <w:p w14:paraId="4379F309" w14:textId="7E1C9AA0" w:rsidR="008F7CAA" w:rsidRPr="001D0882" w:rsidRDefault="00740227"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truyền hình thông tấn;</w:t>
      </w:r>
    </w:p>
    <w:p w14:paraId="386D7DB5" w14:textId="27B76CB3" w:rsidR="008F7CAA" w:rsidRPr="001D0882" w:rsidRDefault="00740227"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kỹ thuật thông tấn.</w:t>
      </w:r>
    </w:p>
    <w:p w14:paraId="42D1D8FB" w14:textId="0E0089FE" w:rsidR="006C7A6C" w:rsidRPr="001D0882" w:rsidRDefault="006C7A6C" w:rsidP="00504E17">
      <w:pPr>
        <w:spacing w:after="120"/>
        <w:ind w:firstLine="567"/>
        <w:jc w:val="both"/>
        <w:rPr>
          <w:rFonts w:ascii="Times New Roman" w:hAnsi="Times New Roman"/>
        </w:rPr>
      </w:pPr>
      <w:r w:rsidRPr="001D0882">
        <w:rPr>
          <w:rFonts w:ascii="Times New Roman" w:hAnsi="Times New Roman"/>
        </w:rPr>
        <w:t xml:space="preserve">Danh sách trên bao gồm cả các Ban Quản lý dự án trực thuộc các đơn vị nêu trên của </w:t>
      </w:r>
      <w:r w:rsidRPr="001D0882">
        <w:rPr>
          <w:rFonts w:ascii="Times New Roman" w:hAnsi="Times New Roman" w:cs="Times New Roman"/>
        </w:rPr>
        <w:t>Thông tấn xã Việt Nam.</w:t>
      </w:r>
    </w:p>
    <w:p w14:paraId="31A15D9E" w14:textId="61B9E674" w:rsidR="006739D4" w:rsidRDefault="006739D4" w:rsidP="00504E17">
      <w:pPr>
        <w:spacing w:after="120"/>
        <w:ind w:firstLine="567"/>
        <w:jc w:val="both"/>
        <w:rPr>
          <w:rFonts w:ascii="Times New Roman" w:hAnsi="Times New Roman" w:cs="Times New Roman"/>
        </w:rPr>
      </w:pPr>
      <w:r>
        <w:rPr>
          <w:rFonts w:ascii="Times New Roman" w:hAnsi="Times New Roman" w:cs="Times New Roman"/>
        </w:rPr>
        <w:t>b) Học viện Chính trị quốc gia Hồ Chí Minh:</w:t>
      </w:r>
    </w:p>
    <w:p w14:paraId="33CAEDF2" w14:textId="0EAF4D09" w:rsidR="006739D4" w:rsidRDefault="006739D4" w:rsidP="00504E17">
      <w:pPr>
        <w:spacing w:after="120"/>
        <w:ind w:firstLine="567"/>
        <w:jc w:val="both"/>
        <w:rPr>
          <w:rFonts w:ascii="Times New Roman" w:hAnsi="Times New Roman" w:cs="Times New Roman"/>
        </w:rPr>
      </w:pPr>
      <w:r>
        <w:rPr>
          <w:rFonts w:ascii="Times New Roman" w:hAnsi="Times New Roman" w:cs="Times New Roman"/>
        </w:rPr>
        <w:t xml:space="preserve">Văn phòng Học viện (bao gồm </w:t>
      </w:r>
      <w:r w:rsidR="00E8089E">
        <w:rPr>
          <w:rFonts w:ascii="Times New Roman" w:hAnsi="Times New Roman" w:cs="Times New Roman"/>
        </w:rPr>
        <w:t>cả các Ban Quản lý dự án trực thuộc).</w:t>
      </w:r>
    </w:p>
    <w:p w14:paraId="4B07F39C" w14:textId="04AB99E2" w:rsidR="008F7CAA" w:rsidRPr="001D0882" w:rsidRDefault="00E8089E" w:rsidP="00504E17">
      <w:pPr>
        <w:spacing w:after="120"/>
        <w:ind w:firstLine="567"/>
        <w:jc w:val="both"/>
        <w:rPr>
          <w:rFonts w:ascii="Times New Roman" w:hAnsi="Times New Roman" w:cs="Times New Roman"/>
        </w:rPr>
      </w:pPr>
      <w:r>
        <w:rPr>
          <w:rFonts w:ascii="Times New Roman" w:hAnsi="Times New Roman" w:cs="Times New Roman"/>
        </w:rPr>
        <w:t>c</w:t>
      </w:r>
      <w:r w:rsidR="00740227" w:rsidRPr="001D0882">
        <w:rPr>
          <w:rFonts w:ascii="Times New Roman" w:hAnsi="Times New Roman" w:cs="Times New Roman"/>
        </w:rPr>
        <w:t>)</w:t>
      </w:r>
      <w:r w:rsidR="008F7CAA" w:rsidRPr="001D0882">
        <w:rPr>
          <w:rFonts w:ascii="Times New Roman" w:hAnsi="Times New Roman" w:cs="Times New Roman"/>
        </w:rPr>
        <w:t xml:space="preserve"> Viện Hàn lâm Khoa học xã hội Việt Nam</w:t>
      </w:r>
      <w:r w:rsidR="002C4555">
        <w:rPr>
          <w:rFonts w:ascii="Times New Roman" w:hAnsi="Times New Roman" w:cs="Times New Roman"/>
        </w:rPr>
        <w:t>:</w:t>
      </w:r>
    </w:p>
    <w:p w14:paraId="0B1987E2" w14:textId="5C957BB5"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 xml:space="preserve">Viện Gia đình và Giới; </w:t>
      </w:r>
    </w:p>
    <w:p w14:paraId="6D7EA544" w14:textId="49D08A76"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Viện Ngôn ngữ học;</w:t>
      </w:r>
    </w:p>
    <w:p w14:paraId="2E971C70" w14:textId="790B05F7"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nghiên cứu Kinh thành;</w:t>
      </w:r>
    </w:p>
    <w:p w14:paraId="762ABC8A" w14:textId="2C7741D1"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Thi đua và khen thưởng;</w:t>
      </w:r>
    </w:p>
    <w:p w14:paraId="609001C0" w14:textId="4FE87F51"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Viện địa lý nhân văn;</w:t>
      </w:r>
    </w:p>
    <w:p w14:paraId="0FA01A44" w14:textId="6B825FF9"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nghiên cứu Chính sách phát triển bền vững;</w:t>
      </w:r>
    </w:p>
    <w:p w14:paraId="0C1C4B51" w14:textId="4C067024" w:rsidR="008F7CAA" w:rsidRPr="001D0882" w:rsidRDefault="000F0DF4"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Trung tâm nghiên cứu và tư vấn về phát triển.</w:t>
      </w:r>
    </w:p>
    <w:p w14:paraId="2E08F6A3" w14:textId="1DE9C6BC" w:rsidR="006C7A6C" w:rsidRPr="001D0882" w:rsidRDefault="006C7A6C" w:rsidP="00504E17">
      <w:pPr>
        <w:spacing w:after="120"/>
        <w:ind w:firstLine="567"/>
        <w:jc w:val="both"/>
        <w:rPr>
          <w:rFonts w:ascii="Times New Roman" w:hAnsi="Times New Roman"/>
        </w:rPr>
      </w:pPr>
      <w:r w:rsidRPr="001D0882">
        <w:rPr>
          <w:rFonts w:ascii="Times New Roman" w:hAnsi="Times New Roman"/>
        </w:rPr>
        <w:t>Danh sách trên bao gồm cả các Ban Quản lý dự án trực thuộc các đơn vị nêu trên của</w:t>
      </w:r>
      <w:r w:rsidRPr="001D0882">
        <w:rPr>
          <w:rFonts w:ascii="Times New Roman" w:hAnsi="Times New Roman" w:cs="Times New Roman"/>
        </w:rPr>
        <w:t xml:space="preserve"> Viện Hàn lâm Khoa học xã hội Việt Nam.</w:t>
      </w:r>
    </w:p>
    <w:p w14:paraId="002432D9" w14:textId="367B6C64" w:rsidR="008F7CAA" w:rsidRPr="001D0882" w:rsidRDefault="00E8089E" w:rsidP="00504E17">
      <w:pPr>
        <w:spacing w:after="120"/>
        <w:ind w:firstLine="567"/>
        <w:jc w:val="both"/>
        <w:rPr>
          <w:rFonts w:ascii="Times New Roman" w:hAnsi="Times New Roman" w:cs="Times New Roman"/>
        </w:rPr>
      </w:pPr>
      <w:r>
        <w:rPr>
          <w:rFonts w:ascii="Times New Roman" w:hAnsi="Times New Roman" w:cs="Times New Roman"/>
        </w:rPr>
        <w:t>d</w:t>
      </w:r>
      <w:r w:rsidR="000F0DF4" w:rsidRPr="001D0882">
        <w:rPr>
          <w:rFonts w:ascii="Times New Roman" w:hAnsi="Times New Roman" w:cs="Times New Roman"/>
        </w:rPr>
        <w:t>)</w:t>
      </w:r>
      <w:r w:rsidR="008F7CAA" w:rsidRPr="001D0882">
        <w:rPr>
          <w:rFonts w:ascii="Times New Roman" w:hAnsi="Times New Roman" w:cs="Times New Roman"/>
        </w:rPr>
        <w:t xml:space="preserve"> Viện Hàn lâm Khoa học và Công nghệ Việt Nam</w:t>
      </w:r>
      <w:r w:rsidR="002C4555">
        <w:rPr>
          <w:rFonts w:ascii="Times New Roman" w:hAnsi="Times New Roman" w:cs="Times New Roman"/>
        </w:rPr>
        <w:t>:</w:t>
      </w:r>
    </w:p>
    <w:p w14:paraId="07BF6D1A" w14:textId="2C822C86"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Tổ chức cán bộ;</w:t>
      </w:r>
    </w:p>
    <w:p w14:paraId="55C92FC0" w14:textId="6DC99D56" w:rsidR="008F7CAA" w:rsidRPr="001D0882" w:rsidRDefault="00034CBF" w:rsidP="00504E17">
      <w:pPr>
        <w:spacing w:after="120"/>
        <w:ind w:firstLine="567"/>
        <w:jc w:val="both"/>
        <w:rPr>
          <w:rFonts w:ascii="Times New Roman" w:hAnsi="Times New Roman"/>
        </w:rPr>
      </w:pPr>
      <w:r w:rsidRPr="001D0882">
        <w:rPr>
          <w:rFonts w:ascii="Times New Roman" w:hAnsi="Times New Roman"/>
        </w:rPr>
        <w:lastRenderedPageBreak/>
        <w:t xml:space="preserve">- </w:t>
      </w:r>
      <w:r w:rsidR="008F7CAA" w:rsidRPr="001D0882">
        <w:rPr>
          <w:rFonts w:ascii="Times New Roman" w:hAnsi="Times New Roman"/>
        </w:rPr>
        <w:t>Ban Kế hoạch – Tài chính;</w:t>
      </w:r>
    </w:p>
    <w:p w14:paraId="2239AE89" w14:textId="1E5596D6"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Hợp tác quốc tế;</w:t>
      </w:r>
    </w:p>
    <w:p w14:paraId="19E98780" w14:textId="233E055C"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Kiểm tra;</w:t>
      </w:r>
    </w:p>
    <w:p w14:paraId="2F000926" w14:textId="1C7C7E72"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Ban Ứng dụng và triển khai công nghệ.</w:t>
      </w:r>
    </w:p>
    <w:p w14:paraId="0DCC9080" w14:textId="1791BE41" w:rsidR="006C7A6C" w:rsidRPr="001D0882" w:rsidRDefault="006C7A6C" w:rsidP="00504E17">
      <w:pPr>
        <w:spacing w:after="120"/>
        <w:ind w:firstLine="567"/>
        <w:jc w:val="both"/>
        <w:rPr>
          <w:rFonts w:ascii="Times New Roman" w:hAnsi="Times New Roman"/>
        </w:rPr>
      </w:pPr>
      <w:r w:rsidRPr="001D0882">
        <w:rPr>
          <w:rFonts w:ascii="Times New Roman" w:hAnsi="Times New Roman"/>
        </w:rPr>
        <w:t xml:space="preserve">Danh sách trên bao gồm cả các Ban Quản lý dự án trực thuộc các đơn vị nêu trên của </w:t>
      </w:r>
      <w:r w:rsidRPr="001D0882">
        <w:rPr>
          <w:rFonts w:ascii="Times New Roman" w:hAnsi="Times New Roman" w:cs="Times New Roman"/>
        </w:rPr>
        <w:t>Viện Hàn lâm Khoa học và Công nghệ Việt Nam</w:t>
      </w:r>
      <w:r w:rsidRPr="001D0882">
        <w:rPr>
          <w:rFonts w:ascii="Times New Roman" w:hAnsi="Times New Roman"/>
        </w:rPr>
        <w:t>.</w:t>
      </w:r>
    </w:p>
    <w:p w14:paraId="56ABB60D" w14:textId="03D68B56" w:rsidR="008F7CAA" w:rsidRPr="001D0882" w:rsidRDefault="00E8089E" w:rsidP="00504E17">
      <w:pPr>
        <w:spacing w:after="120"/>
        <w:ind w:firstLine="567"/>
        <w:jc w:val="both"/>
        <w:rPr>
          <w:rFonts w:ascii="Times New Roman" w:hAnsi="Times New Roman" w:cs="Times New Roman"/>
        </w:rPr>
      </w:pPr>
      <w:r>
        <w:rPr>
          <w:rFonts w:ascii="Times New Roman" w:hAnsi="Times New Roman" w:cs="Times New Roman"/>
        </w:rPr>
        <w:t>đ</w:t>
      </w:r>
      <w:r w:rsidR="00034CBF" w:rsidRPr="001D0882">
        <w:rPr>
          <w:rFonts w:ascii="Times New Roman" w:hAnsi="Times New Roman" w:cs="Times New Roman"/>
        </w:rPr>
        <w:t xml:space="preserve">) </w:t>
      </w:r>
      <w:r w:rsidR="008F7CAA" w:rsidRPr="001D0882">
        <w:rPr>
          <w:rFonts w:ascii="Times New Roman" w:hAnsi="Times New Roman" w:cs="Times New Roman"/>
        </w:rPr>
        <w:t>Tập đoàn Điện lực Việt Nam</w:t>
      </w:r>
      <w:r w:rsidR="003C2938">
        <w:rPr>
          <w:rFonts w:ascii="Times New Roman" w:hAnsi="Times New Roman" w:cs="Times New Roman"/>
        </w:rPr>
        <w:t>:</w:t>
      </w:r>
    </w:p>
    <w:p w14:paraId="1473F8BA" w14:textId="1957BAFF"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điện lực miền Bắc;</w:t>
      </w:r>
    </w:p>
    <w:p w14:paraId="4019AF8B" w14:textId="72F91556"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điện lực miền Trung;</w:t>
      </w:r>
    </w:p>
    <w:p w14:paraId="34703546" w14:textId="2B2558BE"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điện lực miền Nam;</w:t>
      </w:r>
    </w:p>
    <w:p w14:paraId="4FB886BC" w14:textId="43FA00CB"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điện lực T</w:t>
      </w:r>
      <w:r w:rsidR="003C2938">
        <w:rPr>
          <w:rFonts w:ascii="Times New Roman" w:hAnsi="Times New Roman"/>
        </w:rPr>
        <w:t>hành phố</w:t>
      </w:r>
      <w:r w:rsidR="008F7CAA" w:rsidRPr="001D0882">
        <w:rPr>
          <w:rFonts w:ascii="Times New Roman" w:hAnsi="Times New Roman"/>
        </w:rPr>
        <w:t xml:space="preserve"> Hà Nội;</w:t>
      </w:r>
    </w:p>
    <w:p w14:paraId="7515BEFF" w14:textId="68FD4B0D" w:rsidR="008F7CAA" w:rsidRPr="001D0882" w:rsidRDefault="00034CBF"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điện lực T</w:t>
      </w:r>
      <w:r w:rsidR="003C2938">
        <w:rPr>
          <w:rFonts w:ascii="Times New Roman" w:hAnsi="Times New Roman"/>
        </w:rPr>
        <w:t>hành phố</w:t>
      </w:r>
      <w:r w:rsidR="008F7CAA" w:rsidRPr="001D0882">
        <w:rPr>
          <w:rFonts w:ascii="Times New Roman" w:hAnsi="Times New Roman"/>
        </w:rPr>
        <w:t xml:space="preserve"> Hồ Chí Minh;</w:t>
      </w:r>
    </w:p>
    <w:p w14:paraId="5E4D41A2" w14:textId="451C9F65" w:rsidR="008F7CAA" w:rsidRPr="001D0882" w:rsidRDefault="00346E0C" w:rsidP="00504E17">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truyền tải điện quốc gia.</w:t>
      </w:r>
    </w:p>
    <w:p w14:paraId="6804D1D3" w14:textId="4CCFD4A7" w:rsidR="00587168" w:rsidRPr="001D0882" w:rsidRDefault="00587168" w:rsidP="00743FE4">
      <w:pPr>
        <w:spacing w:after="120"/>
        <w:ind w:firstLine="567"/>
        <w:jc w:val="both"/>
        <w:rPr>
          <w:rFonts w:ascii="Times New Roman" w:hAnsi="Times New Roman"/>
        </w:rPr>
      </w:pPr>
      <w:r w:rsidRPr="001D0882">
        <w:rPr>
          <w:rFonts w:ascii="Times New Roman" w:hAnsi="Times New Roman"/>
        </w:rPr>
        <w:t xml:space="preserve">Danh sách trên bao gồm cả các Ban Quản lý dự án trực thuộc các đơn vị nêu trên của </w:t>
      </w:r>
      <w:r w:rsidR="00152ACA" w:rsidRPr="001D0882">
        <w:rPr>
          <w:rFonts w:ascii="Times New Roman" w:hAnsi="Times New Roman"/>
        </w:rPr>
        <w:t>Tập đoàn Điện lực</w:t>
      </w:r>
      <w:r w:rsidRPr="001D0882">
        <w:rPr>
          <w:rFonts w:ascii="Times New Roman" w:hAnsi="Times New Roman"/>
        </w:rPr>
        <w:t xml:space="preserve"> Việt Nam.</w:t>
      </w:r>
    </w:p>
    <w:p w14:paraId="0F6A658F" w14:textId="3652EB23" w:rsidR="008F7CAA" w:rsidRPr="001D0882" w:rsidRDefault="00E8089E" w:rsidP="00504E17">
      <w:pPr>
        <w:spacing w:after="120"/>
        <w:ind w:firstLine="567"/>
        <w:jc w:val="both"/>
        <w:rPr>
          <w:rFonts w:ascii="Times New Roman" w:hAnsi="Times New Roman" w:cs="Times New Roman"/>
        </w:rPr>
      </w:pPr>
      <w:r>
        <w:rPr>
          <w:rFonts w:ascii="Times New Roman" w:hAnsi="Times New Roman" w:cs="Times New Roman"/>
        </w:rPr>
        <w:t>e</w:t>
      </w:r>
      <w:r w:rsidR="00034CBF" w:rsidRPr="001D0882">
        <w:rPr>
          <w:rFonts w:ascii="Times New Roman" w:hAnsi="Times New Roman" w:cs="Times New Roman"/>
        </w:rPr>
        <w:t xml:space="preserve">) </w:t>
      </w:r>
      <w:r w:rsidR="008F7CAA" w:rsidRPr="001D0882">
        <w:rPr>
          <w:rFonts w:ascii="Times New Roman" w:hAnsi="Times New Roman" w:cs="Times New Roman"/>
        </w:rPr>
        <w:t>Tổng công ty Đường sắt Việt Nam</w:t>
      </w:r>
      <w:r w:rsidR="003C2938">
        <w:rPr>
          <w:rFonts w:ascii="Times New Roman" w:hAnsi="Times New Roman" w:cs="Times New Roman"/>
        </w:rPr>
        <w:t>:</w:t>
      </w:r>
    </w:p>
    <w:p w14:paraId="1DA67B8C" w14:textId="591644B9" w:rsidR="008F7CAA" w:rsidRPr="00922F63" w:rsidRDefault="00346E0C" w:rsidP="00743FE4">
      <w:pPr>
        <w:spacing w:after="120"/>
        <w:ind w:firstLine="567"/>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Tổng công ty Đường sắt Việt Nam</w:t>
      </w:r>
      <w:r w:rsidR="00B1427E" w:rsidRPr="001D0882">
        <w:rPr>
          <w:rFonts w:ascii="Times New Roman" w:hAnsi="Times New Roman"/>
        </w:rPr>
        <w:t>, bao gồm</w:t>
      </w:r>
      <w:r w:rsidR="008F7CAA" w:rsidRPr="001D0882">
        <w:rPr>
          <w:rFonts w:ascii="Times New Roman" w:hAnsi="Times New Roman"/>
        </w:rPr>
        <w:t>:</w:t>
      </w:r>
      <w:r w:rsidR="008F7CAA" w:rsidRPr="00BE431F">
        <w:rPr>
          <w:rFonts w:ascii="Times New Roman" w:hAnsi="Times New Roman"/>
        </w:rPr>
        <w:t xml:space="preserve">  </w:t>
      </w:r>
      <w:r w:rsidR="008F7CAA" w:rsidRPr="00F85364">
        <w:rPr>
          <w:rFonts w:ascii="Times New Roman" w:hAnsi="Times New Roman"/>
        </w:rPr>
        <w:t>Văn phòng Đường sắt Việt Nam;</w:t>
      </w:r>
      <w:r w:rsidR="00677550" w:rsidRPr="00922F63">
        <w:rPr>
          <w:rFonts w:ascii="Times New Roman" w:hAnsi="Times New Roman"/>
        </w:rPr>
        <w:t xml:space="preserve"> </w:t>
      </w:r>
      <w:r w:rsidR="008F7CAA" w:rsidRPr="00922F63">
        <w:rPr>
          <w:rFonts w:ascii="Times New Roman" w:hAnsi="Times New Roman"/>
        </w:rPr>
        <w:t>Ban Kiểm soát nội bộ;</w:t>
      </w:r>
      <w:r w:rsidR="00677550" w:rsidRPr="00922F63">
        <w:rPr>
          <w:rFonts w:ascii="Times New Roman" w:hAnsi="Times New Roman"/>
        </w:rPr>
        <w:t xml:space="preserve"> </w:t>
      </w:r>
      <w:r w:rsidR="008F7CAA" w:rsidRPr="00922F63">
        <w:rPr>
          <w:rFonts w:ascii="Times New Roman" w:hAnsi="Times New Roman"/>
        </w:rPr>
        <w:t>Ban Bảo vệ - An ninh - Quốc phòng;</w:t>
      </w:r>
      <w:r w:rsidR="00677550" w:rsidRPr="00922F63">
        <w:rPr>
          <w:rFonts w:ascii="Times New Roman" w:hAnsi="Times New Roman"/>
        </w:rPr>
        <w:t xml:space="preserve"> </w:t>
      </w:r>
      <w:r w:rsidR="008F7CAA" w:rsidRPr="00922F63">
        <w:rPr>
          <w:rFonts w:ascii="Times New Roman" w:hAnsi="Times New Roman"/>
        </w:rPr>
        <w:t>Ban Chuẩn bị đầu tư các dự án đường sắt;</w:t>
      </w:r>
      <w:r w:rsidR="00677550" w:rsidRPr="00BE431F">
        <w:rPr>
          <w:rFonts w:ascii="Times New Roman" w:hAnsi="Times New Roman"/>
        </w:rPr>
        <w:t xml:space="preserve"> </w:t>
      </w:r>
      <w:r w:rsidR="008F7CAA" w:rsidRPr="00BE431F">
        <w:rPr>
          <w:rFonts w:ascii="Times New Roman" w:hAnsi="Times New Roman"/>
        </w:rPr>
        <w:t>Ban Vận tải và đầu máy toa xe;</w:t>
      </w:r>
      <w:r w:rsidR="00677550" w:rsidRPr="00436B98">
        <w:rPr>
          <w:rFonts w:ascii="Times New Roman" w:hAnsi="Times New Roman"/>
        </w:rPr>
        <w:t xml:space="preserve"> </w:t>
      </w:r>
      <w:r w:rsidR="008F7CAA" w:rsidRPr="00F85364">
        <w:rPr>
          <w:rFonts w:ascii="Times New Roman" w:hAnsi="Times New Roman"/>
        </w:rPr>
        <w:t>Ban Kế hoạch kinh doanh;</w:t>
      </w:r>
      <w:r w:rsidR="00677550" w:rsidRPr="00922F63">
        <w:rPr>
          <w:rFonts w:ascii="Times New Roman" w:hAnsi="Times New Roman"/>
        </w:rPr>
        <w:t xml:space="preserve"> </w:t>
      </w:r>
      <w:r w:rsidR="008F7CAA" w:rsidRPr="00922F63">
        <w:rPr>
          <w:rFonts w:ascii="Times New Roman" w:hAnsi="Times New Roman"/>
        </w:rPr>
        <w:t>Ban Hợp tác quốc tế và Khoa học công nghệ;</w:t>
      </w:r>
      <w:r w:rsidR="00677550" w:rsidRPr="00922F63">
        <w:rPr>
          <w:rFonts w:ascii="Times New Roman" w:hAnsi="Times New Roman"/>
        </w:rPr>
        <w:t xml:space="preserve"> </w:t>
      </w:r>
      <w:r w:rsidR="008F7CAA" w:rsidRPr="00922F63">
        <w:rPr>
          <w:rFonts w:ascii="Times New Roman" w:hAnsi="Times New Roman"/>
        </w:rPr>
        <w:t>Ban Quản lý đầu tư và Xây dựng;</w:t>
      </w:r>
      <w:r w:rsidR="00677550" w:rsidRPr="00922F63">
        <w:rPr>
          <w:rFonts w:ascii="Times New Roman" w:hAnsi="Times New Roman"/>
        </w:rPr>
        <w:t xml:space="preserve"> </w:t>
      </w:r>
      <w:r w:rsidR="008F7CAA" w:rsidRPr="00922F63">
        <w:rPr>
          <w:rFonts w:ascii="Times New Roman" w:hAnsi="Times New Roman"/>
        </w:rPr>
        <w:t>Ban Tài chính kế toán;</w:t>
      </w:r>
      <w:r w:rsidR="00677550" w:rsidRPr="00922F63">
        <w:rPr>
          <w:rFonts w:ascii="Times New Roman" w:hAnsi="Times New Roman"/>
        </w:rPr>
        <w:t xml:space="preserve"> </w:t>
      </w:r>
      <w:r w:rsidR="008F7CAA" w:rsidRPr="00922F63">
        <w:rPr>
          <w:rFonts w:ascii="Times New Roman" w:hAnsi="Times New Roman"/>
        </w:rPr>
        <w:t>Ban Tổ chức cán bộ - Lao động;</w:t>
      </w:r>
      <w:r w:rsidR="00D11185">
        <w:rPr>
          <w:rFonts w:ascii="Times New Roman" w:hAnsi="Times New Roman"/>
        </w:rPr>
        <w:t xml:space="preserve"> </w:t>
      </w:r>
      <w:r w:rsidR="008F7CAA" w:rsidRPr="00BE431F">
        <w:rPr>
          <w:rFonts w:ascii="Times New Roman" w:hAnsi="Times New Roman"/>
        </w:rPr>
        <w:t>Ban Quản lý Kết cấu hạ tầng Đường sắt;</w:t>
      </w:r>
      <w:r w:rsidR="004F23AA" w:rsidRPr="00BE431F">
        <w:rPr>
          <w:rFonts w:ascii="Times New Roman" w:hAnsi="Times New Roman"/>
        </w:rPr>
        <w:t xml:space="preserve"> </w:t>
      </w:r>
      <w:r w:rsidR="008F7CAA" w:rsidRPr="00436B98">
        <w:rPr>
          <w:rFonts w:ascii="Times New Roman" w:hAnsi="Times New Roman"/>
        </w:rPr>
        <w:t xml:space="preserve">Văn phòng Đại diện Tổng công ty </w:t>
      </w:r>
      <w:r w:rsidR="00371AE3" w:rsidRPr="00F85364">
        <w:rPr>
          <w:rFonts w:ascii="Times New Roman" w:hAnsi="Times New Roman"/>
        </w:rPr>
        <w:t>Đường sắt Việt Nam</w:t>
      </w:r>
      <w:r w:rsidR="008F7CAA" w:rsidRPr="00922F63">
        <w:rPr>
          <w:rFonts w:ascii="Times New Roman" w:hAnsi="Times New Roman"/>
        </w:rPr>
        <w:t xml:space="preserve"> tại Đà Nẵng;</w:t>
      </w:r>
    </w:p>
    <w:p w14:paraId="16DE5F83" w14:textId="2F679174"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Công ty Vận tải hành khách đường sắt Hà Nội</w:t>
      </w:r>
      <w:r w:rsidRPr="001D0882">
        <w:rPr>
          <w:rFonts w:ascii="Times New Roman" w:hAnsi="Times New Roman"/>
        </w:rPr>
        <w:t>;</w:t>
      </w:r>
    </w:p>
    <w:p w14:paraId="6C02DA29" w14:textId="09CCEEE4"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Công ty Vận tải hành khách đường sắt Sài Gòn</w:t>
      </w:r>
      <w:r w:rsidRPr="001D0882">
        <w:rPr>
          <w:rFonts w:ascii="Times New Roman" w:hAnsi="Times New Roman"/>
        </w:rPr>
        <w:t>;</w:t>
      </w:r>
    </w:p>
    <w:p w14:paraId="4478523A" w14:textId="48E9AEEF"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 xml:space="preserve">Công ty </w:t>
      </w:r>
      <w:r w:rsidR="00371AE3" w:rsidRPr="001D0882">
        <w:rPr>
          <w:rFonts w:ascii="Times New Roman" w:hAnsi="Times New Roman"/>
        </w:rPr>
        <w:t xml:space="preserve">Trách nhiệm hữu hạn một thành viên Quản lý đường sắt </w:t>
      </w:r>
      <w:r w:rsidR="008F7CAA" w:rsidRPr="001D0882">
        <w:rPr>
          <w:rFonts w:ascii="Times New Roman" w:hAnsi="Times New Roman"/>
        </w:rPr>
        <w:t>Hà Hải</w:t>
      </w:r>
      <w:r w:rsidRPr="001D0882">
        <w:rPr>
          <w:rFonts w:ascii="Times New Roman" w:hAnsi="Times New Roman"/>
        </w:rPr>
        <w:t>;</w:t>
      </w:r>
    </w:p>
    <w:p w14:paraId="56F7544F" w14:textId="3D1DA65B"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 xml:space="preserve">Công ty </w:t>
      </w:r>
      <w:r w:rsidR="00371AE3" w:rsidRPr="001D0882">
        <w:rPr>
          <w:rFonts w:ascii="Times New Roman" w:hAnsi="Times New Roman"/>
        </w:rPr>
        <w:t xml:space="preserve">Trách nhiệm hữu hạn một thành viên Quản lý đường sắt </w:t>
      </w:r>
      <w:r w:rsidR="008F7CAA" w:rsidRPr="001D0882">
        <w:rPr>
          <w:rFonts w:ascii="Times New Roman" w:hAnsi="Times New Roman"/>
        </w:rPr>
        <w:t>Hà Thái</w:t>
      </w:r>
      <w:r w:rsidRPr="001D0882">
        <w:rPr>
          <w:rFonts w:ascii="Times New Roman" w:hAnsi="Times New Roman"/>
        </w:rPr>
        <w:t>;</w:t>
      </w:r>
    </w:p>
    <w:p w14:paraId="696A4159" w14:textId="013173C6"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 xml:space="preserve">Công ty </w:t>
      </w:r>
      <w:r w:rsidR="00371AE3" w:rsidRPr="001D0882">
        <w:rPr>
          <w:rFonts w:ascii="Times New Roman" w:hAnsi="Times New Roman"/>
        </w:rPr>
        <w:t xml:space="preserve">Trách nhiệm hữu hạn một thành viên Quản lý đường sắt </w:t>
      </w:r>
      <w:r w:rsidR="008F7CAA" w:rsidRPr="001D0882">
        <w:rPr>
          <w:rFonts w:ascii="Times New Roman" w:hAnsi="Times New Roman"/>
        </w:rPr>
        <w:t>Yên Lào</w:t>
      </w:r>
      <w:r w:rsidRPr="001D0882">
        <w:rPr>
          <w:rFonts w:ascii="Times New Roman" w:hAnsi="Times New Roman"/>
        </w:rPr>
        <w:t>;</w:t>
      </w:r>
    </w:p>
    <w:p w14:paraId="2C59EDB1" w14:textId="530C8F78" w:rsidR="008F7CAA" w:rsidRPr="001D0882" w:rsidRDefault="00B1427E" w:rsidP="00504E17">
      <w:pPr>
        <w:spacing w:after="120"/>
        <w:ind w:firstLine="720"/>
        <w:jc w:val="both"/>
        <w:rPr>
          <w:rFonts w:ascii="Times New Roman" w:hAnsi="Times New Roman"/>
        </w:rPr>
      </w:pPr>
      <w:r w:rsidRPr="001D0882">
        <w:rPr>
          <w:rFonts w:ascii="Times New Roman" w:hAnsi="Times New Roman"/>
        </w:rPr>
        <w:t xml:space="preserve">- </w:t>
      </w:r>
      <w:r w:rsidR="008F7CAA" w:rsidRPr="001D0882">
        <w:rPr>
          <w:rFonts w:ascii="Times New Roman" w:hAnsi="Times New Roman"/>
        </w:rPr>
        <w:t xml:space="preserve">Công ty </w:t>
      </w:r>
      <w:r w:rsidR="00371AE3" w:rsidRPr="001D0882">
        <w:rPr>
          <w:rFonts w:ascii="Times New Roman" w:hAnsi="Times New Roman"/>
        </w:rPr>
        <w:t xml:space="preserve">Trách nhiệm hữu hạn một thành viên Quản lý đường sắt </w:t>
      </w:r>
      <w:r w:rsidR="008F7CAA" w:rsidRPr="001D0882">
        <w:rPr>
          <w:rFonts w:ascii="Times New Roman" w:hAnsi="Times New Roman"/>
        </w:rPr>
        <w:t>Hà Lạng</w:t>
      </w:r>
      <w:r w:rsidRPr="001D0882">
        <w:rPr>
          <w:rFonts w:ascii="Times New Roman" w:hAnsi="Times New Roman"/>
        </w:rPr>
        <w:t>.</w:t>
      </w:r>
    </w:p>
    <w:p w14:paraId="23E8C8BC" w14:textId="3D9039F6" w:rsidR="00587168" w:rsidRPr="001D0882" w:rsidRDefault="00587168" w:rsidP="00504E17">
      <w:pPr>
        <w:spacing w:after="120"/>
        <w:ind w:firstLine="720"/>
        <w:jc w:val="both"/>
        <w:rPr>
          <w:rFonts w:ascii="Times New Roman" w:hAnsi="Times New Roman"/>
        </w:rPr>
      </w:pPr>
      <w:r w:rsidRPr="001D0882">
        <w:rPr>
          <w:rFonts w:ascii="Times New Roman" w:hAnsi="Times New Roman"/>
        </w:rPr>
        <w:t>Danh sách trên bao gồm cả các Ban Quản lý dự án trực thuộc Tổng công ty Đường sắt Việt Nam và trực thuộc các đơn vị nêu trên của Tổng công ty Đường sắt Việt Nam.</w:t>
      </w:r>
    </w:p>
    <w:p w14:paraId="11006A88" w14:textId="5E695561" w:rsidR="008F7CAA" w:rsidRPr="001D0882" w:rsidRDefault="00AF293E" w:rsidP="00504E17">
      <w:pPr>
        <w:spacing w:after="120"/>
        <w:ind w:firstLine="720"/>
        <w:jc w:val="both"/>
        <w:rPr>
          <w:rFonts w:ascii="Times New Roman" w:hAnsi="Times New Roman" w:cs="Times New Roman"/>
        </w:rPr>
      </w:pPr>
      <w:r w:rsidRPr="001D0882">
        <w:rPr>
          <w:rFonts w:ascii="Times New Roman" w:hAnsi="Times New Roman" w:cs="Times New Roman"/>
        </w:rPr>
        <w:lastRenderedPageBreak/>
        <w:t xml:space="preserve">e) </w:t>
      </w:r>
      <w:r w:rsidR="008F7CAA" w:rsidRPr="001D0882">
        <w:rPr>
          <w:rFonts w:ascii="Times New Roman" w:hAnsi="Times New Roman" w:cs="Times New Roman"/>
        </w:rPr>
        <w:t>Đại học Quốc gia Hà Nội</w:t>
      </w:r>
      <w:r w:rsidR="00691162" w:rsidRPr="001D0882">
        <w:rPr>
          <w:rFonts w:ascii="Times New Roman" w:hAnsi="Times New Roman" w:cs="Times New Roman"/>
        </w:rPr>
        <w:t>, bao gồm cả các Ban Quản lý dự án trực thuộc.</w:t>
      </w:r>
      <w:r w:rsidR="008F7CAA" w:rsidRPr="001D0882">
        <w:rPr>
          <w:rFonts w:ascii="Times New Roman" w:hAnsi="Times New Roman" w:cs="Times New Roman"/>
        </w:rPr>
        <w:t xml:space="preserve"> </w:t>
      </w:r>
    </w:p>
    <w:p w14:paraId="5803A4F8" w14:textId="4902118D" w:rsidR="008F7CAA" w:rsidRDefault="00AF293E" w:rsidP="00504E17">
      <w:pPr>
        <w:spacing w:after="120"/>
        <w:ind w:firstLine="720"/>
        <w:jc w:val="both"/>
        <w:rPr>
          <w:rFonts w:ascii="Times New Roman" w:hAnsi="Times New Roman" w:cs="Times New Roman"/>
        </w:rPr>
      </w:pPr>
      <w:r w:rsidRPr="001D0882">
        <w:rPr>
          <w:rFonts w:ascii="Times New Roman" w:hAnsi="Times New Roman" w:cs="Times New Roman"/>
        </w:rPr>
        <w:t xml:space="preserve">g) </w:t>
      </w:r>
      <w:r w:rsidR="008F7CAA" w:rsidRPr="001D0882">
        <w:rPr>
          <w:rFonts w:ascii="Times New Roman" w:hAnsi="Times New Roman" w:cs="Times New Roman"/>
        </w:rPr>
        <w:t>Đại học Quốc gia Thành phố Hồ Chí Minh</w:t>
      </w:r>
      <w:r w:rsidR="00691162" w:rsidRPr="001D0882">
        <w:rPr>
          <w:rFonts w:ascii="Times New Roman" w:hAnsi="Times New Roman" w:cs="Times New Roman"/>
        </w:rPr>
        <w:t>, bao gồm cả các Ban Quản lý dự án trực thuộc.</w:t>
      </w:r>
    </w:p>
    <w:p w14:paraId="54FAA80A" w14:textId="417620F1" w:rsidR="0002106A" w:rsidRDefault="0002106A" w:rsidP="0002106A">
      <w:pPr>
        <w:tabs>
          <w:tab w:val="left" w:pos="720"/>
        </w:tabs>
        <w:spacing w:after="120" w:line="360" w:lineRule="exact"/>
        <w:rPr>
          <w:rFonts w:ascii="Times New Roman" w:hAnsi="Times New Roman"/>
          <w:sz w:val="26"/>
        </w:rPr>
      </w:pPr>
      <w:r>
        <w:rPr>
          <w:rFonts w:ascii="Times New Roman" w:hAnsi="Times New Roman" w:cs="Times New Roman"/>
        </w:rPr>
        <w:tab/>
        <w:t>4. Danh mục dịch vụ tư vấn, dịch vụ phi tư vấn</w:t>
      </w:r>
    </w:p>
    <w:p w14:paraId="3729F579" w14:textId="09BFB3D6" w:rsidR="00EB03C7" w:rsidRDefault="00EB03C7" w:rsidP="00743FE4">
      <w:pPr>
        <w:adjustRightInd w:val="0"/>
        <w:spacing w:before="200"/>
        <w:ind w:firstLine="720"/>
        <w:jc w:val="both"/>
        <w:rPr>
          <w:rFonts w:ascii="Times New Roman" w:hAnsi="Times New Roman" w:cs="Times New Roman"/>
        </w:rPr>
      </w:pPr>
      <w:r>
        <w:rPr>
          <w:rFonts w:ascii="Times New Roman" w:hAnsi="Times New Roman" w:cs="Times New Roman"/>
        </w:rPr>
        <w:t xml:space="preserve">Ngoài các dịch vụ tư vấn, </w:t>
      </w:r>
      <w:r w:rsidR="007A02C6">
        <w:rPr>
          <w:rFonts w:ascii="Times New Roman" w:hAnsi="Times New Roman" w:cs="Times New Roman"/>
        </w:rPr>
        <w:t xml:space="preserve">dịch vụ </w:t>
      </w:r>
      <w:r>
        <w:rPr>
          <w:rFonts w:ascii="Times New Roman" w:hAnsi="Times New Roman" w:cs="Times New Roman"/>
        </w:rPr>
        <w:t xml:space="preserve">phi tư vấn được liệt kê tại khoản 4 Phụ lục I kèm theo Nghị định này, Hiệp định EVFTA </w:t>
      </w:r>
      <w:r w:rsidR="003A0017">
        <w:rPr>
          <w:rFonts w:ascii="Times New Roman" w:hAnsi="Times New Roman" w:cs="Times New Roman"/>
        </w:rPr>
        <w:t xml:space="preserve">và Hiệp định UKVFTA </w:t>
      </w:r>
      <w:r>
        <w:rPr>
          <w:rFonts w:ascii="Times New Roman" w:hAnsi="Times New Roman" w:cs="Times New Roman"/>
        </w:rPr>
        <w:t>còn áp dụng đối với các d</w:t>
      </w:r>
      <w:r w:rsidRPr="00440FA2">
        <w:rPr>
          <w:rFonts w:ascii="Times New Roman" w:hAnsi="Times New Roman" w:cs="Times New Roman"/>
        </w:rPr>
        <w:t>ịch vụ được liệt kê dưới đây</w:t>
      </w:r>
      <w:r>
        <w:rPr>
          <w:rFonts w:ascii="Times New Roman" w:hAnsi="Times New Roman" w:cs="Times New Roman"/>
        </w:rPr>
        <w:t>:</w:t>
      </w:r>
    </w:p>
    <w:p w14:paraId="55DC517F" w14:textId="77777777" w:rsidR="00EB03C7" w:rsidRDefault="00EB03C7" w:rsidP="00EB03C7">
      <w:pPr>
        <w:tabs>
          <w:tab w:val="left" w:pos="567"/>
        </w:tabs>
        <w:adjustRightInd w:val="0"/>
        <w:spacing w:before="200"/>
        <w:ind w:firstLine="567"/>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676"/>
        <w:gridCol w:w="6994"/>
      </w:tblGrid>
      <w:tr w:rsidR="003C4159" w14:paraId="025A45D4" w14:textId="77777777" w:rsidTr="00436B98">
        <w:tc>
          <w:tcPr>
            <w:tcW w:w="1676" w:type="dxa"/>
          </w:tcPr>
          <w:p w14:paraId="478D770C" w14:textId="700C9F44" w:rsidR="003C4159" w:rsidRPr="00440FA2" w:rsidRDefault="003C4159" w:rsidP="00436B98">
            <w:pPr>
              <w:tabs>
                <w:tab w:val="left" w:pos="567"/>
                <w:tab w:val="left" w:pos="720"/>
                <w:tab w:val="left" w:pos="1418"/>
                <w:tab w:val="left" w:pos="1560"/>
              </w:tabs>
              <w:adjustRightInd w:val="0"/>
              <w:spacing w:before="120" w:after="120"/>
              <w:rPr>
                <w:rFonts w:ascii="Times New Roman" w:hAnsi="Times New Roman" w:cs="Times New Roman"/>
                <w:color w:val="000000"/>
                <w:spacing w:val="-1"/>
              </w:rPr>
            </w:pPr>
            <w:r>
              <w:rPr>
                <w:rFonts w:ascii="Times New Roman" w:hAnsi="Times New Roman" w:cs="Times New Roman"/>
                <w:color w:val="000000"/>
                <w:spacing w:val="-1"/>
              </w:rPr>
              <w:t>Mã CPC</w:t>
            </w:r>
          </w:p>
        </w:tc>
        <w:tc>
          <w:tcPr>
            <w:tcW w:w="6994" w:type="dxa"/>
          </w:tcPr>
          <w:p w14:paraId="191CD669" w14:textId="5C7F3A5E" w:rsidR="003C4159" w:rsidRPr="00865F75" w:rsidRDefault="003C4159" w:rsidP="00436B98">
            <w:pPr>
              <w:tabs>
                <w:tab w:val="left" w:pos="567"/>
                <w:tab w:val="left" w:pos="720"/>
                <w:tab w:val="left" w:pos="1418"/>
                <w:tab w:val="left" w:pos="1560"/>
              </w:tabs>
              <w:adjustRightInd w:val="0"/>
              <w:spacing w:before="120" w:after="120"/>
              <w:jc w:val="both"/>
              <w:rPr>
                <w:rFonts w:ascii="Times New Roman" w:hAnsi="Times New Roman" w:cs="Times New Roman"/>
                <w:color w:val="000000"/>
                <w:spacing w:val="-1"/>
                <w:lang w:val="en-US"/>
              </w:rPr>
            </w:pPr>
            <w:r>
              <w:rPr>
                <w:rFonts w:ascii="Times New Roman" w:hAnsi="Times New Roman" w:cs="Times New Roman"/>
                <w:color w:val="000000"/>
                <w:spacing w:val="-1"/>
                <w:lang w:val="en-US"/>
              </w:rPr>
              <w:t>Mô tả</w:t>
            </w:r>
          </w:p>
        </w:tc>
      </w:tr>
      <w:tr w:rsidR="00EB03C7" w14:paraId="14DCC013" w14:textId="77777777" w:rsidTr="00436B98">
        <w:tc>
          <w:tcPr>
            <w:tcW w:w="1676" w:type="dxa"/>
          </w:tcPr>
          <w:p w14:paraId="65C278BC" w14:textId="77777777" w:rsidR="00EB03C7" w:rsidRDefault="00EB03C7" w:rsidP="00436B98">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84</w:t>
            </w:r>
            <w:r>
              <w:rPr>
                <w:rFonts w:ascii="Times New Roman" w:hAnsi="Times New Roman" w:cs="Times New Roman"/>
                <w:color w:val="000000"/>
                <w:spacing w:val="-1"/>
              </w:rPr>
              <w:t>1</w:t>
            </w:r>
          </w:p>
        </w:tc>
        <w:tc>
          <w:tcPr>
            <w:tcW w:w="6994" w:type="dxa"/>
          </w:tcPr>
          <w:p w14:paraId="709EBD9A" w14:textId="77777777" w:rsidR="00EB03C7" w:rsidRDefault="00EB03C7" w:rsidP="00436B98">
            <w:pPr>
              <w:tabs>
                <w:tab w:val="left" w:pos="567"/>
                <w:tab w:val="left" w:pos="720"/>
                <w:tab w:val="left" w:pos="1418"/>
                <w:tab w:val="left" w:pos="1560"/>
              </w:tabs>
              <w:adjustRightInd w:val="0"/>
              <w:spacing w:before="120" w:after="120"/>
              <w:jc w:val="both"/>
              <w:rPr>
                <w:rFonts w:ascii="Times New Roman" w:hAnsi="Times New Roman" w:cs="Times New Roman"/>
                <w:i/>
              </w:rPr>
            </w:pPr>
            <w:r w:rsidRPr="00865F75">
              <w:rPr>
                <w:rFonts w:ascii="Times New Roman" w:hAnsi="Times New Roman" w:cs="Times New Roman"/>
                <w:color w:val="000000"/>
                <w:spacing w:val="-1"/>
                <w:lang w:val="en-US"/>
              </w:rPr>
              <w:t>Dịch vụ tư vấn liên quan tới lắp đặt phần cứng máy tính</w:t>
            </w:r>
          </w:p>
        </w:tc>
      </w:tr>
      <w:tr w:rsidR="00EB03C7" w14:paraId="3DC1A92F" w14:textId="77777777" w:rsidTr="00436B98">
        <w:tc>
          <w:tcPr>
            <w:tcW w:w="1676" w:type="dxa"/>
          </w:tcPr>
          <w:p w14:paraId="73C14794" w14:textId="77777777" w:rsidR="00EB03C7" w:rsidRPr="00440FA2" w:rsidRDefault="00EB03C7" w:rsidP="00436B98">
            <w:pPr>
              <w:tabs>
                <w:tab w:val="left" w:pos="567"/>
                <w:tab w:val="left" w:pos="720"/>
                <w:tab w:val="left" w:pos="1418"/>
                <w:tab w:val="left" w:pos="1560"/>
              </w:tabs>
              <w:adjustRightInd w:val="0"/>
              <w:spacing w:before="120" w:after="120"/>
              <w:rPr>
                <w:rFonts w:ascii="Times New Roman" w:hAnsi="Times New Roman" w:cs="Times New Roman"/>
                <w:color w:val="000000"/>
                <w:spacing w:val="-1"/>
              </w:rPr>
            </w:pPr>
            <w:r>
              <w:rPr>
                <w:rFonts w:ascii="Times New Roman" w:hAnsi="Times New Roman" w:cs="Times New Roman"/>
                <w:color w:val="000000"/>
                <w:spacing w:val="-1"/>
              </w:rPr>
              <w:t>845</w:t>
            </w:r>
          </w:p>
        </w:tc>
        <w:tc>
          <w:tcPr>
            <w:tcW w:w="6994" w:type="dxa"/>
          </w:tcPr>
          <w:p w14:paraId="58E3FF30" w14:textId="77777777" w:rsidR="00EB03C7" w:rsidRPr="00865F75" w:rsidRDefault="00EB03C7" w:rsidP="00436B98">
            <w:pPr>
              <w:tabs>
                <w:tab w:val="left" w:pos="567"/>
                <w:tab w:val="left" w:pos="720"/>
                <w:tab w:val="left" w:pos="1418"/>
                <w:tab w:val="left" w:pos="1560"/>
              </w:tabs>
              <w:adjustRightInd w:val="0"/>
              <w:spacing w:before="120" w:after="120"/>
              <w:jc w:val="both"/>
              <w:rPr>
                <w:rFonts w:ascii="Times New Roman" w:hAnsi="Times New Roman" w:cs="Times New Roman"/>
                <w:color w:val="000000"/>
                <w:spacing w:val="-1"/>
                <w:lang w:val="en-US"/>
              </w:rPr>
            </w:pPr>
            <w:r w:rsidRPr="00865F75">
              <w:rPr>
                <w:rFonts w:ascii="Times New Roman" w:hAnsi="Times New Roman" w:cs="Times New Roman"/>
                <w:color w:val="000000"/>
                <w:spacing w:val="-1"/>
                <w:lang w:val="en-US"/>
              </w:rPr>
              <w:t>Dịch vụ duy tu và bảo dưỡng máy móc và thiết bị văn phòng, bao gồm cả máy tính</w:t>
            </w:r>
          </w:p>
        </w:tc>
      </w:tr>
      <w:tr w:rsidR="00EB03C7" w14:paraId="735CCD32" w14:textId="77777777" w:rsidTr="00436B98">
        <w:tc>
          <w:tcPr>
            <w:tcW w:w="1676" w:type="dxa"/>
          </w:tcPr>
          <w:p w14:paraId="49843442" w14:textId="77777777" w:rsidR="00EB03C7" w:rsidRDefault="00EB03C7" w:rsidP="00436B98">
            <w:pPr>
              <w:tabs>
                <w:tab w:val="left" w:pos="567"/>
                <w:tab w:val="left" w:pos="720"/>
                <w:tab w:val="left" w:pos="1418"/>
                <w:tab w:val="left" w:pos="1560"/>
              </w:tabs>
              <w:adjustRightInd w:val="0"/>
              <w:spacing w:before="120" w:after="120"/>
              <w:rPr>
                <w:rFonts w:ascii="Times New Roman" w:hAnsi="Times New Roman" w:cs="Times New Roman"/>
                <w:color w:val="000000"/>
                <w:spacing w:val="-1"/>
              </w:rPr>
            </w:pPr>
            <w:r>
              <w:rPr>
                <w:rFonts w:ascii="Times New Roman" w:hAnsi="Times New Roman" w:cs="Times New Roman"/>
                <w:color w:val="000000"/>
                <w:spacing w:val="-1"/>
              </w:rPr>
              <w:t>849</w:t>
            </w:r>
          </w:p>
        </w:tc>
        <w:tc>
          <w:tcPr>
            <w:tcW w:w="6994" w:type="dxa"/>
          </w:tcPr>
          <w:p w14:paraId="6FD5AD0D" w14:textId="77777777" w:rsidR="00EB03C7" w:rsidRPr="00865F75" w:rsidRDefault="00EB03C7" w:rsidP="00436B98">
            <w:pPr>
              <w:tabs>
                <w:tab w:val="left" w:pos="567"/>
                <w:tab w:val="left" w:pos="720"/>
                <w:tab w:val="left" w:pos="1418"/>
                <w:tab w:val="left" w:pos="1560"/>
              </w:tabs>
              <w:adjustRightInd w:val="0"/>
              <w:spacing w:before="120" w:after="120"/>
              <w:jc w:val="both"/>
              <w:rPr>
                <w:rFonts w:ascii="Times New Roman" w:hAnsi="Times New Roman" w:cs="Times New Roman"/>
                <w:color w:val="000000"/>
                <w:spacing w:val="-1"/>
                <w:lang w:val="en-US"/>
              </w:rPr>
            </w:pPr>
            <w:r>
              <w:rPr>
                <w:rFonts w:ascii="Times New Roman" w:hAnsi="Times New Roman" w:cs="Times New Roman"/>
                <w:color w:val="000000"/>
                <w:spacing w:val="-1"/>
                <w:lang w:val="en-US"/>
              </w:rPr>
              <w:t>Các dịch vụ máy tính khác</w:t>
            </w:r>
          </w:p>
        </w:tc>
      </w:tr>
    </w:tbl>
    <w:p w14:paraId="308C232E" w14:textId="77777777" w:rsidR="0002106A" w:rsidRDefault="0002106A" w:rsidP="0002106A">
      <w:pPr>
        <w:tabs>
          <w:tab w:val="left" w:pos="720"/>
        </w:tabs>
        <w:spacing w:before="240"/>
        <w:ind w:firstLine="567"/>
        <w:jc w:val="both"/>
        <w:rPr>
          <w:rFonts w:ascii="Times New Roman" w:hAnsi="Times New Roman" w:cs="Times New Roman"/>
        </w:rPr>
      </w:pPr>
      <w:r>
        <w:rPr>
          <w:rFonts w:ascii="Times New Roman" w:hAnsi="Times New Roman" w:cs="Times New Roman"/>
        </w:rPr>
        <w:t>5. Danh mục dịch vụ xây dựng</w:t>
      </w:r>
    </w:p>
    <w:p w14:paraId="0B2E6E83" w14:textId="19AFBB51" w:rsidR="0002106A" w:rsidRDefault="00A80C58" w:rsidP="0002106A">
      <w:pPr>
        <w:tabs>
          <w:tab w:val="left" w:pos="720"/>
        </w:tabs>
        <w:spacing w:before="240"/>
        <w:ind w:firstLine="567"/>
        <w:jc w:val="both"/>
        <w:rPr>
          <w:rFonts w:ascii="Times New Roman" w:hAnsi="Times New Roman" w:cs="Times New Roman"/>
        </w:rPr>
      </w:pPr>
      <w:r>
        <w:rPr>
          <w:rFonts w:ascii="Times New Roman" w:hAnsi="Times New Roman" w:cs="Times New Roman"/>
        </w:rPr>
        <w:t>Hiệp định EVFTA</w:t>
      </w:r>
      <w:r w:rsidR="0002106A">
        <w:rPr>
          <w:rFonts w:ascii="Times New Roman" w:hAnsi="Times New Roman" w:cs="Times New Roman"/>
        </w:rPr>
        <w:t xml:space="preserve"> </w:t>
      </w:r>
      <w:r w:rsidR="003A0017">
        <w:rPr>
          <w:rFonts w:ascii="Times New Roman" w:hAnsi="Times New Roman" w:cs="Times New Roman"/>
        </w:rPr>
        <w:t xml:space="preserve">và Hiệp định UKVFTA </w:t>
      </w:r>
      <w:r w:rsidR="0002106A">
        <w:rPr>
          <w:rFonts w:ascii="Times New Roman" w:hAnsi="Times New Roman" w:cs="Times New Roman"/>
        </w:rPr>
        <w:t>áp dụng đối với t</w:t>
      </w:r>
      <w:r w:rsidR="0002106A" w:rsidRPr="00440FA2">
        <w:rPr>
          <w:rFonts w:ascii="Times New Roman" w:hAnsi="Times New Roman" w:cs="Times New Roman"/>
        </w:rPr>
        <w:t>ất cả dịch vụ xây dựng được liệt kê trong Mục 51 của Hệ thống phân loại sản phẩm trung tâm tạm thời (CPC)</w:t>
      </w:r>
      <w:r w:rsidR="0002106A">
        <w:rPr>
          <w:rFonts w:ascii="Times New Roman" w:hAnsi="Times New Roman" w:cs="Times New Roman"/>
        </w:rPr>
        <w:t xml:space="preserve"> của Liên hợp quốc tại địa chỉ:</w:t>
      </w:r>
    </w:p>
    <w:p w14:paraId="0F52400E" w14:textId="77777777" w:rsidR="0002106A" w:rsidRDefault="001F4D40" w:rsidP="0002106A">
      <w:pPr>
        <w:tabs>
          <w:tab w:val="left" w:pos="567"/>
        </w:tabs>
        <w:adjustRightInd w:val="0"/>
        <w:spacing w:before="200"/>
        <w:jc w:val="both"/>
        <w:rPr>
          <w:rFonts w:ascii="Times New Roman" w:hAnsi="Times New Roman" w:cs="Times New Roman"/>
        </w:rPr>
      </w:pPr>
      <w:hyperlink r:id="rId12" w:tgtFrame="_blank" w:history="1">
        <w:r w:rsidR="0002106A" w:rsidRPr="0097437B">
          <w:rPr>
            <w:rStyle w:val="Hyperlink"/>
            <w:rFonts w:ascii="Times New Roman" w:hAnsi="Times New Roman"/>
            <w:spacing w:val="-8"/>
          </w:rPr>
          <w:t>https://www.wto.org/english/tratop_e/serv_e/cpc_provisional_complete_e.pdf</w:t>
        </w:r>
      </w:hyperlink>
    </w:p>
    <w:p w14:paraId="61700FDB" w14:textId="77777777" w:rsidR="0002106A" w:rsidRDefault="0002106A" w:rsidP="0002106A">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6. Danh mục hàng hóa</w:t>
      </w:r>
    </w:p>
    <w:p w14:paraId="231D3C4C" w14:textId="40242D1E" w:rsidR="0002106A" w:rsidRDefault="00A80C58" w:rsidP="0002106A">
      <w:pPr>
        <w:pStyle w:val="BodyText"/>
        <w:tabs>
          <w:tab w:val="left" w:pos="720"/>
        </w:tabs>
        <w:spacing w:before="240"/>
        <w:ind w:firstLine="567"/>
      </w:pPr>
      <w:r>
        <w:rPr>
          <w:rFonts w:ascii="Times New Roman" w:hAnsi="Times New Roman"/>
          <w:lang w:val="en-US"/>
        </w:rPr>
        <w:t>Hiệp định EVFTA</w:t>
      </w:r>
      <w:r w:rsidR="0002106A">
        <w:rPr>
          <w:rFonts w:ascii="Times New Roman" w:hAnsi="Times New Roman"/>
          <w:lang w:val="en-US"/>
        </w:rPr>
        <w:t xml:space="preserve"> </w:t>
      </w:r>
      <w:r w:rsidR="009F752C">
        <w:rPr>
          <w:rFonts w:ascii="Times New Roman" w:hAnsi="Times New Roman"/>
          <w:lang w:val="en-US"/>
        </w:rPr>
        <w:t xml:space="preserve">và Hiệp định UKVFTA </w:t>
      </w:r>
      <w:r w:rsidR="0002106A">
        <w:rPr>
          <w:rFonts w:ascii="Times New Roman" w:hAnsi="Times New Roman"/>
          <w:lang w:val="en-US"/>
        </w:rPr>
        <w:t xml:space="preserve">áp dụng đối với tất </w:t>
      </w:r>
      <w:r w:rsidR="0002106A" w:rsidRPr="00440FA2">
        <w:rPr>
          <w:rFonts w:ascii="Times New Roman" w:hAnsi="Times New Roman"/>
          <w:lang w:val="en-US"/>
        </w:rPr>
        <w:t xml:space="preserve">cả hàng hóa, trừ các hàng hóa </w:t>
      </w:r>
      <w:r w:rsidR="00FD6747">
        <w:rPr>
          <w:rFonts w:ascii="Times New Roman" w:hAnsi="Times New Roman"/>
          <w:lang w:val="en-US"/>
        </w:rPr>
        <w:t>liệt kê tại khoản 6 Phụ lục I kèm theo Nghị định này và hàng hóa sau đây:</w:t>
      </w:r>
    </w:p>
    <w:p w14:paraId="6F68394B" w14:textId="77777777" w:rsidR="0002106A" w:rsidRPr="00504E17" w:rsidRDefault="0002106A" w:rsidP="00504E17">
      <w:pPr>
        <w:spacing w:after="120"/>
        <w:ind w:firstLine="720"/>
        <w:jc w:val="both"/>
        <w:rPr>
          <w:rFonts w:ascii="Times New Roman" w:hAnsi="Times New Roman" w:cs="Times New Roman"/>
        </w:rPr>
      </w:pPr>
    </w:p>
    <w:tbl>
      <w:tblPr>
        <w:tblStyle w:val="TableGrid"/>
        <w:tblW w:w="0" w:type="auto"/>
        <w:tblInd w:w="250" w:type="dxa"/>
        <w:tblLook w:val="04A0" w:firstRow="1" w:lastRow="0" w:firstColumn="1" w:lastColumn="0" w:noHBand="0" w:noVBand="1"/>
      </w:tblPr>
      <w:tblGrid>
        <w:gridCol w:w="1810"/>
        <w:gridCol w:w="6718"/>
      </w:tblGrid>
      <w:tr w:rsidR="003C4159" w14:paraId="49CF34F7" w14:textId="77777777" w:rsidTr="003C4159">
        <w:tc>
          <w:tcPr>
            <w:tcW w:w="1810" w:type="dxa"/>
          </w:tcPr>
          <w:p w14:paraId="5DD2E38F" w14:textId="596B1B2B" w:rsidR="003C4159" w:rsidRDefault="003C4159" w:rsidP="003C4159">
            <w:pPr>
              <w:tabs>
                <w:tab w:val="left" w:pos="720"/>
              </w:tabs>
              <w:spacing w:before="120" w:after="120"/>
              <w:jc w:val="both"/>
              <w:rPr>
                <w:rFonts w:ascii="Times New Roman" w:hAnsi="Times New Roman" w:cs="Times New Roman"/>
              </w:rPr>
            </w:pPr>
            <w:r>
              <w:rPr>
                <w:rFonts w:ascii="Times New Roman" w:hAnsi="Times New Roman" w:cs="Times New Roman"/>
                <w:color w:val="000000"/>
                <w:spacing w:val="-1"/>
              </w:rPr>
              <w:t>Mã CPC</w:t>
            </w:r>
          </w:p>
        </w:tc>
        <w:tc>
          <w:tcPr>
            <w:tcW w:w="6718" w:type="dxa"/>
          </w:tcPr>
          <w:p w14:paraId="7E70D603" w14:textId="7CFE1B95" w:rsidR="003C4159" w:rsidRPr="00BF3A10" w:rsidRDefault="003C4159" w:rsidP="003C4159">
            <w:pPr>
              <w:tabs>
                <w:tab w:val="left" w:pos="720"/>
              </w:tabs>
              <w:spacing w:before="120" w:after="120"/>
              <w:jc w:val="both"/>
              <w:rPr>
                <w:rFonts w:ascii="Times New Roman" w:hAnsi="Times New Roman" w:cs="Times New Roman"/>
                <w:lang w:val="en-US"/>
              </w:rPr>
            </w:pPr>
            <w:r>
              <w:rPr>
                <w:rFonts w:ascii="Times New Roman" w:hAnsi="Times New Roman" w:cs="Times New Roman"/>
                <w:color w:val="000000"/>
                <w:spacing w:val="-1"/>
                <w:lang w:val="en-US"/>
              </w:rPr>
              <w:t>Mô tả</w:t>
            </w:r>
          </w:p>
        </w:tc>
      </w:tr>
      <w:tr w:rsidR="003C4159" w14:paraId="43584C4A" w14:textId="77777777" w:rsidTr="003C4159">
        <w:tc>
          <w:tcPr>
            <w:tcW w:w="1810" w:type="dxa"/>
          </w:tcPr>
          <w:p w14:paraId="0B6FD4FF" w14:textId="23C6F991" w:rsidR="003C4159" w:rsidRDefault="003C4159" w:rsidP="003C4159">
            <w:pPr>
              <w:tabs>
                <w:tab w:val="left" w:pos="720"/>
              </w:tabs>
              <w:spacing w:before="120" w:after="120"/>
              <w:jc w:val="both"/>
              <w:rPr>
                <w:rFonts w:ascii="Times New Roman" w:hAnsi="Times New Roman" w:cs="Times New Roman"/>
              </w:rPr>
            </w:pPr>
            <w:r>
              <w:rPr>
                <w:rFonts w:ascii="Times New Roman" w:hAnsi="Times New Roman" w:cs="Times New Roman"/>
              </w:rPr>
              <w:t>84.71</w:t>
            </w:r>
          </w:p>
        </w:tc>
        <w:tc>
          <w:tcPr>
            <w:tcW w:w="6718" w:type="dxa"/>
          </w:tcPr>
          <w:p w14:paraId="5C4AF9A6" w14:textId="64A3A7C4" w:rsidR="003C4159" w:rsidRDefault="003C4159" w:rsidP="003C4159">
            <w:pPr>
              <w:tabs>
                <w:tab w:val="left" w:pos="720"/>
              </w:tabs>
              <w:spacing w:before="120" w:after="120"/>
              <w:jc w:val="both"/>
              <w:rPr>
                <w:rFonts w:ascii="Times New Roman" w:hAnsi="Times New Roman" w:cs="Times New Roman"/>
              </w:rPr>
            </w:pPr>
            <w:r w:rsidRPr="00BF3A10">
              <w:rPr>
                <w:rFonts w:ascii="Times New Roman" w:hAnsi="Times New Roman" w:cs="Times New Roman"/>
                <w:lang w:val="en-US"/>
              </w:rPr>
              <w:t>Máy xử lý dữ liệu tự động và các khối chức năng của chúng; đầu đọc từ tính hay đầu đọc quang học, máy truyền dữ liệu lên các phương tiện truyền dữ liệu dưới dạng mã hóa và máy xử lý những dữ liệu này, chưa được chi tiết hay ghi ở nơi khác</w:t>
            </w:r>
          </w:p>
        </w:tc>
      </w:tr>
    </w:tbl>
    <w:p w14:paraId="1BBE0AD9" w14:textId="77777777" w:rsidR="00C84F40" w:rsidRDefault="00C84F40" w:rsidP="00C84F40">
      <w:pPr>
        <w:tabs>
          <w:tab w:val="left" w:pos="720"/>
        </w:tabs>
        <w:ind w:firstLine="567"/>
        <w:jc w:val="both"/>
        <w:rPr>
          <w:rFonts w:ascii="Times New Roman" w:hAnsi="Times New Roman" w:cs="Times New Roman"/>
        </w:rPr>
      </w:pPr>
    </w:p>
    <w:p w14:paraId="616551CF" w14:textId="583533B9" w:rsidR="00086B0D" w:rsidRDefault="0009625E">
      <w:pPr>
        <w:spacing w:before="120" w:after="120"/>
        <w:ind w:firstLine="567"/>
        <w:jc w:val="both"/>
        <w:rPr>
          <w:rFonts w:ascii="Times New Roman" w:hAnsi="Times New Roman" w:cs="Times New Roman"/>
        </w:rPr>
      </w:pPr>
      <w:r>
        <w:rPr>
          <w:rFonts w:ascii="Times New Roman" w:hAnsi="Times New Roman" w:cs="Times New Roman"/>
        </w:rPr>
        <w:t>7. Đối với Tập đoàn Điện</w:t>
      </w:r>
      <w:r w:rsidR="00117A97">
        <w:rPr>
          <w:rFonts w:ascii="Times New Roman" w:hAnsi="Times New Roman" w:cs="Times New Roman"/>
        </w:rPr>
        <w:t xml:space="preserve"> lực Việt Nam, Nghị định này chỉ áp dụng đối với gói thầu </w:t>
      </w:r>
      <w:r w:rsidR="00117A97" w:rsidRPr="00922F63">
        <w:rPr>
          <w:rFonts w:ascii="Times New Roman" w:hAnsi="Times New Roman" w:cs="Times New Roman"/>
        </w:rPr>
        <w:t>dịch vụ tư vấn, dịch vụ phi tư vấn</w:t>
      </w:r>
      <w:r w:rsidR="00677550">
        <w:rPr>
          <w:rFonts w:ascii="Times New Roman" w:hAnsi="Times New Roman" w:cs="Times New Roman"/>
        </w:rPr>
        <w:t>,</w:t>
      </w:r>
      <w:r w:rsidR="00117A97" w:rsidRPr="00922F63">
        <w:rPr>
          <w:rFonts w:ascii="Times New Roman" w:hAnsi="Times New Roman" w:cs="Times New Roman"/>
        </w:rPr>
        <w:t xml:space="preserve"> dịch vụ xây dựng</w:t>
      </w:r>
      <w:r w:rsidR="00677550" w:rsidRPr="00BE431F">
        <w:rPr>
          <w:rFonts w:ascii="Times New Roman" w:hAnsi="Times New Roman" w:cs="Times New Roman"/>
        </w:rPr>
        <w:t>,</w:t>
      </w:r>
      <w:r w:rsidR="00677550">
        <w:rPr>
          <w:rFonts w:ascii="Times New Roman" w:hAnsi="Times New Roman" w:cs="Times New Roman"/>
        </w:rPr>
        <w:t xml:space="preserve"> </w:t>
      </w:r>
      <w:r w:rsidR="00482D43">
        <w:rPr>
          <w:rFonts w:ascii="Times New Roman" w:hAnsi="Times New Roman" w:cs="Times New Roman"/>
        </w:rPr>
        <w:t>mua sắm</w:t>
      </w:r>
      <w:r w:rsidR="00677550">
        <w:rPr>
          <w:rFonts w:ascii="Times New Roman" w:hAnsi="Times New Roman" w:cs="Times New Roman"/>
        </w:rPr>
        <w:t xml:space="preserve"> </w:t>
      </w:r>
      <w:r w:rsidR="00677550">
        <w:rPr>
          <w:rFonts w:ascii="Times New Roman" w:hAnsi="Times New Roman" w:cs="Times New Roman"/>
        </w:rPr>
        <w:lastRenderedPageBreak/>
        <w:t>hàng hóa</w:t>
      </w:r>
      <w:r w:rsidR="00117A97">
        <w:rPr>
          <w:rFonts w:ascii="Times New Roman" w:hAnsi="Times New Roman" w:cs="Times New Roman"/>
        </w:rPr>
        <w:t xml:space="preserve"> theo quy định tại Điều 1 và Điều 3 của Luật Đấu thầu số 43/2013/QH13 ngày 26 tháng 11 năm 2013 hoặc bất kỳ quy định tương ứng nào trong các luật kế thừa liên quan tới hoạt động truyền tải và phân phối điện</w:t>
      </w:r>
      <w:r w:rsidR="00086B0D">
        <w:rPr>
          <w:rFonts w:ascii="Times New Roman" w:hAnsi="Times New Roman" w:cs="Times New Roman"/>
        </w:rPr>
        <w:t>.</w:t>
      </w:r>
    </w:p>
    <w:p w14:paraId="0A035C13" w14:textId="0C0E1FAB" w:rsidR="00E0027D" w:rsidRDefault="00086B0D">
      <w:pPr>
        <w:spacing w:before="120" w:after="120"/>
        <w:ind w:firstLine="567"/>
        <w:jc w:val="both"/>
        <w:rPr>
          <w:rFonts w:ascii="Times New Roman" w:hAnsi="Times New Roman" w:cs="Times New Roman"/>
        </w:rPr>
      </w:pPr>
      <w:r>
        <w:rPr>
          <w:rFonts w:ascii="Times New Roman" w:hAnsi="Times New Roman" w:cs="Times New Roman"/>
        </w:rPr>
        <w:t xml:space="preserve">8. Đối với Tổng công ty Đường sắt Việt Nam, Nghị định này chỉ áp dụng đối với gói thầu </w:t>
      </w:r>
      <w:r w:rsidRPr="00922F63">
        <w:rPr>
          <w:rFonts w:ascii="Times New Roman" w:hAnsi="Times New Roman" w:cs="Times New Roman"/>
        </w:rPr>
        <w:t>dịch vụ tư vấn, dịch vụ phi tư vấn</w:t>
      </w:r>
      <w:r w:rsidR="00677550" w:rsidRPr="00922F63">
        <w:rPr>
          <w:rFonts w:ascii="Times New Roman" w:hAnsi="Times New Roman" w:cs="Times New Roman"/>
        </w:rPr>
        <w:t>,</w:t>
      </w:r>
      <w:r w:rsidRPr="00922F63">
        <w:rPr>
          <w:rFonts w:ascii="Times New Roman" w:hAnsi="Times New Roman" w:cs="Times New Roman"/>
        </w:rPr>
        <w:t xml:space="preserve"> dịch vụ xây dựng</w:t>
      </w:r>
      <w:r w:rsidR="00677550">
        <w:rPr>
          <w:rFonts w:ascii="Times New Roman" w:hAnsi="Times New Roman" w:cs="Times New Roman"/>
        </w:rPr>
        <w:t xml:space="preserve">, </w:t>
      </w:r>
      <w:r w:rsidR="00482D43">
        <w:rPr>
          <w:rFonts w:ascii="Times New Roman" w:hAnsi="Times New Roman" w:cs="Times New Roman"/>
        </w:rPr>
        <w:t>mua sắm</w:t>
      </w:r>
      <w:r w:rsidR="00677550">
        <w:rPr>
          <w:rFonts w:ascii="Times New Roman" w:hAnsi="Times New Roman" w:cs="Times New Roman"/>
        </w:rPr>
        <w:t xml:space="preserve"> hàng hóa</w:t>
      </w:r>
      <w:r>
        <w:rPr>
          <w:rFonts w:ascii="Times New Roman" w:hAnsi="Times New Roman" w:cs="Times New Roman"/>
        </w:rPr>
        <w:t xml:space="preserve"> theo quy định tại Điều 1 và Điều 3 của Luật Đấu thầu số 43/2013/QH13 ngày 26 tháng 11 năm 2013 hoặc bất kỳ quy định tương ứng nào trong các luật kế thừa liên quan tới việc xây dựng và vận hành đường sắt.</w:t>
      </w:r>
    </w:p>
    <w:p w14:paraId="013F00DD" w14:textId="4D1727DE" w:rsidR="007B566A" w:rsidRDefault="007B566A">
      <w:pPr>
        <w:spacing w:before="120" w:after="120"/>
        <w:ind w:firstLine="567"/>
        <w:jc w:val="both"/>
        <w:rPr>
          <w:rFonts w:ascii="Times New Roman" w:hAnsi="Times New Roman" w:cs="Times New Roman"/>
        </w:rPr>
      </w:pPr>
      <w:r>
        <w:rPr>
          <w:rFonts w:ascii="Times New Roman" w:hAnsi="Times New Roman" w:cs="Times New Roman"/>
        </w:rPr>
        <w:t>9. Gói thầu không thuộc phạm vi điều chỉnh của Hiệp định EVFTA</w:t>
      </w:r>
      <w:r w:rsidR="009F752C">
        <w:rPr>
          <w:rFonts w:ascii="Times New Roman" w:hAnsi="Times New Roman" w:cs="Times New Roman"/>
        </w:rPr>
        <w:t xml:space="preserve"> và Hiệp định UKVFTA</w:t>
      </w:r>
    </w:p>
    <w:p w14:paraId="6B4942AA" w14:textId="124FF4BB" w:rsidR="009D537B" w:rsidRDefault="009D537B" w:rsidP="003C4159">
      <w:pPr>
        <w:spacing w:before="240"/>
        <w:ind w:firstLine="567"/>
        <w:jc w:val="both"/>
        <w:rPr>
          <w:rFonts w:ascii="Times New Roman" w:hAnsi="Times New Roman" w:cs="Times New Roman"/>
          <w:color w:val="000000"/>
        </w:rPr>
      </w:pPr>
      <w:r>
        <w:rPr>
          <w:rFonts w:ascii="Times New Roman" w:hAnsi="Times New Roman" w:cs="Times New Roman"/>
          <w:color w:val="000000"/>
        </w:rPr>
        <w:t>a) Các gói thầu nêu tại khoản 8 Phụ lục I kèm theo Nghị định này;</w:t>
      </w:r>
    </w:p>
    <w:p w14:paraId="7B240CD7" w14:textId="6E777928" w:rsidR="000F0B88" w:rsidRPr="000F0B88" w:rsidRDefault="009F752C" w:rsidP="003C4159">
      <w:pPr>
        <w:spacing w:before="240"/>
        <w:ind w:firstLine="567"/>
        <w:jc w:val="both"/>
        <w:rPr>
          <w:rFonts w:ascii="Times New Roman" w:hAnsi="Times New Roman" w:cs="Times New Roman"/>
          <w:lang w:val="en-US"/>
        </w:rPr>
      </w:pPr>
      <w:r>
        <w:rPr>
          <w:rFonts w:ascii="Times New Roman" w:hAnsi="Times New Roman" w:cs="Times New Roman"/>
          <w:color w:val="000000"/>
        </w:rPr>
        <w:t>b</w:t>
      </w:r>
      <w:r w:rsidR="000F0B88" w:rsidRPr="00964B78">
        <w:rPr>
          <w:rFonts w:ascii="Times New Roman" w:hAnsi="Times New Roman" w:cs="Times New Roman"/>
          <w:lang w:val="en-US"/>
        </w:rPr>
        <w:t>) Gói thầu mua sắm hàng hoá cho mục đích gây giống và gieo trồng của Bộ Nông</w:t>
      </w:r>
      <w:r w:rsidR="00AF6215" w:rsidRPr="00964B78">
        <w:rPr>
          <w:rFonts w:ascii="Times New Roman" w:hAnsi="Times New Roman" w:cs="Times New Roman"/>
          <w:lang w:val="en-US"/>
        </w:rPr>
        <w:t xml:space="preserve"> nghiệp và Phát triển Nông thôn;</w:t>
      </w:r>
    </w:p>
    <w:p w14:paraId="310D95A8" w14:textId="786FEA11" w:rsidR="000F0B88" w:rsidRPr="000F0B88" w:rsidRDefault="009F752C" w:rsidP="000F0B88">
      <w:pPr>
        <w:tabs>
          <w:tab w:val="left" w:pos="720"/>
        </w:tabs>
        <w:spacing w:before="240"/>
        <w:ind w:firstLine="567"/>
        <w:jc w:val="both"/>
        <w:rPr>
          <w:rFonts w:ascii="Times New Roman" w:hAnsi="Times New Roman" w:cs="Times New Roman"/>
          <w:lang w:val="it-IT"/>
        </w:rPr>
      </w:pPr>
      <w:r>
        <w:rPr>
          <w:rFonts w:ascii="Times New Roman" w:hAnsi="Times New Roman" w:cs="Times New Roman"/>
          <w:lang w:val="it-IT"/>
        </w:rPr>
        <w:t>c</w:t>
      </w:r>
      <w:r w:rsidR="000F0B88" w:rsidRPr="000F0B88">
        <w:rPr>
          <w:rFonts w:ascii="Times New Roman" w:hAnsi="Times New Roman" w:cs="Times New Roman"/>
          <w:lang w:val="it-IT"/>
        </w:rPr>
        <w:t>) Gói thầu chuẩn bị mặt bằng, giải phóng mặt bằng</w:t>
      </w:r>
      <w:r w:rsidR="00302FCA">
        <w:rPr>
          <w:rFonts w:ascii="Times New Roman" w:hAnsi="Times New Roman" w:cs="Times New Roman"/>
          <w:lang w:val="it-IT"/>
        </w:rPr>
        <w:t>, gói thầu</w:t>
      </w:r>
      <w:r w:rsidR="000F0B88" w:rsidRPr="000F0B88">
        <w:rPr>
          <w:rFonts w:ascii="Times New Roman" w:hAnsi="Times New Roman" w:cs="Times New Roman"/>
          <w:lang w:val="it-IT"/>
        </w:rPr>
        <w:t xml:space="preserve"> dịch vụ bảo trì và sửa chữa cơ sở hạ tầng của các cơ quan mua sắm cấp địa phương liệt kê tại </w:t>
      </w:r>
      <w:r w:rsidR="008F0D92">
        <w:rPr>
          <w:rFonts w:ascii="Times New Roman" w:hAnsi="Times New Roman" w:cs="Times New Roman"/>
          <w:lang w:val="it-IT"/>
        </w:rPr>
        <w:t xml:space="preserve">khoản </w:t>
      </w:r>
      <w:r w:rsidR="00121957">
        <w:rPr>
          <w:rFonts w:ascii="Times New Roman" w:hAnsi="Times New Roman" w:cs="Times New Roman"/>
          <w:lang w:val="it-IT"/>
        </w:rPr>
        <w:t>3</w:t>
      </w:r>
      <w:r w:rsidR="008F0D92">
        <w:rPr>
          <w:rFonts w:ascii="Times New Roman" w:hAnsi="Times New Roman" w:cs="Times New Roman"/>
          <w:lang w:val="it-IT"/>
        </w:rPr>
        <w:t xml:space="preserve"> </w:t>
      </w:r>
      <w:r w:rsidR="000F0B88" w:rsidRPr="000F0B88">
        <w:rPr>
          <w:rFonts w:ascii="Times New Roman" w:hAnsi="Times New Roman" w:cs="Times New Roman"/>
          <w:lang w:val="it-IT"/>
        </w:rPr>
        <w:t>Phụ lục</w:t>
      </w:r>
      <w:r w:rsidR="008F0D92">
        <w:rPr>
          <w:rFonts w:ascii="Times New Roman" w:hAnsi="Times New Roman" w:cs="Times New Roman"/>
          <w:lang w:val="it-IT"/>
        </w:rPr>
        <w:t xml:space="preserve"> </w:t>
      </w:r>
      <w:r w:rsidR="000F0B88" w:rsidRPr="000F0B88">
        <w:rPr>
          <w:rFonts w:ascii="Times New Roman" w:hAnsi="Times New Roman" w:cs="Times New Roman"/>
          <w:lang w:val="it-IT"/>
        </w:rPr>
        <w:t>này;</w:t>
      </w:r>
    </w:p>
    <w:p w14:paraId="71332A1E" w14:textId="787375CC" w:rsidR="000F0B88" w:rsidRPr="000F0B88" w:rsidRDefault="009F752C"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d</w:t>
      </w:r>
      <w:r w:rsidR="000F0B88" w:rsidRPr="000F0B88">
        <w:rPr>
          <w:rFonts w:ascii="Times New Roman" w:hAnsi="Times New Roman" w:cs="Times New Roman"/>
          <w:lang w:val="en-US"/>
        </w:rPr>
        <w:t>) G</w:t>
      </w:r>
      <w:r w:rsidR="000F0B88" w:rsidRPr="000F0B88">
        <w:rPr>
          <w:rFonts w:ascii="Times New Roman" w:hAnsi="Times New Roman" w:cs="Times New Roman"/>
          <w:lang w:val="vi-VN"/>
        </w:rPr>
        <w:t xml:space="preserve">ói thầu </w:t>
      </w:r>
      <w:r w:rsidR="00FB594A">
        <w:rPr>
          <w:rFonts w:ascii="Times New Roman" w:hAnsi="Times New Roman" w:cs="Times New Roman"/>
          <w:lang w:val="en-US"/>
        </w:rPr>
        <w:t>mua sắm</w:t>
      </w:r>
      <w:r w:rsidR="000F0B88" w:rsidRPr="000F0B88">
        <w:rPr>
          <w:rFonts w:ascii="Times New Roman" w:hAnsi="Times New Roman" w:cs="Times New Roman"/>
          <w:lang w:val="vi-VN"/>
        </w:rPr>
        <w:t xml:space="preserve"> hàng hoá và </w:t>
      </w:r>
      <w:r w:rsidR="00473B46">
        <w:rPr>
          <w:rFonts w:ascii="Times New Roman" w:hAnsi="Times New Roman" w:cs="Times New Roman"/>
          <w:lang w:val="en-US"/>
        </w:rPr>
        <w:t xml:space="preserve">cung cấp </w:t>
      </w:r>
      <w:r w:rsidR="000F0B88" w:rsidRPr="000F0B88">
        <w:rPr>
          <w:rFonts w:ascii="Times New Roman" w:hAnsi="Times New Roman" w:cs="Times New Roman"/>
          <w:lang w:val="vi-VN"/>
        </w:rPr>
        <w:t>dịch vụ liên quan tới nghĩa trang liệt sỹ</w:t>
      </w:r>
      <w:r w:rsidR="000F0B88" w:rsidRPr="000F0B88">
        <w:rPr>
          <w:rFonts w:ascii="Times New Roman" w:hAnsi="Times New Roman" w:cs="Times New Roman"/>
          <w:lang w:val="en-US"/>
        </w:rPr>
        <w:t xml:space="preserve"> của </w:t>
      </w:r>
      <w:r w:rsidR="000F0B88" w:rsidRPr="000F0B88">
        <w:rPr>
          <w:rFonts w:ascii="Times New Roman" w:hAnsi="Times New Roman" w:cs="Times New Roman"/>
          <w:lang w:val="vi-VN"/>
        </w:rPr>
        <w:t>Sở Lao động, Thương binh và Xã hội</w:t>
      </w:r>
      <w:r w:rsidR="000F0B88" w:rsidRPr="000F0B88">
        <w:rPr>
          <w:rFonts w:ascii="Times New Roman" w:hAnsi="Times New Roman" w:cs="Times New Roman"/>
          <w:lang w:val="en-US"/>
        </w:rPr>
        <w:t xml:space="preserve"> Thành phố Hà Nội; </w:t>
      </w:r>
      <w:r w:rsidR="000F0B88" w:rsidRPr="000F0B88">
        <w:rPr>
          <w:rFonts w:ascii="Times New Roman" w:hAnsi="Times New Roman" w:cs="Times New Roman"/>
          <w:lang w:val="vi-VN"/>
        </w:rPr>
        <w:t>Sở Lao động, Thương binh và Xã hội</w:t>
      </w:r>
      <w:r w:rsidR="000F0B88" w:rsidRPr="000F0B88">
        <w:rPr>
          <w:rFonts w:ascii="Times New Roman" w:hAnsi="Times New Roman" w:cs="Times New Roman"/>
          <w:lang w:val="en-US"/>
        </w:rPr>
        <w:t xml:space="preserve"> Thành phố Hồ Chí Minh</w:t>
      </w:r>
      <w:r w:rsidR="00AF6215">
        <w:rPr>
          <w:rFonts w:ascii="Times New Roman" w:hAnsi="Times New Roman" w:cs="Times New Roman"/>
          <w:lang w:val="vi-VN"/>
        </w:rPr>
        <w:t>;</w:t>
      </w:r>
    </w:p>
    <w:p w14:paraId="52E3A3CE" w14:textId="007B1B68" w:rsidR="000F0B88" w:rsidRPr="000F0B88" w:rsidRDefault="009F752C"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đ</w:t>
      </w:r>
      <w:r w:rsidR="000F0B88" w:rsidRPr="000F0B88">
        <w:rPr>
          <w:rFonts w:ascii="Times New Roman" w:hAnsi="Times New Roman" w:cs="Times New Roman"/>
          <w:lang w:val="en-US"/>
        </w:rPr>
        <w:t>) Gói thầu của Tập đoàn Điện lực Việt Nam liên quan tới hoạt động truyền tải và phân phối điện khi hình thành thị trường điện cạnh tranh;</w:t>
      </w:r>
    </w:p>
    <w:p w14:paraId="020FE6B0" w14:textId="0DD727D8" w:rsidR="000F0B88" w:rsidRPr="000F0B88" w:rsidRDefault="009F752C"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e</w:t>
      </w:r>
      <w:r w:rsidR="000F0B88" w:rsidRPr="000F0B88">
        <w:rPr>
          <w:rFonts w:ascii="Times New Roman" w:hAnsi="Times New Roman" w:cs="Times New Roman"/>
          <w:lang w:val="en-US"/>
        </w:rPr>
        <w:t>) Gói thầu của Tập đoàn Điện lực Việt Nam ngoài mục đích truyền tải và phân phối điện; gói thầu cho mục đích bán lại hoặc cho bên thứ ba thuê, với điều kiện là cơ quan mua sắm không được hưởng quyền lợi đặc biệt hay độc quyền để bán hoặc cho thuê các hợp đồng đó và các cơ quan khác được tự do bán hay cho thuê trong cùng điều ki</w:t>
      </w:r>
      <w:r w:rsidR="00AF6215">
        <w:rPr>
          <w:rFonts w:ascii="Times New Roman" w:hAnsi="Times New Roman" w:cs="Times New Roman"/>
          <w:lang w:val="en-US"/>
        </w:rPr>
        <w:t>ện tương tự như cơ quan mua sắm;</w:t>
      </w:r>
    </w:p>
    <w:p w14:paraId="3711A10A" w14:textId="122052C1" w:rsidR="000F0B88" w:rsidRPr="000F0B88" w:rsidRDefault="009F752C"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g</w:t>
      </w:r>
      <w:r w:rsidR="000F0B88" w:rsidRPr="000F0B88">
        <w:rPr>
          <w:rFonts w:ascii="Times New Roman" w:hAnsi="Times New Roman" w:cs="Times New Roman"/>
          <w:lang w:val="en-US"/>
        </w:rPr>
        <w:t xml:space="preserve">) Gói thầu của Tổng công ty Đường sắt Việt Nam </w:t>
      </w:r>
      <w:r w:rsidR="000F0B88" w:rsidRPr="000F0B88">
        <w:rPr>
          <w:rFonts w:ascii="Times New Roman" w:hAnsi="Times New Roman" w:cs="Times New Roman"/>
          <w:lang w:val="vi-VN"/>
        </w:rPr>
        <w:t>liên quan tới xây dựng và vận hành đường sắt</w:t>
      </w:r>
      <w:r w:rsidR="000F0B88" w:rsidRPr="000F0B88">
        <w:rPr>
          <w:rFonts w:ascii="Times New Roman" w:hAnsi="Times New Roman" w:cs="Times New Roman"/>
          <w:lang w:val="en-US"/>
        </w:rPr>
        <w:t xml:space="preserve"> khi hình thành thị trường cạnh tranh</w:t>
      </w:r>
      <w:r w:rsidR="00AF6215">
        <w:rPr>
          <w:rFonts w:ascii="Times New Roman" w:hAnsi="Times New Roman" w:cs="Times New Roman"/>
          <w:lang w:val="en-US"/>
        </w:rPr>
        <w:t>;</w:t>
      </w:r>
    </w:p>
    <w:p w14:paraId="3A5BD1D4" w14:textId="7D136773" w:rsidR="000F0B88" w:rsidRDefault="009F752C"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h</w:t>
      </w:r>
      <w:r w:rsidR="000F0B88" w:rsidRPr="000F0B88">
        <w:rPr>
          <w:rFonts w:ascii="Times New Roman" w:hAnsi="Times New Roman" w:cs="Times New Roman"/>
          <w:lang w:val="en-US"/>
        </w:rPr>
        <w:t>) Gói thầu của Tổng công ty Đường sắt Việt Nam ngoài mục đích xây dựng và vận hành đường sắt; gói thầu cho mục đích bán lại hoặc cho bên thứ ba thuê, với điều kiện là cơ quan mua sắm không được hưởng quyền lợi đặc biệt hay độc quyền để bán hoặc cho thuê các hợp đồng đó và các cơ quan khác được tự do để bán hay cho thuê trong cùng điều ki</w:t>
      </w:r>
      <w:r w:rsidR="00AF6215">
        <w:rPr>
          <w:rFonts w:ascii="Times New Roman" w:hAnsi="Times New Roman" w:cs="Times New Roman"/>
          <w:lang w:val="en-US"/>
        </w:rPr>
        <w:t>ện tương tự như cơ quan mua sắm;</w:t>
      </w:r>
    </w:p>
    <w:p w14:paraId="252B31DB" w14:textId="52D92596" w:rsidR="00394A36" w:rsidRPr="000F0B88" w:rsidRDefault="009F752C" w:rsidP="000F0B88">
      <w:pPr>
        <w:tabs>
          <w:tab w:val="left" w:pos="720"/>
        </w:tabs>
        <w:spacing w:before="240"/>
        <w:ind w:firstLine="567"/>
        <w:jc w:val="both"/>
        <w:rPr>
          <w:rFonts w:ascii="Times New Roman" w:hAnsi="Times New Roman" w:cs="Times New Roman"/>
          <w:lang w:val="en-US"/>
        </w:rPr>
      </w:pPr>
      <w:r w:rsidRPr="00964B78">
        <w:rPr>
          <w:rFonts w:ascii="Times New Roman" w:hAnsi="Times New Roman" w:cs="Times New Roman"/>
          <w:lang w:val="en-US"/>
        </w:rPr>
        <w:lastRenderedPageBreak/>
        <w:t xml:space="preserve">i) </w:t>
      </w:r>
      <w:r w:rsidR="00394A36" w:rsidRPr="00964B78">
        <w:rPr>
          <w:rFonts w:ascii="Times New Roman" w:hAnsi="Times New Roman" w:cs="Times New Roman"/>
          <w:lang w:val="en-US"/>
        </w:rPr>
        <w:t xml:space="preserve">Đối với gói thầu có giá gói thầu dưới 260.000 SDR, </w:t>
      </w:r>
      <w:r w:rsidR="003B0D14" w:rsidRPr="00DD4E0A">
        <w:rPr>
          <w:rFonts w:ascii="Times New Roman" w:hAnsi="Times New Roman" w:cs="Times New Roman"/>
          <w:lang w:val="en-US"/>
        </w:rPr>
        <w:t>trừ gói thầu dịch vụ xây dựng</w:t>
      </w:r>
      <w:r w:rsidR="003B0D14">
        <w:rPr>
          <w:rFonts w:ascii="Times New Roman" w:hAnsi="Times New Roman" w:cs="Times New Roman"/>
          <w:lang w:val="en-US"/>
        </w:rPr>
        <w:t>,</w:t>
      </w:r>
      <w:r w:rsidR="003B0D14" w:rsidRPr="00DD4E0A">
        <w:rPr>
          <w:rFonts w:ascii="Times New Roman" w:hAnsi="Times New Roman" w:cs="Times New Roman"/>
          <w:lang w:val="en-US"/>
        </w:rPr>
        <w:t xml:space="preserve"> </w:t>
      </w:r>
      <w:r w:rsidR="00394A36" w:rsidRPr="00964B78">
        <w:rPr>
          <w:rFonts w:ascii="Times New Roman" w:hAnsi="Times New Roman" w:cs="Times New Roman"/>
          <w:lang w:val="en-US"/>
        </w:rPr>
        <w:t xml:space="preserve">cơ quan mua sắm có thể ưu đãi cho các doanh nghiệp </w:t>
      </w:r>
      <w:r w:rsidR="000825DC" w:rsidRPr="00964B78">
        <w:rPr>
          <w:rFonts w:ascii="Times New Roman" w:hAnsi="Times New Roman" w:cs="Times New Roman"/>
          <w:lang w:val="en-US"/>
        </w:rPr>
        <w:t xml:space="preserve">nhỏ và vừa </w:t>
      </w:r>
      <w:r w:rsidR="00394A36" w:rsidRPr="00964B78">
        <w:rPr>
          <w:rFonts w:ascii="Times New Roman" w:hAnsi="Times New Roman" w:cs="Times New Roman"/>
          <w:lang w:val="en-US"/>
        </w:rPr>
        <w:t>có dưới 500 lao động thường xuyên toàn thời gian</w:t>
      </w:r>
      <w:r w:rsidRPr="00964B78">
        <w:rPr>
          <w:rFonts w:ascii="Times New Roman" w:hAnsi="Times New Roman" w:cs="Times New Roman"/>
          <w:lang w:val="en-US"/>
        </w:rPr>
        <w:t>;</w:t>
      </w:r>
    </w:p>
    <w:p w14:paraId="6F8D90A6" w14:textId="6F83C5C7" w:rsidR="000F0B88" w:rsidRPr="000F0B88" w:rsidRDefault="003B0D14"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k</w:t>
      </w:r>
      <w:r w:rsidR="000F0B88" w:rsidRPr="000F0B88">
        <w:rPr>
          <w:rFonts w:ascii="Times New Roman" w:hAnsi="Times New Roman" w:cs="Times New Roman"/>
          <w:lang w:val="en-US"/>
        </w:rPr>
        <w:t>) Gói thầu dịch vụ xây dựng ở vùng đặc biệt khó khăn, miền núi và vùng sâu, vùng xa theo quy định của Việt Nam và ở các đảo của Việt Nam;</w:t>
      </w:r>
    </w:p>
    <w:p w14:paraId="1D3783FA" w14:textId="14E1A656" w:rsidR="000F0B88" w:rsidRPr="000F0B88" w:rsidRDefault="003B0D14" w:rsidP="00964B78">
      <w:pPr>
        <w:spacing w:before="240"/>
        <w:ind w:firstLine="567"/>
        <w:jc w:val="both"/>
        <w:rPr>
          <w:rFonts w:ascii="Times New Roman" w:hAnsi="Times New Roman" w:cs="Times New Roman"/>
          <w:lang w:val="en-US"/>
        </w:rPr>
      </w:pPr>
      <w:r>
        <w:rPr>
          <w:rFonts w:ascii="Times New Roman" w:hAnsi="Times New Roman" w:cs="Times New Roman"/>
          <w:lang w:val="en-US"/>
        </w:rPr>
        <w:t>l</w:t>
      </w:r>
      <w:r w:rsidR="000F0B88" w:rsidRPr="000F0B88">
        <w:rPr>
          <w:rFonts w:ascii="Times New Roman" w:hAnsi="Times New Roman" w:cs="Times New Roman"/>
          <w:lang w:val="en-US"/>
        </w:rPr>
        <w:t xml:space="preserve">) Gói thầu lưu trữ hoặc đặt máy chủ dữ liệu của </w:t>
      </w:r>
      <w:r w:rsidR="00482D43">
        <w:rPr>
          <w:rFonts w:ascii="Times New Roman" w:hAnsi="Times New Roman" w:cs="Times New Roman"/>
          <w:lang w:val="en-US"/>
        </w:rPr>
        <w:t>C</w:t>
      </w:r>
      <w:r w:rsidR="000F0B88" w:rsidRPr="000F0B88">
        <w:rPr>
          <w:rFonts w:ascii="Times New Roman" w:hAnsi="Times New Roman" w:cs="Times New Roman"/>
          <w:lang w:val="en-US"/>
        </w:rPr>
        <w:t>hính phủ và các dịch vụ có liên quan;</w:t>
      </w:r>
    </w:p>
    <w:p w14:paraId="75CEDB98" w14:textId="2AC35F7A" w:rsidR="000F0B88" w:rsidRDefault="003B0D14"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m</w:t>
      </w:r>
      <w:r w:rsidR="000F0B88" w:rsidRPr="000F0B88">
        <w:rPr>
          <w:rFonts w:ascii="Times New Roman" w:hAnsi="Times New Roman" w:cs="Times New Roman"/>
          <w:lang w:val="en-US"/>
        </w:rPr>
        <w:t>) Gói thầu mua sắm hàng hóa hoặc dịch vụ được phân loại là an ninh quốc gia, bao gồm cả bí mật nhà nước</w:t>
      </w:r>
      <w:r>
        <w:rPr>
          <w:rFonts w:ascii="Times New Roman" w:hAnsi="Times New Roman" w:cs="Times New Roman"/>
          <w:lang w:val="en-US"/>
        </w:rPr>
        <w:t>;</w:t>
      </w:r>
    </w:p>
    <w:p w14:paraId="740C43CA" w14:textId="3C2F7AE3" w:rsidR="002D7F8C" w:rsidRPr="000F0B88" w:rsidRDefault="003B0D14" w:rsidP="000F0B88">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n) </w:t>
      </w:r>
      <w:r w:rsidR="002D7F8C">
        <w:rPr>
          <w:rFonts w:ascii="Times New Roman" w:hAnsi="Times New Roman" w:cs="Times New Roman"/>
          <w:lang w:val="en-US"/>
        </w:rPr>
        <w:t>Gói thầu cần thiết để bảo vệ thông tin cá nhân được thu thập trong các điều kiện bảo mật hoặc thông tin kinh doanh bí mật.</w:t>
      </w:r>
    </w:p>
    <w:p w14:paraId="357BA996" w14:textId="77777777" w:rsidR="000F0B88" w:rsidRDefault="000F0B88" w:rsidP="00296CD3">
      <w:pPr>
        <w:tabs>
          <w:tab w:val="left" w:pos="720"/>
        </w:tabs>
        <w:spacing w:before="240"/>
        <w:ind w:firstLine="567"/>
        <w:jc w:val="both"/>
        <w:rPr>
          <w:rFonts w:ascii="Times New Roman" w:hAnsi="Times New Roman" w:cs="Times New Roman"/>
        </w:rPr>
      </w:pPr>
    </w:p>
    <w:p w14:paraId="28601736" w14:textId="77777777" w:rsidR="00492353" w:rsidRPr="00504E17" w:rsidRDefault="00492353" w:rsidP="00504E17">
      <w:pPr>
        <w:tabs>
          <w:tab w:val="left" w:pos="720"/>
        </w:tabs>
        <w:spacing w:before="240"/>
        <w:ind w:firstLine="567"/>
        <w:jc w:val="both"/>
        <w:rPr>
          <w:rFonts w:ascii="Times New Roman" w:hAnsi="Times New Roman"/>
          <w:sz w:val="26"/>
        </w:rPr>
      </w:pPr>
    </w:p>
    <w:sectPr w:rsidR="00492353" w:rsidRPr="00504E17" w:rsidSect="00A85363">
      <w:headerReference w:type="default" r:id="rId13"/>
      <w:pgSz w:w="11907" w:h="16839" w:code="9"/>
      <w:pgMar w:top="1418" w:right="1134" w:bottom="1134" w:left="1985" w:header="567" w:footer="567" w:gutter="0"/>
      <w:pgNumType w:start="1"/>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3E6FC0" w16cid:durableId="23BBC278"/>
  <w16cid:commentId w16cid:paraId="664DEC2D" w16cid:durableId="23BBC279"/>
  <w16cid:commentId w16cid:paraId="29BB39D4" w16cid:durableId="23BBC2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B9ED4" w14:textId="77777777" w:rsidR="001F4D40" w:rsidRDefault="001F4D40" w:rsidP="00A05756">
      <w:r>
        <w:separator/>
      </w:r>
    </w:p>
  </w:endnote>
  <w:endnote w:type="continuationSeparator" w:id="0">
    <w:p w14:paraId="58EC28BC" w14:textId="77777777" w:rsidR="001F4D40" w:rsidRDefault="001F4D40" w:rsidP="00A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H">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337E" w14:textId="77777777" w:rsidR="001F4D40" w:rsidRDefault="001F4D40" w:rsidP="00A05756">
      <w:r>
        <w:separator/>
      </w:r>
    </w:p>
  </w:footnote>
  <w:footnote w:type="continuationSeparator" w:id="0">
    <w:p w14:paraId="00FA5E18" w14:textId="77777777" w:rsidR="001F4D40" w:rsidRDefault="001F4D40" w:rsidP="00A0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10289"/>
      <w:docPartObj>
        <w:docPartGallery w:val="Page Numbers (Top of Page)"/>
        <w:docPartUnique/>
      </w:docPartObj>
    </w:sdtPr>
    <w:sdtEndPr>
      <w:rPr>
        <w:rFonts w:ascii="Times New Roman" w:hAnsi="Times New Roman"/>
      </w:rPr>
    </w:sdtEndPr>
    <w:sdtContent>
      <w:p w14:paraId="191B3433" w14:textId="6A80E410" w:rsidR="00E32913" w:rsidRDefault="00E32913">
        <w:pPr>
          <w:pStyle w:val="Header"/>
          <w:jc w:val="center"/>
        </w:pPr>
        <w:r w:rsidRPr="00646444">
          <w:rPr>
            <w:rFonts w:ascii="Times New Roman" w:hAnsi="Times New Roman"/>
          </w:rPr>
          <w:fldChar w:fldCharType="begin"/>
        </w:r>
        <w:r w:rsidRPr="00646444">
          <w:rPr>
            <w:rFonts w:ascii="Times New Roman" w:hAnsi="Times New Roman"/>
          </w:rPr>
          <w:instrText xml:space="preserve"> PAGE   \* MERGEFORMAT </w:instrText>
        </w:r>
        <w:r w:rsidRPr="00646444">
          <w:rPr>
            <w:rFonts w:ascii="Times New Roman" w:hAnsi="Times New Roman"/>
          </w:rPr>
          <w:fldChar w:fldCharType="separate"/>
        </w:r>
        <w:r w:rsidR="006B7C63">
          <w:rPr>
            <w:rFonts w:ascii="Times New Roman" w:hAnsi="Times New Roman"/>
            <w:noProof/>
          </w:rPr>
          <w:t>49</w:t>
        </w:r>
        <w:r w:rsidRPr="00646444">
          <w:rPr>
            <w:rFonts w:ascii="Times New Roman" w:hAnsi="Times New Roman"/>
          </w:rPr>
          <w:fldChar w:fldCharType="end"/>
        </w:r>
      </w:p>
    </w:sdtContent>
  </w:sdt>
  <w:p w14:paraId="43AE4DFC" w14:textId="77777777" w:rsidR="00E32913" w:rsidRDefault="00E32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AA9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056F"/>
    <w:multiLevelType w:val="hybridMultilevel"/>
    <w:tmpl w:val="AA0E87EA"/>
    <w:lvl w:ilvl="0" w:tplc="93F25862">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47A59C8"/>
    <w:multiLevelType w:val="hybridMultilevel"/>
    <w:tmpl w:val="3112DFB6"/>
    <w:lvl w:ilvl="0" w:tplc="1E924EB6">
      <w:start w:val="1"/>
      <w:numFmt w:val="lowerLetter"/>
      <w:lvlText w:val="%1)"/>
      <w:lvlJc w:val="left"/>
      <w:pPr>
        <w:ind w:left="1186" w:hanging="360"/>
      </w:pPr>
      <w:rPr>
        <w:rFonts w:hint="default"/>
        <w:i w:val="0"/>
        <w:color w:val="auto"/>
      </w:rPr>
    </w:lvl>
    <w:lvl w:ilvl="1" w:tplc="54B2C48E">
      <w:start w:val="1"/>
      <w:numFmt w:val="decimal"/>
      <w:lvlText w:val="%2."/>
      <w:lvlJc w:val="left"/>
      <w:pPr>
        <w:ind w:left="1906" w:hanging="360"/>
      </w:pPr>
      <w:rPr>
        <w:rFonts w:hint="default"/>
      </w:r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3">
    <w:nsid w:val="04820C47"/>
    <w:multiLevelType w:val="hybridMultilevel"/>
    <w:tmpl w:val="59544F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838BC"/>
    <w:multiLevelType w:val="hybridMultilevel"/>
    <w:tmpl w:val="92FC6F38"/>
    <w:lvl w:ilvl="0" w:tplc="08B207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8362441"/>
    <w:multiLevelType w:val="hybridMultilevel"/>
    <w:tmpl w:val="C226D608"/>
    <w:lvl w:ilvl="0" w:tplc="9D60DBF2">
      <w:start w:val="1"/>
      <w:numFmt w:val="decimal"/>
      <w:lvlText w:val="%1."/>
      <w:lvlJc w:val="left"/>
      <w:pPr>
        <w:ind w:left="644" w:hanging="360"/>
      </w:pPr>
      <w:rPr>
        <w:rFonts w:ascii="Times New Roman" w:eastAsia="Arial"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A67552D"/>
    <w:multiLevelType w:val="hybridMultilevel"/>
    <w:tmpl w:val="82C68E62"/>
    <w:lvl w:ilvl="0" w:tplc="ADDAFAD4">
      <w:start w:val="1"/>
      <w:numFmt w:val="decimal"/>
      <w:lvlText w:val="%1."/>
      <w:lvlJc w:val="left"/>
      <w:pPr>
        <w:ind w:left="720" w:hanging="360"/>
      </w:pPr>
      <w:rPr>
        <w:rFonts w:hint="default"/>
        <w:b w:val="0"/>
        <w:i w:val="0"/>
      </w:rPr>
    </w:lvl>
    <w:lvl w:ilvl="1" w:tplc="2AAA0E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A5D34"/>
    <w:multiLevelType w:val="hybridMultilevel"/>
    <w:tmpl w:val="9ADEA124"/>
    <w:lvl w:ilvl="0" w:tplc="22101F2A">
      <w:start w:val="9"/>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0668"/>
    <w:multiLevelType w:val="hybridMultilevel"/>
    <w:tmpl w:val="06809F00"/>
    <w:lvl w:ilvl="0" w:tplc="733671A4">
      <w:start w:val="1"/>
      <w:numFmt w:val="decimal"/>
      <w:lvlText w:val="%1."/>
      <w:lvlJc w:val="left"/>
      <w:pPr>
        <w:ind w:left="1603" w:hanging="1035"/>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C13996"/>
    <w:multiLevelType w:val="hybridMultilevel"/>
    <w:tmpl w:val="D86EA9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55288"/>
    <w:multiLevelType w:val="hybridMultilevel"/>
    <w:tmpl w:val="F0C67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E69FF"/>
    <w:multiLevelType w:val="hybridMultilevel"/>
    <w:tmpl w:val="39827EE0"/>
    <w:lvl w:ilvl="0" w:tplc="04090001">
      <w:start w:val="1"/>
      <w:numFmt w:val="bullet"/>
      <w:lvlText w:val=""/>
      <w:lvlJc w:val="left"/>
      <w:pPr>
        <w:ind w:left="790" w:hanging="360"/>
      </w:pPr>
      <w:rPr>
        <w:rFonts w:ascii="Symbol" w:hAnsi="Symbol" w:hint="default"/>
      </w:rPr>
    </w:lvl>
    <w:lvl w:ilvl="1" w:tplc="04090001">
      <w:start w:val="1"/>
      <w:numFmt w:val="bullet"/>
      <w:lvlText w:val=""/>
      <w:lvlJc w:val="left"/>
      <w:pPr>
        <w:ind w:left="1510" w:hanging="360"/>
      </w:pPr>
      <w:rPr>
        <w:rFonts w:ascii="Symbol" w:hAnsi="Symbol"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nsid w:val="238D07AD"/>
    <w:multiLevelType w:val="hybridMultilevel"/>
    <w:tmpl w:val="47120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D7A4D"/>
    <w:multiLevelType w:val="multilevel"/>
    <w:tmpl w:val="E260424E"/>
    <w:lvl w:ilvl="0">
      <w:start w:val="1"/>
      <w:numFmt w:val="decimal"/>
      <w:lvlText w:val="%1."/>
      <w:lvlJc w:val="left"/>
      <w:pPr>
        <w:ind w:left="928" w:hanging="360"/>
      </w:pPr>
      <w:rPr>
        <w:rFonts w:ascii="Times New Roman" w:eastAsia="Times New Roman" w:hAnsi="Times New Roman" w:cs="Times New Roman"/>
        <w:b w:val="0"/>
        <w:sz w:val="26"/>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3B8C1BAC"/>
    <w:multiLevelType w:val="hybridMultilevel"/>
    <w:tmpl w:val="A4F00B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40B7E"/>
    <w:multiLevelType w:val="hybridMultilevel"/>
    <w:tmpl w:val="24B232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1E60"/>
    <w:multiLevelType w:val="hybridMultilevel"/>
    <w:tmpl w:val="D20A70C6"/>
    <w:lvl w:ilvl="0" w:tplc="B652E0A6">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BB5899"/>
    <w:multiLevelType w:val="hybridMultilevel"/>
    <w:tmpl w:val="E260424E"/>
    <w:lvl w:ilvl="0" w:tplc="3C12FCE0">
      <w:start w:val="1"/>
      <w:numFmt w:val="decimal"/>
      <w:lvlText w:val="%1."/>
      <w:lvlJc w:val="left"/>
      <w:pPr>
        <w:ind w:left="928" w:hanging="360"/>
      </w:pPr>
      <w:rPr>
        <w:rFonts w:ascii="Times New Roman" w:eastAsia="Times New Roman" w:hAnsi="Times New Roman" w:cs="Times New Roman"/>
        <w:b w:val="0"/>
        <w:sz w:val="26"/>
        <w:szCs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4D0F7E29"/>
    <w:multiLevelType w:val="hybridMultilevel"/>
    <w:tmpl w:val="D54AF88A"/>
    <w:lvl w:ilvl="0" w:tplc="01A472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277A0E"/>
    <w:multiLevelType w:val="hybridMultilevel"/>
    <w:tmpl w:val="219EEBBC"/>
    <w:lvl w:ilvl="0" w:tplc="ECD4473C">
      <w:start w:val="1"/>
      <w:numFmt w:val="decimal"/>
      <w:lvlText w:val="%1."/>
      <w:lvlJc w:val="left"/>
      <w:pPr>
        <w:ind w:left="720" w:hanging="360"/>
      </w:pPr>
      <w:rPr>
        <w:rFonts w:hint="default"/>
      </w:rPr>
    </w:lvl>
    <w:lvl w:ilvl="1" w:tplc="8DB26B9A">
      <w:start w:val="1"/>
      <w:numFmt w:val="lowerLetter"/>
      <w:lvlText w:val="(%2)"/>
      <w:lvlJc w:val="left"/>
      <w:pPr>
        <w:ind w:left="1440" w:hanging="360"/>
      </w:pPr>
      <w:rPr>
        <w:rFonts w:hint="default"/>
        <w:b w:val="0"/>
      </w:rPr>
    </w:lvl>
    <w:lvl w:ilvl="2" w:tplc="A68CCF02">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55E86"/>
    <w:multiLevelType w:val="hybridMultilevel"/>
    <w:tmpl w:val="C13CA7C6"/>
    <w:lvl w:ilvl="0" w:tplc="7068C860">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nsid w:val="52066871"/>
    <w:multiLevelType w:val="hybridMultilevel"/>
    <w:tmpl w:val="62D27D64"/>
    <w:lvl w:ilvl="0" w:tplc="6D48D6F0">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53622F1F"/>
    <w:multiLevelType w:val="hybridMultilevel"/>
    <w:tmpl w:val="F79C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34E92"/>
    <w:multiLevelType w:val="hybridMultilevel"/>
    <w:tmpl w:val="1108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65AB2"/>
    <w:multiLevelType w:val="hybridMultilevel"/>
    <w:tmpl w:val="328816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03EDF"/>
    <w:multiLevelType w:val="hybridMultilevel"/>
    <w:tmpl w:val="2ECCBE3E"/>
    <w:lvl w:ilvl="0" w:tplc="04090019">
      <w:start w:val="1"/>
      <w:numFmt w:val="lowerLetter"/>
      <w:lvlText w:val="%1."/>
      <w:lvlJc w:val="left"/>
      <w:pPr>
        <w:ind w:left="1440" w:hanging="360"/>
      </w:pPr>
      <w:rPr>
        <w:rFonts w:hint="default"/>
      </w:rPr>
    </w:lvl>
    <w:lvl w:ilvl="1" w:tplc="228E043E">
      <w:start w:val="1"/>
      <w:numFmt w:val="lowerLetter"/>
      <w:lvlText w:val="%2)"/>
      <w:lvlJc w:val="left"/>
      <w:pPr>
        <w:ind w:left="2160" w:hanging="360"/>
      </w:pPr>
      <w:rPr>
        <w:rFonts w:hint="default"/>
      </w:rPr>
    </w:lvl>
    <w:lvl w:ilvl="2" w:tplc="04090005">
      <w:start w:val="1"/>
      <w:numFmt w:val="bullet"/>
      <w:lvlText w:val=""/>
      <w:lvlJc w:val="left"/>
      <w:pPr>
        <w:ind w:left="3240" w:hanging="72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7275EF"/>
    <w:multiLevelType w:val="hybridMultilevel"/>
    <w:tmpl w:val="566275B8"/>
    <w:lvl w:ilvl="0" w:tplc="BCC8F882">
      <w:start w:val="1"/>
      <w:numFmt w:val="decimal"/>
      <w:lvlText w:val="%1."/>
      <w:lvlJc w:val="left"/>
      <w:pPr>
        <w:ind w:left="2351" w:hanging="99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27">
    <w:nsid w:val="5EE83265"/>
    <w:multiLevelType w:val="hybridMultilevel"/>
    <w:tmpl w:val="EDD6D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170507"/>
    <w:multiLevelType w:val="hybridMultilevel"/>
    <w:tmpl w:val="DB062E76"/>
    <w:lvl w:ilvl="0" w:tplc="CC84906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5E6A7C"/>
    <w:multiLevelType w:val="hybridMultilevel"/>
    <w:tmpl w:val="A6A0D4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D6771"/>
    <w:multiLevelType w:val="hybridMultilevel"/>
    <w:tmpl w:val="29423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D33E4"/>
    <w:multiLevelType w:val="hybridMultilevel"/>
    <w:tmpl w:val="EB944D22"/>
    <w:lvl w:ilvl="0" w:tplc="23CA4C20">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65552"/>
    <w:multiLevelType w:val="hybridMultilevel"/>
    <w:tmpl w:val="E4D4457C"/>
    <w:lvl w:ilvl="0" w:tplc="06E6E25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AC5BCD"/>
    <w:multiLevelType w:val="hybridMultilevel"/>
    <w:tmpl w:val="12D601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EA6772"/>
    <w:multiLevelType w:val="hybridMultilevel"/>
    <w:tmpl w:val="ED4ADEE8"/>
    <w:lvl w:ilvl="0" w:tplc="8DB26B9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E7A30"/>
    <w:multiLevelType w:val="hybridMultilevel"/>
    <w:tmpl w:val="96C8DA1E"/>
    <w:lvl w:ilvl="0" w:tplc="5624FCA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FDA43DB"/>
    <w:multiLevelType w:val="hybridMultilevel"/>
    <w:tmpl w:val="FC0E3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817C55"/>
    <w:multiLevelType w:val="hybridMultilevel"/>
    <w:tmpl w:val="1E225B8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5F87443"/>
    <w:multiLevelType w:val="hybridMultilevel"/>
    <w:tmpl w:val="D1482C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871640"/>
    <w:multiLevelType w:val="hybridMultilevel"/>
    <w:tmpl w:val="7108E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BA734B"/>
    <w:multiLevelType w:val="hybridMultilevel"/>
    <w:tmpl w:val="90CEBD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10"/>
  </w:num>
  <w:num w:numId="4">
    <w:abstractNumId w:val="35"/>
  </w:num>
  <w:num w:numId="5">
    <w:abstractNumId w:val="16"/>
  </w:num>
  <w:num w:numId="6">
    <w:abstractNumId w:val="28"/>
  </w:num>
  <w:num w:numId="7">
    <w:abstractNumId w:val="32"/>
  </w:num>
  <w:num w:numId="8">
    <w:abstractNumId w:val="2"/>
  </w:num>
  <w:num w:numId="9">
    <w:abstractNumId w:val="17"/>
  </w:num>
  <w:num w:numId="10">
    <w:abstractNumId w:val="0"/>
  </w:num>
  <w:num w:numId="11">
    <w:abstractNumId w:val="13"/>
  </w:num>
  <w:num w:numId="12">
    <w:abstractNumId w:val="20"/>
  </w:num>
  <w:num w:numId="13">
    <w:abstractNumId w:val="18"/>
  </w:num>
  <w:num w:numId="14">
    <w:abstractNumId w:val="26"/>
  </w:num>
  <w:num w:numId="15">
    <w:abstractNumId w:val="22"/>
  </w:num>
  <w:num w:numId="16">
    <w:abstractNumId w:val="34"/>
  </w:num>
  <w:num w:numId="17">
    <w:abstractNumId w:val="19"/>
  </w:num>
  <w:num w:numId="18">
    <w:abstractNumId w:val="4"/>
  </w:num>
  <w:num w:numId="19">
    <w:abstractNumId w:val="30"/>
  </w:num>
  <w:num w:numId="20">
    <w:abstractNumId w:val="29"/>
  </w:num>
  <w:num w:numId="21">
    <w:abstractNumId w:val="38"/>
  </w:num>
  <w:num w:numId="22">
    <w:abstractNumId w:val="25"/>
  </w:num>
  <w:num w:numId="23">
    <w:abstractNumId w:val="12"/>
  </w:num>
  <w:num w:numId="24">
    <w:abstractNumId w:val="23"/>
  </w:num>
  <w:num w:numId="25">
    <w:abstractNumId w:val="40"/>
  </w:num>
  <w:num w:numId="26">
    <w:abstractNumId w:val="3"/>
  </w:num>
  <w:num w:numId="27">
    <w:abstractNumId w:val="24"/>
  </w:num>
  <w:num w:numId="28">
    <w:abstractNumId w:val="27"/>
  </w:num>
  <w:num w:numId="29">
    <w:abstractNumId w:val="11"/>
  </w:num>
  <w:num w:numId="30">
    <w:abstractNumId w:val="36"/>
  </w:num>
  <w:num w:numId="31">
    <w:abstractNumId w:val="15"/>
  </w:num>
  <w:num w:numId="32">
    <w:abstractNumId w:val="33"/>
  </w:num>
  <w:num w:numId="33">
    <w:abstractNumId w:val="14"/>
  </w:num>
  <w:num w:numId="34">
    <w:abstractNumId w:val="9"/>
  </w:num>
  <w:num w:numId="35">
    <w:abstractNumId w:val="39"/>
  </w:num>
  <w:num w:numId="36">
    <w:abstractNumId w:val="31"/>
  </w:num>
  <w:num w:numId="37">
    <w:abstractNumId w:val="8"/>
  </w:num>
  <w:num w:numId="38">
    <w:abstractNumId w:val="5"/>
  </w:num>
  <w:num w:numId="39">
    <w:abstractNumId w:val="21"/>
  </w:num>
  <w:num w:numId="40">
    <w:abstractNumId w:val="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2F"/>
    <w:rsid w:val="00000FB8"/>
    <w:rsid w:val="000023CC"/>
    <w:rsid w:val="000030AC"/>
    <w:rsid w:val="000035D1"/>
    <w:rsid w:val="000037E1"/>
    <w:rsid w:val="000037E7"/>
    <w:rsid w:val="00003B66"/>
    <w:rsid w:val="00003B74"/>
    <w:rsid w:val="00003DF6"/>
    <w:rsid w:val="00003E66"/>
    <w:rsid w:val="000050CC"/>
    <w:rsid w:val="00005D23"/>
    <w:rsid w:val="00006064"/>
    <w:rsid w:val="000061D9"/>
    <w:rsid w:val="00006AB7"/>
    <w:rsid w:val="00007A95"/>
    <w:rsid w:val="00007B52"/>
    <w:rsid w:val="00007F14"/>
    <w:rsid w:val="000108F0"/>
    <w:rsid w:val="00010A5C"/>
    <w:rsid w:val="00010A6C"/>
    <w:rsid w:val="0001155C"/>
    <w:rsid w:val="00011C7F"/>
    <w:rsid w:val="00011D31"/>
    <w:rsid w:val="00011E6B"/>
    <w:rsid w:val="00012284"/>
    <w:rsid w:val="000122BF"/>
    <w:rsid w:val="00012950"/>
    <w:rsid w:val="000142D8"/>
    <w:rsid w:val="0001437A"/>
    <w:rsid w:val="0001485B"/>
    <w:rsid w:val="00015A10"/>
    <w:rsid w:val="00016A15"/>
    <w:rsid w:val="000206DF"/>
    <w:rsid w:val="0002083E"/>
    <w:rsid w:val="00020F00"/>
    <w:rsid w:val="00020F83"/>
    <w:rsid w:val="0002106A"/>
    <w:rsid w:val="00021BFA"/>
    <w:rsid w:val="00021EB3"/>
    <w:rsid w:val="00022F52"/>
    <w:rsid w:val="000241D2"/>
    <w:rsid w:val="00024655"/>
    <w:rsid w:val="00025957"/>
    <w:rsid w:val="0002656B"/>
    <w:rsid w:val="00026BF1"/>
    <w:rsid w:val="00027949"/>
    <w:rsid w:val="0003012C"/>
    <w:rsid w:val="000343DF"/>
    <w:rsid w:val="000348A6"/>
    <w:rsid w:val="00034CBF"/>
    <w:rsid w:val="00035C98"/>
    <w:rsid w:val="0003615E"/>
    <w:rsid w:val="000365B0"/>
    <w:rsid w:val="00037252"/>
    <w:rsid w:val="00037A6B"/>
    <w:rsid w:val="00037B76"/>
    <w:rsid w:val="00037E3B"/>
    <w:rsid w:val="000408E9"/>
    <w:rsid w:val="00040BA9"/>
    <w:rsid w:val="00041035"/>
    <w:rsid w:val="000419C6"/>
    <w:rsid w:val="00041A75"/>
    <w:rsid w:val="00041CA3"/>
    <w:rsid w:val="00041D9D"/>
    <w:rsid w:val="00041F74"/>
    <w:rsid w:val="000426A1"/>
    <w:rsid w:val="00042A3F"/>
    <w:rsid w:val="000450EA"/>
    <w:rsid w:val="00045955"/>
    <w:rsid w:val="000467F3"/>
    <w:rsid w:val="000478A1"/>
    <w:rsid w:val="0005093F"/>
    <w:rsid w:val="00050F96"/>
    <w:rsid w:val="000516F8"/>
    <w:rsid w:val="00051D90"/>
    <w:rsid w:val="00051F3C"/>
    <w:rsid w:val="0005211F"/>
    <w:rsid w:val="00052A58"/>
    <w:rsid w:val="00053E8B"/>
    <w:rsid w:val="000549D0"/>
    <w:rsid w:val="00054E25"/>
    <w:rsid w:val="00054E4F"/>
    <w:rsid w:val="00055908"/>
    <w:rsid w:val="00055AAC"/>
    <w:rsid w:val="00056CF4"/>
    <w:rsid w:val="00057289"/>
    <w:rsid w:val="00060A8A"/>
    <w:rsid w:val="00061D15"/>
    <w:rsid w:val="00062311"/>
    <w:rsid w:val="00062489"/>
    <w:rsid w:val="00062B42"/>
    <w:rsid w:val="000639EC"/>
    <w:rsid w:val="0006496B"/>
    <w:rsid w:val="00065047"/>
    <w:rsid w:val="0006594C"/>
    <w:rsid w:val="00065EB9"/>
    <w:rsid w:val="00066720"/>
    <w:rsid w:val="00066B1F"/>
    <w:rsid w:val="00066CF6"/>
    <w:rsid w:val="000675D8"/>
    <w:rsid w:val="00067749"/>
    <w:rsid w:val="000677CD"/>
    <w:rsid w:val="000679C1"/>
    <w:rsid w:val="00067EE9"/>
    <w:rsid w:val="000700B4"/>
    <w:rsid w:val="00071A86"/>
    <w:rsid w:val="00072902"/>
    <w:rsid w:val="00072CF2"/>
    <w:rsid w:val="00072D01"/>
    <w:rsid w:val="00072D11"/>
    <w:rsid w:val="000738AD"/>
    <w:rsid w:val="00074370"/>
    <w:rsid w:val="00075EB0"/>
    <w:rsid w:val="00075FD2"/>
    <w:rsid w:val="00076392"/>
    <w:rsid w:val="000825DC"/>
    <w:rsid w:val="000828DC"/>
    <w:rsid w:val="000833E2"/>
    <w:rsid w:val="0008393B"/>
    <w:rsid w:val="000847D6"/>
    <w:rsid w:val="000855B5"/>
    <w:rsid w:val="000861D0"/>
    <w:rsid w:val="000869BD"/>
    <w:rsid w:val="00086B0D"/>
    <w:rsid w:val="00086E94"/>
    <w:rsid w:val="00087119"/>
    <w:rsid w:val="00087380"/>
    <w:rsid w:val="00087DCE"/>
    <w:rsid w:val="00087DFF"/>
    <w:rsid w:val="00093FD6"/>
    <w:rsid w:val="0009477E"/>
    <w:rsid w:val="00094C05"/>
    <w:rsid w:val="00094CA7"/>
    <w:rsid w:val="00094E0E"/>
    <w:rsid w:val="00095737"/>
    <w:rsid w:val="00095FD6"/>
    <w:rsid w:val="0009625E"/>
    <w:rsid w:val="0009661B"/>
    <w:rsid w:val="00097129"/>
    <w:rsid w:val="000973C3"/>
    <w:rsid w:val="000A06D8"/>
    <w:rsid w:val="000A07A3"/>
    <w:rsid w:val="000A097B"/>
    <w:rsid w:val="000A1D4F"/>
    <w:rsid w:val="000A2E0C"/>
    <w:rsid w:val="000A320D"/>
    <w:rsid w:val="000A46E9"/>
    <w:rsid w:val="000A591F"/>
    <w:rsid w:val="000A772D"/>
    <w:rsid w:val="000A7DC6"/>
    <w:rsid w:val="000B011D"/>
    <w:rsid w:val="000B0B0D"/>
    <w:rsid w:val="000B133A"/>
    <w:rsid w:val="000B3CC1"/>
    <w:rsid w:val="000B4544"/>
    <w:rsid w:val="000B52B5"/>
    <w:rsid w:val="000B6263"/>
    <w:rsid w:val="000B656B"/>
    <w:rsid w:val="000B6BB3"/>
    <w:rsid w:val="000B6F40"/>
    <w:rsid w:val="000B7068"/>
    <w:rsid w:val="000C0E99"/>
    <w:rsid w:val="000C1264"/>
    <w:rsid w:val="000C22EE"/>
    <w:rsid w:val="000C22F3"/>
    <w:rsid w:val="000C25F6"/>
    <w:rsid w:val="000C2B02"/>
    <w:rsid w:val="000C3BA6"/>
    <w:rsid w:val="000C3D46"/>
    <w:rsid w:val="000C42E0"/>
    <w:rsid w:val="000C4A27"/>
    <w:rsid w:val="000C56FC"/>
    <w:rsid w:val="000C72C1"/>
    <w:rsid w:val="000C73C0"/>
    <w:rsid w:val="000C7634"/>
    <w:rsid w:val="000C76F0"/>
    <w:rsid w:val="000D0561"/>
    <w:rsid w:val="000D0C97"/>
    <w:rsid w:val="000D0FE9"/>
    <w:rsid w:val="000D34F5"/>
    <w:rsid w:val="000D405A"/>
    <w:rsid w:val="000D412B"/>
    <w:rsid w:val="000D4E47"/>
    <w:rsid w:val="000D504F"/>
    <w:rsid w:val="000D6B19"/>
    <w:rsid w:val="000E07F5"/>
    <w:rsid w:val="000E128B"/>
    <w:rsid w:val="000E1387"/>
    <w:rsid w:val="000E17B2"/>
    <w:rsid w:val="000E1911"/>
    <w:rsid w:val="000E3D63"/>
    <w:rsid w:val="000E417A"/>
    <w:rsid w:val="000E4D75"/>
    <w:rsid w:val="000E5BBE"/>
    <w:rsid w:val="000E5D70"/>
    <w:rsid w:val="000E6443"/>
    <w:rsid w:val="000E647B"/>
    <w:rsid w:val="000E7DDD"/>
    <w:rsid w:val="000F0B88"/>
    <w:rsid w:val="000F0DF4"/>
    <w:rsid w:val="000F100C"/>
    <w:rsid w:val="000F10B1"/>
    <w:rsid w:val="000F166B"/>
    <w:rsid w:val="000F18D2"/>
    <w:rsid w:val="000F20B0"/>
    <w:rsid w:val="000F30E7"/>
    <w:rsid w:val="000F3521"/>
    <w:rsid w:val="000F3D26"/>
    <w:rsid w:val="000F41A5"/>
    <w:rsid w:val="000F634B"/>
    <w:rsid w:val="000F6F65"/>
    <w:rsid w:val="000F6F7E"/>
    <w:rsid w:val="000F7F14"/>
    <w:rsid w:val="00100C92"/>
    <w:rsid w:val="00100CE5"/>
    <w:rsid w:val="00101048"/>
    <w:rsid w:val="00101A44"/>
    <w:rsid w:val="00101A8D"/>
    <w:rsid w:val="00101C50"/>
    <w:rsid w:val="0010379C"/>
    <w:rsid w:val="00104109"/>
    <w:rsid w:val="001046A8"/>
    <w:rsid w:val="00104F07"/>
    <w:rsid w:val="00105524"/>
    <w:rsid w:val="0010590A"/>
    <w:rsid w:val="00106308"/>
    <w:rsid w:val="00106363"/>
    <w:rsid w:val="00106850"/>
    <w:rsid w:val="001104BC"/>
    <w:rsid w:val="00110AB4"/>
    <w:rsid w:val="0011100C"/>
    <w:rsid w:val="00113107"/>
    <w:rsid w:val="00113C41"/>
    <w:rsid w:val="00115716"/>
    <w:rsid w:val="00116A60"/>
    <w:rsid w:val="001172AE"/>
    <w:rsid w:val="00117A97"/>
    <w:rsid w:val="00121824"/>
    <w:rsid w:val="00121957"/>
    <w:rsid w:val="00121BF4"/>
    <w:rsid w:val="00121C4E"/>
    <w:rsid w:val="00121D05"/>
    <w:rsid w:val="00122B8F"/>
    <w:rsid w:val="001231EE"/>
    <w:rsid w:val="00123C1B"/>
    <w:rsid w:val="00124008"/>
    <w:rsid w:val="00124942"/>
    <w:rsid w:val="00124B22"/>
    <w:rsid w:val="00124DA3"/>
    <w:rsid w:val="0012518F"/>
    <w:rsid w:val="0012519D"/>
    <w:rsid w:val="00125B99"/>
    <w:rsid w:val="00125EF7"/>
    <w:rsid w:val="00126358"/>
    <w:rsid w:val="00126595"/>
    <w:rsid w:val="00126616"/>
    <w:rsid w:val="00126B34"/>
    <w:rsid w:val="00127AE4"/>
    <w:rsid w:val="00130018"/>
    <w:rsid w:val="0013073B"/>
    <w:rsid w:val="00130D44"/>
    <w:rsid w:val="00131180"/>
    <w:rsid w:val="001311BA"/>
    <w:rsid w:val="0013176F"/>
    <w:rsid w:val="001322BE"/>
    <w:rsid w:val="001337DE"/>
    <w:rsid w:val="0013620B"/>
    <w:rsid w:val="001364BD"/>
    <w:rsid w:val="00140441"/>
    <w:rsid w:val="001405E7"/>
    <w:rsid w:val="00140A7F"/>
    <w:rsid w:val="00140B5F"/>
    <w:rsid w:val="00140CBD"/>
    <w:rsid w:val="001423D5"/>
    <w:rsid w:val="00142596"/>
    <w:rsid w:val="00142875"/>
    <w:rsid w:val="00143B89"/>
    <w:rsid w:val="00143DD6"/>
    <w:rsid w:val="00144D0B"/>
    <w:rsid w:val="001451C7"/>
    <w:rsid w:val="00146569"/>
    <w:rsid w:val="0014717F"/>
    <w:rsid w:val="00147A27"/>
    <w:rsid w:val="001501C3"/>
    <w:rsid w:val="0015068B"/>
    <w:rsid w:val="00150965"/>
    <w:rsid w:val="00151918"/>
    <w:rsid w:val="00151ABC"/>
    <w:rsid w:val="00151BC8"/>
    <w:rsid w:val="00151EB2"/>
    <w:rsid w:val="00151F37"/>
    <w:rsid w:val="00152ACA"/>
    <w:rsid w:val="00152EB9"/>
    <w:rsid w:val="0015315A"/>
    <w:rsid w:val="00153410"/>
    <w:rsid w:val="0015366E"/>
    <w:rsid w:val="00153A88"/>
    <w:rsid w:val="00153F63"/>
    <w:rsid w:val="0015429E"/>
    <w:rsid w:val="00154E50"/>
    <w:rsid w:val="00154F34"/>
    <w:rsid w:val="001553C2"/>
    <w:rsid w:val="00157875"/>
    <w:rsid w:val="00160562"/>
    <w:rsid w:val="001613C9"/>
    <w:rsid w:val="00161709"/>
    <w:rsid w:val="00162134"/>
    <w:rsid w:val="00162752"/>
    <w:rsid w:val="001628DA"/>
    <w:rsid w:val="00162A5A"/>
    <w:rsid w:val="001634DB"/>
    <w:rsid w:val="00164020"/>
    <w:rsid w:val="0016524D"/>
    <w:rsid w:val="00165478"/>
    <w:rsid w:val="0016595F"/>
    <w:rsid w:val="00166AEB"/>
    <w:rsid w:val="00166EF5"/>
    <w:rsid w:val="00170E71"/>
    <w:rsid w:val="0017133F"/>
    <w:rsid w:val="00171578"/>
    <w:rsid w:val="00171720"/>
    <w:rsid w:val="00171881"/>
    <w:rsid w:val="00171901"/>
    <w:rsid w:val="00171D2B"/>
    <w:rsid w:val="001720E0"/>
    <w:rsid w:val="0017242C"/>
    <w:rsid w:val="00172772"/>
    <w:rsid w:val="00173792"/>
    <w:rsid w:val="00173C89"/>
    <w:rsid w:val="00175428"/>
    <w:rsid w:val="00175A58"/>
    <w:rsid w:val="00176AE3"/>
    <w:rsid w:val="001776DA"/>
    <w:rsid w:val="00180003"/>
    <w:rsid w:val="0018010D"/>
    <w:rsid w:val="00182A10"/>
    <w:rsid w:val="00182BF0"/>
    <w:rsid w:val="00182CCB"/>
    <w:rsid w:val="00183BD2"/>
    <w:rsid w:val="00184D4C"/>
    <w:rsid w:val="00184E4A"/>
    <w:rsid w:val="001864BF"/>
    <w:rsid w:val="001865B8"/>
    <w:rsid w:val="00187694"/>
    <w:rsid w:val="0019088C"/>
    <w:rsid w:val="00190DF6"/>
    <w:rsid w:val="001914C2"/>
    <w:rsid w:val="0019179C"/>
    <w:rsid w:val="00192B36"/>
    <w:rsid w:val="001935DE"/>
    <w:rsid w:val="00194096"/>
    <w:rsid w:val="0019512C"/>
    <w:rsid w:val="00195CCC"/>
    <w:rsid w:val="00196A2C"/>
    <w:rsid w:val="00196E33"/>
    <w:rsid w:val="00196F37"/>
    <w:rsid w:val="001A02D4"/>
    <w:rsid w:val="001A102F"/>
    <w:rsid w:val="001A1C08"/>
    <w:rsid w:val="001A1F16"/>
    <w:rsid w:val="001A3B3C"/>
    <w:rsid w:val="001A42B1"/>
    <w:rsid w:val="001A5642"/>
    <w:rsid w:val="001A65DC"/>
    <w:rsid w:val="001A6C96"/>
    <w:rsid w:val="001A705F"/>
    <w:rsid w:val="001A766B"/>
    <w:rsid w:val="001A781E"/>
    <w:rsid w:val="001A783B"/>
    <w:rsid w:val="001A7C12"/>
    <w:rsid w:val="001B08D7"/>
    <w:rsid w:val="001B3484"/>
    <w:rsid w:val="001B4261"/>
    <w:rsid w:val="001B6396"/>
    <w:rsid w:val="001B6A56"/>
    <w:rsid w:val="001B6FA8"/>
    <w:rsid w:val="001B7317"/>
    <w:rsid w:val="001C00CC"/>
    <w:rsid w:val="001C06CC"/>
    <w:rsid w:val="001C093A"/>
    <w:rsid w:val="001C0F38"/>
    <w:rsid w:val="001C2312"/>
    <w:rsid w:val="001C239C"/>
    <w:rsid w:val="001C2950"/>
    <w:rsid w:val="001C29A8"/>
    <w:rsid w:val="001C3D3F"/>
    <w:rsid w:val="001C3E35"/>
    <w:rsid w:val="001C3FC9"/>
    <w:rsid w:val="001C50CA"/>
    <w:rsid w:val="001C6D1F"/>
    <w:rsid w:val="001C7733"/>
    <w:rsid w:val="001D0882"/>
    <w:rsid w:val="001D0A89"/>
    <w:rsid w:val="001D0C20"/>
    <w:rsid w:val="001D13CB"/>
    <w:rsid w:val="001D302F"/>
    <w:rsid w:val="001D34D5"/>
    <w:rsid w:val="001D3E51"/>
    <w:rsid w:val="001D3F37"/>
    <w:rsid w:val="001D44A5"/>
    <w:rsid w:val="001D4507"/>
    <w:rsid w:val="001D57E5"/>
    <w:rsid w:val="001E0DE8"/>
    <w:rsid w:val="001E2A69"/>
    <w:rsid w:val="001E2CD2"/>
    <w:rsid w:val="001E455D"/>
    <w:rsid w:val="001E51F6"/>
    <w:rsid w:val="001E59CA"/>
    <w:rsid w:val="001E64A4"/>
    <w:rsid w:val="001E67B9"/>
    <w:rsid w:val="001E73EA"/>
    <w:rsid w:val="001E7411"/>
    <w:rsid w:val="001F053D"/>
    <w:rsid w:val="001F2C3A"/>
    <w:rsid w:val="001F3A1C"/>
    <w:rsid w:val="001F4054"/>
    <w:rsid w:val="001F4D40"/>
    <w:rsid w:val="001F5757"/>
    <w:rsid w:val="001F5AF9"/>
    <w:rsid w:val="001F71B3"/>
    <w:rsid w:val="0020090E"/>
    <w:rsid w:val="00200E8A"/>
    <w:rsid w:val="002016E0"/>
    <w:rsid w:val="00201BE4"/>
    <w:rsid w:val="00202C6B"/>
    <w:rsid w:val="00203A39"/>
    <w:rsid w:val="0020407A"/>
    <w:rsid w:val="00205198"/>
    <w:rsid w:val="00206597"/>
    <w:rsid w:val="00206961"/>
    <w:rsid w:val="00212011"/>
    <w:rsid w:val="00212759"/>
    <w:rsid w:val="00213382"/>
    <w:rsid w:val="00213443"/>
    <w:rsid w:val="0021464B"/>
    <w:rsid w:val="00214F04"/>
    <w:rsid w:val="002164F7"/>
    <w:rsid w:val="002166DA"/>
    <w:rsid w:val="0021740D"/>
    <w:rsid w:val="002207AF"/>
    <w:rsid w:val="00221B75"/>
    <w:rsid w:val="0022280F"/>
    <w:rsid w:val="002236E3"/>
    <w:rsid w:val="00223A6F"/>
    <w:rsid w:val="00223AAE"/>
    <w:rsid w:val="00224164"/>
    <w:rsid w:val="00224C5F"/>
    <w:rsid w:val="002254CE"/>
    <w:rsid w:val="0022633C"/>
    <w:rsid w:val="002272ED"/>
    <w:rsid w:val="00227BBF"/>
    <w:rsid w:val="00227DC9"/>
    <w:rsid w:val="00230353"/>
    <w:rsid w:val="002307E1"/>
    <w:rsid w:val="00230C91"/>
    <w:rsid w:val="002311C9"/>
    <w:rsid w:val="00231A94"/>
    <w:rsid w:val="002321D2"/>
    <w:rsid w:val="00232A49"/>
    <w:rsid w:val="00232E45"/>
    <w:rsid w:val="00233C82"/>
    <w:rsid w:val="00234484"/>
    <w:rsid w:val="0023474A"/>
    <w:rsid w:val="00235832"/>
    <w:rsid w:val="002379EF"/>
    <w:rsid w:val="00237C26"/>
    <w:rsid w:val="00240102"/>
    <w:rsid w:val="002404B1"/>
    <w:rsid w:val="00240AFC"/>
    <w:rsid w:val="00240DB1"/>
    <w:rsid w:val="00240E69"/>
    <w:rsid w:val="00241DB2"/>
    <w:rsid w:val="00241DC6"/>
    <w:rsid w:val="00241E98"/>
    <w:rsid w:val="002443BB"/>
    <w:rsid w:val="002464BB"/>
    <w:rsid w:val="00246BC5"/>
    <w:rsid w:val="00250529"/>
    <w:rsid w:val="002509DF"/>
    <w:rsid w:val="0025205E"/>
    <w:rsid w:val="0025288A"/>
    <w:rsid w:val="00252E40"/>
    <w:rsid w:val="0025323C"/>
    <w:rsid w:val="00257C34"/>
    <w:rsid w:val="00257E31"/>
    <w:rsid w:val="00260A70"/>
    <w:rsid w:val="002610BD"/>
    <w:rsid w:val="00261912"/>
    <w:rsid w:val="002619C6"/>
    <w:rsid w:val="00263B58"/>
    <w:rsid w:val="00263D53"/>
    <w:rsid w:val="0026447A"/>
    <w:rsid w:val="00264702"/>
    <w:rsid w:val="00264C99"/>
    <w:rsid w:val="0026536F"/>
    <w:rsid w:val="00265B05"/>
    <w:rsid w:val="002660C6"/>
    <w:rsid w:val="0026755B"/>
    <w:rsid w:val="00270ED5"/>
    <w:rsid w:val="00271D6C"/>
    <w:rsid w:val="00272FC0"/>
    <w:rsid w:val="0027348E"/>
    <w:rsid w:val="00273F57"/>
    <w:rsid w:val="00274E4D"/>
    <w:rsid w:val="002769FB"/>
    <w:rsid w:val="00277580"/>
    <w:rsid w:val="002808CA"/>
    <w:rsid w:val="002812FD"/>
    <w:rsid w:val="00282224"/>
    <w:rsid w:val="00282704"/>
    <w:rsid w:val="00282EBD"/>
    <w:rsid w:val="002833A3"/>
    <w:rsid w:val="002833AF"/>
    <w:rsid w:val="00283484"/>
    <w:rsid w:val="002834CE"/>
    <w:rsid w:val="00285115"/>
    <w:rsid w:val="002858F3"/>
    <w:rsid w:val="0028647E"/>
    <w:rsid w:val="002870C3"/>
    <w:rsid w:val="0028732A"/>
    <w:rsid w:val="00287471"/>
    <w:rsid w:val="002901BD"/>
    <w:rsid w:val="002926D0"/>
    <w:rsid w:val="00293715"/>
    <w:rsid w:val="00293EF7"/>
    <w:rsid w:val="0029435A"/>
    <w:rsid w:val="002947E6"/>
    <w:rsid w:val="002951FF"/>
    <w:rsid w:val="0029634D"/>
    <w:rsid w:val="002969DD"/>
    <w:rsid w:val="00296CD3"/>
    <w:rsid w:val="00296E8C"/>
    <w:rsid w:val="00296F81"/>
    <w:rsid w:val="002A01BA"/>
    <w:rsid w:val="002A1CE2"/>
    <w:rsid w:val="002A2C5E"/>
    <w:rsid w:val="002A38B9"/>
    <w:rsid w:val="002A38BF"/>
    <w:rsid w:val="002A3982"/>
    <w:rsid w:val="002A4FA7"/>
    <w:rsid w:val="002A5FCC"/>
    <w:rsid w:val="002A6134"/>
    <w:rsid w:val="002A66EE"/>
    <w:rsid w:val="002A6F44"/>
    <w:rsid w:val="002A7EBE"/>
    <w:rsid w:val="002B034C"/>
    <w:rsid w:val="002B09D8"/>
    <w:rsid w:val="002B0B9E"/>
    <w:rsid w:val="002B0FA4"/>
    <w:rsid w:val="002B10A3"/>
    <w:rsid w:val="002B1399"/>
    <w:rsid w:val="002B34CB"/>
    <w:rsid w:val="002B43EB"/>
    <w:rsid w:val="002B4E17"/>
    <w:rsid w:val="002B4EE0"/>
    <w:rsid w:val="002B51E3"/>
    <w:rsid w:val="002B5A3D"/>
    <w:rsid w:val="002B6549"/>
    <w:rsid w:val="002B707C"/>
    <w:rsid w:val="002B75AB"/>
    <w:rsid w:val="002C07E4"/>
    <w:rsid w:val="002C09B9"/>
    <w:rsid w:val="002C1768"/>
    <w:rsid w:val="002C21D0"/>
    <w:rsid w:val="002C257B"/>
    <w:rsid w:val="002C277D"/>
    <w:rsid w:val="002C2CFD"/>
    <w:rsid w:val="002C35E9"/>
    <w:rsid w:val="002C4290"/>
    <w:rsid w:val="002C42D3"/>
    <w:rsid w:val="002C4555"/>
    <w:rsid w:val="002C5796"/>
    <w:rsid w:val="002C5E4A"/>
    <w:rsid w:val="002C6BDB"/>
    <w:rsid w:val="002C7531"/>
    <w:rsid w:val="002C7892"/>
    <w:rsid w:val="002C7CE0"/>
    <w:rsid w:val="002D240B"/>
    <w:rsid w:val="002D334F"/>
    <w:rsid w:val="002D4D80"/>
    <w:rsid w:val="002D50B5"/>
    <w:rsid w:val="002D5310"/>
    <w:rsid w:val="002D5D69"/>
    <w:rsid w:val="002D6724"/>
    <w:rsid w:val="002D68F1"/>
    <w:rsid w:val="002D6C20"/>
    <w:rsid w:val="002D71E0"/>
    <w:rsid w:val="002D7F8C"/>
    <w:rsid w:val="002E062A"/>
    <w:rsid w:val="002E0E61"/>
    <w:rsid w:val="002E1016"/>
    <w:rsid w:val="002E1E81"/>
    <w:rsid w:val="002E2AB5"/>
    <w:rsid w:val="002E3A00"/>
    <w:rsid w:val="002E3E88"/>
    <w:rsid w:val="002E50B2"/>
    <w:rsid w:val="002F00B9"/>
    <w:rsid w:val="002F2DCF"/>
    <w:rsid w:val="002F30DF"/>
    <w:rsid w:val="002F43D7"/>
    <w:rsid w:val="002F44C9"/>
    <w:rsid w:val="002F4506"/>
    <w:rsid w:val="002F4B53"/>
    <w:rsid w:val="002F4BE6"/>
    <w:rsid w:val="002F5639"/>
    <w:rsid w:val="002F5965"/>
    <w:rsid w:val="002F6128"/>
    <w:rsid w:val="002F6EB4"/>
    <w:rsid w:val="0030201D"/>
    <w:rsid w:val="003026AD"/>
    <w:rsid w:val="00302B01"/>
    <w:rsid w:val="00302C16"/>
    <w:rsid w:val="00302D25"/>
    <w:rsid w:val="00302FCA"/>
    <w:rsid w:val="003045D3"/>
    <w:rsid w:val="00304812"/>
    <w:rsid w:val="00304DF2"/>
    <w:rsid w:val="00305575"/>
    <w:rsid w:val="0030671F"/>
    <w:rsid w:val="003077F9"/>
    <w:rsid w:val="00307F24"/>
    <w:rsid w:val="0031080E"/>
    <w:rsid w:val="00310F68"/>
    <w:rsid w:val="00311CB3"/>
    <w:rsid w:val="00312FED"/>
    <w:rsid w:val="00314D09"/>
    <w:rsid w:val="00314D91"/>
    <w:rsid w:val="00314EE3"/>
    <w:rsid w:val="00316615"/>
    <w:rsid w:val="003201F1"/>
    <w:rsid w:val="00320D82"/>
    <w:rsid w:val="00320DD7"/>
    <w:rsid w:val="00321A17"/>
    <w:rsid w:val="003220CF"/>
    <w:rsid w:val="00322720"/>
    <w:rsid w:val="0032336B"/>
    <w:rsid w:val="00323B8B"/>
    <w:rsid w:val="003243C6"/>
    <w:rsid w:val="0032540A"/>
    <w:rsid w:val="0032588B"/>
    <w:rsid w:val="00325CC6"/>
    <w:rsid w:val="00326801"/>
    <w:rsid w:val="00326F76"/>
    <w:rsid w:val="00327B38"/>
    <w:rsid w:val="0033079D"/>
    <w:rsid w:val="003313C0"/>
    <w:rsid w:val="00332A91"/>
    <w:rsid w:val="00332F41"/>
    <w:rsid w:val="003332FD"/>
    <w:rsid w:val="003333E5"/>
    <w:rsid w:val="00333914"/>
    <w:rsid w:val="003341FB"/>
    <w:rsid w:val="00334AB7"/>
    <w:rsid w:val="00334FE4"/>
    <w:rsid w:val="003351EF"/>
    <w:rsid w:val="00335D9A"/>
    <w:rsid w:val="0033781E"/>
    <w:rsid w:val="0034000D"/>
    <w:rsid w:val="003401CF"/>
    <w:rsid w:val="0034049E"/>
    <w:rsid w:val="00340844"/>
    <w:rsid w:val="00340A43"/>
    <w:rsid w:val="00340E6E"/>
    <w:rsid w:val="00341E0D"/>
    <w:rsid w:val="00342112"/>
    <w:rsid w:val="003423AE"/>
    <w:rsid w:val="003425F9"/>
    <w:rsid w:val="00342BD1"/>
    <w:rsid w:val="003432E7"/>
    <w:rsid w:val="00343920"/>
    <w:rsid w:val="00344351"/>
    <w:rsid w:val="003447D4"/>
    <w:rsid w:val="00344EA4"/>
    <w:rsid w:val="00344EF8"/>
    <w:rsid w:val="003451ED"/>
    <w:rsid w:val="00345BE5"/>
    <w:rsid w:val="00346741"/>
    <w:rsid w:val="0034677F"/>
    <w:rsid w:val="00346E0C"/>
    <w:rsid w:val="003475AB"/>
    <w:rsid w:val="00347919"/>
    <w:rsid w:val="00347A4B"/>
    <w:rsid w:val="00350151"/>
    <w:rsid w:val="003501B2"/>
    <w:rsid w:val="00350BA4"/>
    <w:rsid w:val="003510DA"/>
    <w:rsid w:val="00351D2A"/>
    <w:rsid w:val="00352024"/>
    <w:rsid w:val="00352260"/>
    <w:rsid w:val="00352ABB"/>
    <w:rsid w:val="00352C9D"/>
    <w:rsid w:val="00353167"/>
    <w:rsid w:val="00353F73"/>
    <w:rsid w:val="003540DE"/>
    <w:rsid w:val="00355033"/>
    <w:rsid w:val="00355868"/>
    <w:rsid w:val="00355CFE"/>
    <w:rsid w:val="003565B8"/>
    <w:rsid w:val="00356C1E"/>
    <w:rsid w:val="00357A56"/>
    <w:rsid w:val="00357E8E"/>
    <w:rsid w:val="0036107D"/>
    <w:rsid w:val="00361F66"/>
    <w:rsid w:val="0036213B"/>
    <w:rsid w:val="00364CC5"/>
    <w:rsid w:val="00365F38"/>
    <w:rsid w:val="003666B0"/>
    <w:rsid w:val="0037143B"/>
    <w:rsid w:val="00371AE3"/>
    <w:rsid w:val="00371D91"/>
    <w:rsid w:val="00372242"/>
    <w:rsid w:val="0037259B"/>
    <w:rsid w:val="00372829"/>
    <w:rsid w:val="00373355"/>
    <w:rsid w:val="00373D14"/>
    <w:rsid w:val="00375A4A"/>
    <w:rsid w:val="003773BA"/>
    <w:rsid w:val="00377FEF"/>
    <w:rsid w:val="003804A8"/>
    <w:rsid w:val="003807CF"/>
    <w:rsid w:val="003811F2"/>
    <w:rsid w:val="0038240B"/>
    <w:rsid w:val="00384378"/>
    <w:rsid w:val="0038474E"/>
    <w:rsid w:val="00385360"/>
    <w:rsid w:val="00385C49"/>
    <w:rsid w:val="003867E9"/>
    <w:rsid w:val="00386CC5"/>
    <w:rsid w:val="00391800"/>
    <w:rsid w:val="00391802"/>
    <w:rsid w:val="00391B6C"/>
    <w:rsid w:val="00391CEA"/>
    <w:rsid w:val="0039212A"/>
    <w:rsid w:val="00392A23"/>
    <w:rsid w:val="00394A36"/>
    <w:rsid w:val="00394FB0"/>
    <w:rsid w:val="00395141"/>
    <w:rsid w:val="003956CA"/>
    <w:rsid w:val="00395A92"/>
    <w:rsid w:val="00396281"/>
    <w:rsid w:val="0039644A"/>
    <w:rsid w:val="00396825"/>
    <w:rsid w:val="00396DF5"/>
    <w:rsid w:val="003A0017"/>
    <w:rsid w:val="003A03C0"/>
    <w:rsid w:val="003A0BBD"/>
    <w:rsid w:val="003A1DEE"/>
    <w:rsid w:val="003A2BA6"/>
    <w:rsid w:val="003A6487"/>
    <w:rsid w:val="003B0D14"/>
    <w:rsid w:val="003B1E29"/>
    <w:rsid w:val="003B26C7"/>
    <w:rsid w:val="003B3046"/>
    <w:rsid w:val="003B34A7"/>
    <w:rsid w:val="003B406B"/>
    <w:rsid w:val="003B45B7"/>
    <w:rsid w:val="003B4B7E"/>
    <w:rsid w:val="003B5796"/>
    <w:rsid w:val="003C03AC"/>
    <w:rsid w:val="003C0881"/>
    <w:rsid w:val="003C23E7"/>
    <w:rsid w:val="003C2573"/>
    <w:rsid w:val="003C274F"/>
    <w:rsid w:val="003C2938"/>
    <w:rsid w:val="003C29CB"/>
    <w:rsid w:val="003C3316"/>
    <w:rsid w:val="003C3768"/>
    <w:rsid w:val="003C3964"/>
    <w:rsid w:val="003C3F5E"/>
    <w:rsid w:val="003C4159"/>
    <w:rsid w:val="003C572E"/>
    <w:rsid w:val="003C5747"/>
    <w:rsid w:val="003C69A1"/>
    <w:rsid w:val="003C77DD"/>
    <w:rsid w:val="003D00A4"/>
    <w:rsid w:val="003D0854"/>
    <w:rsid w:val="003D1D5F"/>
    <w:rsid w:val="003D20B6"/>
    <w:rsid w:val="003D2C0D"/>
    <w:rsid w:val="003D2D11"/>
    <w:rsid w:val="003D3C71"/>
    <w:rsid w:val="003D4D21"/>
    <w:rsid w:val="003D7170"/>
    <w:rsid w:val="003D7F81"/>
    <w:rsid w:val="003E06E2"/>
    <w:rsid w:val="003E1F10"/>
    <w:rsid w:val="003E2329"/>
    <w:rsid w:val="003E260A"/>
    <w:rsid w:val="003E31F3"/>
    <w:rsid w:val="003E47B6"/>
    <w:rsid w:val="003E5713"/>
    <w:rsid w:val="003E68CB"/>
    <w:rsid w:val="003E7483"/>
    <w:rsid w:val="003E7CE5"/>
    <w:rsid w:val="003E7FE5"/>
    <w:rsid w:val="003F029F"/>
    <w:rsid w:val="003F086A"/>
    <w:rsid w:val="003F1212"/>
    <w:rsid w:val="003F322F"/>
    <w:rsid w:val="003F3488"/>
    <w:rsid w:val="003F3550"/>
    <w:rsid w:val="003F3C49"/>
    <w:rsid w:val="003F422F"/>
    <w:rsid w:val="003F47F6"/>
    <w:rsid w:val="003F4D9E"/>
    <w:rsid w:val="003F61E5"/>
    <w:rsid w:val="003F6261"/>
    <w:rsid w:val="003F63FF"/>
    <w:rsid w:val="003F697B"/>
    <w:rsid w:val="003F7336"/>
    <w:rsid w:val="003F7AED"/>
    <w:rsid w:val="003F7DE1"/>
    <w:rsid w:val="004003CB"/>
    <w:rsid w:val="00400876"/>
    <w:rsid w:val="00400A3F"/>
    <w:rsid w:val="00400AB7"/>
    <w:rsid w:val="0040157B"/>
    <w:rsid w:val="0040238E"/>
    <w:rsid w:val="0040244D"/>
    <w:rsid w:val="004028C6"/>
    <w:rsid w:val="00402A00"/>
    <w:rsid w:val="0040302A"/>
    <w:rsid w:val="0040359D"/>
    <w:rsid w:val="00403A08"/>
    <w:rsid w:val="00403D2E"/>
    <w:rsid w:val="004048D1"/>
    <w:rsid w:val="00404BB8"/>
    <w:rsid w:val="0040509F"/>
    <w:rsid w:val="0040599A"/>
    <w:rsid w:val="004062A3"/>
    <w:rsid w:val="00406BB5"/>
    <w:rsid w:val="00407BBD"/>
    <w:rsid w:val="004106CC"/>
    <w:rsid w:val="004114EE"/>
    <w:rsid w:val="00411B43"/>
    <w:rsid w:val="00413A3F"/>
    <w:rsid w:val="004160E8"/>
    <w:rsid w:val="0041671C"/>
    <w:rsid w:val="0041700B"/>
    <w:rsid w:val="00417299"/>
    <w:rsid w:val="004218CC"/>
    <w:rsid w:val="00421F21"/>
    <w:rsid w:val="00422380"/>
    <w:rsid w:val="0042244A"/>
    <w:rsid w:val="00423489"/>
    <w:rsid w:val="004234B3"/>
    <w:rsid w:val="00424252"/>
    <w:rsid w:val="00426A8E"/>
    <w:rsid w:val="00427359"/>
    <w:rsid w:val="00427799"/>
    <w:rsid w:val="00427A8C"/>
    <w:rsid w:val="00427FFD"/>
    <w:rsid w:val="0043255B"/>
    <w:rsid w:val="004328E3"/>
    <w:rsid w:val="00432B8E"/>
    <w:rsid w:val="00434A10"/>
    <w:rsid w:val="00435602"/>
    <w:rsid w:val="00436090"/>
    <w:rsid w:val="00436178"/>
    <w:rsid w:val="00436934"/>
    <w:rsid w:val="00436B98"/>
    <w:rsid w:val="00437B55"/>
    <w:rsid w:val="004405D7"/>
    <w:rsid w:val="00440FA2"/>
    <w:rsid w:val="004418F2"/>
    <w:rsid w:val="00441D4F"/>
    <w:rsid w:val="00442BC1"/>
    <w:rsid w:val="004442DE"/>
    <w:rsid w:val="004444ED"/>
    <w:rsid w:val="004463CA"/>
    <w:rsid w:val="004463D6"/>
    <w:rsid w:val="00446EEF"/>
    <w:rsid w:val="00447472"/>
    <w:rsid w:val="00450085"/>
    <w:rsid w:val="004500C0"/>
    <w:rsid w:val="004508E9"/>
    <w:rsid w:val="0045165E"/>
    <w:rsid w:val="00451EA8"/>
    <w:rsid w:val="00451F0F"/>
    <w:rsid w:val="004523AB"/>
    <w:rsid w:val="00452B48"/>
    <w:rsid w:val="00452D81"/>
    <w:rsid w:val="00452FCA"/>
    <w:rsid w:val="004531C5"/>
    <w:rsid w:val="0045391B"/>
    <w:rsid w:val="0045419C"/>
    <w:rsid w:val="0045458B"/>
    <w:rsid w:val="00454F77"/>
    <w:rsid w:val="00455A04"/>
    <w:rsid w:val="00456286"/>
    <w:rsid w:val="00457CDE"/>
    <w:rsid w:val="00457FA1"/>
    <w:rsid w:val="0046147C"/>
    <w:rsid w:val="00461BFF"/>
    <w:rsid w:val="00461CB1"/>
    <w:rsid w:val="00462650"/>
    <w:rsid w:val="00463F41"/>
    <w:rsid w:val="00463F99"/>
    <w:rsid w:val="00464960"/>
    <w:rsid w:val="004658D6"/>
    <w:rsid w:val="0046606B"/>
    <w:rsid w:val="004664F0"/>
    <w:rsid w:val="004671B1"/>
    <w:rsid w:val="00467782"/>
    <w:rsid w:val="00470A44"/>
    <w:rsid w:val="00472DE5"/>
    <w:rsid w:val="00472E81"/>
    <w:rsid w:val="00473505"/>
    <w:rsid w:val="004736B2"/>
    <w:rsid w:val="00473B46"/>
    <w:rsid w:val="00474703"/>
    <w:rsid w:val="00475A34"/>
    <w:rsid w:val="00475E88"/>
    <w:rsid w:val="00475FC8"/>
    <w:rsid w:val="004764AF"/>
    <w:rsid w:val="004773F3"/>
    <w:rsid w:val="00477811"/>
    <w:rsid w:val="004778B3"/>
    <w:rsid w:val="0048146E"/>
    <w:rsid w:val="004821E1"/>
    <w:rsid w:val="004825DC"/>
    <w:rsid w:val="0048296D"/>
    <w:rsid w:val="00482C55"/>
    <w:rsid w:val="00482D43"/>
    <w:rsid w:val="00483725"/>
    <w:rsid w:val="00483E06"/>
    <w:rsid w:val="00483EE3"/>
    <w:rsid w:val="00484768"/>
    <w:rsid w:val="00485539"/>
    <w:rsid w:val="00485555"/>
    <w:rsid w:val="004856A6"/>
    <w:rsid w:val="004861F6"/>
    <w:rsid w:val="0048784E"/>
    <w:rsid w:val="00487FC5"/>
    <w:rsid w:val="004913D5"/>
    <w:rsid w:val="004919DA"/>
    <w:rsid w:val="00491C9A"/>
    <w:rsid w:val="0049230B"/>
    <w:rsid w:val="00492353"/>
    <w:rsid w:val="00492959"/>
    <w:rsid w:val="00492C2B"/>
    <w:rsid w:val="00493128"/>
    <w:rsid w:val="00493CE5"/>
    <w:rsid w:val="004947D1"/>
    <w:rsid w:val="00495FB7"/>
    <w:rsid w:val="00496786"/>
    <w:rsid w:val="00496B71"/>
    <w:rsid w:val="00497395"/>
    <w:rsid w:val="004A1BBA"/>
    <w:rsid w:val="004A1F7B"/>
    <w:rsid w:val="004A30BA"/>
    <w:rsid w:val="004A3C2E"/>
    <w:rsid w:val="004A3C6D"/>
    <w:rsid w:val="004A512B"/>
    <w:rsid w:val="004A51E6"/>
    <w:rsid w:val="004A759E"/>
    <w:rsid w:val="004A7907"/>
    <w:rsid w:val="004A7E4C"/>
    <w:rsid w:val="004B0559"/>
    <w:rsid w:val="004B372A"/>
    <w:rsid w:val="004B4E64"/>
    <w:rsid w:val="004B54E6"/>
    <w:rsid w:val="004B5720"/>
    <w:rsid w:val="004B5BAB"/>
    <w:rsid w:val="004B69F3"/>
    <w:rsid w:val="004B7A44"/>
    <w:rsid w:val="004B7EBB"/>
    <w:rsid w:val="004C0351"/>
    <w:rsid w:val="004C1055"/>
    <w:rsid w:val="004C12DD"/>
    <w:rsid w:val="004C16E9"/>
    <w:rsid w:val="004C2E33"/>
    <w:rsid w:val="004C38B4"/>
    <w:rsid w:val="004C3C94"/>
    <w:rsid w:val="004C5BB2"/>
    <w:rsid w:val="004C68C1"/>
    <w:rsid w:val="004C7383"/>
    <w:rsid w:val="004C78F4"/>
    <w:rsid w:val="004C7B08"/>
    <w:rsid w:val="004D09B6"/>
    <w:rsid w:val="004D1555"/>
    <w:rsid w:val="004D1840"/>
    <w:rsid w:val="004D1AE3"/>
    <w:rsid w:val="004D1D37"/>
    <w:rsid w:val="004D236F"/>
    <w:rsid w:val="004D2AA8"/>
    <w:rsid w:val="004D2F96"/>
    <w:rsid w:val="004D384E"/>
    <w:rsid w:val="004D391D"/>
    <w:rsid w:val="004D4A07"/>
    <w:rsid w:val="004D4B1B"/>
    <w:rsid w:val="004D5E75"/>
    <w:rsid w:val="004D600F"/>
    <w:rsid w:val="004D634F"/>
    <w:rsid w:val="004D7472"/>
    <w:rsid w:val="004D75D7"/>
    <w:rsid w:val="004E00A5"/>
    <w:rsid w:val="004E1817"/>
    <w:rsid w:val="004E1A86"/>
    <w:rsid w:val="004E1F27"/>
    <w:rsid w:val="004E205E"/>
    <w:rsid w:val="004E21EB"/>
    <w:rsid w:val="004E257C"/>
    <w:rsid w:val="004E281E"/>
    <w:rsid w:val="004E49FE"/>
    <w:rsid w:val="004E4AD8"/>
    <w:rsid w:val="004E5850"/>
    <w:rsid w:val="004E6573"/>
    <w:rsid w:val="004E75C7"/>
    <w:rsid w:val="004E78EA"/>
    <w:rsid w:val="004F047F"/>
    <w:rsid w:val="004F060A"/>
    <w:rsid w:val="004F0931"/>
    <w:rsid w:val="004F16BC"/>
    <w:rsid w:val="004F170F"/>
    <w:rsid w:val="004F23AA"/>
    <w:rsid w:val="004F2EC9"/>
    <w:rsid w:val="004F304A"/>
    <w:rsid w:val="004F360F"/>
    <w:rsid w:val="004F3E0C"/>
    <w:rsid w:val="004F3ECA"/>
    <w:rsid w:val="004F3F3E"/>
    <w:rsid w:val="004F3F90"/>
    <w:rsid w:val="004F41E8"/>
    <w:rsid w:val="004F48B2"/>
    <w:rsid w:val="004F5E71"/>
    <w:rsid w:val="004F63F3"/>
    <w:rsid w:val="004F6E0C"/>
    <w:rsid w:val="004F7E6C"/>
    <w:rsid w:val="004F7E74"/>
    <w:rsid w:val="005019BA"/>
    <w:rsid w:val="00501B88"/>
    <w:rsid w:val="00501E30"/>
    <w:rsid w:val="00502F53"/>
    <w:rsid w:val="005032A9"/>
    <w:rsid w:val="00503680"/>
    <w:rsid w:val="00504756"/>
    <w:rsid w:val="00504E17"/>
    <w:rsid w:val="00505763"/>
    <w:rsid w:val="0050742A"/>
    <w:rsid w:val="00507E1B"/>
    <w:rsid w:val="005106AF"/>
    <w:rsid w:val="00510D72"/>
    <w:rsid w:val="00510D96"/>
    <w:rsid w:val="00511815"/>
    <w:rsid w:val="00511971"/>
    <w:rsid w:val="005120F3"/>
    <w:rsid w:val="00512587"/>
    <w:rsid w:val="00514267"/>
    <w:rsid w:val="00514D20"/>
    <w:rsid w:val="0051546A"/>
    <w:rsid w:val="00516A17"/>
    <w:rsid w:val="00516C8F"/>
    <w:rsid w:val="005203F3"/>
    <w:rsid w:val="00521411"/>
    <w:rsid w:val="00522405"/>
    <w:rsid w:val="005235F1"/>
    <w:rsid w:val="005249E3"/>
    <w:rsid w:val="005278A2"/>
    <w:rsid w:val="00530264"/>
    <w:rsid w:val="00531CB0"/>
    <w:rsid w:val="005322AF"/>
    <w:rsid w:val="005335E2"/>
    <w:rsid w:val="005338F3"/>
    <w:rsid w:val="00534801"/>
    <w:rsid w:val="005348FC"/>
    <w:rsid w:val="005353FD"/>
    <w:rsid w:val="005355EB"/>
    <w:rsid w:val="00535889"/>
    <w:rsid w:val="00536A30"/>
    <w:rsid w:val="00537A02"/>
    <w:rsid w:val="00540863"/>
    <w:rsid w:val="00540972"/>
    <w:rsid w:val="00540BDD"/>
    <w:rsid w:val="00541902"/>
    <w:rsid w:val="00541A97"/>
    <w:rsid w:val="00542A1C"/>
    <w:rsid w:val="00543364"/>
    <w:rsid w:val="005433C5"/>
    <w:rsid w:val="005444DE"/>
    <w:rsid w:val="00544B92"/>
    <w:rsid w:val="00547209"/>
    <w:rsid w:val="00547308"/>
    <w:rsid w:val="00547470"/>
    <w:rsid w:val="00550E48"/>
    <w:rsid w:val="00551530"/>
    <w:rsid w:val="00551848"/>
    <w:rsid w:val="00551947"/>
    <w:rsid w:val="0055221B"/>
    <w:rsid w:val="00552B0F"/>
    <w:rsid w:val="00552C4E"/>
    <w:rsid w:val="00552CE3"/>
    <w:rsid w:val="005530D6"/>
    <w:rsid w:val="005536BA"/>
    <w:rsid w:val="0055372C"/>
    <w:rsid w:val="00553A84"/>
    <w:rsid w:val="0055408D"/>
    <w:rsid w:val="005540F1"/>
    <w:rsid w:val="00554AAA"/>
    <w:rsid w:val="0055693F"/>
    <w:rsid w:val="005573DB"/>
    <w:rsid w:val="00557424"/>
    <w:rsid w:val="00560196"/>
    <w:rsid w:val="0056259B"/>
    <w:rsid w:val="00562ACB"/>
    <w:rsid w:val="00563C9C"/>
    <w:rsid w:val="005644AE"/>
    <w:rsid w:val="00565C8A"/>
    <w:rsid w:val="00566292"/>
    <w:rsid w:val="00566437"/>
    <w:rsid w:val="00567E07"/>
    <w:rsid w:val="00567E4C"/>
    <w:rsid w:val="005700B0"/>
    <w:rsid w:val="00570A2F"/>
    <w:rsid w:val="00570C03"/>
    <w:rsid w:val="00571D59"/>
    <w:rsid w:val="00572CD8"/>
    <w:rsid w:val="00572CFB"/>
    <w:rsid w:val="0057348B"/>
    <w:rsid w:val="005735B5"/>
    <w:rsid w:val="005739BC"/>
    <w:rsid w:val="00573A0D"/>
    <w:rsid w:val="00574767"/>
    <w:rsid w:val="00574785"/>
    <w:rsid w:val="005750C6"/>
    <w:rsid w:val="00575171"/>
    <w:rsid w:val="00576F05"/>
    <w:rsid w:val="005772FE"/>
    <w:rsid w:val="005807E1"/>
    <w:rsid w:val="005814AE"/>
    <w:rsid w:val="0058151F"/>
    <w:rsid w:val="00584A79"/>
    <w:rsid w:val="00584AF0"/>
    <w:rsid w:val="00584AFB"/>
    <w:rsid w:val="005866E2"/>
    <w:rsid w:val="00587168"/>
    <w:rsid w:val="00587F56"/>
    <w:rsid w:val="005900DC"/>
    <w:rsid w:val="005901EB"/>
    <w:rsid w:val="00590CB1"/>
    <w:rsid w:val="00590F04"/>
    <w:rsid w:val="00590FDE"/>
    <w:rsid w:val="00591C22"/>
    <w:rsid w:val="00591CB1"/>
    <w:rsid w:val="005926AB"/>
    <w:rsid w:val="00593690"/>
    <w:rsid w:val="00593CB8"/>
    <w:rsid w:val="00595044"/>
    <w:rsid w:val="005953E1"/>
    <w:rsid w:val="00595481"/>
    <w:rsid w:val="00595FE2"/>
    <w:rsid w:val="00597965"/>
    <w:rsid w:val="005A0BB9"/>
    <w:rsid w:val="005A0E36"/>
    <w:rsid w:val="005A1793"/>
    <w:rsid w:val="005A241B"/>
    <w:rsid w:val="005A3C38"/>
    <w:rsid w:val="005A4D30"/>
    <w:rsid w:val="005A4ED3"/>
    <w:rsid w:val="005A63E8"/>
    <w:rsid w:val="005A6A28"/>
    <w:rsid w:val="005A6FE1"/>
    <w:rsid w:val="005B0DE9"/>
    <w:rsid w:val="005B1206"/>
    <w:rsid w:val="005B1FBC"/>
    <w:rsid w:val="005B24BD"/>
    <w:rsid w:val="005B2606"/>
    <w:rsid w:val="005B2B0E"/>
    <w:rsid w:val="005B356C"/>
    <w:rsid w:val="005B5964"/>
    <w:rsid w:val="005C00A6"/>
    <w:rsid w:val="005C07B9"/>
    <w:rsid w:val="005C0E9B"/>
    <w:rsid w:val="005C1215"/>
    <w:rsid w:val="005C25E8"/>
    <w:rsid w:val="005C3D1A"/>
    <w:rsid w:val="005C5162"/>
    <w:rsid w:val="005C6BD2"/>
    <w:rsid w:val="005C732A"/>
    <w:rsid w:val="005C7681"/>
    <w:rsid w:val="005D08C8"/>
    <w:rsid w:val="005D2668"/>
    <w:rsid w:val="005D3421"/>
    <w:rsid w:val="005D3492"/>
    <w:rsid w:val="005D408C"/>
    <w:rsid w:val="005D49AB"/>
    <w:rsid w:val="005D5437"/>
    <w:rsid w:val="005D699D"/>
    <w:rsid w:val="005D704E"/>
    <w:rsid w:val="005D71B6"/>
    <w:rsid w:val="005D7410"/>
    <w:rsid w:val="005D78B9"/>
    <w:rsid w:val="005E2DC3"/>
    <w:rsid w:val="005E4489"/>
    <w:rsid w:val="005E4BA0"/>
    <w:rsid w:val="005E4D11"/>
    <w:rsid w:val="005E5B31"/>
    <w:rsid w:val="005E5E2F"/>
    <w:rsid w:val="005E664D"/>
    <w:rsid w:val="005E7AB5"/>
    <w:rsid w:val="005F0C42"/>
    <w:rsid w:val="005F130C"/>
    <w:rsid w:val="005F295C"/>
    <w:rsid w:val="005F318D"/>
    <w:rsid w:val="005F4328"/>
    <w:rsid w:val="005F4CA7"/>
    <w:rsid w:val="005F5BAE"/>
    <w:rsid w:val="005F5E03"/>
    <w:rsid w:val="005F6A17"/>
    <w:rsid w:val="005F7681"/>
    <w:rsid w:val="005F7B92"/>
    <w:rsid w:val="00600220"/>
    <w:rsid w:val="00600673"/>
    <w:rsid w:val="006007B8"/>
    <w:rsid w:val="006013D5"/>
    <w:rsid w:val="00601C83"/>
    <w:rsid w:val="00602991"/>
    <w:rsid w:val="0060459E"/>
    <w:rsid w:val="00604995"/>
    <w:rsid w:val="00605E62"/>
    <w:rsid w:val="00610DAA"/>
    <w:rsid w:val="00610EB5"/>
    <w:rsid w:val="00611EF1"/>
    <w:rsid w:val="00612868"/>
    <w:rsid w:val="006133A1"/>
    <w:rsid w:val="00614F61"/>
    <w:rsid w:val="00615034"/>
    <w:rsid w:val="00615DF7"/>
    <w:rsid w:val="00616046"/>
    <w:rsid w:val="0061654C"/>
    <w:rsid w:val="006167CD"/>
    <w:rsid w:val="00616B9E"/>
    <w:rsid w:val="0061778B"/>
    <w:rsid w:val="0062180B"/>
    <w:rsid w:val="00621D71"/>
    <w:rsid w:val="006221D5"/>
    <w:rsid w:val="00622892"/>
    <w:rsid w:val="00622998"/>
    <w:rsid w:val="00622CF3"/>
    <w:rsid w:val="006230F0"/>
    <w:rsid w:val="006231BF"/>
    <w:rsid w:val="00624978"/>
    <w:rsid w:val="006249D6"/>
    <w:rsid w:val="00625705"/>
    <w:rsid w:val="00625743"/>
    <w:rsid w:val="00625B0C"/>
    <w:rsid w:val="006266E6"/>
    <w:rsid w:val="00626BEC"/>
    <w:rsid w:val="00626CED"/>
    <w:rsid w:val="00627190"/>
    <w:rsid w:val="00627A91"/>
    <w:rsid w:val="006312AF"/>
    <w:rsid w:val="00632A32"/>
    <w:rsid w:val="00632C43"/>
    <w:rsid w:val="00633AD0"/>
    <w:rsid w:val="00633E17"/>
    <w:rsid w:val="00633E97"/>
    <w:rsid w:val="00634A02"/>
    <w:rsid w:val="00634B6D"/>
    <w:rsid w:val="00635955"/>
    <w:rsid w:val="00635D32"/>
    <w:rsid w:val="006372E7"/>
    <w:rsid w:val="0064168C"/>
    <w:rsid w:val="00641A78"/>
    <w:rsid w:val="006420CA"/>
    <w:rsid w:val="006423BB"/>
    <w:rsid w:val="00642A1D"/>
    <w:rsid w:val="00643320"/>
    <w:rsid w:val="006436F6"/>
    <w:rsid w:val="00644A94"/>
    <w:rsid w:val="0064595C"/>
    <w:rsid w:val="00645E82"/>
    <w:rsid w:val="006460CF"/>
    <w:rsid w:val="00646444"/>
    <w:rsid w:val="00646AA4"/>
    <w:rsid w:val="00647645"/>
    <w:rsid w:val="00647D44"/>
    <w:rsid w:val="0065057F"/>
    <w:rsid w:val="00652743"/>
    <w:rsid w:val="00653B2B"/>
    <w:rsid w:val="006549D7"/>
    <w:rsid w:val="0065554B"/>
    <w:rsid w:val="00655D2A"/>
    <w:rsid w:val="00655F9E"/>
    <w:rsid w:val="00656D18"/>
    <w:rsid w:val="006615AD"/>
    <w:rsid w:val="00661E55"/>
    <w:rsid w:val="0066258F"/>
    <w:rsid w:val="0066296C"/>
    <w:rsid w:val="00663BBE"/>
    <w:rsid w:val="006643FA"/>
    <w:rsid w:val="006657C9"/>
    <w:rsid w:val="00666040"/>
    <w:rsid w:val="0066607D"/>
    <w:rsid w:val="00666750"/>
    <w:rsid w:val="00666CA0"/>
    <w:rsid w:val="006673B3"/>
    <w:rsid w:val="00671B3F"/>
    <w:rsid w:val="00672115"/>
    <w:rsid w:val="006739D4"/>
    <w:rsid w:val="006742EC"/>
    <w:rsid w:val="0067517A"/>
    <w:rsid w:val="00675A50"/>
    <w:rsid w:val="00676144"/>
    <w:rsid w:val="006771A0"/>
    <w:rsid w:val="00677550"/>
    <w:rsid w:val="0067799D"/>
    <w:rsid w:val="006779BC"/>
    <w:rsid w:val="006800A0"/>
    <w:rsid w:val="00680D2F"/>
    <w:rsid w:val="00681105"/>
    <w:rsid w:val="00682628"/>
    <w:rsid w:val="00682730"/>
    <w:rsid w:val="00682E70"/>
    <w:rsid w:val="00683EC5"/>
    <w:rsid w:val="0068442F"/>
    <w:rsid w:val="0068564A"/>
    <w:rsid w:val="006862CA"/>
    <w:rsid w:val="00686350"/>
    <w:rsid w:val="006872E0"/>
    <w:rsid w:val="0068739E"/>
    <w:rsid w:val="00687C38"/>
    <w:rsid w:val="00690443"/>
    <w:rsid w:val="00691162"/>
    <w:rsid w:val="006911DE"/>
    <w:rsid w:val="00691EEC"/>
    <w:rsid w:val="00693848"/>
    <w:rsid w:val="00694214"/>
    <w:rsid w:val="00694B8A"/>
    <w:rsid w:val="00695144"/>
    <w:rsid w:val="0069528F"/>
    <w:rsid w:val="006955E9"/>
    <w:rsid w:val="00695A23"/>
    <w:rsid w:val="006969DE"/>
    <w:rsid w:val="006974A9"/>
    <w:rsid w:val="00697D16"/>
    <w:rsid w:val="00697D8A"/>
    <w:rsid w:val="00697F6C"/>
    <w:rsid w:val="006A078F"/>
    <w:rsid w:val="006A098A"/>
    <w:rsid w:val="006A0D4A"/>
    <w:rsid w:val="006A2135"/>
    <w:rsid w:val="006A2C73"/>
    <w:rsid w:val="006A3208"/>
    <w:rsid w:val="006A429C"/>
    <w:rsid w:val="006A47C7"/>
    <w:rsid w:val="006A705D"/>
    <w:rsid w:val="006B15FE"/>
    <w:rsid w:val="006B19D4"/>
    <w:rsid w:val="006B21CE"/>
    <w:rsid w:val="006B349F"/>
    <w:rsid w:val="006B40E6"/>
    <w:rsid w:val="006B7B34"/>
    <w:rsid w:val="006B7C63"/>
    <w:rsid w:val="006C1232"/>
    <w:rsid w:val="006C3EEA"/>
    <w:rsid w:val="006C4060"/>
    <w:rsid w:val="006C46E7"/>
    <w:rsid w:val="006C5757"/>
    <w:rsid w:val="006C73D9"/>
    <w:rsid w:val="006C7A6C"/>
    <w:rsid w:val="006C7D27"/>
    <w:rsid w:val="006D03EE"/>
    <w:rsid w:val="006D2B10"/>
    <w:rsid w:val="006D2FD9"/>
    <w:rsid w:val="006D3071"/>
    <w:rsid w:val="006D467B"/>
    <w:rsid w:val="006D51C0"/>
    <w:rsid w:val="006D5404"/>
    <w:rsid w:val="006D580C"/>
    <w:rsid w:val="006D5E99"/>
    <w:rsid w:val="006D6097"/>
    <w:rsid w:val="006D611D"/>
    <w:rsid w:val="006D6D10"/>
    <w:rsid w:val="006D6F7C"/>
    <w:rsid w:val="006D79ED"/>
    <w:rsid w:val="006E077A"/>
    <w:rsid w:val="006E118E"/>
    <w:rsid w:val="006E1534"/>
    <w:rsid w:val="006E1BFD"/>
    <w:rsid w:val="006E299D"/>
    <w:rsid w:val="006E3F32"/>
    <w:rsid w:val="006E3F4B"/>
    <w:rsid w:val="006E5A53"/>
    <w:rsid w:val="006E6214"/>
    <w:rsid w:val="006E65CD"/>
    <w:rsid w:val="006E6DF2"/>
    <w:rsid w:val="006E75C3"/>
    <w:rsid w:val="006E76C5"/>
    <w:rsid w:val="006E77BB"/>
    <w:rsid w:val="006F1A54"/>
    <w:rsid w:val="006F1FB2"/>
    <w:rsid w:val="006F232F"/>
    <w:rsid w:val="006F2542"/>
    <w:rsid w:val="006F442E"/>
    <w:rsid w:val="006F48CD"/>
    <w:rsid w:val="006F57FC"/>
    <w:rsid w:val="006F6645"/>
    <w:rsid w:val="00700104"/>
    <w:rsid w:val="0070010C"/>
    <w:rsid w:val="00700776"/>
    <w:rsid w:val="00700ACB"/>
    <w:rsid w:val="007020B2"/>
    <w:rsid w:val="00702CDB"/>
    <w:rsid w:val="00702E58"/>
    <w:rsid w:val="00703E45"/>
    <w:rsid w:val="00704ECA"/>
    <w:rsid w:val="007062D0"/>
    <w:rsid w:val="007062DA"/>
    <w:rsid w:val="00707DC0"/>
    <w:rsid w:val="0071017A"/>
    <w:rsid w:val="00710651"/>
    <w:rsid w:val="007106C6"/>
    <w:rsid w:val="00710F6A"/>
    <w:rsid w:val="00713BE9"/>
    <w:rsid w:val="0071417F"/>
    <w:rsid w:val="007154CE"/>
    <w:rsid w:val="00716925"/>
    <w:rsid w:val="0071693C"/>
    <w:rsid w:val="00717C83"/>
    <w:rsid w:val="00717D25"/>
    <w:rsid w:val="00717D5D"/>
    <w:rsid w:val="00720DD0"/>
    <w:rsid w:val="007224D5"/>
    <w:rsid w:val="00722A0B"/>
    <w:rsid w:val="007235C4"/>
    <w:rsid w:val="00723F47"/>
    <w:rsid w:val="007245CE"/>
    <w:rsid w:val="007248E5"/>
    <w:rsid w:val="00726A16"/>
    <w:rsid w:val="00727D21"/>
    <w:rsid w:val="00730E63"/>
    <w:rsid w:val="00730F28"/>
    <w:rsid w:val="0073152F"/>
    <w:rsid w:val="00731B44"/>
    <w:rsid w:val="00731E2F"/>
    <w:rsid w:val="0073226E"/>
    <w:rsid w:val="007324E6"/>
    <w:rsid w:val="00732559"/>
    <w:rsid w:val="00733947"/>
    <w:rsid w:val="007350E4"/>
    <w:rsid w:val="00735F41"/>
    <w:rsid w:val="00736D2C"/>
    <w:rsid w:val="00736D65"/>
    <w:rsid w:val="00740227"/>
    <w:rsid w:val="00740DA7"/>
    <w:rsid w:val="00741711"/>
    <w:rsid w:val="007424B7"/>
    <w:rsid w:val="00743417"/>
    <w:rsid w:val="00743FE4"/>
    <w:rsid w:val="00745700"/>
    <w:rsid w:val="00746BE4"/>
    <w:rsid w:val="007473A9"/>
    <w:rsid w:val="0075006B"/>
    <w:rsid w:val="00751299"/>
    <w:rsid w:val="00751840"/>
    <w:rsid w:val="007523B3"/>
    <w:rsid w:val="00752A3F"/>
    <w:rsid w:val="00752CA8"/>
    <w:rsid w:val="00753391"/>
    <w:rsid w:val="007537E6"/>
    <w:rsid w:val="00753E32"/>
    <w:rsid w:val="00754103"/>
    <w:rsid w:val="007545CF"/>
    <w:rsid w:val="0075617B"/>
    <w:rsid w:val="007563BB"/>
    <w:rsid w:val="00756E43"/>
    <w:rsid w:val="007571A0"/>
    <w:rsid w:val="0075723F"/>
    <w:rsid w:val="00760A8D"/>
    <w:rsid w:val="00760CEA"/>
    <w:rsid w:val="00760D8A"/>
    <w:rsid w:val="00760E53"/>
    <w:rsid w:val="00762393"/>
    <w:rsid w:val="00762DFA"/>
    <w:rsid w:val="007644D1"/>
    <w:rsid w:val="00764607"/>
    <w:rsid w:val="00766509"/>
    <w:rsid w:val="007703A4"/>
    <w:rsid w:val="007707A2"/>
    <w:rsid w:val="0077091F"/>
    <w:rsid w:val="007713DD"/>
    <w:rsid w:val="00771CEC"/>
    <w:rsid w:val="00772CC8"/>
    <w:rsid w:val="00772EC8"/>
    <w:rsid w:val="007732E9"/>
    <w:rsid w:val="0077402A"/>
    <w:rsid w:val="007740E4"/>
    <w:rsid w:val="00774803"/>
    <w:rsid w:val="00775812"/>
    <w:rsid w:val="00777038"/>
    <w:rsid w:val="0078133D"/>
    <w:rsid w:val="007829CF"/>
    <w:rsid w:val="00782EDD"/>
    <w:rsid w:val="00784605"/>
    <w:rsid w:val="00786434"/>
    <w:rsid w:val="00787B19"/>
    <w:rsid w:val="007916E9"/>
    <w:rsid w:val="00791952"/>
    <w:rsid w:val="00791D87"/>
    <w:rsid w:val="007931D5"/>
    <w:rsid w:val="00793202"/>
    <w:rsid w:val="007932FC"/>
    <w:rsid w:val="007932FD"/>
    <w:rsid w:val="00794164"/>
    <w:rsid w:val="00794BD4"/>
    <w:rsid w:val="00795221"/>
    <w:rsid w:val="00797380"/>
    <w:rsid w:val="007A02C6"/>
    <w:rsid w:val="007A0945"/>
    <w:rsid w:val="007A09C1"/>
    <w:rsid w:val="007A11C9"/>
    <w:rsid w:val="007A26B0"/>
    <w:rsid w:val="007A3206"/>
    <w:rsid w:val="007A32C7"/>
    <w:rsid w:val="007A3545"/>
    <w:rsid w:val="007A3FB0"/>
    <w:rsid w:val="007A4808"/>
    <w:rsid w:val="007A4907"/>
    <w:rsid w:val="007A51CA"/>
    <w:rsid w:val="007A5D56"/>
    <w:rsid w:val="007A6218"/>
    <w:rsid w:val="007A6D21"/>
    <w:rsid w:val="007A7D3B"/>
    <w:rsid w:val="007B00F2"/>
    <w:rsid w:val="007B269C"/>
    <w:rsid w:val="007B2F78"/>
    <w:rsid w:val="007B31F7"/>
    <w:rsid w:val="007B361E"/>
    <w:rsid w:val="007B387F"/>
    <w:rsid w:val="007B3DFD"/>
    <w:rsid w:val="007B5169"/>
    <w:rsid w:val="007B566A"/>
    <w:rsid w:val="007B6052"/>
    <w:rsid w:val="007B6D04"/>
    <w:rsid w:val="007C132C"/>
    <w:rsid w:val="007C2106"/>
    <w:rsid w:val="007C2DF2"/>
    <w:rsid w:val="007C3734"/>
    <w:rsid w:val="007C58A2"/>
    <w:rsid w:val="007C5C17"/>
    <w:rsid w:val="007C70CE"/>
    <w:rsid w:val="007C7115"/>
    <w:rsid w:val="007C7D94"/>
    <w:rsid w:val="007D0ACB"/>
    <w:rsid w:val="007D15F9"/>
    <w:rsid w:val="007D1C1C"/>
    <w:rsid w:val="007D1E1F"/>
    <w:rsid w:val="007D1E4C"/>
    <w:rsid w:val="007D438E"/>
    <w:rsid w:val="007D45D7"/>
    <w:rsid w:val="007D535E"/>
    <w:rsid w:val="007D7034"/>
    <w:rsid w:val="007E0554"/>
    <w:rsid w:val="007E0724"/>
    <w:rsid w:val="007E099A"/>
    <w:rsid w:val="007E32D5"/>
    <w:rsid w:val="007E3F76"/>
    <w:rsid w:val="007E3FAF"/>
    <w:rsid w:val="007E6376"/>
    <w:rsid w:val="007E6C1D"/>
    <w:rsid w:val="007E7C2C"/>
    <w:rsid w:val="007E7E47"/>
    <w:rsid w:val="007F2176"/>
    <w:rsid w:val="007F3512"/>
    <w:rsid w:val="007F4453"/>
    <w:rsid w:val="007F5A86"/>
    <w:rsid w:val="007F6F13"/>
    <w:rsid w:val="007F72A2"/>
    <w:rsid w:val="00800B74"/>
    <w:rsid w:val="00801E7A"/>
    <w:rsid w:val="00801FB7"/>
    <w:rsid w:val="00802E54"/>
    <w:rsid w:val="00803EDA"/>
    <w:rsid w:val="00805253"/>
    <w:rsid w:val="00806256"/>
    <w:rsid w:val="00806687"/>
    <w:rsid w:val="00806733"/>
    <w:rsid w:val="00806BFD"/>
    <w:rsid w:val="00807EA2"/>
    <w:rsid w:val="00811142"/>
    <w:rsid w:val="00811AEA"/>
    <w:rsid w:val="00811DEA"/>
    <w:rsid w:val="008149D2"/>
    <w:rsid w:val="00814A53"/>
    <w:rsid w:val="00815046"/>
    <w:rsid w:val="0081504A"/>
    <w:rsid w:val="00815F52"/>
    <w:rsid w:val="008162DD"/>
    <w:rsid w:val="00816B52"/>
    <w:rsid w:val="00816C4C"/>
    <w:rsid w:val="0081722F"/>
    <w:rsid w:val="00817C17"/>
    <w:rsid w:val="008211B8"/>
    <w:rsid w:val="008211F2"/>
    <w:rsid w:val="00821A3F"/>
    <w:rsid w:val="00822515"/>
    <w:rsid w:val="0082264C"/>
    <w:rsid w:val="00822702"/>
    <w:rsid w:val="00823DB4"/>
    <w:rsid w:val="008242FF"/>
    <w:rsid w:val="008259AE"/>
    <w:rsid w:val="00826CC5"/>
    <w:rsid w:val="00826D70"/>
    <w:rsid w:val="0083146F"/>
    <w:rsid w:val="008327CE"/>
    <w:rsid w:val="00832B96"/>
    <w:rsid w:val="008332AF"/>
    <w:rsid w:val="00833A64"/>
    <w:rsid w:val="00835F0E"/>
    <w:rsid w:val="00836C8F"/>
    <w:rsid w:val="0083703E"/>
    <w:rsid w:val="0083744E"/>
    <w:rsid w:val="00837643"/>
    <w:rsid w:val="0084136F"/>
    <w:rsid w:val="00842862"/>
    <w:rsid w:val="008430B4"/>
    <w:rsid w:val="00843480"/>
    <w:rsid w:val="008434DC"/>
    <w:rsid w:val="00844382"/>
    <w:rsid w:val="00844804"/>
    <w:rsid w:val="00844C1F"/>
    <w:rsid w:val="00845C0E"/>
    <w:rsid w:val="00845FB3"/>
    <w:rsid w:val="00847086"/>
    <w:rsid w:val="008471B3"/>
    <w:rsid w:val="0084773C"/>
    <w:rsid w:val="00847BD6"/>
    <w:rsid w:val="00852419"/>
    <w:rsid w:val="00853499"/>
    <w:rsid w:val="008536A9"/>
    <w:rsid w:val="008559C6"/>
    <w:rsid w:val="00855B21"/>
    <w:rsid w:val="0085620A"/>
    <w:rsid w:val="008573F6"/>
    <w:rsid w:val="008579EB"/>
    <w:rsid w:val="0086008C"/>
    <w:rsid w:val="00860A0B"/>
    <w:rsid w:val="00861126"/>
    <w:rsid w:val="00861862"/>
    <w:rsid w:val="00862D66"/>
    <w:rsid w:val="008631CE"/>
    <w:rsid w:val="00863479"/>
    <w:rsid w:val="008645D1"/>
    <w:rsid w:val="008648A1"/>
    <w:rsid w:val="0086492B"/>
    <w:rsid w:val="00865980"/>
    <w:rsid w:val="00865F75"/>
    <w:rsid w:val="00867E1D"/>
    <w:rsid w:val="00867F8F"/>
    <w:rsid w:val="008700F1"/>
    <w:rsid w:val="008702C4"/>
    <w:rsid w:val="0087132C"/>
    <w:rsid w:val="008717B5"/>
    <w:rsid w:val="008718E7"/>
    <w:rsid w:val="00872CA1"/>
    <w:rsid w:val="0087333B"/>
    <w:rsid w:val="00876F3C"/>
    <w:rsid w:val="00876F54"/>
    <w:rsid w:val="00880018"/>
    <w:rsid w:val="00880308"/>
    <w:rsid w:val="008811AC"/>
    <w:rsid w:val="00881783"/>
    <w:rsid w:val="00882244"/>
    <w:rsid w:val="008825DA"/>
    <w:rsid w:val="00882A2B"/>
    <w:rsid w:val="0088406A"/>
    <w:rsid w:val="0088469A"/>
    <w:rsid w:val="00884B6C"/>
    <w:rsid w:val="00885154"/>
    <w:rsid w:val="00885681"/>
    <w:rsid w:val="00885A1D"/>
    <w:rsid w:val="00887331"/>
    <w:rsid w:val="00887702"/>
    <w:rsid w:val="00887E68"/>
    <w:rsid w:val="00887F8A"/>
    <w:rsid w:val="00890AA3"/>
    <w:rsid w:val="00890B56"/>
    <w:rsid w:val="0089109D"/>
    <w:rsid w:val="008914AF"/>
    <w:rsid w:val="00891AC5"/>
    <w:rsid w:val="00892520"/>
    <w:rsid w:val="0089260C"/>
    <w:rsid w:val="00892FCB"/>
    <w:rsid w:val="008932E2"/>
    <w:rsid w:val="00893370"/>
    <w:rsid w:val="00893C8A"/>
    <w:rsid w:val="00894541"/>
    <w:rsid w:val="008945B6"/>
    <w:rsid w:val="00894696"/>
    <w:rsid w:val="00896E62"/>
    <w:rsid w:val="0089714B"/>
    <w:rsid w:val="008A14DD"/>
    <w:rsid w:val="008A1987"/>
    <w:rsid w:val="008A21D1"/>
    <w:rsid w:val="008A228D"/>
    <w:rsid w:val="008A2E1C"/>
    <w:rsid w:val="008A3352"/>
    <w:rsid w:val="008A377F"/>
    <w:rsid w:val="008A3E8E"/>
    <w:rsid w:val="008A4195"/>
    <w:rsid w:val="008A4F78"/>
    <w:rsid w:val="008A57FB"/>
    <w:rsid w:val="008A72C2"/>
    <w:rsid w:val="008A77F7"/>
    <w:rsid w:val="008B0422"/>
    <w:rsid w:val="008B055E"/>
    <w:rsid w:val="008B16B8"/>
    <w:rsid w:val="008B1DA0"/>
    <w:rsid w:val="008B204C"/>
    <w:rsid w:val="008B23E8"/>
    <w:rsid w:val="008B2454"/>
    <w:rsid w:val="008B3088"/>
    <w:rsid w:val="008B43A9"/>
    <w:rsid w:val="008B47BD"/>
    <w:rsid w:val="008B62B3"/>
    <w:rsid w:val="008B6818"/>
    <w:rsid w:val="008B6F1C"/>
    <w:rsid w:val="008C0AF8"/>
    <w:rsid w:val="008C23BB"/>
    <w:rsid w:val="008C2CD1"/>
    <w:rsid w:val="008C2FE9"/>
    <w:rsid w:val="008C38D8"/>
    <w:rsid w:val="008C3A2C"/>
    <w:rsid w:val="008C4AC9"/>
    <w:rsid w:val="008C4F03"/>
    <w:rsid w:val="008C5338"/>
    <w:rsid w:val="008C5385"/>
    <w:rsid w:val="008C7745"/>
    <w:rsid w:val="008C7EDF"/>
    <w:rsid w:val="008D05F2"/>
    <w:rsid w:val="008D0A12"/>
    <w:rsid w:val="008D141C"/>
    <w:rsid w:val="008D2052"/>
    <w:rsid w:val="008D233C"/>
    <w:rsid w:val="008D294C"/>
    <w:rsid w:val="008D3387"/>
    <w:rsid w:val="008D35C9"/>
    <w:rsid w:val="008D38BD"/>
    <w:rsid w:val="008D5207"/>
    <w:rsid w:val="008D54FC"/>
    <w:rsid w:val="008D6A3C"/>
    <w:rsid w:val="008D6A4B"/>
    <w:rsid w:val="008D722E"/>
    <w:rsid w:val="008E0B94"/>
    <w:rsid w:val="008E125C"/>
    <w:rsid w:val="008E20C8"/>
    <w:rsid w:val="008E23D9"/>
    <w:rsid w:val="008E3DB2"/>
    <w:rsid w:val="008E4869"/>
    <w:rsid w:val="008E564B"/>
    <w:rsid w:val="008E5F25"/>
    <w:rsid w:val="008E6848"/>
    <w:rsid w:val="008E75F1"/>
    <w:rsid w:val="008F0D92"/>
    <w:rsid w:val="008F1F25"/>
    <w:rsid w:val="008F2A10"/>
    <w:rsid w:val="008F306D"/>
    <w:rsid w:val="008F35AE"/>
    <w:rsid w:val="008F39FF"/>
    <w:rsid w:val="008F3A75"/>
    <w:rsid w:val="008F4D3E"/>
    <w:rsid w:val="008F5924"/>
    <w:rsid w:val="008F6146"/>
    <w:rsid w:val="008F621E"/>
    <w:rsid w:val="008F79A1"/>
    <w:rsid w:val="008F7CAA"/>
    <w:rsid w:val="008F7FFE"/>
    <w:rsid w:val="00900714"/>
    <w:rsid w:val="00902DB9"/>
    <w:rsid w:val="00904167"/>
    <w:rsid w:val="0090433D"/>
    <w:rsid w:val="0090449D"/>
    <w:rsid w:val="009045E0"/>
    <w:rsid w:val="00904CFA"/>
    <w:rsid w:val="00905A5F"/>
    <w:rsid w:val="00905F85"/>
    <w:rsid w:val="00906143"/>
    <w:rsid w:val="0090637E"/>
    <w:rsid w:val="009066B4"/>
    <w:rsid w:val="009101CA"/>
    <w:rsid w:val="009101EC"/>
    <w:rsid w:val="0091224F"/>
    <w:rsid w:val="009125F0"/>
    <w:rsid w:val="00912B3E"/>
    <w:rsid w:val="00913590"/>
    <w:rsid w:val="00914116"/>
    <w:rsid w:val="009150E3"/>
    <w:rsid w:val="009159BC"/>
    <w:rsid w:val="00916D35"/>
    <w:rsid w:val="00916D96"/>
    <w:rsid w:val="00917938"/>
    <w:rsid w:val="00917AD7"/>
    <w:rsid w:val="0092042B"/>
    <w:rsid w:val="00921E71"/>
    <w:rsid w:val="00922F63"/>
    <w:rsid w:val="0092332B"/>
    <w:rsid w:val="009236EF"/>
    <w:rsid w:val="0092474C"/>
    <w:rsid w:val="00924C4E"/>
    <w:rsid w:val="009258CB"/>
    <w:rsid w:val="009266CB"/>
    <w:rsid w:val="00927563"/>
    <w:rsid w:val="009276E5"/>
    <w:rsid w:val="00927859"/>
    <w:rsid w:val="00930B11"/>
    <w:rsid w:val="00931ABC"/>
    <w:rsid w:val="00931BAE"/>
    <w:rsid w:val="00932B8E"/>
    <w:rsid w:val="00933F96"/>
    <w:rsid w:val="00934171"/>
    <w:rsid w:val="00934331"/>
    <w:rsid w:val="00935318"/>
    <w:rsid w:val="00935DA9"/>
    <w:rsid w:val="00936362"/>
    <w:rsid w:val="00937257"/>
    <w:rsid w:val="009374A6"/>
    <w:rsid w:val="00937CC0"/>
    <w:rsid w:val="00937D52"/>
    <w:rsid w:val="00940811"/>
    <w:rsid w:val="00943431"/>
    <w:rsid w:val="0094376F"/>
    <w:rsid w:val="00943A69"/>
    <w:rsid w:val="00944215"/>
    <w:rsid w:val="00944A5A"/>
    <w:rsid w:val="00944AA9"/>
    <w:rsid w:val="00945D96"/>
    <w:rsid w:val="0094609F"/>
    <w:rsid w:val="00946D28"/>
    <w:rsid w:val="00947423"/>
    <w:rsid w:val="00951155"/>
    <w:rsid w:val="009522D8"/>
    <w:rsid w:val="0095236F"/>
    <w:rsid w:val="009527CE"/>
    <w:rsid w:val="009542A5"/>
    <w:rsid w:val="009543ED"/>
    <w:rsid w:val="009546C7"/>
    <w:rsid w:val="00954C3A"/>
    <w:rsid w:val="00954DB0"/>
    <w:rsid w:val="00955708"/>
    <w:rsid w:val="00956180"/>
    <w:rsid w:val="009570CE"/>
    <w:rsid w:val="009570F4"/>
    <w:rsid w:val="0095719B"/>
    <w:rsid w:val="00960A29"/>
    <w:rsid w:val="00960DD2"/>
    <w:rsid w:val="009614DC"/>
    <w:rsid w:val="009614EB"/>
    <w:rsid w:val="00962150"/>
    <w:rsid w:val="009623C5"/>
    <w:rsid w:val="009629F7"/>
    <w:rsid w:val="0096316C"/>
    <w:rsid w:val="0096322F"/>
    <w:rsid w:val="00963963"/>
    <w:rsid w:val="00964B78"/>
    <w:rsid w:val="00966466"/>
    <w:rsid w:val="00967EA5"/>
    <w:rsid w:val="00972E7B"/>
    <w:rsid w:val="009739B6"/>
    <w:rsid w:val="009756A8"/>
    <w:rsid w:val="009760D2"/>
    <w:rsid w:val="009815AC"/>
    <w:rsid w:val="00981ABF"/>
    <w:rsid w:val="00982CE2"/>
    <w:rsid w:val="009833F2"/>
    <w:rsid w:val="00983540"/>
    <w:rsid w:val="00984358"/>
    <w:rsid w:val="009847EF"/>
    <w:rsid w:val="00985F0E"/>
    <w:rsid w:val="00990512"/>
    <w:rsid w:val="009908D4"/>
    <w:rsid w:val="00990B63"/>
    <w:rsid w:val="0099178D"/>
    <w:rsid w:val="00991B33"/>
    <w:rsid w:val="00993DF3"/>
    <w:rsid w:val="00994C53"/>
    <w:rsid w:val="00994F58"/>
    <w:rsid w:val="00995508"/>
    <w:rsid w:val="009965AF"/>
    <w:rsid w:val="00996BC6"/>
    <w:rsid w:val="0099793E"/>
    <w:rsid w:val="009A08BD"/>
    <w:rsid w:val="009A2DCD"/>
    <w:rsid w:val="009A46F1"/>
    <w:rsid w:val="009A49C2"/>
    <w:rsid w:val="009A4A25"/>
    <w:rsid w:val="009A4E6B"/>
    <w:rsid w:val="009A69EA"/>
    <w:rsid w:val="009B0FD0"/>
    <w:rsid w:val="009B2825"/>
    <w:rsid w:val="009B2CE8"/>
    <w:rsid w:val="009B3B13"/>
    <w:rsid w:val="009B4E65"/>
    <w:rsid w:val="009B597A"/>
    <w:rsid w:val="009B6217"/>
    <w:rsid w:val="009B6CAB"/>
    <w:rsid w:val="009B6DC8"/>
    <w:rsid w:val="009B6DCD"/>
    <w:rsid w:val="009B77D8"/>
    <w:rsid w:val="009C07C4"/>
    <w:rsid w:val="009C0E31"/>
    <w:rsid w:val="009C1DED"/>
    <w:rsid w:val="009C2041"/>
    <w:rsid w:val="009C345E"/>
    <w:rsid w:val="009C3A74"/>
    <w:rsid w:val="009C3AD7"/>
    <w:rsid w:val="009C4FE4"/>
    <w:rsid w:val="009C5B5A"/>
    <w:rsid w:val="009C6DEB"/>
    <w:rsid w:val="009C74C7"/>
    <w:rsid w:val="009D04F4"/>
    <w:rsid w:val="009D0ABF"/>
    <w:rsid w:val="009D1AE1"/>
    <w:rsid w:val="009D25C9"/>
    <w:rsid w:val="009D2A97"/>
    <w:rsid w:val="009D3A85"/>
    <w:rsid w:val="009D3C57"/>
    <w:rsid w:val="009D4783"/>
    <w:rsid w:val="009D4CF0"/>
    <w:rsid w:val="009D52B1"/>
    <w:rsid w:val="009D537B"/>
    <w:rsid w:val="009D5B2E"/>
    <w:rsid w:val="009E03E9"/>
    <w:rsid w:val="009E1B4D"/>
    <w:rsid w:val="009E1CEE"/>
    <w:rsid w:val="009E1FA3"/>
    <w:rsid w:val="009E3DCC"/>
    <w:rsid w:val="009E481E"/>
    <w:rsid w:val="009E4A7B"/>
    <w:rsid w:val="009E4B88"/>
    <w:rsid w:val="009E55B5"/>
    <w:rsid w:val="009E5F88"/>
    <w:rsid w:val="009E6801"/>
    <w:rsid w:val="009E7855"/>
    <w:rsid w:val="009F0A38"/>
    <w:rsid w:val="009F1DF3"/>
    <w:rsid w:val="009F30E1"/>
    <w:rsid w:val="009F3134"/>
    <w:rsid w:val="009F3A87"/>
    <w:rsid w:val="009F3E95"/>
    <w:rsid w:val="009F413A"/>
    <w:rsid w:val="009F5217"/>
    <w:rsid w:val="009F53C4"/>
    <w:rsid w:val="009F542F"/>
    <w:rsid w:val="009F6BD8"/>
    <w:rsid w:val="009F6F89"/>
    <w:rsid w:val="009F752C"/>
    <w:rsid w:val="00A02015"/>
    <w:rsid w:val="00A022B6"/>
    <w:rsid w:val="00A033C0"/>
    <w:rsid w:val="00A04597"/>
    <w:rsid w:val="00A05756"/>
    <w:rsid w:val="00A0769A"/>
    <w:rsid w:val="00A07BBA"/>
    <w:rsid w:val="00A1051D"/>
    <w:rsid w:val="00A105A8"/>
    <w:rsid w:val="00A1088B"/>
    <w:rsid w:val="00A10DC5"/>
    <w:rsid w:val="00A1179F"/>
    <w:rsid w:val="00A134BD"/>
    <w:rsid w:val="00A135A5"/>
    <w:rsid w:val="00A135B1"/>
    <w:rsid w:val="00A136AE"/>
    <w:rsid w:val="00A14D16"/>
    <w:rsid w:val="00A1629E"/>
    <w:rsid w:val="00A1670C"/>
    <w:rsid w:val="00A17156"/>
    <w:rsid w:val="00A175A2"/>
    <w:rsid w:val="00A21277"/>
    <w:rsid w:val="00A217B6"/>
    <w:rsid w:val="00A2371A"/>
    <w:rsid w:val="00A23D84"/>
    <w:rsid w:val="00A246D5"/>
    <w:rsid w:val="00A27DD5"/>
    <w:rsid w:val="00A30052"/>
    <w:rsid w:val="00A303E7"/>
    <w:rsid w:val="00A3064A"/>
    <w:rsid w:val="00A31761"/>
    <w:rsid w:val="00A32860"/>
    <w:rsid w:val="00A32F92"/>
    <w:rsid w:val="00A33393"/>
    <w:rsid w:val="00A341CE"/>
    <w:rsid w:val="00A34AAE"/>
    <w:rsid w:val="00A34C0C"/>
    <w:rsid w:val="00A34D65"/>
    <w:rsid w:val="00A3526A"/>
    <w:rsid w:val="00A3577E"/>
    <w:rsid w:val="00A358DD"/>
    <w:rsid w:val="00A35A3D"/>
    <w:rsid w:val="00A36D4D"/>
    <w:rsid w:val="00A372F2"/>
    <w:rsid w:val="00A37E2A"/>
    <w:rsid w:val="00A37F6B"/>
    <w:rsid w:val="00A37FC3"/>
    <w:rsid w:val="00A40184"/>
    <w:rsid w:val="00A40359"/>
    <w:rsid w:val="00A405D9"/>
    <w:rsid w:val="00A409A3"/>
    <w:rsid w:val="00A4163C"/>
    <w:rsid w:val="00A41C02"/>
    <w:rsid w:val="00A42252"/>
    <w:rsid w:val="00A42C27"/>
    <w:rsid w:val="00A44DF0"/>
    <w:rsid w:val="00A453BE"/>
    <w:rsid w:val="00A4558F"/>
    <w:rsid w:val="00A45BAD"/>
    <w:rsid w:val="00A46158"/>
    <w:rsid w:val="00A46227"/>
    <w:rsid w:val="00A46866"/>
    <w:rsid w:val="00A46CE6"/>
    <w:rsid w:val="00A474F2"/>
    <w:rsid w:val="00A47670"/>
    <w:rsid w:val="00A47751"/>
    <w:rsid w:val="00A47CFC"/>
    <w:rsid w:val="00A50866"/>
    <w:rsid w:val="00A51313"/>
    <w:rsid w:val="00A51629"/>
    <w:rsid w:val="00A51F33"/>
    <w:rsid w:val="00A52FA5"/>
    <w:rsid w:val="00A5302C"/>
    <w:rsid w:val="00A53040"/>
    <w:rsid w:val="00A53EAE"/>
    <w:rsid w:val="00A54CF9"/>
    <w:rsid w:val="00A55E76"/>
    <w:rsid w:val="00A571AD"/>
    <w:rsid w:val="00A57B4C"/>
    <w:rsid w:val="00A57EEF"/>
    <w:rsid w:val="00A57FC8"/>
    <w:rsid w:val="00A60638"/>
    <w:rsid w:val="00A6096F"/>
    <w:rsid w:val="00A62111"/>
    <w:rsid w:val="00A622BF"/>
    <w:rsid w:val="00A63F6D"/>
    <w:rsid w:val="00A64AE5"/>
    <w:rsid w:val="00A65DAB"/>
    <w:rsid w:val="00A65E64"/>
    <w:rsid w:val="00A66489"/>
    <w:rsid w:val="00A66D3D"/>
    <w:rsid w:val="00A70904"/>
    <w:rsid w:val="00A716C7"/>
    <w:rsid w:val="00A73B1B"/>
    <w:rsid w:val="00A76250"/>
    <w:rsid w:val="00A774EC"/>
    <w:rsid w:val="00A776AA"/>
    <w:rsid w:val="00A77853"/>
    <w:rsid w:val="00A800C1"/>
    <w:rsid w:val="00A80C58"/>
    <w:rsid w:val="00A8138A"/>
    <w:rsid w:val="00A81519"/>
    <w:rsid w:val="00A815DC"/>
    <w:rsid w:val="00A81A75"/>
    <w:rsid w:val="00A825FA"/>
    <w:rsid w:val="00A83A74"/>
    <w:rsid w:val="00A84207"/>
    <w:rsid w:val="00A85108"/>
    <w:rsid w:val="00A85363"/>
    <w:rsid w:val="00A85E53"/>
    <w:rsid w:val="00A8639A"/>
    <w:rsid w:val="00A867BD"/>
    <w:rsid w:val="00A869BF"/>
    <w:rsid w:val="00A86B26"/>
    <w:rsid w:val="00A873C5"/>
    <w:rsid w:val="00A911B5"/>
    <w:rsid w:val="00A92AA8"/>
    <w:rsid w:val="00A94252"/>
    <w:rsid w:val="00A94276"/>
    <w:rsid w:val="00A944C2"/>
    <w:rsid w:val="00A95998"/>
    <w:rsid w:val="00A959D2"/>
    <w:rsid w:val="00A9698A"/>
    <w:rsid w:val="00A969DC"/>
    <w:rsid w:val="00AA07EE"/>
    <w:rsid w:val="00AA0F80"/>
    <w:rsid w:val="00AA319D"/>
    <w:rsid w:val="00AA31C1"/>
    <w:rsid w:val="00AA3597"/>
    <w:rsid w:val="00AA3C90"/>
    <w:rsid w:val="00AA4613"/>
    <w:rsid w:val="00AA61B4"/>
    <w:rsid w:val="00AB008A"/>
    <w:rsid w:val="00AB0BD5"/>
    <w:rsid w:val="00AB1559"/>
    <w:rsid w:val="00AB2546"/>
    <w:rsid w:val="00AB3A8F"/>
    <w:rsid w:val="00AB3C14"/>
    <w:rsid w:val="00AB3E9F"/>
    <w:rsid w:val="00AB441D"/>
    <w:rsid w:val="00AB47AE"/>
    <w:rsid w:val="00AB4BE9"/>
    <w:rsid w:val="00AB4E39"/>
    <w:rsid w:val="00AB5FF5"/>
    <w:rsid w:val="00AB6AED"/>
    <w:rsid w:val="00AB6ECC"/>
    <w:rsid w:val="00AB76BE"/>
    <w:rsid w:val="00AB787F"/>
    <w:rsid w:val="00AC01B5"/>
    <w:rsid w:val="00AC056F"/>
    <w:rsid w:val="00AC2E2C"/>
    <w:rsid w:val="00AC354F"/>
    <w:rsid w:val="00AC4B32"/>
    <w:rsid w:val="00AC4E82"/>
    <w:rsid w:val="00AC4F06"/>
    <w:rsid w:val="00AC592B"/>
    <w:rsid w:val="00AC619B"/>
    <w:rsid w:val="00AC6462"/>
    <w:rsid w:val="00AC7AC8"/>
    <w:rsid w:val="00AD0787"/>
    <w:rsid w:val="00AD1423"/>
    <w:rsid w:val="00AD1B5B"/>
    <w:rsid w:val="00AD2544"/>
    <w:rsid w:val="00AD43E1"/>
    <w:rsid w:val="00AD4B22"/>
    <w:rsid w:val="00AD4D93"/>
    <w:rsid w:val="00AD5888"/>
    <w:rsid w:val="00AD5957"/>
    <w:rsid w:val="00AD5B9F"/>
    <w:rsid w:val="00AD6383"/>
    <w:rsid w:val="00AD6DEF"/>
    <w:rsid w:val="00AD730C"/>
    <w:rsid w:val="00AD754E"/>
    <w:rsid w:val="00AD7A8A"/>
    <w:rsid w:val="00AE02C7"/>
    <w:rsid w:val="00AE08B6"/>
    <w:rsid w:val="00AE0D49"/>
    <w:rsid w:val="00AE2957"/>
    <w:rsid w:val="00AE3688"/>
    <w:rsid w:val="00AE41C1"/>
    <w:rsid w:val="00AE4581"/>
    <w:rsid w:val="00AE6203"/>
    <w:rsid w:val="00AF293E"/>
    <w:rsid w:val="00AF2D65"/>
    <w:rsid w:val="00AF38BE"/>
    <w:rsid w:val="00AF3FF8"/>
    <w:rsid w:val="00AF41D2"/>
    <w:rsid w:val="00AF48B6"/>
    <w:rsid w:val="00AF6215"/>
    <w:rsid w:val="00AF6B38"/>
    <w:rsid w:val="00AF7262"/>
    <w:rsid w:val="00AF741B"/>
    <w:rsid w:val="00AF7449"/>
    <w:rsid w:val="00AF7860"/>
    <w:rsid w:val="00AF78EA"/>
    <w:rsid w:val="00B000D4"/>
    <w:rsid w:val="00B01335"/>
    <w:rsid w:val="00B021CD"/>
    <w:rsid w:val="00B02D5E"/>
    <w:rsid w:val="00B03197"/>
    <w:rsid w:val="00B0322C"/>
    <w:rsid w:val="00B03AB2"/>
    <w:rsid w:val="00B0438E"/>
    <w:rsid w:val="00B04A5A"/>
    <w:rsid w:val="00B04D57"/>
    <w:rsid w:val="00B0516B"/>
    <w:rsid w:val="00B058DF"/>
    <w:rsid w:val="00B05A0A"/>
    <w:rsid w:val="00B05CC6"/>
    <w:rsid w:val="00B07C8D"/>
    <w:rsid w:val="00B12017"/>
    <w:rsid w:val="00B123AD"/>
    <w:rsid w:val="00B1427E"/>
    <w:rsid w:val="00B14BFF"/>
    <w:rsid w:val="00B15EBB"/>
    <w:rsid w:val="00B16745"/>
    <w:rsid w:val="00B16C97"/>
    <w:rsid w:val="00B16D78"/>
    <w:rsid w:val="00B17600"/>
    <w:rsid w:val="00B209A7"/>
    <w:rsid w:val="00B20ABA"/>
    <w:rsid w:val="00B20DBF"/>
    <w:rsid w:val="00B216AF"/>
    <w:rsid w:val="00B216C9"/>
    <w:rsid w:val="00B21E23"/>
    <w:rsid w:val="00B22ADC"/>
    <w:rsid w:val="00B22E35"/>
    <w:rsid w:val="00B234CC"/>
    <w:rsid w:val="00B24925"/>
    <w:rsid w:val="00B24C59"/>
    <w:rsid w:val="00B25400"/>
    <w:rsid w:val="00B25F8A"/>
    <w:rsid w:val="00B2652A"/>
    <w:rsid w:val="00B26F79"/>
    <w:rsid w:val="00B26FFF"/>
    <w:rsid w:val="00B27054"/>
    <w:rsid w:val="00B32CFE"/>
    <w:rsid w:val="00B32F26"/>
    <w:rsid w:val="00B33EF0"/>
    <w:rsid w:val="00B34DC3"/>
    <w:rsid w:val="00B355A6"/>
    <w:rsid w:val="00B363BD"/>
    <w:rsid w:val="00B37818"/>
    <w:rsid w:val="00B37CD0"/>
    <w:rsid w:val="00B40631"/>
    <w:rsid w:val="00B418F2"/>
    <w:rsid w:val="00B41F32"/>
    <w:rsid w:val="00B432C8"/>
    <w:rsid w:val="00B43363"/>
    <w:rsid w:val="00B43F95"/>
    <w:rsid w:val="00B4529B"/>
    <w:rsid w:val="00B455D4"/>
    <w:rsid w:val="00B457CD"/>
    <w:rsid w:val="00B4588D"/>
    <w:rsid w:val="00B45BE5"/>
    <w:rsid w:val="00B46C92"/>
    <w:rsid w:val="00B47045"/>
    <w:rsid w:val="00B474DF"/>
    <w:rsid w:val="00B50BFC"/>
    <w:rsid w:val="00B5368A"/>
    <w:rsid w:val="00B543BB"/>
    <w:rsid w:val="00B54952"/>
    <w:rsid w:val="00B551EB"/>
    <w:rsid w:val="00B5622B"/>
    <w:rsid w:val="00B57BF4"/>
    <w:rsid w:val="00B6029C"/>
    <w:rsid w:val="00B6104F"/>
    <w:rsid w:val="00B619D7"/>
    <w:rsid w:val="00B6240D"/>
    <w:rsid w:val="00B63416"/>
    <w:rsid w:val="00B64030"/>
    <w:rsid w:val="00B64807"/>
    <w:rsid w:val="00B64F43"/>
    <w:rsid w:val="00B65232"/>
    <w:rsid w:val="00B6699F"/>
    <w:rsid w:val="00B66A96"/>
    <w:rsid w:val="00B67A2E"/>
    <w:rsid w:val="00B701E9"/>
    <w:rsid w:val="00B7025A"/>
    <w:rsid w:val="00B70428"/>
    <w:rsid w:val="00B70D2E"/>
    <w:rsid w:val="00B71187"/>
    <w:rsid w:val="00B714E5"/>
    <w:rsid w:val="00B718BD"/>
    <w:rsid w:val="00B72158"/>
    <w:rsid w:val="00B7294A"/>
    <w:rsid w:val="00B734D3"/>
    <w:rsid w:val="00B73FF5"/>
    <w:rsid w:val="00B74828"/>
    <w:rsid w:val="00B7493B"/>
    <w:rsid w:val="00B74F90"/>
    <w:rsid w:val="00B757C8"/>
    <w:rsid w:val="00B7583B"/>
    <w:rsid w:val="00B7625E"/>
    <w:rsid w:val="00B76C37"/>
    <w:rsid w:val="00B8052F"/>
    <w:rsid w:val="00B8060B"/>
    <w:rsid w:val="00B81F8C"/>
    <w:rsid w:val="00B820B8"/>
    <w:rsid w:val="00B82464"/>
    <w:rsid w:val="00B825D7"/>
    <w:rsid w:val="00B838CA"/>
    <w:rsid w:val="00B84B07"/>
    <w:rsid w:val="00B8523D"/>
    <w:rsid w:val="00B85412"/>
    <w:rsid w:val="00B85544"/>
    <w:rsid w:val="00B86963"/>
    <w:rsid w:val="00B876D8"/>
    <w:rsid w:val="00B90349"/>
    <w:rsid w:val="00B90B98"/>
    <w:rsid w:val="00B912B8"/>
    <w:rsid w:val="00B919EF"/>
    <w:rsid w:val="00B92152"/>
    <w:rsid w:val="00B9328D"/>
    <w:rsid w:val="00B9357B"/>
    <w:rsid w:val="00B93CCA"/>
    <w:rsid w:val="00B94BBA"/>
    <w:rsid w:val="00B94EBD"/>
    <w:rsid w:val="00B94F0E"/>
    <w:rsid w:val="00B95183"/>
    <w:rsid w:val="00B957EA"/>
    <w:rsid w:val="00B95C77"/>
    <w:rsid w:val="00B95E1E"/>
    <w:rsid w:val="00B97576"/>
    <w:rsid w:val="00B976BE"/>
    <w:rsid w:val="00BA10E2"/>
    <w:rsid w:val="00BA1903"/>
    <w:rsid w:val="00BA2C79"/>
    <w:rsid w:val="00BA57C4"/>
    <w:rsid w:val="00BA6020"/>
    <w:rsid w:val="00BA6126"/>
    <w:rsid w:val="00BA64CE"/>
    <w:rsid w:val="00BA6E80"/>
    <w:rsid w:val="00BA6F1B"/>
    <w:rsid w:val="00BA7503"/>
    <w:rsid w:val="00BA7C73"/>
    <w:rsid w:val="00BB0942"/>
    <w:rsid w:val="00BB1890"/>
    <w:rsid w:val="00BB1C41"/>
    <w:rsid w:val="00BB1CF9"/>
    <w:rsid w:val="00BB46F7"/>
    <w:rsid w:val="00BB4F1D"/>
    <w:rsid w:val="00BB565C"/>
    <w:rsid w:val="00BB58E7"/>
    <w:rsid w:val="00BB6126"/>
    <w:rsid w:val="00BB6AD9"/>
    <w:rsid w:val="00BB6E80"/>
    <w:rsid w:val="00BB7296"/>
    <w:rsid w:val="00BC0626"/>
    <w:rsid w:val="00BC06AA"/>
    <w:rsid w:val="00BC1C68"/>
    <w:rsid w:val="00BC253F"/>
    <w:rsid w:val="00BC25EF"/>
    <w:rsid w:val="00BC5AAA"/>
    <w:rsid w:val="00BC5F74"/>
    <w:rsid w:val="00BC64A7"/>
    <w:rsid w:val="00BC7576"/>
    <w:rsid w:val="00BC78F0"/>
    <w:rsid w:val="00BD0460"/>
    <w:rsid w:val="00BD3342"/>
    <w:rsid w:val="00BD3713"/>
    <w:rsid w:val="00BD3BFA"/>
    <w:rsid w:val="00BD6465"/>
    <w:rsid w:val="00BE1105"/>
    <w:rsid w:val="00BE12EB"/>
    <w:rsid w:val="00BE133E"/>
    <w:rsid w:val="00BE350A"/>
    <w:rsid w:val="00BE4123"/>
    <w:rsid w:val="00BE431F"/>
    <w:rsid w:val="00BE5395"/>
    <w:rsid w:val="00BE5A72"/>
    <w:rsid w:val="00BE5EB8"/>
    <w:rsid w:val="00BE6304"/>
    <w:rsid w:val="00BE7962"/>
    <w:rsid w:val="00BF09CA"/>
    <w:rsid w:val="00BF0B4F"/>
    <w:rsid w:val="00BF15C7"/>
    <w:rsid w:val="00BF1BB0"/>
    <w:rsid w:val="00BF1E9B"/>
    <w:rsid w:val="00BF236A"/>
    <w:rsid w:val="00BF289C"/>
    <w:rsid w:val="00BF3A10"/>
    <w:rsid w:val="00BF3D94"/>
    <w:rsid w:val="00BF4F68"/>
    <w:rsid w:val="00BF6AA6"/>
    <w:rsid w:val="00BF6D53"/>
    <w:rsid w:val="00BF72D7"/>
    <w:rsid w:val="00BF72F8"/>
    <w:rsid w:val="00BF7C2F"/>
    <w:rsid w:val="00C005C9"/>
    <w:rsid w:val="00C00796"/>
    <w:rsid w:val="00C01262"/>
    <w:rsid w:val="00C01748"/>
    <w:rsid w:val="00C0237D"/>
    <w:rsid w:val="00C02BEA"/>
    <w:rsid w:val="00C02CF1"/>
    <w:rsid w:val="00C02ED7"/>
    <w:rsid w:val="00C031A8"/>
    <w:rsid w:val="00C03296"/>
    <w:rsid w:val="00C0454C"/>
    <w:rsid w:val="00C04679"/>
    <w:rsid w:val="00C050C3"/>
    <w:rsid w:val="00C05175"/>
    <w:rsid w:val="00C0546A"/>
    <w:rsid w:val="00C063C8"/>
    <w:rsid w:val="00C104B1"/>
    <w:rsid w:val="00C10889"/>
    <w:rsid w:val="00C10EC1"/>
    <w:rsid w:val="00C11EA1"/>
    <w:rsid w:val="00C1223D"/>
    <w:rsid w:val="00C12508"/>
    <w:rsid w:val="00C133BD"/>
    <w:rsid w:val="00C136A5"/>
    <w:rsid w:val="00C13A89"/>
    <w:rsid w:val="00C13B39"/>
    <w:rsid w:val="00C14A30"/>
    <w:rsid w:val="00C14F22"/>
    <w:rsid w:val="00C154E9"/>
    <w:rsid w:val="00C15A90"/>
    <w:rsid w:val="00C15E37"/>
    <w:rsid w:val="00C17081"/>
    <w:rsid w:val="00C178E8"/>
    <w:rsid w:val="00C17A7E"/>
    <w:rsid w:val="00C17DEE"/>
    <w:rsid w:val="00C17FE2"/>
    <w:rsid w:val="00C20F74"/>
    <w:rsid w:val="00C21DFE"/>
    <w:rsid w:val="00C22084"/>
    <w:rsid w:val="00C2221C"/>
    <w:rsid w:val="00C2453B"/>
    <w:rsid w:val="00C24AE2"/>
    <w:rsid w:val="00C25F33"/>
    <w:rsid w:val="00C26E77"/>
    <w:rsid w:val="00C27CE9"/>
    <w:rsid w:val="00C27D7F"/>
    <w:rsid w:val="00C27ED7"/>
    <w:rsid w:val="00C3016E"/>
    <w:rsid w:val="00C322F1"/>
    <w:rsid w:val="00C32F99"/>
    <w:rsid w:val="00C33D69"/>
    <w:rsid w:val="00C33E9E"/>
    <w:rsid w:val="00C34CBA"/>
    <w:rsid w:val="00C35611"/>
    <w:rsid w:val="00C35D1D"/>
    <w:rsid w:val="00C36262"/>
    <w:rsid w:val="00C37FC5"/>
    <w:rsid w:val="00C4047D"/>
    <w:rsid w:val="00C41070"/>
    <w:rsid w:val="00C42753"/>
    <w:rsid w:val="00C436EA"/>
    <w:rsid w:val="00C45730"/>
    <w:rsid w:val="00C45E0B"/>
    <w:rsid w:val="00C463F6"/>
    <w:rsid w:val="00C46963"/>
    <w:rsid w:val="00C46FC0"/>
    <w:rsid w:val="00C4727B"/>
    <w:rsid w:val="00C51696"/>
    <w:rsid w:val="00C52A7E"/>
    <w:rsid w:val="00C53577"/>
    <w:rsid w:val="00C537FC"/>
    <w:rsid w:val="00C53C2E"/>
    <w:rsid w:val="00C55D72"/>
    <w:rsid w:val="00C560A8"/>
    <w:rsid w:val="00C569D3"/>
    <w:rsid w:val="00C57C0F"/>
    <w:rsid w:val="00C6030C"/>
    <w:rsid w:val="00C606B5"/>
    <w:rsid w:val="00C61B98"/>
    <w:rsid w:val="00C61FDC"/>
    <w:rsid w:val="00C63FF1"/>
    <w:rsid w:val="00C640E7"/>
    <w:rsid w:val="00C64565"/>
    <w:rsid w:val="00C65DB3"/>
    <w:rsid w:val="00C66578"/>
    <w:rsid w:val="00C66B52"/>
    <w:rsid w:val="00C66C38"/>
    <w:rsid w:val="00C674EE"/>
    <w:rsid w:val="00C67CC9"/>
    <w:rsid w:val="00C7090B"/>
    <w:rsid w:val="00C70A4E"/>
    <w:rsid w:val="00C71DA2"/>
    <w:rsid w:val="00C71F34"/>
    <w:rsid w:val="00C72A48"/>
    <w:rsid w:val="00C72AA1"/>
    <w:rsid w:val="00C7398D"/>
    <w:rsid w:val="00C73A9A"/>
    <w:rsid w:val="00C73CB7"/>
    <w:rsid w:val="00C7414A"/>
    <w:rsid w:val="00C747C5"/>
    <w:rsid w:val="00C74F2F"/>
    <w:rsid w:val="00C75DF8"/>
    <w:rsid w:val="00C76B8D"/>
    <w:rsid w:val="00C80044"/>
    <w:rsid w:val="00C810BE"/>
    <w:rsid w:val="00C81986"/>
    <w:rsid w:val="00C82FAD"/>
    <w:rsid w:val="00C83032"/>
    <w:rsid w:val="00C84F40"/>
    <w:rsid w:val="00C8685B"/>
    <w:rsid w:val="00C8731B"/>
    <w:rsid w:val="00C87A62"/>
    <w:rsid w:val="00C87F51"/>
    <w:rsid w:val="00C90BAB"/>
    <w:rsid w:val="00C92430"/>
    <w:rsid w:val="00C928B3"/>
    <w:rsid w:val="00C92FD2"/>
    <w:rsid w:val="00C94954"/>
    <w:rsid w:val="00C95C17"/>
    <w:rsid w:val="00C96464"/>
    <w:rsid w:val="00C9655F"/>
    <w:rsid w:val="00C97C79"/>
    <w:rsid w:val="00C97EE2"/>
    <w:rsid w:val="00CA1062"/>
    <w:rsid w:val="00CA12B9"/>
    <w:rsid w:val="00CA150D"/>
    <w:rsid w:val="00CA1672"/>
    <w:rsid w:val="00CA2756"/>
    <w:rsid w:val="00CA4051"/>
    <w:rsid w:val="00CA537E"/>
    <w:rsid w:val="00CA56BF"/>
    <w:rsid w:val="00CA673E"/>
    <w:rsid w:val="00CA6A14"/>
    <w:rsid w:val="00CB023D"/>
    <w:rsid w:val="00CB0675"/>
    <w:rsid w:val="00CB0B04"/>
    <w:rsid w:val="00CB0C7F"/>
    <w:rsid w:val="00CB2AEA"/>
    <w:rsid w:val="00CB2FC7"/>
    <w:rsid w:val="00CB4125"/>
    <w:rsid w:val="00CB567E"/>
    <w:rsid w:val="00CB59F9"/>
    <w:rsid w:val="00CB641D"/>
    <w:rsid w:val="00CB6EDC"/>
    <w:rsid w:val="00CC0C09"/>
    <w:rsid w:val="00CC1752"/>
    <w:rsid w:val="00CC1BE3"/>
    <w:rsid w:val="00CC1DBC"/>
    <w:rsid w:val="00CC1E04"/>
    <w:rsid w:val="00CC2894"/>
    <w:rsid w:val="00CC320F"/>
    <w:rsid w:val="00CC37DB"/>
    <w:rsid w:val="00CC3E97"/>
    <w:rsid w:val="00CC49C3"/>
    <w:rsid w:val="00CC53B2"/>
    <w:rsid w:val="00CC5775"/>
    <w:rsid w:val="00CC5F02"/>
    <w:rsid w:val="00CD0E0A"/>
    <w:rsid w:val="00CD158A"/>
    <w:rsid w:val="00CD2893"/>
    <w:rsid w:val="00CD4037"/>
    <w:rsid w:val="00CD413D"/>
    <w:rsid w:val="00CD499A"/>
    <w:rsid w:val="00CD564F"/>
    <w:rsid w:val="00CD5DF3"/>
    <w:rsid w:val="00CD5E10"/>
    <w:rsid w:val="00CD5F93"/>
    <w:rsid w:val="00CD6AEB"/>
    <w:rsid w:val="00CD788C"/>
    <w:rsid w:val="00CD78D0"/>
    <w:rsid w:val="00CE004F"/>
    <w:rsid w:val="00CE0F21"/>
    <w:rsid w:val="00CE0FEF"/>
    <w:rsid w:val="00CE1708"/>
    <w:rsid w:val="00CE2E45"/>
    <w:rsid w:val="00CE386B"/>
    <w:rsid w:val="00CE402F"/>
    <w:rsid w:val="00CE40AD"/>
    <w:rsid w:val="00CE432E"/>
    <w:rsid w:val="00CE436B"/>
    <w:rsid w:val="00CE4756"/>
    <w:rsid w:val="00CE4999"/>
    <w:rsid w:val="00CE4C9B"/>
    <w:rsid w:val="00CE54A6"/>
    <w:rsid w:val="00CE67A7"/>
    <w:rsid w:val="00CE7841"/>
    <w:rsid w:val="00CE7CB0"/>
    <w:rsid w:val="00CF08C1"/>
    <w:rsid w:val="00CF095E"/>
    <w:rsid w:val="00CF1614"/>
    <w:rsid w:val="00CF16B1"/>
    <w:rsid w:val="00CF2360"/>
    <w:rsid w:val="00CF26D6"/>
    <w:rsid w:val="00CF323B"/>
    <w:rsid w:val="00CF35D4"/>
    <w:rsid w:val="00CF4605"/>
    <w:rsid w:val="00CF63CA"/>
    <w:rsid w:val="00D01110"/>
    <w:rsid w:val="00D026A6"/>
    <w:rsid w:val="00D02EE0"/>
    <w:rsid w:val="00D0397C"/>
    <w:rsid w:val="00D04E00"/>
    <w:rsid w:val="00D0597E"/>
    <w:rsid w:val="00D05BF1"/>
    <w:rsid w:val="00D061C0"/>
    <w:rsid w:val="00D06983"/>
    <w:rsid w:val="00D07011"/>
    <w:rsid w:val="00D0775A"/>
    <w:rsid w:val="00D077AC"/>
    <w:rsid w:val="00D10819"/>
    <w:rsid w:val="00D108B0"/>
    <w:rsid w:val="00D11185"/>
    <w:rsid w:val="00D11CF8"/>
    <w:rsid w:val="00D12BAB"/>
    <w:rsid w:val="00D12F25"/>
    <w:rsid w:val="00D1407E"/>
    <w:rsid w:val="00D149FC"/>
    <w:rsid w:val="00D157B8"/>
    <w:rsid w:val="00D15856"/>
    <w:rsid w:val="00D15F3C"/>
    <w:rsid w:val="00D16E8C"/>
    <w:rsid w:val="00D173D2"/>
    <w:rsid w:val="00D175B1"/>
    <w:rsid w:val="00D20239"/>
    <w:rsid w:val="00D20643"/>
    <w:rsid w:val="00D209F1"/>
    <w:rsid w:val="00D221AA"/>
    <w:rsid w:val="00D22C23"/>
    <w:rsid w:val="00D2369E"/>
    <w:rsid w:val="00D248CE"/>
    <w:rsid w:val="00D25346"/>
    <w:rsid w:val="00D25A11"/>
    <w:rsid w:val="00D25FF9"/>
    <w:rsid w:val="00D278F5"/>
    <w:rsid w:val="00D301B0"/>
    <w:rsid w:val="00D335BF"/>
    <w:rsid w:val="00D33B02"/>
    <w:rsid w:val="00D345D3"/>
    <w:rsid w:val="00D34A07"/>
    <w:rsid w:val="00D3600A"/>
    <w:rsid w:val="00D36056"/>
    <w:rsid w:val="00D362E2"/>
    <w:rsid w:val="00D362F3"/>
    <w:rsid w:val="00D36573"/>
    <w:rsid w:val="00D36FD0"/>
    <w:rsid w:val="00D40158"/>
    <w:rsid w:val="00D415AD"/>
    <w:rsid w:val="00D44B13"/>
    <w:rsid w:val="00D44E78"/>
    <w:rsid w:val="00D44E9E"/>
    <w:rsid w:val="00D44F52"/>
    <w:rsid w:val="00D46F06"/>
    <w:rsid w:val="00D52835"/>
    <w:rsid w:val="00D53118"/>
    <w:rsid w:val="00D5407F"/>
    <w:rsid w:val="00D550FD"/>
    <w:rsid w:val="00D5604B"/>
    <w:rsid w:val="00D57CD3"/>
    <w:rsid w:val="00D57D9D"/>
    <w:rsid w:val="00D60118"/>
    <w:rsid w:val="00D6045B"/>
    <w:rsid w:val="00D61171"/>
    <w:rsid w:val="00D6161B"/>
    <w:rsid w:val="00D61E6F"/>
    <w:rsid w:val="00D61ED7"/>
    <w:rsid w:val="00D620A4"/>
    <w:rsid w:val="00D62A51"/>
    <w:rsid w:val="00D6306C"/>
    <w:rsid w:val="00D63F6B"/>
    <w:rsid w:val="00D648F6"/>
    <w:rsid w:val="00D6568A"/>
    <w:rsid w:val="00D65896"/>
    <w:rsid w:val="00D65E84"/>
    <w:rsid w:val="00D70621"/>
    <w:rsid w:val="00D70666"/>
    <w:rsid w:val="00D72C16"/>
    <w:rsid w:val="00D73485"/>
    <w:rsid w:val="00D73893"/>
    <w:rsid w:val="00D73FE2"/>
    <w:rsid w:val="00D750EB"/>
    <w:rsid w:val="00D75E89"/>
    <w:rsid w:val="00D776E0"/>
    <w:rsid w:val="00D80263"/>
    <w:rsid w:val="00D80323"/>
    <w:rsid w:val="00D8046B"/>
    <w:rsid w:val="00D80635"/>
    <w:rsid w:val="00D80B46"/>
    <w:rsid w:val="00D80E0B"/>
    <w:rsid w:val="00D816AA"/>
    <w:rsid w:val="00D8291C"/>
    <w:rsid w:val="00D82C80"/>
    <w:rsid w:val="00D834FF"/>
    <w:rsid w:val="00D83BC7"/>
    <w:rsid w:val="00D83BCD"/>
    <w:rsid w:val="00D8409C"/>
    <w:rsid w:val="00D84228"/>
    <w:rsid w:val="00D8467F"/>
    <w:rsid w:val="00D852F4"/>
    <w:rsid w:val="00D861C9"/>
    <w:rsid w:val="00D87448"/>
    <w:rsid w:val="00D87CE2"/>
    <w:rsid w:val="00D87FD5"/>
    <w:rsid w:val="00D9194B"/>
    <w:rsid w:val="00D91D53"/>
    <w:rsid w:val="00D920F2"/>
    <w:rsid w:val="00D92168"/>
    <w:rsid w:val="00D92CC2"/>
    <w:rsid w:val="00D946B9"/>
    <w:rsid w:val="00D94812"/>
    <w:rsid w:val="00D95EF2"/>
    <w:rsid w:val="00D96D61"/>
    <w:rsid w:val="00D9727B"/>
    <w:rsid w:val="00DA282F"/>
    <w:rsid w:val="00DA48AC"/>
    <w:rsid w:val="00DA5EA0"/>
    <w:rsid w:val="00DA6227"/>
    <w:rsid w:val="00DA71DD"/>
    <w:rsid w:val="00DA7662"/>
    <w:rsid w:val="00DA7EBF"/>
    <w:rsid w:val="00DB0081"/>
    <w:rsid w:val="00DB0B8B"/>
    <w:rsid w:val="00DB14A1"/>
    <w:rsid w:val="00DB216D"/>
    <w:rsid w:val="00DB2329"/>
    <w:rsid w:val="00DB313A"/>
    <w:rsid w:val="00DB3A32"/>
    <w:rsid w:val="00DB4C69"/>
    <w:rsid w:val="00DB4CD7"/>
    <w:rsid w:val="00DB529E"/>
    <w:rsid w:val="00DB546B"/>
    <w:rsid w:val="00DB6471"/>
    <w:rsid w:val="00DC05B7"/>
    <w:rsid w:val="00DC0AEB"/>
    <w:rsid w:val="00DC1D1D"/>
    <w:rsid w:val="00DC258B"/>
    <w:rsid w:val="00DC2B76"/>
    <w:rsid w:val="00DC3526"/>
    <w:rsid w:val="00DC356F"/>
    <w:rsid w:val="00DC37E7"/>
    <w:rsid w:val="00DC42BA"/>
    <w:rsid w:val="00DC49E3"/>
    <w:rsid w:val="00DC54AF"/>
    <w:rsid w:val="00DC5B1B"/>
    <w:rsid w:val="00DC71C9"/>
    <w:rsid w:val="00DC75CC"/>
    <w:rsid w:val="00DC7E77"/>
    <w:rsid w:val="00DC7F05"/>
    <w:rsid w:val="00DD05CF"/>
    <w:rsid w:val="00DD0843"/>
    <w:rsid w:val="00DD0B43"/>
    <w:rsid w:val="00DD0F72"/>
    <w:rsid w:val="00DD19BB"/>
    <w:rsid w:val="00DD1C06"/>
    <w:rsid w:val="00DD3B2C"/>
    <w:rsid w:val="00DD3E84"/>
    <w:rsid w:val="00DD4AED"/>
    <w:rsid w:val="00DD556B"/>
    <w:rsid w:val="00DD582B"/>
    <w:rsid w:val="00DD6E7A"/>
    <w:rsid w:val="00DD75E2"/>
    <w:rsid w:val="00DE0783"/>
    <w:rsid w:val="00DE1382"/>
    <w:rsid w:val="00DE1545"/>
    <w:rsid w:val="00DE1870"/>
    <w:rsid w:val="00DE1AF1"/>
    <w:rsid w:val="00DE26C5"/>
    <w:rsid w:val="00DE302A"/>
    <w:rsid w:val="00DE3435"/>
    <w:rsid w:val="00DE4D2A"/>
    <w:rsid w:val="00DE5460"/>
    <w:rsid w:val="00DE604F"/>
    <w:rsid w:val="00DE66A5"/>
    <w:rsid w:val="00DE69F8"/>
    <w:rsid w:val="00DE6D0B"/>
    <w:rsid w:val="00DF03AD"/>
    <w:rsid w:val="00DF04F3"/>
    <w:rsid w:val="00DF1C55"/>
    <w:rsid w:val="00DF1F9F"/>
    <w:rsid w:val="00DF3912"/>
    <w:rsid w:val="00DF3B6E"/>
    <w:rsid w:val="00DF3E87"/>
    <w:rsid w:val="00DF5276"/>
    <w:rsid w:val="00DF57AF"/>
    <w:rsid w:val="00DF5E5A"/>
    <w:rsid w:val="00DF69F0"/>
    <w:rsid w:val="00DF7350"/>
    <w:rsid w:val="00DF7BA9"/>
    <w:rsid w:val="00DF7FB0"/>
    <w:rsid w:val="00E0027D"/>
    <w:rsid w:val="00E005E7"/>
    <w:rsid w:val="00E0110D"/>
    <w:rsid w:val="00E01B20"/>
    <w:rsid w:val="00E021EC"/>
    <w:rsid w:val="00E02BF1"/>
    <w:rsid w:val="00E047CF"/>
    <w:rsid w:val="00E04F7B"/>
    <w:rsid w:val="00E056B2"/>
    <w:rsid w:val="00E05A34"/>
    <w:rsid w:val="00E065B7"/>
    <w:rsid w:val="00E066AE"/>
    <w:rsid w:val="00E1075D"/>
    <w:rsid w:val="00E11204"/>
    <w:rsid w:val="00E1210E"/>
    <w:rsid w:val="00E125A3"/>
    <w:rsid w:val="00E12AEA"/>
    <w:rsid w:val="00E12DA4"/>
    <w:rsid w:val="00E13668"/>
    <w:rsid w:val="00E141FF"/>
    <w:rsid w:val="00E14545"/>
    <w:rsid w:val="00E15436"/>
    <w:rsid w:val="00E15878"/>
    <w:rsid w:val="00E1641E"/>
    <w:rsid w:val="00E16607"/>
    <w:rsid w:val="00E200A3"/>
    <w:rsid w:val="00E2140C"/>
    <w:rsid w:val="00E2199B"/>
    <w:rsid w:val="00E224BB"/>
    <w:rsid w:val="00E22728"/>
    <w:rsid w:val="00E230BF"/>
    <w:rsid w:val="00E23527"/>
    <w:rsid w:val="00E24091"/>
    <w:rsid w:val="00E253E8"/>
    <w:rsid w:val="00E25E30"/>
    <w:rsid w:val="00E25EF8"/>
    <w:rsid w:val="00E26A9D"/>
    <w:rsid w:val="00E30C1E"/>
    <w:rsid w:val="00E31FD5"/>
    <w:rsid w:val="00E32175"/>
    <w:rsid w:val="00E325DD"/>
    <w:rsid w:val="00E32913"/>
    <w:rsid w:val="00E344CF"/>
    <w:rsid w:val="00E34A14"/>
    <w:rsid w:val="00E357EB"/>
    <w:rsid w:val="00E37773"/>
    <w:rsid w:val="00E400C9"/>
    <w:rsid w:val="00E40F43"/>
    <w:rsid w:val="00E41814"/>
    <w:rsid w:val="00E42C87"/>
    <w:rsid w:val="00E43031"/>
    <w:rsid w:val="00E4346E"/>
    <w:rsid w:val="00E4407F"/>
    <w:rsid w:val="00E44A04"/>
    <w:rsid w:val="00E45BF5"/>
    <w:rsid w:val="00E46D69"/>
    <w:rsid w:val="00E46E01"/>
    <w:rsid w:val="00E50564"/>
    <w:rsid w:val="00E50DAC"/>
    <w:rsid w:val="00E510AF"/>
    <w:rsid w:val="00E515EC"/>
    <w:rsid w:val="00E5365A"/>
    <w:rsid w:val="00E53DD8"/>
    <w:rsid w:val="00E55DF4"/>
    <w:rsid w:val="00E56039"/>
    <w:rsid w:val="00E561B3"/>
    <w:rsid w:val="00E57F66"/>
    <w:rsid w:val="00E62052"/>
    <w:rsid w:val="00E6461D"/>
    <w:rsid w:val="00E679DD"/>
    <w:rsid w:val="00E70E6E"/>
    <w:rsid w:val="00E722BA"/>
    <w:rsid w:val="00E723DF"/>
    <w:rsid w:val="00E730EF"/>
    <w:rsid w:val="00E736DC"/>
    <w:rsid w:val="00E73806"/>
    <w:rsid w:val="00E73985"/>
    <w:rsid w:val="00E73B00"/>
    <w:rsid w:val="00E74AF9"/>
    <w:rsid w:val="00E7632A"/>
    <w:rsid w:val="00E7680B"/>
    <w:rsid w:val="00E769F4"/>
    <w:rsid w:val="00E76BDF"/>
    <w:rsid w:val="00E76C3F"/>
    <w:rsid w:val="00E776C1"/>
    <w:rsid w:val="00E80509"/>
    <w:rsid w:val="00E8061D"/>
    <w:rsid w:val="00E8089E"/>
    <w:rsid w:val="00E80959"/>
    <w:rsid w:val="00E80971"/>
    <w:rsid w:val="00E81FE6"/>
    <w:rsid w:val="00E82B70"/>
    <w:rsid w:val="00E83632"/>
    <w:rsid w:val="00E83940"/>
    <w:rsid w:val="00E8414A"/>
    <w:rsid w:val="00E84E76"/>
    <w:rsid w:val="00E84EFE"/>
    <w:rsid w:val="00E85250"/>
    <w:rsid w:val="00E860B7"/>
    <w:rsid w:val="00E90CFA"/>
    <w:rsid w:val="00E919E6"/>
    <w:rsid w:val="00E91A5B"/>
    <w:rsid w:val="00E91AB6"/>
    <w:rsid w:val="00E92EEB"/>
    <w:rsid w:val="00E93594"/>
    <w:rsid w:val="00E9395C"/>
    <w:rsid w:val="00E93B04"/>
    <w:rsid w:val="00E94021"/>
    <w:rsid w:val="00E94EEF"/>
    <w:rsid w:val="00E95016"/>
    <w:rsid w:val="00E9502C"/>
    <w:rsid w:val="00E95E64"/>
    <w:rsid w:val="00E95EDB"/>
    <w:rsid w:val="00E96178"/>
    <w:rsid w:val="00E968B5"/>
    <w:rsid w:val="00E97163"/>
    <w:rsid w:val="00EA12EF"/>
    <w:rsid w:val="00EA18CF"/>
    <w:rsid w:val="00EA34D0"/>
    <w:rsid w:val="00EA5822"/>
    <w:rsid w:val="00EA5C4A"/>
    <w:rsid w:val="00EA5E39"/>
    <w:rsid w:val="00EA6897"/>
    <w:rsid w:val="00EA7B2C"/>
    <w:rsid w:val="00EB0124"/>
    <w:rsid w:val="00EB03C7"/>
    <w:rsid w:val="00EB0A93"/>
    <w:rsid w:val="00EB1E7B"/>
    <w:rsid w:val="00EB225B"/>
    <w:rsid w:val="00EB251F"/>
    <w:rsid w:val="00EB26EC"/>
    <w:rsid w:val="00EB28B4"/>
    <w:rsid w:val="00EB3354"/>
    <w:rsid w:val="00EB434A"/>
    <w:rsid w:val="00EB44BF"/>
    <w:rsid w:val="00EB5A96"/>
    <w:rsid w:val="00EB69CB"/>
    <w:rsid w:val="00EC057A"/>
    <w:rsid w:val="00EC2837"/>
    <w:rsid w:val="00EC5251"/>
    <w:rsid w:val="00EC5B94"/>
    <w:rsid w:val="00EC5DF9"/>
    <w:rsid w:val="00EC5E83"/>
    <w:rsid w:val="00EC658D"/>
    <w:rsid w:val="00EC7BDC"/>
    <w:rsid w:val="00EC7C30"/>
    <w:rsid w:val="00ED2803"/>
    <w:rsid w:val="00ED3886"/>
    <w:rsid w:val="00ED3C03"/>
    <w:rsid w:val="00ED54A8"/>
    <w:rsid w:val="00ED5632"/>
    <w:rsid w:val="00ED57C1"/>
    <w:rsid w:val="00ED59D4"/>
    <w:rsid w:val="00ED5F74"/>
    <w:rsid w:val="00ED62D4"/>
    <w:rsid w:val="00ED79BA"/>
    <w:rsid w:val="00EE0955"/>
    <w:rsid w:val="00EE1420"/>
    <w:rsid w:val="00EE1855"/>
    <w:rsid w:val="00EE188D"/>
    <w:rsid w:val="00EE1A7F"/>
    <w:rsid w:val="00EE1ECF"/>
    <w:rsid w:val="00EE2781"/>
    <w:rsid w:val="00EE2795"/>
    <w:rsid w:val="00EE3054"/>
    <w:rsid w:val="00EE393D"/>
    <w:rsid w:val="00EE40FB"/>
    <w:rsid w:val="00EE43BF"/>
    <w:rsid w:val="00EE5E16"/>
    <w:rsid w:val="00EE621C"/>
    <w:rsid w:val="00EE699E"/>
    <w:rsid w:val="00EE6B53"/>
    <w:rsid w:val="00EF0233"/>
    <w:rsid w:val="00EF195D"/>
    <w:rsid w:val="00EF196C"/>
    <w:rsid w:val="00EF22EF"/>
    <w:rsid w:val="00EF25E5"/>
    <w:rsid w:val="00EF2A4B"/>
    <w:rsid w:val="00EF3CD2"/>
    <w:rsid w:val="00EF3EC7"/>
    <w:rsid w:val="00EF3F54"/>
    <w:rsid w:val="00EF4741"/>
    <w:rsid w:val="00EF638B"/>
    <w:rsid w:val="00EF6956"/>
    <w:rsid w:val="00EF7C27"/>
    <w:rsid w:val="00F00A93"/>
    <w:rsid w:val="00F01446"/>
    <w:rsid w:val="00F01B89"/>
    <w:rsid w:val="00F02D44"/>
    <w:rsid w:val="00F0303F"/>
    <w:rsid w:val="00F039E1"/>
    <w:rsid w:val="00F03C2C"/>
    <w:rsid w:val="00F046F6"/>
    <w:rsid w:val="00F04AE6"/>
    <w:rsid w:val="00F05E1E"/>
    <w:rsid w:val="00F0664D"/>
    <w:rsid w:val="00F06863"/>
    <w:rsid w:val="00F06EB7"/>
    <w:rsid w:val="00F07132"/>
    <w:rsid w:val="00F074CB"/>
    <w:rsid w:val="00F10078"/>
    <w:rsid w:val="00F1081B"/>
    <w:rsid w:val="00F112F9"/>
    <w:rsid w:val="00F113EF"/>
    <w:rsid w:val="00F1150E"/>
    <w:rsid w:val="00F12234"/>
    <w:rsid w:val="00F12D96"/>
    <w:rsid w:val="00F13AAF"/>
    <w:rsid w:val="00F152D2"/>
    <w:rsid w:val="00F155D7"/>
    <w:rsid w:val="00F15ACE"/>
    <w:rsid w:val="00F17292"/>
    <w:rsid w:val="00F1751C"/>
    <w:rsid w:val="00F17967"/>
    <w:rsid w:val="00F17B83"/>
    <w:rsid w:val="00F17C5A"/>
    <w:rsid w:val="00F22A41"/>
    <w:rsid w:val="00F22A85"/>
    <w:rsid w:val="00F22E75"/>
    <w:rsid w:val="00F235C6"/>
    <w:rsid w:val="00F24A1D"/>
    <w:rsid w:val="00F24B2E"/>
    <w:rsid w:val="00F25EA7"/>
    <w:rsid w:val="00F262E6"/>
    <w:rsid w:val="00F2713F"/>
    <w:rsid w:val="00F27BCE"/>
    <w:rsid w:val="00F30CB6"/>
    <w:rsid w:val="00F31529"/>
    <w:rsid w:val="00F3278D"/>
    <w:rsid w:val="00F32CD4"/>
    <w:rsid w:val="00F338C0"/>
    <w:rsid w:val="00F343D6"/>
    <w:rsid w:val="00F35446"/>
    <w:rsid w:val="00F35842"/>
    <w:rsid w:val="00F35F91"/>
    <w:rsid w:val="00F360E4"/>
    <w:rsid w:val="00F36321"/>
    <w:rsid w:val="00F40B6D"/>
    <w:rsid w:val="00F40FC3"/>
    <w:rsid w:val="00F416DC"/>
    <w:rsid w:val="00F41D6A"/>
    <w:rsid w:val="00F4244B"/>
    <w:rsid w:val="00F4268A"/>
    <w:rsid w:val="00F43695"/>
    <w:rsid w:val="00F43DFC"/>
    <w:rsid w:val="00F452FB"/>
    <w:rsid w:val="00F45999"/>
    <w:rsid w:val="00F45CD0"/>
    <w:rsid w:val="00F45F2E"/>
    <w:rsid w:val="00F460F5"/>
    <w:rsid w:val="00F4648D"/>
    <w:rsid w:val="00F47635"/>
    <w:rsid w:val="00F47B85"/>
    <w:rsid w:val="00F5181E"/>
    <w:rsid w:val="00F525AF"/>
    <w:rsid w:val="00F53058"/>
    <w:rsid w:val="00F53FF2"/>
    <w:rsid w:val="00F542AA"/>
    <w:rsid w:val="00F55806"/>
    <w:rsid w:val="00F60174"/>
    <w:rsid w:val="00F61B19"/>
    <w:rsid w:val="00F62927"/>
    <w:rsid w:val="00F62F49"/>
    <w:rsid w:val="00F63170"/>
    <w:rsid w:val="00F633E3"/>
    <w:rsid w:val="00F6347C"/>
    <w:rsid w:val="00F66739"/>
    <w:rsid w:val="00F67A31"/>
    <w:rsid w:val="00F67F1B"/>
    <w:rsid w:val="00F7067D"/>
    <w:rsid w:val="00F70C85"/>
    <w:rsid w:val="00F70FC6"/>
    <w:rsid w:val="00F71A8A"/>
    <w:rsid w:val="00F72494"/>
    <w:rsid w:val="00F72657"/>
    <w:rsid w:val="00F72902"/>
    <w:rsid w:val="00F77000"/>
    <w:rsid w:val="00F77C7C"/>
    <w:rsid w:val="00F80528"/>
    <w:rsid w:val="00F813D3"/>
    <w:rsid w:val="00F82250"/>
    <w:rsid w:val="00F830B3"/>
    <w:rsid w:val="00F83B59"/>
    <w:rsid w:val="00F83E60"/>
    <w:rsid w:val="00F85364"/>
    <w:rsid w:val="00F862C6"/>
    <w:rsid w:val="00F86628"/>
    <w:rsid w:val="00F86B65"/>
    <w:rsid w:val="00F86DFC"/>
    <w:rsid w:val="00F875D0"/>
    <w:rsid w:val="00F87BBE"/>
    <w:rsid w:val="00F87F0C"/>
    <w:rsid w:val="00F90038"/>
    <w:rsid w:val="00F90F53"/>
    <w:rsid w:val="00F94064"/>
    <w:rsid w:val="00F9436D"/>
    <w:rsid w:val="00F952D0"/>
    <w:rsid w:val="00F959F1"/>
    <w:rsid w:val="00F95A10"/>
    <w:rsid w:val="00F96679"/>
    <w:rsid w:val="00F9685C"/>
    <w:rsid w:val="00FA0140"/>
    <w:rsid w:val="00FA0408"/>
    <w:rsid w:val="00FA15A0"/>
    <w:rsid w:val="00FA1E46"/>
    <w:rsid w:val="00FA1E50"/>
    <w:rsid w:val="00FA217C"/>
    <w:rsid w:val="00FA3A55"/>
    <w:rsid w:val="00FA4B67"/>
    <w:rsid w:val="00FA4E10"/>
    <w:rsid w:val="00FA7959"/>
    <w:rsid w:val="00FB0CD8"/>
    <w:rsid w:val="00FB180A"/>
    <w:rsid w:val="00FB2581"/>
    <w:rsid w:val="00FB3860"/>
    <w:rsid w:val="00FB411C"/>
    <w:rsid w:val="00FB4169"/>
    <w:rsid w:val="00FB444E"/>
    <w:rsid w:val="00FB5242"/>
    <w:rsid w:val="00FB52D8"/>
    <w:rsid w:val="00FB594A"/>
    <w:rsid w:val="00FB623B"/>
    <w:rsid w:val="00FB65AF"/>
    <w:rsid w:val="00FB6D32"/>
    <w:rsid w:val="00FB7079"/>
    <w:rsid w:val="00FB789F"/>
    <w:rsid w:val="00FB7F92"/>
    <w:rsid w:val="00FC2AA2"/>
    <w:rsid w:val="00FC2EAB"/>
    <w:rsid w:val="00FC426F"/>
    <w:rsid w:val="00FC4916"/>
    <w:rsid w:val="00FC55E0"/>
    <w:rsid w:val="00FC5636"/>
    <w:rsid w:val="00FC685A"/>
    <w:rsid w:val="00FD0920"/>
    <w:rsid w:val="00FD0AEF"/>
    <w:rsid w:val="00FD193F"/>
    <w:rsid w:val="00FD1CBC"/>
    <w:rsid w:val="00FD43E6"/>
    <w:rsid w:val="00FD6747"/>
    <w:rsid w:val="00FD6EFC"/>
    <w:rsid w:val="00FD7811"/>
    <w:rsid w:val="00FD7A1F"/>
    <w:rsid w:val="00FD7FCD"/>
    <w:rsid w:val="00FE2106"/>
    <w:rsid w:val="00FE2539"/>
    <w:rsid w:val="00FE2613"/>
    <w:rsid w:val="00FE3A03"/>
    <w:rsid w:val="00FE3F4C"/>
    <w:rsid w:val="00FE4B38"/>
    <w:rsid w:val="00FE523C"/>
    <w:rsid w:val="00FE54C3"/>
    <w:rsid w:val="00FE6BED"/>
    <w:rsid w:val="00FE73A8"/>
    <w:rsid w:val="00FF02FA"/>
    <w:rsid w:val="00FF14C5"/>
    <w:rsid w:val="00FF20B4"/>
    <w:rsid w:val="00FF246F"/>
    <w:rsid w:val="00FF2508"/>
    <w:rsid w:val="00FF2769"/>
    <w:rsid w:val="00FF2B18"/>
    <w:rsid w:val="00FF5318"/>
    <w:rsid w:val="00FF5574"/>
    <w:rsid w:val="00FF5B42"/>
    <w:rsid w:val="00FF62E4"/>
    <w:rsid w:val="00FF638A"/>
    <w:rsid w:val="00FF6B58"/>
    <w:rsid w:val="00FF6C69"/>
    <w:rsid w:val="00FF6D87"/>
    <w:rsid w:val="00FF71F5"/>
    <w:rsid w:val="00FF766E"/>
    <w:rsid w:val="00FF77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AF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2F"/>
    <w:pPr>
      <w:autoSpaceDE w:val="0"/>
      <w:autoSpaceDN w:val="0"/>
    </w:pPr>
    <w:rPr>
      <w:rFonts w:ascii=".VnTime" w:eastAsia="Times New Roman" w:hAnsi=".VnTime" w:cs=".VnTime"/>
      <w:sz w:val="28"/>
      <w:szCs w:val="28"/>
      <w:lang w:val="en-AU"/>
    </w:rPr>
  </w:style>
  <w:style w:type="paragraph" w:styleId="Heading1">
    <w:name w:val="heading 1"/>
    <w:basedOn w:val="Normal"/>
    <w:next w:val="Normal"/>
    <w:link w:val="Heading1Char"/>
    <w:qFormat/>
    <w:rsid w:val="0096322F"/>
    <w:pPr>
      <w:keepNext/>
      <w:ind w:firstLine="720"/>
      <w:jc w:val="center"/>
      <w:outlineLvl w:val="0"/>
    </w:pPr>
    <w:rPr>
      <w:rFonts w:ascii=".VnTimeH" w:hAnsi=".VnTimeH" w:cs="Times New Roman"/>
      <w:b/>
      <w:bCs/>
      <w:lang w:val="en-GB"/>
    </w:rPr>
  </w:style>
  <w:style w:type="paragraph" w:styleId="Heading2">
    <w:name w:val="heading 2"/>
    <w:basedOn w:val="Normal"/>
    <w:next w:val="Normal"/>
    <w:link w:val="Heading2Char"/>
    <w:qFormat/>
    <w:rsid w:val="0096322F"/>
    <w:pPr>
      <w:keepNext/>
      <w:spacing w:after="120"/>
      <w:jc w:val="both"/>
      <w:outlineLvl w:val="1"/>
    </w:pPr>
    <w:rPr>
      <w:rFonts w:cs="Times New Roman"/>
      <w:b/>
      <w:bCs/>
    </w:rPr>
  </w:style>
  <w:style w:type="paragraph" w:styleId="Heading3">
    <w:name w:val="heading 3"/>
    <w:basedOn w:val="Normal"/>
    <w:next w:val="Normal"/>
    <w:link w:val="Heading3Char"/>
    <w:uiPriority w:val="9"/>
    <w:qFormat/>
    <w:rsid w:val="0039180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6322F"/>
    <w:pPr>
      <w:keepNext/>
      <w:ind w:right="-1170"/>
      <w:jc w:val="center"/>
      <w:outlineLvl w:val="3"/>
    </w:pPr>
    <w:rPr>
      <w:rFonts w:ascii=".VnArialH" w:hAnsi=".VnArialH" w:cs="Times New Roman"/>
      <w:b/>
      <w:bCs/>
      <w:lang w:val="en-GB"/>
    </w:rPr>
  </w:style>
  <w:style w:type="paragraph" w:styleId="Heading5">
    <w:name w:val="heading 5"/>
    <w:basedOn w:val="Normal"/>
    <w:next w:val="Normal"/>
    <w:link w:val="Heading5Char"/>
    <w:qFormat/>
    <w:rsid w:val="0096322F"/>
    <w:pPr>
      <w:keepNext/>
      <w:jc w:val="center"/>
      <w:outlineLvl w:val="4"/>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322F"/>
    <w:rPr>
      <w:rFonts w:ascii=".VnTimeH" w:eastAsia="Times New Roman" w:hAnsi=".VnTimeH" w:cs=".VnTimeH"/>
      <w:b/>
      <w:bCs/>
      <w:sz w:val="28"/>
      <w:szCs w:val="28"/>
      <w:lang w:val="en-GB"/>
    </w:rPr>
  </w:style>
  <w:style w:type="character" w:customStyle="1" w:styleId="Heading2Char">
    <w:name w:val="Heading 2 Char"/>
    <w:link w:val="Heading2"/>
    <w:rsid w:val="0096322F"/>
    <w:rPr>
      <w:rFonts w:ascii=".VnTime" w:eastAsia="Times New Roman" w:hAnsi=".VnTime" w:cs=".VnTime"/>
      <w:b/>
      <w:bCs/>
      <w:sz w:val="28"/>
      <w:szCs w:val="28"/>
    </w:rPr>
  </w:style>
  <w:style w:type="character" w:customStyle="1" w:styleId="Heading4Char">
    <w:name w:val="Heading 4 Char"/>
    <w:link w:val="Heading4"/>
    <w:rsid w:val="0096322F"/>
    <w:rPr>
      <w:rFonts w:ascii=".VnArialH" w:eastAsia="Times New Roman" w:hAnsi=".VnArialH" w:cs=".VnArialH"/>
      <w:b/>
      <w:bCs/>
      <w:sz w:val="28"/>
      <w:szCs w:val="28"/>
      <w:lang w:val="en-GB"/>
    </w:rPr>
  </w:style>
  <w:style w:type="character" w:customStyle="1" w:styleId="Heading5Char">
    <w:name w:val="Heading 5 Char"/>
    <w:link w:val="Heading5"/>
    <w:rsid w:val="0096322F"/>
    <w:rPr>
      <w:rFonts w:ascii=".VnTime" w:eastAsia="Times New Roman" w:hAnsi=".VnTime" w:cs=".VnTime"/>
      <w:sz w:val="28"/>
      <w:szCs w:val="28"/>
      <w:lang w:val="en-GB"/>
    </w:rPr>
  </w:style>
  <w:style w:type="paragraph" w:styleId="BodyText">
    <w:name w:val="Body Text"/>
    <w:basedOn w:val="Normal"/>
    <w:link w:val="BodyTextChar"/>
    <w:rsid w:val="0096322F"/>
    <w:pPr>
      <w:jc w:val="both"/>
    </w:pPr>
    <w:rPr>
      <w:rFonts w:cs="Times New Roman"/>
      <w:lang w:val="en-GB"/>
    </w:rPr>
  </w:style>
  <w:style w:type="character" w:customStyle="1" w:styleId="BodyTextChar">
    <w:name w:val="Body Text Char"/>
    <w:link w:val="BodyText"/>
    <w:rsid w:val="0096322F"/>
    <w:rPr>
      <w:rFonts w:ascii=".VnTime" w:eastAsia="Times New Roman" w:hAnsi=".VnTime" w:cs=".VnTime"/>
      <w:sz w:val="28"/>
      <w:szCs w:val="28"/>
      <w:lang w:val="en-GB"/>
    </w:rPr>
  </w:style>
  <w:style w:type="character" w:styleId="Hyperlink">
    <w:name w:val="Hyperlink"/>
    <w:uiPriority w:val="99"/>
    <w:unhideWhenUsed/>
    <w:rsid w:val="0096322F"/>
    <w:rPr>
      <w:color w:val="0000FF"/>
      <w:u w:val="single"/>
    </w:rPr>
  </w:style>
  <w:style w:type="paragraph" w:customStyle="1" w:styleId="Sub-ClauseText">
    <w:name w:val="Sub-Clause Text"/>
    <w:basedOn w:val="Normal"/>
    <w:rsid w:val="00865980"/>
    <w:pPr>
      <w:autoSpaceDE/>
      <w:autoSpaceDN/>
      <w:spacing w:before="120" w:after="120"/>
      <w:jc w:val="both"/>
    </w:pPr>
    <w:rPr>
      <w:rFonts w:ascii="Times New Roman" w:hAnsi="Times New Roman" w:cs="Times New Roman"/>
      <w:spacing w:val="-4"/>
      <w:sz w:val="24"/>
      <w:szCs w:val="20"/>
      <w:lang w:val="en-US"/>
    </w:rPr>
  </w:style>
  <w:style w:type="character" w:styleId="CommentReference">
    <w:name w:val="annotation reference"/>
    <w:uiPriority w:val="99"/>
    <w:semiHidden/>
    <w:unhideWhenUsed/>
    <w:rsid w:val="00865980"/>
    <w:rPr>
      <w:sz w:val="16"/>
      <w:szCs w:val="16"/>
    </w:rPr>
  </w:style>
  <w:style w:type="paragraph" w:styleId="CommentText">
    <w:name w:val="annotation text"/>
    <w:basedOn w:val="Normal"/>
    <w:link w:val="CommentTextChar"/>
    <w:uiPriority w:val="99"/>
    <w:semiHidden/>
    <w:unhideWhenUsed/>
    <w:rsid w:val="00865980"/>
    <w:pPr>
      <w:autoSpaceDE/>
      <w:autoSpaceDN/>
      <w:spacing w:after="200"/>
    </w:pPr>
    <w:rPr>
      <w:rFonts w:ascii="Calibri" w:hAnsi="Calibri" w:cs="Times New Roman"/>
      <w:sz w:val="20"/>
      <w:szCs w:val="20"/>
    </w:rPr>
  </w:style>
  <w:style w:type="character" w:customStyle="1" w:styleId="CommentTextChar">
    <w:name w:val="Comment Text Char"/>
    <w:link w:val="CommentText"/>
    <w:uiPriority w:val="99"/>
    <w:semiHidden/>
    <w:rsid w:val="00865980"/>
    <w:rPr>
      <w:rFonts w:eastAsia="Times New Roman"/>
    </w:rPr>
  </w:style>
  <w:style w:type="paragraph" w:styleId="BalloonText">
    <w:name w:val="Balloon Text"/>
    <w:basedOn w:val="Normal"/>
    <w:link w:val="BalloonTextChar"/>
    <w:uiPriority w:val="99"/>
    <w:semiHidden/>
    <w:unhideWhenUsed/>
    <w:rsid w:val="00865980"/>
    <w:rPr>
      <w:rFonts w:ascii="Tahoma" w:hAnsi="Tahoma" w:cs="Times New Roman"/>
      <w:sz w:val="16"/>
      <w:szCs w:val="16"/>
    </w:rPr>
  </w:style>
  <w:style w:type="character" w:customStyle="1" w:styleId="BalloonTextChar">
    <w:name w:val="Balloon Text Char"/>
    <w:link w:val="BalloonText"/>
    <w:uiPriority w:val="99"/>
    <w:semiHidden/>
    <w:rsid w:val="00865980"/>
    <w:rPr>
      <w:rFonts w:ascii="Tahoma" w:eastAsia="Times New Roman" w:hAnsi="Tahoma" w:cs="Tahoma"/>
      <w:sz w:val="16"/>
      <w:szCs w:val="16"/>
      <w:lang w:val="en-AU"/>
    </w:rPr>
  </w:style>
  <w:style w:type="paragraph" w:customStyle="1" w:styleId="ColorfulList-Accent11">
    <w:name w:val="Colorful List - Accent 11"/>
    <w:basedOn w:val="Normal"/>
    <w:uiPriority w:val="34"/>
    <w:qFormat/>
    <w:rsid w:val="005032A9"/>
    <w:pPr>
      <w:autoSpaceDE/>
      <w:autoSpaceDN/>
      <w:ind w:left="720"/>
      <w:contextualSpacing/>
    </w:pPr>
    <w:rPr>
      <w:rFonts w:ascii="Calibri" w:hAnsi="Calibri" w:cs="Times New Roman"/>
      <w:sz w:val="24"/>
      <w:szCs w:val="24"/>
      <w:lang w:val="en-US"/>
    </w:rPr>
  </w:style>
  <w:style w:type="paragraph" w:styleId="NormalWeb">
    <w:name w:val="Normal (Web)"/>
    <w:basedOn w:val="Normal"/>
    <w:uiPriority w:val="99"/>
    <w:rsid w:val="00436934"/>
    <w:pPr>
      <w:autoSpaceDE/>
      <w:autoSpaceDN/>
      <w:spacing w:before="100" w:beforeAutospacing="1" w:after="100" w:afterAutospacing="1"/>
    </w:pPr>
    <w:rPr>
      <w:rFonts w:ascii="Times New Roman" w:hAnsi="Times New Roman" w:cs="Times New Roman"/>
      <w:sz w:val="24"/>
      <w:szCs w:val="24"/>
      <w:lang w:val="en-US"/>
    </w:rPr>
  </w:style>
  <w:style w:type="paragraph" w:customStyle="1" w:styleId="MediumGrid21">
    <w:name w:val="Medium Grid 21"/>
    <w:uiPriority w:val="1"/>
    <w:qFormat/>
    <w:rsid w:val="00B619D7"/>
    <w:rPr>
      <w:sz w:val="22"/>
      <w:szCs w:val="22"/>
      <w:lang w:val="en-SG"/>
    </w:rPr>
  </w:style>
  <w:style w:type="paragraph" w:styleId="Header">
    <w:name w:val="header"/>
    <w:basedOn w:val="Normal"/>
    <w:link w:val="HeaderChar"/>
    <w:uiPriority w:val="99"/>
    <w:unhideWhenUsed/>
    <w:rsid w:val="00A05756"/>
    <w:pPr>
      <w:tabs>
        <w:tab w:val="center" w:pos="4680"/>
        <w:tab w:val="right" w:pos="9360"/>
      </w:tabs>
    </w:pPr>
    <w:rPr>
      <w:rFonts w:cs="Times New Roman"/>
    </w:rPr>
  </w:style>
  <w:style w:type="character" w:customStyle="1" w:styleId="HeaderChar">
    <w:name w:val="Header Char"/>
    <w:link w:val="Header"/>
    <w:uiPriority w:val="99"/>
    <w:rsid w:val="00A05756"/>
    <w:rPr>
      <w:rFonts w:ascii=".VnTime" w:eastAsia="Times New Roman" w:hAnsi=".VnTime" w:cs=".VnTime"/>
      <w:sz w:val="28"/>
      <w:szCs w:val="28"/>
      <w:lang w:val="en-AU"/>
    </w:rPr>
  </w:style>
  <w:style w:type="paragraph" w:styleId="Footer">
    <w:name w:val="footer"/>
    <w:basedOn w:val="Normal"/>
    <w:link w:val="FooterChar"/>
    <w:uiPriority w:val="99"/>
    <w:unhideWhenUsed/>
    <w:rsid w:val="00A05756"/>
    <w:pPr>
      <w:tabs>
        <w:tab w:val="center" w:pos="4680"/>
        <w:tab w:val="right" w:pos="9360"/>
      </w:tabs>
    </w:pPr>
    <w:rPr>
      <w:rFonts w:cs="Times New Roman"/>
    </w:rPr>
  </w:style>
  <w:style w:type="character" w:customStyle="1" w:styleId="FooterChar">
    <w:name w:val="Footer Char"/>
    <w:link w:val="Footer"/>
    <w:uiPriority w:val="99"/>
    <w:rsid w:val="00A05756"/>
    <w:rPr>
      <w:rFonts w:ascii=".VnTime" w:eastAsia="Times New Roman" w:hAnsi=".VnTime" w:cs=".VnTime"/>
      <w:sz w:val="28"/>
      <w:szCs w:val="28"/>
      <w:lang w:val="en-AU"/>
    </w:rPr>
  </w:style>
  <w:style w:type="character" w:customStyle="1" w:styleId="Heading3Char">
    <w:name w:val="Heading 3 Char"/>
    <w:link w:val="Heading3"/>
    <w:uiPriority w:val="9"/>
    <w:semiHidden/>
    <w:rsid w:val="00391802"/>
    <w:rPr>
      <w:rFonts w:ascii="Cambria" w:eastAsia="Times New Roman" w:hAnsi="Cambria" w:cs="Times New Roman"/>
      <w:b/>
      <w:bCs/>
      <w:sz w:val="26"/>
      <w:szCs w:val="26"/>
      <w:lang w:val="en-AU"/>
    </w:rPr>
  </w:style>
  <w:style w:type="paragraph" w:styleId="BodyText2">
    <w:name w:val="Body Text 2"/>
    <w:basedOn w:val="Normal"/>
    <w:link w:val="BodyText2Char"/>
    <w:uiPriority w:val="99"/>
    <w:semiHidden/>
    <w:unhideWhenUsed/>
    <w:rsid w:val="00A77853"/>
    <w:pPr>
      <w:spacing w:after="120" w:line="480" w:lineRule="auto"/>
    </w:pPr>
    <w:rPr>
      <w:rFonts w:cs="Times New Roman"/>
    </w:rPr>
  </w:style>
  <w:style w:type="character" w:customStyle="1" w:styleId="BodyText2Char">
    <w:name w:val="Body Text 2 Char"/>
    <w:link w:val="BodyText2"/>
    <w:uiPriority w:val="99"/>
    <w:semiHidden/>
    <w:rsid w:val="00A77853"/>
    <w:rPr>
      <w:rFonts w:ascii=".VnTime" w:eastAsia="Times New Roman" w:hAnsi=".VnTime" w:cs=".VnTime"/>
      <w:sz w:val="28"/>
      <w:szCs w:val="28"/>
      <w:lang w:val="en-AU"/>
    </w:rPr>
  </w:style>
  <w:style w:type="paragraph" w:styleId="BodyTextIndent2">
    <w:name w:val="Body Text Indent 2"/>
    <w:basedOn w:val="Normal"/>
    <w:link w:val="BodyTextIndent2Char"/>
    <w:uiPriority w:val="99"/>
    <w:unhideWhenUsed/>
    <w:rsid w:val="00A77853"/>
    <w:pPr>
      <w:spacing w:after="120" w:line="480" w:lineRule="auto"/>
      <w:ind w:left="360"/>
    </w:pPr>
    <w:rPr>
      <w:rFonts w:cs="Times New Roman"/>
    </w:rPr>
  </w:style>
  <w:style w:type="character" w:customStyle="1" w:styleId="BodyTextIndent2Char">
    <w:name w:val="Body Text Indent 2 Char"/>
    <w:link w:val="BodyTextIndent2"/>
    <w:uiPriority w:val="99"/>
    <w:rsid w:val="00A77853"/>
    <w:rPr>
      <w:rFonts w:ascii=".VnTime" w:eastAsia="Times New Roman" w:hAnsi=".VnTime" w:cs=".VnTime"/>
      <w:sz w:val="28"/>
      <w:szCs w:val="28"/>
      <w:lang w:val="en-AU"/>
    </w:rPr>
  </w:style>
  <w:style w:type="paragraph" w:styleId="ListParagraph">
    <w:name w:val="List Paragraph"/>
    <w:basedOn w:val="Normal"/>
    <w:link w:val="ListParagraphChar"/>
    <w:uiPriority w:val="34"/>
    <w:qFormat/>
    <w:rsid w:val="004E205E"/>
    <w:pPr>
      <w:autoSpaceDE/>
      <w:autoSpaceDN/>
      <w:ind w:left="720"/>
      <w:contextualSpacing/>
    </w:pPr>
    <w:rPr>
      <w:rFonts w:ascii="Cambria" w:hAnsi="Cambria" w:cs="Times New Roman"/>
      <w:sz w:val="24"/>
      <w:szCs w:val="24"/>
      <w:lang w:val="en-US"/>
    </w:rPr>
  </w:style>
  <w:style w:type="paragraph" w:customStyle="1" w:styleId="xmsonormal">
    <w:name w:val="x_msonormal"/>
    <w:basedOn w:val="Normal"/>
    <w:rsid w:val="00FE73A8"/>
    <w:pPr>
      <w:autoSpaceDE/>
      <w:autoSpaceDN/>
      <w:spacing w:before="100" w:beforeAutospacing="1" w:after="100" w:afterAutospacing="1"/>
    </w:pPr>
    <w:rPr>
      <w:rFonts w:ascii="Times New Roman" w:hAnsi="Times New Roman" w:cs="Times New Roman"/>
      <w:sz w:val="24"/>
      <w:szCs w:val="24"/>
      <w:lang w:val="en-US"/>
    </w:rPr>
  </w:style>
  <w:style w:type="paragraph" w:customStyle="1" w:styleId="3">
    <w:name w:val="3"/>
    <w:basedOn w:val="Heading3"/>
    <w:rsid w:val="00493128"/>
    <w:pPr>
      <w:keepNext w:val="0"/>
      <w:widowControl w:val="0"/>
      <w:tabs>
        <w:tab w:val="left" w:pos="851"/>
      </w:tabs>
      <w:overflowPunct w:val="0"/>
      <w:adjustRightInd w:val="0"/>
      <w:spacing w:before="120" w:after="0"/>
      <w:ind w:firstLine="567"/>
      <w:jc w:val="both"/>
      <w:textAlignment w:val="baseline"/>
    </w:pPr>
    <w:rPr>
      <w:rFonts w:ascii="Times New Roman" w:eastAsia="Calibri" w:hAnsi="Times New Roman"/>
      <w:bCs w:val="0"/>
      <w:lang w:val="vi-VN"/>
    </w:rPr>
  </w:style>
  <w:style w:type="paragraph" w:styleId="BodyTextIndent">
    <w:name w:val="Body Text Indent"/>
    <w:basedOn w:val="Normal"/>
    <w:link w:val="BodyTextIndentChar"/>
    <w:uiPriority w:val="99"/>
    <w:semiHidden/>
    <w:unhideWhenUsed/>
    <w:rsid w:val="00CA56BF"/>
    <w:pPr>
      <w:spacing w:after="120"/>
      <w:ind w:left="360"/>
    </w:pPr>
    <w:rPr>
      <w:rFonts w:cs="Times New Roman"/>
    </w:rPr>
  </w:style>
  <w:style w:type="character" w:customStyle="1" w:styleId="BodyTextIndentChar">
    <w:name w:val="Body Text Indent Char"/>
    <w:link w:val="BodyTextIndent"/>
    <w:uiPriority w:val="99"/>
    <w:semiHidden/>
    <w:rsid w:val="00CA56BF"/>
    <w:rPr>
      <w:rFonts w:ascii=".VnTime" w:eastAsia="Times New Roman" w:hAnsi=".VnTime" w:cs=".VnTime"/>
      <w:sz w:val="28"/>
      <w:szCs w:val="28"/>
      <w:lang w:val="en-AU"/>
    </w:rPr>
  </w:style>
  <w:style w:type="paragraph" w:styleId="TOCHeading">
    <w:name w:val="TOC Heading"/>
    <w:basedOn w:val="Heading1"/>
    <w:next w:val="Normal"/>
    <w:uiPriority w:val="39"/>
    <w:semiHidden/>
    <w:unhideWhenUsed/>
    <w:qFormat/>
    <w:rsid w:val="00106363"/>
    <w:pPr>
      <w:keepLines/>
      <w:autoSpaceDE/>
      <w:autoSpaceDN/>
      <w:spacing w:before="480" w:line="276" w:lineRule="auto"/>
      <w:ind w:firstLine="0"/>
      <w:jc w:val="left"/>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106363"/>
  </w:style>
  <w:style w:type="paragraph" w:styleId="TOC3">
    <w:name w:val="toc 3"/>
    <w:basedOn w:val="Normal"/>
    <w:next w:val="Normal"/>
    <w:autoRedefine/>
    <w:uiPriority w:val="39"/>
    <w:unhideWhenUsed/>
    <w:rsid w:val="00106363"/>
    <w:pPr>
      <w:tabs>
        <w:tab w:val="right" w:leader="dot" w:pos="9062"/>
      </w:tabs>
      <w:ind w:left="560"/>
    </w:pPr>
    <w:rPr>
      <w:rFonts w:ascii="Times New Roman" w:hAnsi="Times New Roman" w:cs="Times New Roman"/>
      <w:b/>
      <w:noProof/>
    </w:rPr>
  </w:style>
  <w:style w:type="paragraph" w:styleId="TOC2">
    <w:name w:val="toc 2"/>
    <w:basedOn w:val="Normal"/>
    <w:next w:val="Normal"/>
    <w:autoRedefine/>
    <w:uiPriority w:val="39"/>
    <w:unhideWhenUsed/>
    <w:rsid w:val="00106363"/>
    <w:pPr>
      <w:ind w:left="280"/>
    </w:pPr>
  </w:style>
  <w:style w:type="paragraph" w:styleId="TOC4">
    <w:name w:val="toc 4"/>
    <w:basedOn w:val="Normal"/>
    <w:next w:val="Normal"/>
    <w:autoRedefine/>
    <w:uiPriority w:val="39"/>
    <w:unhideWhenUsed/>
    <w:rsid w:val="00106363"/>
    <w:pPr>
      <w:autoSpaceDE/>
      <w:autoSpaceDN/>
      <w:spacing w:after="100" w:line="276"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106363"/>
    <w:pPr>
      <w:autoSpaceDE/>
      <w:autoSpaceDN/>
      <w:spacing w:after="100" w:line="276"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106363"/>
    <w:pPr>
      <w:autoSpaceDE/>
      <w:autoSpaceDN/>
      <w:spacing w:after="100" w:line="276"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106363"/>
    <w:pPr>
      <w:autoSpaceDE/>
      <w:autoSpaceDN/>
      <w:spacing w:after="100" w:line="276"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106363"/>
    <w:pPr>
      <w:autoSpaceDE/>
      <w:autoSpaceDN/>
      <w:spacing w:after="100" w:line="276"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106363"/>
    <w:pPr>
      <w:autoSpaceDE/>
      <w:autoSpaceDN/>
      <w:spacing w:after="100" w:line="276" w:lineRule="auto"/>
      <w:ind w:left="1760"/>
    </w:pPr>
    <w:rPr>
      <w:rFonts w:ascii="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2E50B2"/>
    <w:pPr>
      <w:autoSpaceDE w:val="0"/>
      <w:autoSpaceDN w:val="0"/>
      <w:spacing w:after="0"/>
    </w:pPr>
    <w:rPr>
      <w:rFonts w:ascii=".VnTime" w:hAnsi=".VnTime"/>
      <w:b/>
      <w:bCs/>
    </w:rPr>
  </w:style>
  <w:style w:type="character" w:customStyle="1" w:styleId="CommentSubjectChar">
    <w:name w:val="Comment Subject Char"/>
    <w:link w:val="CommentSubject"/>
    <w:uiPriority w:val="99"/>
    <w:semiHidden/>
    <w:rsid w:val="002E50B2"/>
    <w:rPr>
      <w:rFonts w:ascii=".VnTime" w:eastAsia="Times New Roman" w:hAnsi=".VnTime" w:cs=".VnTime"/>
      <w:b/>
      <w:bCs/>
      <w:lang w:val="en-AU"/>
    </w:rPr>
  </w:style>
  <w:style w:type="paragraph" w:styleId="Revision">
    <w:name w:val="Revision"/>
    <w:hidden/>
    <w:uiPriority w:val="99"/>
    <w:semiHidden/>
    <w:rsid w:val="00C95C17"/>
    <w:rPr>
      <w:rFonts w:ascii=".VnTime" w:eastAsia="Times New Roman" w:hAnsi=".VnTime" w:cs=".VnTime"/>
      <w:sz w:val="28"/>
      <w:szCs w:val="28"/>
      <w:lang w:val="en-AU"/>
    </w:rPr>
  </w:style>
  <w:style w:type="character" w:customStyle="1" w:styleId="ListParagraphChar">
    <w:name w:val="List Paragraph Char"/>
    <w:link w:val="ListParagraph"/>
    <w:uiPriority w:val="34"/>
    <w:locked/>
    <w:rsid w:val="001D0A89"/>
    <w:rPr>
      <w:rFonts w:ascii="Cambria" w:eastAsia="Times New Roman" w:hAnsi="Cambria"/>
      <w:sz w:val="24"/>
      <w:szCs w:val="24"/>
    </w:rPr>
  </w:style>
  <w:style w:type="paragraph" w:styleId="FootnoteText">
    <w:name w:val="footnote text"/>
    <w:basedOn w:val="Normal"/>
    <w:link w:val="FootnoteTextChar"/>
    <w:uiPriority w:val="99"/>
    <w:semiHidden/>
    <w:unhideWhenUsed/>
    <w:rsid w:val="00037252"/>
    <w:rPr>
      <w:sz w:val="20"/>
      <w:szCs w:val="20"/>
    </w:rPr>
  </w:style>
  <w:style w:type="character" w:customStyle="1" w:styleId="FootnoteTextChar">
    <w:name w:val="Footnote Text Char"/>
    <w:basedOn w:val="DefaultParagraphFont"/>
    <w:link w:val="FootnoteText"/>
    <w:uiPriority w:val="99"/>
    <w:semiHidden/>
    <w:rsid w:val="00037252"/>
    <w:rPr>
      <w:rFonts w:ascii=".VnTime" w:eastAsia="Times New Roman" w:hAnsi=".VnTime" w:cs=".VnTime"/>
      <w:lang w:val="en-AU"/>
    </w:rPr>
  </w:style>
  <w:style w:type="character" w:styleId="FootnoteReference">
    <w:name w:val="footnote reference"/>
    <w:uiPriority w:val="99"/>
    <w:unhideWhenUsed/>
    <w:rsid w:val="00037252"/>
    <w:rPr>
      <w:vertAlign w:val="superscript"/>
    </w:rPr>
  </w:style>
  <w:style w:type="table" w:styleId="TableGrid">
    <w:name w:val="Table Grid"/>
    <w:basedOn w:val="TableNormal"/>
    <w:uiPriority w:val="59"/>
    <w:rsid w:val="00201BE4"/>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D28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803"/>
    <w:rPr>
      <w:rFonts w:asciiTheme="majorHAnsi" w:eastAsiaTheme="majorEastAsia" w:hAnsiTheme="majorHAnsi" w:cstheme="majorBidi"/>
      <w:spacing w:val="-10"/>
      <w:kern w:val="28"/>
      <w:sz w:val="56"/>
      <w:szCs w:val="5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2F"/>
    <w:pPr>
      <w:autoSpaceDE w:val="0"/>
      <w:autoSpaceDN w:val="0"/>
    </w:pPr>
    <w:rPr>
      <w:rFonts w:ascii=".VnTime" w:eastAsia="Times New Roman" w:hAnsi=".VnTime" w:cs=".VnTime"/>
      <w:sz w:val="28"/>
      <w:szCs w:val="28"/>
      <w:lang w:val="en-AU"/>
    </w:rPr>
  </w:style>
  <w:style w:type="paragraph" w:styleId="Heading1">
    <w:name w:val="heading 1"/>
    <w:basedOn w:val="Normal"/>
    <w:next w:val="Normal"/>
    <w:link w:val="Heading1Char"/>
    <w:qFormat/>
    <w:rsid w:val="0096322F"/>
    <w:pPr>
      <w:keepNext/>
      <w:ind w:firstLine="720"/>
      <w:jc w:val="center"/>
      <w:outlineLvl w:val="0"/>
    </w:pPr>
    <w:rPr>
      <w:rFonts w:ascii=".VnTimeH" w:hAnsi=".VnTimeH" w:cs="Times New Roman"/>
      <w:b/>
      <w:bCs/>
      <w:lang w:val="en-GB"/>
    </w:rPr>
  </w:style>
  <w:style w:type="paragraph" w:styleId="Heading2">
    <w:name w:val="heading 2"/>
    <w:basedOn w:val="Normal"/>
    <w:next w:val="Normal"/>
    <w:link w:val="Heading2Char"/>
    <w:qFormat/>
    <w:rsid w:val="0096322F"/>
    <w:pPr>
      <w:keepNext/>
      <w:spacing w:after="120"/>
      <w:jc w:val="both"/>
      <w:outlineLvl w:val="1"/>
    </w:pPr>
    <w:rPr>
      <w:rFonts w:cs="Times New Roman"/>
      <w:b/>
      <w:bCs/>
    </w:rPr>
  </w:style>
  <w:style w:type="paragraph" w:styleId="Heading3">
    <w:name w:val="heading 3"/>
    <w:basedOn w:val="Normal"/>
    <w:next w:val="Normal"/>
    <w:link w:val="Heading3Char"/>
    <w:uiPriority w:val="9"/>
    <w:qFormat/>
    <w:rsid w:val="0039180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6322F"/>
    <w:pPr>
      <w:keepNext/>
      <w:ind w:right="-1170"/>
      <w:jc w:val="center"/>
      <w:outlineLvl w:val="3"/>
    </w:pPr>
    <w:rPr>
      <w:rFonts w:ascii=".VnArialH" w:hAnsi=".VnArialH" w:cs="Times New Roman"/>
      <w:b/>
      <w:bCs/>
      <w:lang w:val="en-GB"/>
    </w:rPr>
  </w:style>
  <w:style w:type="paragraph" w:styleId="Heading5">
    <w:name w:val="heading 5"/>
    <w:basedOn w:val="Normal"/>
    <w:next w:val="Normal"/>
    <w:link w:val="Heading5Char"/>
    <w:qFormat/>
    <w:rsid w:val="0096322F"/>
    <w:pPr>
      <w:keepNext/>
      <w:jc w:val="center"/>
      <w:outlineLvl w:val="4"/>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322F"/>
    <w:rPr>
      <w:rFonts w:ascii=".VnTimeH" w:eastAsia="Times New Roman" w:hAnsi=".VnTimeH" w:cs=".VnTimeH"/>
      <w:b/>
      <w:bCs/>
      <w:sz w:val="28"/>
      <w:szCs w:val="28"/>
      <w:lang w:val="en-GB"/>
    </w:rPr>
  </w:style>
  <w:style w:type="character" w:customStyle="1" w:styleId="Heading2Char">
    <w:name w:val="Heading 2 Char"/>
    <w:link w:val="Heading2"/>
    <w:rsid w:val="0096322F"/>
    <w:rPr>
      <w:rFonts w:ascii=".VnTime" w:eastAsia="Times New Roman" w:hAnsi=".VnTime" w:cs=".VnTime"/>
      <w:b/>
      <w:bCs/>
      <w:sz w:val="28"/>
      <w:szCs w:val="28"/>
    </w:rPr>
  </w:style>
  <w:style w:type="character" w:customStyle="1" w:styleId="Heading4Char">
    <w:name w:val="Heading 4 Char"/>
    <w:link w:val="Heading4"/>
    <w:rsid w:val="0096322F"/>
    <w:rPr>
      <w:rFonts w:ascii=".VnArialH" w:eastAsia="Times New Roman" w:hAnsi=".VnArialH" w:cs=".VnArialH"/>
      <w:b/>
      <w:bCs/>
      <w:sz w:val="28"/>
      <w:szCs w:val="28"/>
      <w:lang w:val="en-GB"/>
    </w:rPr>
  </w:style>
  <w:style w:type="character" w:customStyle="1" w:styleId="Heading5Char">
    <w:name w:val="Heading 5 Char"/>
    <w:link w:val="Heading5"/>
    <w:rsid w:val="0096322F"/>
    <w:rPr>
      <w:rFonts w:ascii=".VnTime" w:eastAsia="Times New Roman" w:hAnsi=".VnTime" w:cs=".VnTime"/>
      <w:sz w:val="28"/>
      <w:szCs w:val="28"/>
      <w:lang w:val="en-GB"/>
    </w:rPr>
  </w:style>
  <w:style w:type="paragraph" w:styleId="BodyText">
    <w:name w:val="Body Text"/>
    <w:basedOn w:val="Normal"/>
    <w:link w:val="BodyTextChar"/>
    <w:rsid w:val="0096322F"/>
    <w:pPr>
      <w:jc w:val="both"/>
    </w:pPr>
    <w:rPr>
      <w:rFonts w:cs="Times New Roman"/>
      <w:lang w:val="en-GB"/>
    </w:rPr>
  </w:style>
  <w:style w:type="character" w:customStyle="1" w:styleId="BodyTextChar">
    <w:name w:val="Body Text Char"/>
    <w:link w:val="BodyText"/>
    <w:rsid w:val="0096322F"/>
    <w:rPr>
      <w:rFonts w:ascii=".VnTime" w:eastAsia="Times New Roman" w:hAnsi=".VnTime" w:cs=".VnTime"/>
      <w:sz w:val="28"/>
      <w:szCs w:val="28"/>
      <w:lang w:val="en-GB"/>
    </w:rPr>
  </w:style>
  <w:style w:type="character" w:styleId="Hyperlink">
    <w:name w:val="Hyperlink"/>
    <w:uiPriority w:val="99"/>
    <w:unhideWhenUsed/>
    <w:rsid w:val="0096322F"/>
    <w:rPr>
      <w:color w:val="0000FF"/>
      <w:u w:val="single"/>
    </w:rPr>
  </w:style>
  <w:style w:type="paragraph" w:customStyle="1" w:styleId="Sub-ClauseText">
    <w:name w:val="Sub-Clause Text"/>
    <w:basedOn w:val="Normal"/>
    <w:rsid w:val="00865980"/>
    <w:pPr>
      <w:autoSpaceDE/>
      <w:autoSpaceDN/>
      <w:spacing w:before="120" w:after="120"/>
      <w:jc w:val="both"/>
    </w:pPr>
    <w:rPr>
      <w:rFonts w:ascii="Times New Roman" w:hAnsi="Times New Roman" w:cs="Times New Roman"/>
      <w:spacing w:val="-4"/>
      <w:sz w:val="24"/>
      <w:szCs w:val="20"/>
      <w:lang w:val="en-US"/>
    </w:rPr>
  </w:style>
  <w:style w:type="character" w:styleId="CommentReference">
    <w:name w:val="annotation reference"/>
    <w:uiPriority w:val="99"/>
    <w:semiHidden/>
    <w:unhideWhenUsed/>
    <w:rsid w:val="00865980"/>
    <w:rPr>
      <w:sz w:val="16"/>
      <w:szCs w:val="16"/>
    </w:rPr>
  </w:style>
  <w:style w:type="paragraph" w:styleId="CommentText">
    <w:name w:val="annotation text"/>
    <w:basedOn w:val="Normal"/>
    <w:link w:val="CommentTextChar"/>
    <w:uiPriority w:val="99"/>
    <w:semiHidden/>
    <w:unhideWhenUsed/>
    <w:rsid w:val="00865980"/>
    <w:pPr>
      <w:autoSpaceDE/>
      <w:autoSpaceDN/>
      <w:spacing w:after="200"/>
    </w:pPr>
    <w:rPr>
      <w:rFonts w:ascii="Calibri" w:hAnsi="Calibri" w:cs="Times New Roman"/>
      <w:sz w:val="20"/>
      <w:szCs w:val="20"/>
    </w:rPr>
  </w:style>
  <w:style w:type="character" w:customStyle="1" w:styleId="CommentTextChar">
    <w:name w:val="Comment Text Char"/>
    <w:link w:val="CommentText"/>
    <w:uiPriority w:val="99"/>
    <w:semiHidden/>
    <w:rsid w:val="00865980"/>
    <w:rPr>
      <w:rFonts w:eastAsia="Times New Roman"/>
    </w:rPr>
  </w:style>
  <w:style w:type="paragraph" w:styleId="BalloonText">
    <w:name w:val="Balloon Text"/>
    <w:basedOn w:val="Normal"/>
    <w:link w:val="BalloonTextChar"/>
    <w:uiPriority w:val="99"/>
    <w:semiHidden/>
    <w:unhideWhenUsed/>
    <w:rsid w:val="00865980"/>
    <w:rPr>
      <w:rFonts w:ascii="Tahoma" w:hAnsi="Tahoma" w:cs="Times New Roman"/>
      <w:sz w:val="16"/>
      <w:szCs w:val="16"/>
    </w:rPr>
  </w:style>
  <w:style w:type="character" w:customStyle="1" w:styleId="BalloonTextChar">
    <w:name w:val="Balloon Text Char"/>
    <w:link w:val="BalloonText"/>
    <w:uiPriority w:val="99"/>
    <w:semiHidden/>
    <w:rsid w:val="00865980"/>
    <w:rPr>
      <w:rFonts w:ascii="Tahoma" w:eastAsia="Times New Roman" w:hAnsi="Tahoma" w:cs="Tahoma"/>
      <w:sz w:val="16"/>
      <w:szCs w:val="16"/>
      <w:lang w:val="en-AU"/>
    </w:rPr>
  </w:style>
  <w:style w:type="paragraph" w:customStyle="1" w:styleId="ColorfulList-Accent11">
    <w:name w:val="Colorful List - Accent 11"/>
    <w:basedOn w:val="Normal"/>
    <w:uiPriority w:val="34"/>
    <w:qFormat/>
    <w:rsid w:val="005032A9"/>
    <w:pPr>
      <w:autoSpaceDE/>
      <w:autoSpaceDN/>
      <w:ind w:left="720"/>
      <w:contextualSpacing/>
    </w:pPr>
    <w:rPr>
      <w:rFonts w:ascii="Calibri" w:hAnsi="Calibri" w:cs="Times New Roman"/>
      <w:sz w:val="24"/>
      <w:szCs w:val="24"/>
      <w:lang w:val="en-US"/>
    </w:rPr>
  </w:style>
  <w:style w:type="paragraph" w:styleId="NormalWeb">
    <w:name w:val="Normal (Web)"/>
    <w:basedOn w:val="Normal"/>
    <w:uiPriority w:val="99"/>
    <w:rsid w:val="00436934"/>
    <w:pPr>
      <w:autoSpaceDE/>
      <w:autoSpaceDN/>
      <w:spacing w:before="100" w:beforeAutospacing="1" w:after="100" w:afterAutospacing="1"/>
    </w:pPr>
    <w:rPr>
      <w:rFonts w:ascii="Times New Roman" w:hAnsi="Times New Roman" w:cs="Times New Roman"/>
      <w:sz w:val="24"/>
      <w:szCs w:val="24"/>
      <w:lang w:val="en-US"/>
    </w:rPr>
  </w:style>
  <w:style w:type="paragraph" w:customStyle="1" w:styleId="MediumGrid21">
    <w:name w:val="Medium Grid 21"/>
    <w:uiPriority w:val="1"/>
    <w:qFormat/>
    <w:rsid w:val="00B619D7"/>
    <w:rPr>
      <w:sz w:val="22"/>
      <w:szCs w:val="22"/>
      <w:lang w:val="en-SG"/>
    </w:rPr>
  </w:style>
  <w:style w:type="paragraph" w:styleId="Header">
    <w:name w:val="header"/>
    <w:basedOn w:val="Normal"/>
    <w:link w:val="HeaderChar"/>
    <w:uiPriority w:val="99"/>
    <w:unhideWhenUsed/>
    <w:rsid w:val="00A05756"/>
    <w:pPr>
      <w:tabs>
        <w:tab w:val="center" w:pos="4680"/>
        <w:tab w:val="right" w:pos="9360"/>
      </w:tabs>
    </w:pPr>
    <w:rPr>
      <w:rFonts w:cs="Times New Roman"/>
    </w:rPr>
  </w:style>
  <w:style w:type="character" w:customStyle="1" w:styleId="HeaderChar">
    <w:name w:val="Header Char"/>
    <w:link w:val="Header"/>
    <w:uiPriority w:val="99"/>
    <w:rsid w:val="00A05756"/>
    <w:rPr>
      <w:rFonts w:ascii=".VnTime" w:eastAsia="Times New Roman" w:hAnsi=".VnTime" w:cs=".VnTime"/>
      <w:sz w:val="28"/>
      <w:szCs w:val="28"/>
      <w:lang w:val="en-AU"/>
    </w:rPr>
  </w:style>
  <w:style w:type="paragraph" w:styleId="Footer">
    <w:name w:val="footer"/>
    <w:basedOn w:val="Normal"/>
    <w:link w:val="FooterChar"/>
    <w:uiPriority w:val="99"/>
    <w:unhideWhenUsed/>
    <w:rsid w:val="00A05756"/>
    <w:pPr>
      <w:tabs>
        <w:tab w:val="center" w:pos="4680"/>
        <w:tab w:val="right" w:pos="9360"/>
      </w:tabs>
    </w:pPr>
    <w:rPr>
      <w:rFonts w:cs="Times New Roman"/>
    </w:rPr>
  </w:style>
  <w:style w:type="character" w:customStyle="1" w:styleId="FooterChar">
    <w:name w:val="Footer Char"/>
    <w:link w:val="Footer"/>
    <w:uiPriority w:val="99"/>
    <w:rsid w:val="00A05756"/>
    <w:rPr>
      <w:rFonts w:ascii=".VnTime" w:eastAsia="Times New Roman" w:hAnsi=".VnTime" w:cs=".VnTime"/>
      <w:sz w:val="28"/>
      <w:szCs w:val="28"/>
      <w:lang w:val="en-AU"/>
    </w:rPr>
  </w:style>
  <w:style w:type="character" w:customStyle="1" w:styleId="Heading3Char">
    <w:name w:val="Heading 3 Char"/>
    <w:link w:val="Heading3"/>
    <w:uiPriority w:val="9"/>
    <w:semiHidden/>
    <w:rsid w:val="00391802"/>
    <w:rPr>
      <w:rFonts w:ascii="Cambria" w:eastAsia="Times New Roman" w:hAnsi="Cambria" w:cs="Times New Roman"/>
      <w:b/>
      <w:bCs/>
      <w:sz w:val="26"/>
      <w:szCs w:val="26"/>
      <w:lang w:val="en-AU"/>
    </w:rPr>
  </w:style>
  <w:style w:type="paragraph" w:styleId="BodyText2">
    <w:name w:val="Body Text 2"/>
    <w:basedOn w:val="Normal"/>
    <w:link w:val="BodyText2Char"/>
    <w:uiPriority w:val="99"/>
    <w:semiHidden/>
    <w:unhideWhenUsed/>
    <w:rsid w:val="00A77853"/>
    <w:pPr>
      <w:spacing w:after="120" w:line="480" w:lineRule="auto"/>
    </w:pPr>
    <w:rPr>
      <w:rFonts w:cs="Times New Roman"/>
    </w:rPr>
  </w:style>
  <w:style w:type="character" w:customStyle="1" w:styleId="BodyText2Char">
    <w:name w:val="Body Text 2 Char"/>
    <w:link w:val="BodyText2"/>
    <w:uiPriority w:val="99"/>
    <w:semiHidden/>
    <w:rsid w:val="00A77853"/>
    <w:rPr>
      <w:rFonts w:ascii=".VnTime" w:eastAsia="Times New Roman" w:hAnsi=".VnTime" w:cs=".VnTime"/>
      <w:sz w:val="28"/>
      <w:szCs w:val="28"/>
      <w:lang w:val="en-AU"/>
    </w:rPr>
  </w:style>
  <w:style w:type="paragraph" w:styleId="BodyTextIndent2">
    <w:name w:val="Body Text Indent 2"/>
    <w:basedOn w:val="Normal"/>
    <w:link w:val="BodyTextIndent2Char"/>
    <w:uiPriority w:val="99"/>
    <w:unhideWhenUsed/>
    <w:rsid w:val="00A77853"/>
    <w:pPr>
      <w:spacing w:after="120" w:line="480" w:lineRule="auto"/>
      <w:ind w:left="360"/>
    </w:pPr>
    <w:rPr>
      <w:rFonts w:cs="Times New Roman"/>
    </w:rPr>
  </w:style>
  <w:style w:type="character" w:customStyle="1" w:styleId="BodyTextIndent2Char">
    <w:name w:val="Body Text Indent 2 Char"/>
    <w:link w:val="BodyTextIndent2"/>
    <w:uiPriority w:val="99"/>
    <w:rsid w:val="00A77853"/>
    <w:rPr>
      <w:rFonts w:ascii=".VnTime" w:eastAsia="Times New Roman" w:hAnsi=".VnTime" w:cs=".VnTime"/>
      <w:sz w:val="28"/>
      <w:szCs w:val="28"/>
      <w:lang w:val="en-AU"/>
    </w:rPr>
  </w:style>
  <w:style w:type="paragraph" w:styleId="ListParagraph">
    <w:name w:val="List Paragraph"/>
    <w:basedOn w:val="Normal"/>
    <w:link w:val="ListParagraphChar"/>
    <w:uiPriority w:val="34"/>
    <w:qFormat/>
    <w:rsid w:val="004E205E"/>
    <w:pPr>
      <w:autoSpaceDE/>
      <w:autoSpaceDN/>
      <w:ind w:left="720"/>
      <w:contextualSpacing/>
    </w:pPr>
    <w:rPr>
      <w:rFonts w:ascii="Cambria" w:hAnsi="Cambria" w:cs="Times New Roman"/>
      <w:sz w:val="24"/>
      <w:szCs w:val="24"/>
      <w:lang w:val="en-US"/>
    </w:rPr>
  </w:style>
  <w:style w:type="paragraph" w:customStyle="1" w:styleId="xmsonormal">
    <w:name w:val="x_msonormal"/>
    <w:basedOn w:val="Normal"/>
    <w:rsid w:val="00FE73A8"/>
    <w:pPr>
      <w:autoSpaceDE/>
      <w:autoSpaceDN/>
      <w:spacing w:before="100" w:beforeAutospacing="1" w:after="100" w:afterAutospacing="1"/>
    </w:pPr>
    <w:rPr>
      <w:rFonts w:ascii="Times New Roman" w:hAnsi="Times New Roman" w:cs="Times New Roman"/>
      <w:sz w:val="24"/>
      <w:szCs w:val="24"/>
      <w:lang w:val="en-US"/>
    </w:rPr>
  </w:style>
  <w:style w:type="paragraph" w:customStyle="1" w:styleId="3">
    <w:name w:val="3"/>
    <w:basedOn w:val="Heading3"/>
    <w:rsid w:val="00493128"/>
    <w:pPr>
      <w:keepNext w:val="0"/>
      <w:widowControl w:val="0"/>
      <w:tabs>
        <w:tab w:val="left" w:pos="851"/>
      </w:tabs>
      <w:overflowPunct w:val="0"/>
      <w:adjustRightInd w:val="0"/>
      <w:spacing w:before="120" w:after="0"/>
      <w:ind w:firstLine="567"/>
      <w:jc w:val="both"/>
      <w:textAlignment w:val="baseline"/>
    </w:pPr>
    <w:rPr>
      <w:rFonts w:ascii="Times New Roman" w:eastAsia="Calibri" w:hAnsi="Times New Roman"/>
      <w:bCs w:val="0"/>
      <w:lang w:val="vi-VN"/>
    </w:rPr>
  </w:style>
  <w:style w:type="paragraph" w:styleId="BodyTextIndent">
    <w:name w:val="Body Text Indent"/>
    <w:basedOn w:val="Normal"/>
    <w:link w:val="BodyTextIndentChar"/>
    <w:uiPriority w:val="99"/>
    <w:semiHidden/>
    <w:unhideWhenUsed/>
    <w:rsid w:val="00CA56BF"/>
    <w:pPr>
      <w:spacing w:after="120"/>
      <w:ind w:left="360"/>
    </w:pPr>
    <w:rPr>
      <w:rFonts w:cs="Times New Roman"/>
    </w:rPr>
  </w:style>
  <w:style w:type="character" w:customStyle="1" w:styleId="BodyTextIndentChar">
    <w:name w:val="Body Text Indent Char"/>
    <w:link w:val="BodyTextIndent"/>
    <w:uiPriority w:val="99"/>
    <w:semiHidden/>
    <w:rsid w:val="00CA56BF"/>
    <w:rPr>
      <w:rFonts w:ascii=".VnTime" w:eastAsia="Times New Roman" w:hAnsi=".VnTime" w:cs=".VnTime"/>
      <w:sz w:val="28"/>
      <w:szCs w:val="28"/>
      <w:lang w:val="en-AU"/>
    </w:rPr>
  </w:style>
  <w:style w:type="paragraph" w:styleId="TOCHeading">
    <w:name w:val="TOC Heading"/>
    <w:basedOn w:val="Heading1"/>
    <w:next w:val="Normal"/>
    <w:uiPriority w:val="39"/>
    <w:semiHidden/>
    <w:unhideWhenUsed/>
    <w:qFormat/>
    <w:rsid w:val="00106363"/>
    <w:pPr>
      <w:keepLines/>
      <w:autoSpaceDE/>
      <w:autoSpaceDN/>
      <w:spacing w:before="480" w:line="276" w:lineRule="auto"/>
      <w:ind w:firstLine="0"/>
      <w:jc w:val="left"/>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106363"/>
  </w:style>
  <w:style w:type="paragraph" w:styleId="TOC3">
    <w:name w:val="toc 3"/>
    <w:basedOn w:val="Normal"/>
    <w:next w:val="Normal"/>
    <w:autoRedefine/>
    <w:uiPriority w:val="39"/>
    <w:unhideWhenUsed/>
    <w:rsid w:val="00106363"/>
    <w:pPr>
      <w:tabs>
        <w:tab w:val="right" w:leader="dot" w:pos="9062"/>
      </w:tabs>
      <w:ind w:left="560"/>
    </w:pPr>
    <w:rPr>
      <w:rFonts w:ascii="Times New Roman" w:hAnsi="Times New Roman" w:cs="Times New Roman"/>
      <w:b/>
      <w:noProof/>
    </w:rPr>
  </w:style>
  <w:style w:type="paragraph" w:styleId="TOC2">
    <w:name w:val="toc 2"/>
    <w:basedOn w:val="Normal"/>
    <w:next w:val="Normal"/>
    <w:autoRedefine/>
    <w:uiPriority w:val="39"/>
    <w:unhideWhenUsed/>
    <w:rsid w:val="00106363"/>
    <w:pPr>
      <w:ind w:left="280"/>
    </w:pPr>
  </w:style>
  <w:style w:type="paragraph" w:styleId="TOC4">
    <w:name w:val="toc 4"/>
    <w:basedOn w:val="Normal"/>
    <w:next w:val="Normal"/>
    <w:autoRedefine/>
    <w:uiPriority w:val="39"/>
    <w:unhideWhenUsed/>
    <w:rsid w:val="00106363"/>
    <w:pPr>
      <w:autoSpaceDE/>
      <w:autoSpaceDN/>
      <w:spacing w:after="100" w:line="276"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106363"/>
    <w:pPr>
      <w:autoSpaceDE/>
      <w:autoSpaceDN/>
      <w:spacing w:after="100" w:line="276"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106363"/>
    <w:pPr>
      <w:autoSpaceDE/>
      <w:autoSpaceDN/>
      <w:spacing w:after="100" w:line="276"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106363"/>
    <w:pPr>
      <w:autoSpaceDE/>
      <w:autoSpaceDN/>
      <w:spacing w:after="100" w:line="276"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106363"/>
    <w:pPr>
      <w:autoSpaceDE/>
      <w:autoSpaceDN/>
      <w:spacing w:after="100" w:line="276"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106363"/>
    <w:pPr>
      <w:autoSpaceDE/>
      <w:autoSpaceDN/>
      <w:spacing w:after="100" w:line="276" w:lineRule="auto"/>
      <w:ind w:left="1760"/>
    </w:pPr>
    <w:rPr>
      <w:rFonts w:ascii="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2E50B2"/>
    <w:pPr>
      <w:autoSpaceDE w:val="0"/>
      <w:autoSpaceDN w:val="0"/>
      <w:spacing w:after="0"/>
    </w:pPr>
    <w:rPr>
      <w:rFonts w:ascii=".VnTime" w:hAnsi=".VnTime"/>
      <w:b/>
      <w:bCs/>
    </w:rPr>
  </w:style>
  <w:style w:type="character" w:customStyle="1" w:styleId="CommentSubjectChar">
    <w:name w:val="Comment Subject Char"/>
    <w:link w:val="CommentSubject"/>
    <w:uiPriority w:val="99"/>
    <w:semiHidden/>
    <w:rsid w:val="002E50B2"/>
    <w:rPr>
      <w:rFonts w:ascii=".VnTime" w:eastAsia="Times New Roman" w:hAnsi=".VnTime" w:cs=".VnTime"/>
      <w:b/>
      <w:bCs/>
      <w:lang w:val="en-AU"/>
    </w:rPr>
  </w:style>
  <w:style w:type="paragraph" w:styleId="Revision">
    <w:name w:val="Revision"/>
    <w:hidden/>
    <w:uiPriority w:val="99"/>
    <w:semiHidden/>
    <w:rsid w:val="00C95C17"/>
    <w:rPr>
      <w:rFonts w:ascii=".VnTime" w:eastAsia="Times New Roman" w:hAnsi=".VnTime" w:cs=".VnTime"/>
      <w:sz w:val="28"/>
      <w:szCs w:val="28"/>
      <w:lang w:val="en-AU"/>
    </w:rPr>
  </w:style>
  <w:style w:type="character" w:customStyle="1" w:styleId="ListParagraphChar">
    <w:name w:val="List Paragraph Char"/>
    <w:link w:val="ListParagraph"/>
    <w:uiPriority w:val="34"/>
    <w:locked/>
    <w:rsid w:val="001D0A89"/>
    <w:rPr>
      <w:rFonts w:ascii="Cambria" w:eastAsia="Times New Roman" w:hAnsi="Cambria"/>
      <w:sz w:val="24"/>
      <w:szCs w:val="24"/>
    </w:rPr>
  </w:style>
  <w:style w:type="paragraph" w:styleId="FootnoteText">
    <w:name w:val="footnote text"/>
    <w:basedOn w:val="Normal"/>
    <w:link w:val="FootnoteTextChar"/>
    <w:uiPriority w:val="99"/>
    <w:semiHidden/>
    <w:unhideWhenUsed/>
    <w:rsid w:val="00037252"/>
    <w:rPr>
      <w:sz w:val="20"/>
      <w:szCs w:val="20"/>
    </w:rPr>
  </w:style>
  <w:style w:type="character" w:customStyle="1" w:styleId="FootnoteTextChar">
    <w:name w:val="Footnote Text Char"/>
    <w:basedOn w:val="DefaultParagraphFont"/>
    <w:link w:val="FootnoteText"/>
    <w:uiPriority w:val="99"/>
    <w:semiHidden/>
    <w:rsid w:val="00037252"/>
    <w:rPr>
      <w:rFonts w:ascii=".VnTime" w:eastAsia="Times New Roman" w:hAnsi=".VnTime" w:cs=".VnTime"/>
      <w:lang w:val="en-AU"/>
    </w:rPr>
  </w:style>
  <w:style w:type="character" w:styleId="FootnoteReference">
    <w:name w:val="footnote reference"/>
    <w:uiPriority w:val="99"/>
    <w:unhideWhenUsed/>
    <w:rsid w:val="00037252"/>
    <w:rPr>
      <w:vertAlign w:val="superscript"/>
    </w:rPr>
  </w:style>
  <w:style w:type="table" w:styleId="TableGrid">
    <w:name w:val="Table Grid"/>
    <w:basedOn w:val="TableNormal"/>
    <w:uiPriority w:val="59"/>
    <w:rsid w:val="00201BE4"/>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D28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803"/>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291">
      <w:bodyDiv w:val="1"/>
      <w:marLeft w:val="0"/>
      <w:marRight w:val="0"/>
      <w:marTop w:val="0"/>
      <w:marBottom w:val="0"/>
      <w:divBdr>
        <w:top w:val="none" w:sz="0" w:space="0" w:color="auto"/>
        <w:left w:val="none" w:sz="0" w:space="0" w:color="auto"/>
        <w:bottom w:val="none" w:sz="0" w:space="0" w:color="auto"/>
        <w:right w:val="none" w:sz="0" w:space="0" w:color="auto"/>
      </w:divBdr>
    </w:div>
    <w:div w:id="19667022">
      <w:bodyDiv w:val="1"/>
      <w:marLeft w:val="0"/>
      <w:marRight w:val="0"/>
      <w:marTop w:val="0"/>
      <w:marBottom w:val="0"/>
      <w:divBdr>
        <w:top w:val="none" w:sz="0" w:space="0" w:color="auto"/>
        <w:left w:val="none" w:sz="0" w:space="0" w:color="auto"/>
        <w:bottom w:val="none" w:sz="0" w:space="0" w:color="auto"/>
        <w:right w:val="none" w:sz="0" w:space="0" w:color="auto"/>
      </w:divBdr>
    </w:div>
    <w:div w:id="499201449">
      <w:bodyDiv w:val="1"/>
      <w:marLeft w:val="0"/>
      <w:marRight w:val="0"/>
      <w:marTop w:val="0"/>
      <w:marBottom w:val="0"/>
      <w:divBdr>
        <w:top w:val="none" w:sz="0" w:space="0" w:color="auto"/>
        <w:left w:val="none" w:sz="0" w:space="0" w:color="auto"/>
        <w:bottom w:val="none" w:sz="0" w:space="0" w:color="auto"/>
        <w:right w:val="none" w:sz="0" w:space="0" w:color="auto"/>
      </w:divBdr>
    </w:div>
    <w:div w:id="674109952">
      <w:bodyDiv w:val="1"/>
      <w:marLeft w:val="0"/>
      <w:marRight w:val="0"/>
      <w:marTop w:val="0"/>
      <w:marBottom w:val="0"/>
      <w:divBdr>
        <w:top w:val="none" w:sz="0" w:space="0" w:color="auto"/>
        <w:left w:val="none" w:sz="0" w:space="0" w:color="auto"/>
        <w:bottom w:val="none" w:sz="0" w:space="0" w:color="auto"/>
        <w:right w:val="none" w:sz="0" w:space="0" w:color="auto"/>
      </w:divBdr>
    </w:div>
    <w:div w:id="675032991">
      <w:bodyDiv w:val="1"/>
      <w:marLeft w:val="0"/>
      <w:marRight w:val="0"/>
      <w:marTop w:val="0"/>
      <w:marBottom w:val="0"/>
      <w:divBdr>
        <w:top w:val="none" w:sz="0" w:space="0" w:color="auto"/>
        <w:left w:val="none" w:sz="0" w:space="0" w:color="auto"/>
        <w:bottom w:val="none" w:sz="0" w:space="0" w:color="auto"/>
        <w:right w:val="none" w:sz="0" w:space="0" w:color="auto"/>
      </w:divBdr>
    </w:div>
    <w:div w:id="910191944">
      <w:bodyDiv w:val="1"/>
      <w:marLeft w:val="0"/>
      <w:marRight w:val="0"/>
      <w:marTop w:val="0"/>
      <w:marBottom w:val="0"/>
      <w:divBdr>
        <w:top w:val="none" w:sz="0" w:space="0" w:color="auto"/>
        <w:left w:val="none" w:sz="0" w:space="0" w:color="auto"/>
        <w:bottom w:val="none" w:sz="0" w:space="0" w:color="auto"/>
        <w:right w:val="none" w:sz="0" w:space="0" w:color="auto"/>
      </w:divBdr>
    </w:div>
    <w:div w:id="1331908989">
      <w:bodyDiv w:val="1"/>
      <w:marLeft w:val="0"/>
      <w:marRight w:val="0"/>
      <w:marTop w:val="0"/>
      <w:marBottom w:val="0"/>
      <w:divBdr>
        <w:top w:val="none" w:sz="0" w:space="0" w:color="auto"/>
        <w:left w:val="none" w:sz="0" w:space="0" w:color="auto"/>
        <w:bottom w:val="none" w:sz="0" w:space="0" w:color="auto"/>
        <w:right w:val="none" w:sz="0" w:space="0" w:color="auto"/>
      </w:divBdr>
      <w:divsChild>
        <w:div w:id="689916248">
          <w:marLeft w:val="0"/>
          <w:marRight w:val="0"/>
          <w:marTop w:val="0"/>
          <w:marBottom w:val="0"/>
          <w:divBdr>
            <w:top w:val="none" w:sz="0" w:space="0" w:color="auto"/>
            <w:left w:val="none" w:sz="0" w:space="0" w:color="auto"/>
            <w:bottom w:val="none" w:sz="0" w:space="0" w:color="auto"/>
            <w:right w:val="none" w:sz="0" w:space="0" w:color="auto"/>
          </w:divBdr>
        </w:div>
      </w:divsChild>
    </w:div>
    <w:div w:id="1422483640">
      <w:bodyDiv w:val="1"/>
      <w:marLeft w:val="0"/>
      <w:marRight w:val="0"/>
      <w:marTop w:val="0"/>
      <w:marBottom w:val="0"/>
      <w:divBdr>
        <w:top w:val="none" w:sz="0" w:space="0" w:color="auto"/>
        <w:left w:val="none" w:sz="0" w:space="0" w:color="auto"/>
        <w:bottom w:val="none" w:sz="0" w:space="0" w:color="auto"/>
        <w:right w:val="none" w:sz="0" w:space="0" w:color="auto"/>
      </w:divBdr>
    </w:div>
    <w:div w:id="1624649522">
      <w:bodyDiv w:val="1"/>
      <w:marLeft w:val="0"/>
      <w:marRight w:val="0"/>
      <w:marTop w:val="0"/>
      <w:marBottom w:val="0"/>
      <w:divBdr>
        <w:top w:val="none" w:sz="0" w:space="0" w:color="auto"/>
        <w:left w:val="none" w:sz="0" w:space="0" w:color="auto"/>
        <w:bottom w:val="none" w:sz="0" w:space="0" w:color="auto"/>
        <w:right w:val="none" w:sz="0" w:space="0" w:color="auto"/>
      </w:divBdr>
    </w:div>
    <w:div w:id="1713534446">
      <w:bodyDiv w:val="1"/>
      <w:marLeft w:val="0"/>
      <w:marRight w:val="0"/>
      <w:marTop w:val="0"/>
      <w:marBottom w:val="0"/>
      <w:divBdr>
        <w:top w:val="none" w:sz="0" w:space="0" w:color="auto"/>
        <w:left w:val="none" w:sz="0" w:space="0" w:color="auto"/>
        <w:bottom w:val="none" w:sz="0" w:space="0" w:color="auto"/>
        <w:right w:val="none" w:sz="0" w:space="0" w:color="auto"/>
      </w:divBdr>
    </w:div>
    <w:div w:id="1818960936">
      <w:bodyDiv w:val="1"/>
      <w:marLeft w:val="0"/>
      <w:marRight w:val="0"/>
      <w:marTop w:val="0"/>
      <w:marBottom w:val="0"/>
      <w:divBdr>
        <w:top w:val="none" w:sz="0" w:space="0" w:color="auto"/>
        <w:left w:val="none" w:sz="0" w:space="0" w:color="auto"/>
        <w:bottom w:val="none" w:sz="0" w:space="0" w:color="auto"/>
        <w:right w:val="none" w:sz="0" w:space="0" w:color="auto"/>
      </w:divBdr>
    </w:div>
    <w:div w:id="18702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mpi.gov.vn/owa/redir.aspx?REF=Sib955zwPABI-Pe7zyGmRjvP8WavEy033TFVt9ApdROi4Sv2-2PXCAFodHRwczovL3d3dy53dG8ub3JnL2VuZ2xpc2gvdHJhdG9wX2Uvc2Vydl9lL2NwY19wcm92aXNpb25hbF9jb21wbGV0ZV9lLnBkZg.."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mpi.gov.vn/owa/redir.aspx?REF=Sib955zwPABI-Pe7zyGmRjvP8WavEy033TFVt9ApdROi4Sv2-2PXCAFodHRwczovL3d3dy53dG8ub3JnL2VuZ2xpc2gvdHJhdG9wX2Uvc2Vydl9lL2NwY19wcm92aXNpb25hbF9jb21wbGV0ZV9lLnBkZ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il.mpi.gov.vn/owa/redir.aspx?REF=Sib955zwPABI-Pe7zyGmRjvP8WavEy033TFVt9ApdROi4Sv2-2PXCAFodHRwczovL3d3dy53dG8ub3JnL2VuZ2xpc2gvdHJhdG9wX2Uvc2Vydl9lL2NwY19wcm92aXNpb25hbF9jb21wbGV0ZV9lLnBkZg.." TargetMode="External"/><Relationship Id="rId4" Type="http://schemas.microsoft.com/office/2007/relationships/stylesWithEffects" Target="stylesWithEffects.xml"/><Relationship Id="rId9" Type="http://schemas.openxmlformats.org/officeDocument/2006/relationships/hyperlink" Target="https://luatvietnam.vn/ngoai-giao/luat-108-2016-qh13-quoc-hoi-104852-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0B5A-82DE-4BFF-9476-BBD57682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9282</Words>
  <Characters>52912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62070</CharactersWithSpaces>
  <SharedDoc>false</SharedDoc>
  <HLinks>
    <vt:vector size="6" baseType="variant">
      <vt:variant>
        <vt:i4>7077939</vt:i4>
      </vt:variant>
      <vt:variant>
        <vt:i4>0</vt:i4>
      </vt:variant>
      <vt:variant>
        <vt:i4>0</vt:i4>
      </vt:variant>
      <vt:variant>
        <vt:i4>5</vt:i4>
      </vt:variant>
      <vt:variant>
        <vt:lpwstr>https://luatvietnam.vn/ngoai-giao/luat-108-2016-qh13-quoc-hoi-104852-d1.html</vt:lpwstr>
      </vt:variant>
      <vt:variant>
        <vt:lpwstr>noidung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Tram</dc:creator>
  <cp:lastModifiedBy>Lenovoo</cp:lastModifiedBy>
  <cp:revision>2</cp:revision>
  <cp:lastPrinted>2021-01-29T03:10:00Z</cp:lastPrinted>
  <dcterms:created xsi:type="dcterms:W3CDTF">2021-02-18T03:14:00Z</dcterms:created>
  <dcterms:modified xsi:type="dcterms:W3CDTF">2021-02-18T03:14:00Z</dcterms:modified>
</cp:coreProperties>
</file>