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1DF89" w14:textId="77777777" w:rsidR="00544EFD" w:rsidRPr="00544EFD" w:rsidRDefault="00404354" w:rsidP="00544EFD">
      <w:pPr>
        <w:jc w:val="center"/>
        <w:rPr>
          <w:rFonts w:ascii="Times New Roman" w:hAnsi="Times New Roman" w:cs="Times New Roman"/>
          <w:b/>
          <w:bCs/>
          <w:sz w:val="28"/>
          <w:szCs w:val="28"/>
          <w:lang w:val="vi-VN"/>
        </w:rPr>
      </w:pPr>
      <w:r w:rsidRPr="00544EFD">
        <w:rPr>
          <w:rFonts w:ascii="Times New Roman" w:hAnsi="Times New Roman" w:cs="Times New Roman"/>
          <w:b/>
          <w:bCs/>
          <w:sz w:val="28"/>
          <w:szCs w:val="28"/>
          <w:lang w:val="vi-VN"/>
        </w:rPr>
        <w:t xml:space="preserve">GÓP Ý DỰ THẢO NGHỊ ĐỊNH QUY ĐỊNH CHI TIẾT </w:t>
      </w:r>
    </w:p>
    <w:p w14:paraId="22D46ABD" w14:textId="59C44898" w:rsidR="00404354" w:rsidRPr="00544EFD" w:rsidRDefault="00404354" w:rsidP="00544EFD">
      <w:pPr>
        <w:jc w:val="center"/>
        <w:rPr>
          <w:rFonts w:ascii="Times New Roman" w:hAnsi="Times New Roman" w:cs="Times New Roman"/>
          <w:b/>
          <w:bCs/>
          <w:sz w:val="28"/>
          <w:szCs w:val="28"/>
          <w:lang w:val="vi-VN"/>
        </w:rPr>
      </w:pPr>
      <w:r w:rsidRPr="00544EFD">
        <w:rPr>
          <w:rFonts w:ascii="Times New Roman" w:hAnsi="Times New Roman" w:cs="Times New Roman"/>
          <w:b/>
          <w:bCs/>
          <w:sz w:val="28"/>
          <w:szCs w:val="28"/>
          <w:lang w:val="vi-VN"/>
        </w:rPr>
        <w:t>VÀ HƯỚNG DẪN THI HÀNH MỘT SỐ ĐIỀU CỦA LUẬT ĐẦU TƯ</w:t>
      </w:r>
    </w:p>
    <w:p w14:paraId="2E38F1A3" w14:textId="599AB9AE" w:rsidR="00E353BB" w:rsidRPr="00544EFD" w:rsidRDefault="00404354" w:rsidP="00544EFD">
      <w:pPr>
        <w:jc w:val="center"/>
        <w:rPr>
          <w:rFonts w:ascii="Times New Roman" w:hAnsi="Times New Roman" w:cs="Times New Roman"/>
          <w:b/>
          <w:bCs/>
          <w:i/>
          <w:iCs/>
          <w:sz w:val="28"/>
          <w:szCs w:val="28"/>
          <w:lang w:val="vi-VN"/>
        </w:rPr>
      </w:pPr>
      <w:r w:rsidRPr="00544EFD">
        <w:rPr>
          <w:rFonts w:ascii="Times New Roman" w:hAnsi="Times New Roman" w:cs="Times New Roman"/>
          <w:b/>
          <w:bCs/>
          <w:i/>
          <w:iCs/>
          <w:sz w:val="28"/>
          <w:szCs w:val="28"/>
          <w:lang w:val="vi-VN"/>
        </w:rPr>
        <w:t xml:space="preserve">Đơn vị góp ý: PAN </w:t>
      </w:r>
      <w:r w:rsidR="00E353BB" w:rsidRPr="00544EFD">
        <w:rPr>
          <w:rFonts w:ascii="Times New Roman" w:hAnsi="Times New Roman" w:cs="Times New Roman"/>
          <w:b/>
          <w:bCs/>
          <w:i/>
          <w:iCs/>
          <w:sz w:val="28"/>
          <w:szCs w:val="28"/>
          <w:lang w:val="vi-VN"/>
        </w:rPr>
        <w:t>Group</w:t>
      </w:r>
    </w:p>
    <w:p w14:paraId="5666F904" w14:textId="77777777" w:rsidR="00404354" w:rsidRPr="00544EFD" w:rsidRDefault="00404354" w:rsidP="00404354">
      <w:pPr>
        <w:rPr>
          <w:rFonts w:ascii="Times New Roman" w:hAnsi="Times New Roman" w:cs="Times New Roman"/>
          <w:sz w:val="28"/>
          <w:szCs w:val="28"/>
        </w:rPr>
      </w:pPr>
    </w:p>
    <w:p w14:paraId="2D19F739" w14:textId="5A93C85A" w:rsidR="00404354" w:rsidRPr="00544EFD" w:rsidRDefault="00404354" w:rsidP="00544EFD">
      <w:pPr>
        <w:jc w:val="both"/>
        <w:rPr>
          <w:rFonts w:ascii="Times New Roman" w:hAnsi="Times New Roman" w:cs="Times New Roman"/>
          <w:sz w:val="28"/>
          <w:szCs w:val="28"/>
        </w:rPr>
      </w:pPr>
      <w:r w:rsidRPr="00544EFD">
        <w:rPr>
          <w:rFonts w:ascii="Times New Roman" w:hAnsi="Times New Roman" w:cs="Times New Roman"/>
          <w:sz w:val="28"/>
          <w:szCs w:val="28"/>
        </w:rPr>
        <w:t>PAN Group xin đóng góp một số câu hỏi cho Hội thảo lấy ý kiến về Dự thảo Nghị định hướng dẫn Luật Đầu tư, tổ chức ngày 19/11/2020, cụ thể như sau:</w:t>
      </w:r>
    </w:p>
    <w:p w14:paraId="582E2204" w14:textId="77777777" w:rsidR="00404354" w:rsidRPr="00544EFD" w:rsidRDefault="00404354" w:rsidP="00544EFD">
      <w:pPr>
        <w:jc w:val="both"/>
        <w:rPr>
          <w:rFonts w:ascii="Times New Roman" w:hAnsi="Times New Roman" w:cs="Times New Roman"/>
          <w:sz w:val="28"/>
          <w:szCs w:val="28"/>
        </w:rPr>
      </w:pPr>
    </w:p>
    <w:p w14:paraId="1BDD5431" w14:textId="44A217E2" w:rsidR="00404354" w:rsidRPr="00544EFD" w:rsidRDefault="00404354" w:rsidP="00544EFD">
      <w:pPr>
        <w:jc w:val="both"/>
        <w:rPr>
          <w:rFonts w:ascii="Times New Roman" w:hAnsi="Times New Roman" w:cs="Times New Roman"/>
          <w:b/>
          <w:bCs/>
          <w:sz w:val="28"/>
          <w:szCs w:val="28"/>
        </w:rPr>
      </w:pPr>
      <w:r w:rsidRPr="00544EFD">
        <w:rPr>
          <w:rFonts w:ascii="Times New Roman" w:hAnsi="Times New Roman" w:cs="Times New Roman"/>
          <w:b/>
          <w:bCs/>
          <w:sz w:val="28"/>
          <w:szCs w:val="28"/>
        </w:rPr>
        <w:t>1. Quy định về bản sao hợp lệ và ngôn ngữ của tài liệu trong hồ sơ thực hiện thủ tục đầu tư</w:t>
      </w:r>
    </w:p>
    <w:p w14:paraId="5EEEE6E9" w14:textId="60896F52" w:rsidR="00404354" w:rsidRPr="00544EFD" w:rsidRDefault="00404354" w:rsidP="00544EFD">
      <w:pPr>
        <w:jc w:val="both"/>
        <w:rPr>
          <w:rFonts w:ascii="Times New Roman" w:hAnsi="Times New Roman" w:cs="Times New Roman"/>
          <w:sz w:val="28"/>
          <w:szCs w:val="28"/>
        </w:rPr>
      </w:pPr>
      <w:r w:rsidRPr="00544EFD">
        <w:rPr>
          <w:rFonts w:ascii="Times New Roman" w:hAnsi="Times New Roman" w:cs="Times New Roman"/>
          <w:sz w:val="28"/>
          <w:szCs w:val="28"/>
        </w:rPr>
        <w:t>Điều 2.1 Dự thảo quy định: Bản sao hợp lệ là bản sao được cấp từ sổ gốc hoặc bản sao được chứng thực từ bản chính bởi cơ quan, tổ chức có thẩm quyền hoặc bản sao đã được đối chiếu với bản chính hoặc bản in từ cơ sở dữ liệu quốc gia đối với trường hợp thông tin gốc được lưu trữ trên cơ sở dữ liệu quốc gia về dân cư, đăng ký doanh nghiệp và đầu tư.</w:t>
      </w:r>
    </w:p>
    <w:p w14:paraId="19F7426C" w14:textId="23AADFA5" w:rsidR="00404354" w:rsidRPr="00544EFD" w:rsidRDefault="00404354" w:rsidP="00544EFD">
      <w:pPr>
        <w:jc w:val="both"/>
        <w:rPr>
          <w:rFonts w:ascii="Times New Roman" w:hAnsi="Times New Roman" w:cs="Times New Roman"/>
          <w:sz w:val="28"/>
          <w:szCs w:val="28"/>
        </w:rPr>
      </w:pPr>
      <w:r w:rsidRPr="00544EFD">
        <w:rPr>
          <w:rFonts w:ascii="Times New Roman" w:hAnsi="Times New Roman" w:cs="Times New Roman"/>
          <w:sz w:val="28"/>
          <w:szCs w:val="28"/>
        </w:rPr>
        <w:t>Như vậy, các tài liệu trong bộ hồ sơ đăng ký đầu tư của NĐT, do cơ quan nước ngoài cấp (như Hộ chiếu nước ngoài, Giấy phép thành lập...) hoặc do tổ chức ban hành (như Báo cáo tài chính, bảo lãnh ngân hàng, Nghị quyết HĐQT...) có cần phải hợp pháp hóa lãnh sự không, hay chỉ cần sao y và dịch ra tiếng Việt tại Việt Nam? Với các tài liệu nhân thân như Hộ chiếu nước ngoài, Nhà đầu tư có nhất thiết phải hợp pháp hóa lãnh sự không, hay chỉ cần sao y bản chính tại Việt Nam? Bởi thủ tục hợp pháp hóa lãnh sự thường khiến thủ tục đăng kí đầu tư kéo dài, nhất là khi hồ sơ bị yêu cầu bổ sung các văn bản do cơ quan nước ngoài cấp/ban hành.</w:t>
      </w:r>
    </w:p>
    <w:p w14:paraId="6E1CE09C" w14:textId="7319ECE6" w:rsidR="00404354" w:rsidRPr="00544EFD" w:rsidRDefault="00404354" w:rsidP="00544EFD">
      <w:pPr>
        <w:jc w:val="both"/>
        <w:rPr>
          <w:rFonts w:ascii="Times New Roman" w:hAnsi="Times New Roman" w:cs="Times New Roman"/>
          <w:b/>
          <w:bCs/>
          <w:sz w:val="28"/>
          <w:szCs w:val="28"/>
        </w:rPr>
      </w:pPr>
      <w:r w:rsidRPr="00544EFD">
        <w:rPr>
          <w:rFonts w:ascii="Times New Roman" w:hAnsi="Times New Roman" w:cs="Times New Roman"/>
          <w:b/>
          <w:bCs/>
          <w:sz w:val="28"/>
          <w:szCs w:val="28"/>
        </w:rPr>
        <w:t>2. Quy định về thời hạn thực hiện dự án đầu tư</w:t>
      </w:r>
    </w:p>
    <w:p w14:paraId="425DF262" w14:textId="6D5283D2" w:rsidR="00404354" w:rsidRPr="00544EFD" w:rsidRDefault="00404354" w:rsidP="00544EFD">
      <w:pPr>
        <w:jc w:val="both"/>
        <w:rPr>
          <w:rFonts w:ascii="Times New Roman" w:hAnsi="Times New Roman" w:cs="Times New Roman"/>
          <w:sz w:val="28"/>
          <w:szCs w:val="28"/>
        </w:rPr>
      </w:pPr>
      <w:r w:rsidRPr="00544EFD">
        <w:rPr>
          <w:rFonts w:ascii="Times New Roman" w:hAnsi="Times New Roman" w:cs="Times New Roman"/>
          <w:sz w:val="28"/>
          <w:szCs w:val="28"/>
        </w:rPr>
        <w:t>Theo Điều 44 Luật Đầu tư và Điều 24 Dự thảo Nghị định, thời hạn hoạt động của dự án đầu tư ngoài khu kinh tế không quá 50 năm. Tuy nhiên trên thực tế, khi đăng ký các dự án đầu tư trong lĩnh vực dịch vụ, Sở KH&amp;ĐT thường chỉ cấp thời hạn tối đa là 10 năm (do có quy định nội bộ chỉ cho phép thời hạn là 10 năm). Vậy khi Luật và Nghị định mới có hiệu lực, nếu Nhà đầu tư muốn được cấp phép trong thời hạn trên 10 năm theo đúng quy định của Luật và Nghị định thì có được không?</w:t>
      </w:r>
    </w:p>
    <w:p w14:paraId="0EFE71F1" w14:textId="138093DA" w:rsidR="00404354" w:rsidRPr="00544EFD" w:rsidRDefault="00404354" w:rsidP="00544EFD">
      <w:pPr>
        <w:jc w:val="both"/>
        <w:rPr>
          <w:rFonts w:ascii="Times New Roman" w:hAnsi="Times New Roman" w:cs="Times New Roman"/>
          <w:b/>
          <w:bCs/>
          <w:sz w:val="28"/>
          <w:szCs w:val="28"/>
        </w:rPr>
      </w:pPr>
      <w:r w:rsidRPr="00544EFD">
        <w:rPr>
          <w:rFonts w:ascii="Times New Roman" w:hAnsi="Times New Roman" w:cs="Times New Roman"/>
          <w:b/>
          <w:bCs/>
          <w:sz w:val="28"/>
          <w:szCs w:val="28"/>
        </w:rPr>
        <w:t>3. Điều kiện cấp GCNĐKĐT đối với dự án không thuộc diện chấp thuận chủ trương (Điều 30.2)</w:t>
      </w:r>
    </w:p>
    <w:p w14:paraId="2BBE04CA" w14:textId="109FF1A5" w:rsidR="00404354" w:rsidRPr="00544EFD" w:rsidRDefault="00404354" w:rsidP="00544EFD">
      <w:pPr>
        <w:jc w:val="both"/>
        <w:rPr>
          <w:rFonts w:ascii="Times New Roman" w:hAnsi="Times New Roman" w:cs="Times New Roman"/>
          <w:sz w:val="28"/>
          <w:szCs w:val="28"/>
        </w:rPr>
      </w:pPr>
      <w:r w:rsidRPr="00544EFD">
        <w:rPr>
          <w:rFonts w:ascii="Times New Roman" w:hAnsi="Times New Roman" w:cs="Times New Roman"/>
          <w:sz w:val="28"/>
          <w:szCs w:val="28"/>
        </w:rPr>
        <w:t>Với hai điều kiện về (1) quy hoạch và (2) suất đầu tư mà NĐT phải đáp ứng, có cơ chế nào để đảm bảo NĐT được tiếp cận với các tài liệu quy hoạch hoặc các thông tin về suất đầu tư của tỉnh hay không?</w:t>
      </w:r>
    </w:p>
    <w:p w14:paraId="7CD52B01" w14:textId="46B4DDB9" w:rsidR="00404354" w:rsidRPr="00544EFD" w:rsidRDefault="00404354" w:rsidP="00544EFD">
      <w:pPr>
        <w:jc w:val="both"/>
        <w:rPr>
          <w:rFonts w:ascii="Times New Roman" w:hAnsi="Times New Roman" w:cs="Times New Roman"/>
          <w:b/>
          <w:bCs/>
          <w:sz w:val="28"/>
          <w:szCs w:val="28"/>
        </w:rPr>
      </w:pPr>
      <w:r w:rsidRPr="00544EFD">
        <w:rPr>
          <w:rFonts w:ascii="Times New Roman" w:hAnsi="Times New Roman" w:cs="Times New Roman"/>
          <w:b/>
          <w:bCs/>
          <w:sz w:val="28"/>
          <w:szCs w:val="28"/>
        </w:rPr>
        <w:lastRenderedPageBreak/>
        <w:t>4. Biểu mẫu thực hiện thủ tục về đầu tư</w:t>
      </w:r>
    </w:p>
    <w:p w14:paraId="5D8B27E6" w14:textId="1198090D" w:rsidR="00404354" w:rsidRPr="00544EFD" w:rsidRDefault="00404354" w:rsidP="00544EFD">
      <w:pPr>
        <w:jc w:val="both"/>
        <w:rPr>
          <w:rFonts w:ascii="Times New Roman" w:hAnsi="Times New Roman" w:cs="Times New Roman"/>
          <w:sz w:val="28"/>
          <w:szCs w:val="28"/>
        </w:rPr>
      </w:pPr>
      <w:r w:rsidRPr="00544EFD">
        <w:rPr>
          <w:rFonts w:ascii="Times New Roman" w:hAnsi="Times New Roman" w:cs="Times New Roman"/>
          <w:sz w:val="28"/>
          <w:szCs w:val="28"/>
        </w:rPr>
        <w:t>Kể từ ngày 01/01/2021, nếu Nhà đầu tư nộp hồ sơ thực hiện thủ tục về đầu tư sẽ thực hiện theo các biểu mẫu nào - nếu Bộ chưa có thông tư hướng dẫn?</w:t>
      </w:r>
    </w:p>
    <w:p w14:paraId="2F2F1696" w14:textId="3E868C34" w:rsidR="009C77AD" w:rsidRPr="00544EFD" w:rsidRDefault="00404354" w:rsidP="00544EFD">
      <w:pPr>
        <w:jc w:val="both"/>
        <w:rPr>
          <w:rFonts w:ascii="Times New Roman" w:hAnsi="Times New Roman" w:cs="Times New Roman"/>
          <w:sz w:val="28"/>
          <w:szCs w:val="28"/>
        </w:rPr>
      </w:pPr>
      <w:r w:rsidRPr="00544EFD">
        <w:rPr>
          <w:rFonts w:ascii="Times New Roman" w:hAnsi="Times New Roman" w:cs="Times New Roman"/>
          <w:sz w:val="28"/>
          <w:szCs w:val="28"/>
        </w:rPr>
        <w:t>Trân trọng cảm ơn,</w:t>
      </w:r>
    </w:p>
    <w:sectPr w:rsidR="009C77AD" w:rsidRPr="00544EFD" w:rsidSect="00D440D2">
      <w:pgSz w:w="12240" w:h="15840"/>
      <w:pgMar w:top="964" w:right="1077" w:bottom="851"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54"/>
    <w:rsid w:val="00404354"/>
    <w:rsid w:val="00544EFD"/>
    <w:rsid w:val="007D3718"/>
    <w:rsid w:val="009C77AD"/>
    <w:rsid w:val="00D440D2"/>
    <w:rsid w:val="00E3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B4BE"/>
  <w15:chartTrackingRefBased/>
  <w15:docId w15:val="{93878EC1-640D-4E20-9450-C9A571C0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133696">
      <w:bodyDiv w:val="1"/>
      <w:marLeft w:val="0"/>
      <w:marRight w:val="0"/>
      <w:marTop w:val="0"/>
      <w:marBottom w:val="0"/>
      <w:divBdr>
        <w:top w:val="none" w:sz="0" w:space="0" w:color="auto"/>
        <w:left w:val="none" w:sz="0" w:space="0" w:color="auto"/>
        <w:bottom w:val="none" w:sz="0" w:space="0" w:color="auto"/>
        <w:right w:val="none" w:sz="0" w:space="0" w:color="auto"/>
      </w:divBdr>
      <w:divsChild>
        <w:div w:id="758868688">
          <w:marLeft w:val="0"/>
          <w:marRight w:val="0"/>
          <w:marTop w:val="0"/>
          <w:marBottom w:val="0"/>
          <w:divBdr>
            <w:top w:val="none" w:sz="0" w:space="0" w:color="auto"/>
            <w:left w:val="none" w:sz="0" w:space="0" w:color="auto"/>
            <w:bottom w:val="none" w:sz="0" w:space="0" w:color="auto"/>
            <w:right w:val="none" w:sz="0" w:space="0" w:color="auto"/>
          </w:divBdr>
        </w:div>
        <w:div w:id="1699693299">
          <w:marLeft w:val="0"/>
          <w:marRight w:val="0"/>
          <w:marTop w:val="0"/>
          <w:marBottom w:val="0"/>
          <w:divBdr>
            <w:top w:val="none" w:sz="0" w:space="0" w:color="auto"/>
            <w:left w:val="none" w:sz="0" w:space="0" w:color="auto"/>
            <w:bottom w:val="none" w:sz="0" w:space="0" w:color="auto"/>
            <w:right w:val="none" w:sz="0" w:space="0" w:color="auto"/>
          </w:divBdr>
        </w:div>
        <w:div w:id="1896891038">
          <w:marLeft w:val="0"/>
          <w:marRight w:val="0"/>
          <w:marTop w:val="0"/>
          <w:marBottom w:val="0"/>
          <w:divBdr>
            <w:top w:val="none" w:sz="0" w:space="0" w:color="auto"/>
            <w:left w:val="none" w:sz="0" w:space="0" w:color="auto"/>
            <w:bottom w:val="none" w:sz="0" w:space="0" w:color="auto"/>
            <w:right w:val="none" w:sz="0" w:space="0" w:color="auto"/>
          </w:divBdr>
        </w:div>
        <w:div w:id="921332053">
          <w:marLeft w:val="0"/>
          <w:marRight w:val="0"/>
          <w:marTop w:val="0"/>
          <w:marBottom w:val="0"/>
          <w:divBdr>
            <w:top w:val="none" w:sz="0" w:space="0" w:color="auto"/>
            <w:left w:val="none" w:sz="0" w:space="0" w:color="auto"/>
            <w:bottom w:val="none" w:sz="0" w:space="0" w:color="auto"/>
            <w:right w:val="none" w:sz="0" w:space="0" w:color="auto"/>
          </w:divBdr>
        </w:div>
        <w:div w:id="476184680">
          <w:marLeft w:val="0"/>
          <w:marRight w:val="0"/>
          <w:marTop w:val="0"/>
          <w:marBottom w:val="0"/>
          <w:divBdr>
            <w:top w:val="none" w:sz="0" w:space="0" w:color="auto"/>
            <w:left w:val="none" w:sz="0" w:space="0" w:color="auto"/>
            <w:bottom w:val="none" w:sz="0" w:space="0" w:color="auto"/>
            <w:right w:val="none" w:sz="0" w:space="0" w:color="auto"/>
          </w:divBdr>
        </w:div>
        <w:div w:id="793330898">
          <w:marLeft w:val="0"/>
          <w:marRight w:val="0"/>
          <w:marTop w:val="0"/>
          <w:marBottom w:val="0"/>
          <w:divBdr>
            <w:top w:val="none" w:sz="0" w:space="0" w:color="auto"/>
            <w:left w:val="none" w:sz="0" w:space="0" w:color="auto"/>
            <w:bottom w:val="none" w:sz="0" w:space="0" w:color="auto"/>
            <w:right w:val="none" w:sz="0" w:space="0" w:color="auto"/>
          </w:divBdr>
        </w:div>
        <w:div w:id="962660434">
          <w:marLeft w:val="0"/>
          <w:marRight w:val="0"/>
          <w:marTop w:val="0"/>
          <w:marBottom w:val="0"/>
          <w:divBdr>
            <w:top w:val="none" w:sz="0" w:space="0" w:color="auto"/>
            <w:left w:val="none" w:sz="0" w:space="0" w:color="auto"/>
            <w:bottom w:val="none" w:sz="0" w:space="0" w:color="auto"/>
            <w:right w:val="none" w:sz="0" w:space="0" w:color="auto"/>
          </w:divBdr>
        </w:div>
        <w:div w:id="777020977">
          <w:marLeft w:val="0"/>
          <w:marRight w:val="0"/>
          <w:marTop w:val="0"/>
          <w:marBottom w:val="0"/>
          <w:divBdr>
            <w:top w:val="none" w:sz="0" w:space="0" w:color="auto"/>
            <w:left w:val="none" w:sz="0" w:space="0" w:color="auto"/>
            <w:bottom w:val="none" w:sz="0" w:space="0" w:color="auto"/>
            <w:right w:val="none" w:sz="0" w:space="0" w:color="auto"/>
          </w:divBdr>
        </w:div>
        <w:div w:id="2118594005">
          <w:marLeft w:val="0"/>
          <w:marRight w:val="0"/>
          <w:marTop w:val="0"/>
          <w:marBottom w:val="0"/>
          <w:divBdr>
            <w:top w:val="none" w:sz="0" w:space="0" w:color="auto"/>
            <w:left w:val="none" w:sz="0" w:space="0" w:color="auto"/>
            <w:bottom w:val="none" w:sz="0" w:space="0" w:color="auto"/>
            <w:right w:val="none" w:sz="0" w:space="0" w:color="auto"/>
          </w:divBdr>
        </w:div>
        <w:div w:id="1407728531">
          <w:marLeft w:val="0"/>
          <w:marRight w:val="0"/>
          <w:marTop w:val="0"/>
          <w:marBottom w:val="0"/>
          <w:divBdr>
            <w:top w:val="none" w:sz="0" w:space="0" w:color="auto"/>
            <w:left w:val="none" w:sz="0" w:space="0" w:color="auto"/>
            <w:bottom w:val="none" w:sz="0" w:space="0" w:color="auto"/>
            <w:right w:val="none" w:sz="0" w:space="0" w:color="auto"/>
          </w:divBdr>
        </w:div>
        <w:div w:id="230779367">
          <w:marLeft w:val="0"/>
          <w:marRight w:val="0"/>
          <w:marTop w:val="0"/>
          <w:marBottom w:val="0"/>
          <w:divBdr>
            <w:top w:val="none" w:sz="0" w:space="0" w:color="auto"/>
            <w:left w:val="none" w:sz="0" w:space="0" w:color="auto"/>
            <w:bottom w:val="none" w:sz="0" w:space="0" w:color="auto"/>
            <w:right w:val="none" w:sz="0" w:space="0" w:color="auto"/>
          </w:divBdr>
        </w:div>
        <w:div w:id="2067682981">
          <w:marLeft w:val="0"/>
          <w:marRight w:val="0"/>
          <w:marTop w:val="0"/>
          <w:marBottom w:val="0"/>
          <w:divBdr>
            <w:top w:val="none" w:sz="0" w:space="0" w:color="auto"/>
            <w:left w:val="none" w:sz="0" w:space="0" w:color="auto"/>
            <w:bottom w:val="none" w:sz="0" w:space="0" w:color="auto"/>
            <w:right w:val="none" w:sz="0" w:space="0" w:color="auto"/>
          </w:divBdr>
          <w:divsChild>
            <w:div w:id="1578133754">
              <w:marLeft w:val="0"/>
              <w:marRight w:val="0"/>
              <w:marTop w:val="0"/>
              <w:marBottom w:val="0"/>
              <w:divBdr>
                <w:top w:val="none" w:sz="0" w:space="0" w:color="auto"/>
                <w:left w:val="none" w:sz="0" w:space="0" w:color="auto"/>
                <w:bottom w:val="none" w:sz="0" w:space="0" w:color="auto"/>
                <w:right w:val="none" w:sz="0" w:space="0" w:color="auto"/>
              </w:divBdr>
            </w:div>
            <w:div w:id="1967538471">
              <w:marLeft w:val="0"/>
              <w:marRight w:val="0"/>
              <w:marTop w:val="0"/>
              <w:marBottom w:val="0"/>
              <w:divBdr>
                <w:top w:val="none" w:sz="0" w:space="0" w:color="auto"/>
                <w:left w:val="none" w:sz="0" w:space="0" w:color="auto"/>
                <w:bottom w:val="none" w:sz="0" w:space="0" w:color="auto"/>
                <w:right w:val="none" w:sz="0" w:space="0" w:color="auto"/>
              </w:divBdr>
            </w:div>
            <w:div w:id="414209395">
              <w:marLeft w:val="0"/>
              <w:marRight w:val="0"/>
              <w:marTop w:val="0"/>
              <w:marBottom w:val="0"/>
              <w:divBdr>
                <w:top w:val="none" w:sz="0" w:space="0" w:color="auto"/>
                <w:left w:val="none" w:sz="0" w:space="0" w:color="auto"/>
                <w:bottom w:val="none" w:sz="0" w:space="0" w:color="auto"/>
                <w:right w:val="none" w:sz="0" w:space="0" w:color="auto"/>
              </w:divBdr>
            </w:div>
            <w:div w:id="1003900592">
              <w:marLeft w:val="0"/>
              <w:marRight w:val="0"/>
              <w:marTop w:val="0"/>
              <w:marBottom w:val="0"/>
              <w:divBdr>
                <w:top w:val="none" w:sz="0" w:space="0" w:color="auto"/>
                <w:left w:val="none" w:sz="0" w:space="0" w:color="auto"/>
                <w:bottom w:val="none" w:sz="0" w:space="0" w:color="auto"/>
                <w:right w:val="none" w:sz="0" w:space="0" w:color="auto"/>
              </w:divBdr>
            </w:div>
            <w:div w:id="1488597449">
              <w:marLeft w:val="0"/>
              <w:marRight w:val="0"/>
              <w:marTop w:val="0"/>
              <w:marBottom w:val="0"/>
              <w:divBdr>
                <w:top w:val="none" w:sz="0" w:space="0" w:color="auto"/>
                <w:left w:val="none" w:sz="0" w:space="0" w:color="auto"/>
                <w:bottom w:val="none" w:sz="0" w:space="0" w:color="auto"/>
                <w:right w:val="none" w:sz="0" w:space="0" w:color="auto"/>
              </w:divBdr>
            </w:div>
            <w:div w:id="166479862">
              <w:marLeft w:val="0"/>
              <w:marRight w:val="0"/>
              <w:marTop w:val="0"/>
              <w:marBottom w:val="0"/>
              <w:divBdr>
                <w:top w:val="none" w:sz="0" w:space="0" w:color="auto"/>
                <w:left w:val="none" w:sz="0" w:space="0" w:color="auto"/>
                <w:bottom w:val="none" w:sz="0" w:space="0" w:color="auto"/>
                <w:right w:val="none" w:sz="0" w:space="0" w:color="auto"/>
              </w:divBdr>
            </w:div>
            <w:div w:id="1406730651">
              <w:marLeft w:val="0"/>
              <w:marRight w:val="0"/>
              <w:marTop w:val="0"/>
              <w:marBottom w:val="0"/>
              <w:divBdr>
                <w:top w:val="none" w:sz="0" w:space="0" w:color="auto"/>
                <w:left w:val="none" w:sz="0" w:space="0" w:color="auto"/>
                <w:bottom w:val="none" w:sz="0" w:space="0" w:color="auto"/>
                <w:right w:val="none" w:sz="0" w:space="0" w:color="auto"/>
              </w:divBdr>
            </w:div>
            <w:div w:id="481040907">
              <w:marLeft w:val="0"/>
              <w:marRight w:val="0"/>
              <w:marTop w:val="0"/>
              <w:marBottom w:val="0"/>
              <w:divBdr>
                <w:top w:val="none" w:sz="0" w:space="0" w:color="auto"/>
                <w:left w:val="none" w:sz="0" w:space="0" w:color="auto"/>
                <w:bottom w:val="none" w:sz="0" w:space="0" w:color="auto"/>
                <w:right w:val="none" w:sz="0" w:space="0" w:color="auto"/>
              </w:divBdr>
            </w:div>
            <w:div w:id="551431745">
              <w:marLeft w:val="0"/>
              <w:marRight w:val="0"/>
              <w:marTop w:val="0"/>
              <w:marBottom w:val="0"/>
              <w:divBdr>
                <w:top w:val="none" w:sz="0" w:space="0" w:color="auto"/>
                <w:left w:val="none" w:sz="0" w:space="0" w:color="auto"/>
                <w:bottom w:val="none" w:sz="0" w:space="0" w:color="auto"/>
                <w:right w:val="none" w:sz="0" w:space="0" w:color="auto"/>
              </w:divBdr>
            </w:div>
            <w:div w:id="3187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Nguyễn</dc:creator>
  <cp:keywords/>
  <dc:description/>
  <cp:lastModifiedBy>Dung Nguyễn</cp:lastModifiedBy>
  <cp:revision>1</cp:revision>
  <dcterms:created xsi:type="dcterms:W3CDTF">2020-11-19T09:07:00Z</dcterms:created>
  <dcterms:modified xsi:type="dcterms:W3CDTF">2020-11-19T09:18:00Z</dcterms:modified>
</cp:coreProperties>
</file>