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EF" w:rsidRPr="00E57CB8" w:rsidRDefault="00971D81" w:rsidP="00CD6F60">
      <w:pPr>
        <w:spacing w:line="360" w:lineRule="auto"/>
        <w:jc w:val="center"/>
        <w:rPr>
          <w:rFonts w:asciiTheme="majorHAnsi" w:hAnsiTheme="majorHAnsi" w:cstheme="majorHAnsi"/>
          <w:b/>
          <w:sz w:val="28"/>
          <w:szCs w:val="28"/>
          <w:lang w:val="en-US"/>
        </w:rPr>
      </w:pPr>
      <w:r w:rsidRPr="00E57CB8">
        <w:rPr>
          <w:rFonts w:asciiTheme="majorHAnsi" w:hAnsiTheme="majorHAnsi" w:cstheme="majorHAnsi"/>
          <w:b/>
          <w:sz w:val="28"/>
          <w:szCs w:val="28"/>
          <w:lang w:val="en-US"/>
        </w:rPr>
        <w:t>MỘT SỐ GÓP Ý VỀ NGHỊ ĐỊNH QUY ĐỊNH CHI TIẾT VÀ HƯỚNG DẪN THI HÀNH MỘT SỐ ĐIỀU CỦA LUẬT ĐẦU TƯ</w:t>
      </w:r>
    </w:p>
    <w:p w:rsidR="00971D81" w:rsidRPr="00E57CB8" w:rsidRDefault="008871E6" w:rsidP="00CD6F60">
      <w:pPr>
        <w:spacing w:line="360" w:lineRule="auto"/>
        <w:jc w:val="right"/>
        <w:rPr>
          <w:rFonts w:asciiTheme="majorHAnsi" w:hAnsiTheme="majorHAnsi" w:cstheme="majorHAnsi"/>
          <w:i/>
          <w:sz w:val="28"/>
          <w:szCs w:val="28"/>
          <w:lang w:val="en-US"/>
        </w:rPr>
      </w:pPr>
      <w:r w:rsidRPr="00E57CB8">
        <w:rPr>
          <w:rFonts w:asciiTheme="majorHAnsi" w:hAnsiTheme="majorHAnsi" w:cstheme="majorHAnsi"/>
          <w:i/>
          <w:sz w:val="28"/>
          <w:szCs w:val="28"/>
          <w:lang w:val="en-US"/>
        </w:rPr>
        <w:t xml:space="preserve">PGS.TS. Doãn </w:t>
      </w:r>
      <w:r w:rsidR="00971D81" w:rsidRPr="00E57CB8">
        <w:rPr>
          <w:rFonts w:asciiTheme="majorHAnsi" w:hAnsiTheme="majorHAnsi" w:cstheme="majorHAnsi"/>
          <w:i/>
          <w:sz w:val="28"/>
          <w:szCs w:val="28"/>
          <w:lang w:val="en-US"/>
        </w:rPr>
        <w:t>Hồng Nhung</w:t>
      </w:r>
    </w:p>
    <w:p w:rsidR="00971D81" w:rsidRPr="00E57CB8" w:rsidRDefault="00971D81" w:rsidP="00CD6F60">
      <w:pPr>
        <w:spacing w:line="360" w:lineRule="auto"/>
        <w:jc w:val="right"/>
        <w:rPr>
          <w:rFonts w:asciiTheme="majorHAnsi" w:hAnsiTheme="majorHAnsi" w:cstheme="majorHAnsi"/>
          <w:i/>
          <w:sz w:val="28"/>
          <w:szCs w:val="28"/>
          <w:lang w:val="en-US"/>
        </w:rPr>
      </w:pPr>
      <w:r w:rsidRPr="00E57CB8">
        <w:rPr>
          <w:rFonts w:asciiTheme="majorHAnsi" w:hAnsiTheme="majorHAnsi" w:cstheme="majorHAnsi"/>
          <w:i/>
          <w:sz w:val="28"/>
          <w:szCs w:val="28"/>
          <w:lang w:val="en-US"/>
        </w:rPr>
        <w:t>KHOA LUẬT – ĐẠI HỌC QUỐC GIA HÀ NỘI</w:t>
      </w:r>
    </w:p>
    <w:p w:rsidR="00CA4BCF" w:rsidRPr="00E57CB8" w:rsidRDefault="00CA305D" w:rsidP="00CA305D">
      <w:pPr>
        <w:pStyle w:val="ListParagraph"/>
        <w:numPr>
          <w:ilvl w:val="0"/>
          <w:numId w:val="2"/>
        </w:numPr>
        <w:spacing w:line="360" w:lineRule="auto"/>
        <w:jc w:val="both"/>
        <w:rPr>
          <w:rFonts w:asciiTheme="majorHAnsi" w:hAnsiTheme="majorHAnsi" w:cstheme="majorHAnsi"/>
          <w:b/>
          <w:sz w:val="28"/>
          <w:szCs w:val="28"/>
          <w:lang w:val="en-US"/>
        </w:rPr>
      </w:pPr>
      <w:r w:rsidRPr="00E57CB8">
        <w:rPr>
          <w:rFonts w:asciiTheme="majorHAnsi" w:hAnsiTheme="majorHAnsi" w:cstheme="majorHAnsi"/>
          <w:b/>
          <w:sz w:val="28"/>
          <w:szCs w:val="28"/>
          <w:lang w:val="en-US"/>
        </w:rPr>
        <w:t>ĐẶT VẤN ĐỀ</w:t>
      </w:r>
    </w:p>
    <w:p w:rsidR="00A244C1" w:rsidRPr="00E57CB8" w:rsidRDefault="00D3418F" w:rsidP="008871E6">
      <w:pPr>
        <w:pStyle w:val="Heading4"/>
        <w:shd w:val="clear" w:color="auto" w:fill="FFFFFF"/>
        <w:spacing w:before="0" w:beforeAutospacing="0" w:after="0" w:afterAutospacing="0" w:line="360" w:lineRule="auto"/>
        <w:ind w:firstLine="720"/>
        <w:jc w:val="both"/>
        <w:textAlignment w:val="baseline"/>
        <w:rPr>
          <w:rFonts w:asciiTheme="majorHAnsi" w:hAnsiTheme="majorHAnsi" w:cstheme="majorHAnsi"/>
          <w:b w:val="0"/>
          <w:color w:val="000000"/>
          <w:sz w:val="28"/>
          <w:szCs w:val="28"/>
          <w:bdr w:val="none" w:sz="0" w:space="0" w:color="auto" w:frame="1"/>
        </w:rPr>
      </w:pPr>
      <w:r w:rsidRPr="00E57CB8">
        <w:rPr>
          <w:rFonts w:asciiTheme="majorHAnsi" w:hAnsiTheme="majorHAnsi" w:cstheme="majorHAnsi"/>
          <w:b w:val="0"/>
          <w:color w:val="333333"/>
          <w:sz w:val="28"/>
          <w:szCs w:val="28"/>
          <w:shd w:val="clear" w:color="auto" w:fill="FFFFFF"/>
          <w:lang w:val="en-US"/>
        </w:rPr>
        <w:t>L</w:t>
      </w:r>
      <w:r w:rsidRPr="00E57CB8">
        <w:rPr>
          <w:rFonts w:asciiTheme="majorHAnsi" w:hAnsiTheme="majorHAnsi" w:cstheme="majorHAnsi"/>
          <w:b w:val="0"/>
          <w:color w:val="333333"/>
          <w:sz w:val="28"/>
          <w:szCs w:val="28"/>
          <w:shd w:val="clear" w:color="auto" w:fill="FFFFFF"/>
        </w:rPr>
        <w:t>uật đầu tư và Luật doanh nghiệp</w:t>
      </w:r>
      <w:r w:rsidR="005F3ED0" w:rsidRPr="00E57CB8">
        <w:rPr>
          <w:rFonts w:asciiTheme="majorHAnsi" w:hAnsiTheme="majorHAnsi" w:cstheme="majorHAnsi"/>
          <w:b w:val="0"/>
          <w:color w:val="333333"/>
          <w:sz w:val="28"/>
          <w:szCs w:val="28"/>
          <w:shd w:val="clear" w:color="auto" w:fill="FFFFFF"/>
          <w:lang w:val="en-US"/>
        </w:rPr>
        <w:t xml:space="preserve"> năm </w:t>
      </w:r>
      <w:r w:rsidRPr="00E57CB8">
        <w:rPr>
          <w:rFonts w:asciiTheme="majorHAnsi" w:hAnsiTheme="majorHAnsi" w:cstheme="majorHAnsi"/>
          <w:b w:val="0"/>
          <w:color w:val="333333"/>
          <w:sz w:val="28"/>
          <w:szCs w:val="28"/>
          <w:shd w:val="clear" w:color="auto" w:fill="FFFFFF"/>
        </w:rPr>
        <w:t>2020 vừa được Quốc hội thông qua kỳ vọng sẽ nâng cao hơn nữa chất lượng đầu tư và hoạt động của doanh nghiệp sẽ hiệu quả, bền vững hơn.</w:t>
      </w:r>
      <w:r w:rsidR="00D679B8" w:rsidRPr="00E57CB8">
        <w:rPr>
          <w:rFonts w:asciiTheme="majorHAnsi" w:hAnsiTheme="majorHAnsi" w:cstheme="majorHAnsi"/>
          <w:b w:val="0"/>
          <w:color w:val="333333"/>
          <w:sz w:val="28"/>
          <w:szCs w:val="28"/>
          <w:shd w:val="clear" w:color="auto" w:fill="FFFFFF"/>
        </w:rPr>
        <w:t xml:space="preserve"> </w:t>
      </w:r>
      <w:r w:rsidR="00D679B8" w:rsidRPr="00E57CB8">
        <w:rPr>
          <w:rFonts w:asciiTheme="majorHAnsi" w:hAnsiTheme="majorHAnsi" w:cstheme="majorHAnsi"/>
          <w:b w:val="0"/>
          <w:color w:val="333333"/>
          <w:sz w:val="28"/>
          <w:szCs w:val="28"/>
          <w:shd w:val="clear" w:color="auto" w:fill="FFFFFF"/>
        </w:rPr>
        <w:t>Luật đầu tư cũng cắt giảm tới 22 ngành nghề kinh doanh có điều kiện. Các thủ tục hành chính về chấp thuận chủ trương đầu tư với cá nhân hộ gia đình không cần thiết đã được bỏ. Hay bãi bỏ quy định ở luật cũ như dự án có quy mô vốn trên 5.000 tỉ đồng phải do Thủ tướng chấp thuận chủ trương củ</w:t>
      </w:r>
      <w:r w:rsidR="005F3ED0" w:rsidRPr="00E57CB8">
        <w:rPr>
          <w:rFonts w:asciiTheme="majorHAnsi" w:hAnsiTheme="majorHAnsi" w:cstheme="majorHAnsi"/>
          <w:b w:val="0"/>
          <w:color w:val="333333"/>
          <w:sz w:val="28"/>
          <w:szCs w:val="28"/>
          <w:shd w:val="clear" w:color="auto" w:fill="FFFFFF"/>
        </w:rPr>
        <w:t xml:space="preserve">a  doanh nghiệp </w:t>
      </w:r>
      <w:r w:rsidR="00D679B8" w:rsidRPr="00E57CB8">
        <w:rPr>
          <w:rFonts w:asciiTheme="majorHAnsi" w:hAnsiTheme="majorHAnsi" w:cstheme="majorHAnsi"/>
          <w:b w:val="0"/>
          <w:color w:val="333333"/>
          <w:sz w:val="28"/>
          <w:szCs w:val="28"/>
          <w:shd w:val="clear" w:color="auto" w:fill="FFFFFF"/>
        </w:rPr>
        <w:t>tư nhân. </w:t>
      </w:r>
      <w:r w:rsidR="00D679B8" w:rsidRPr="00E57CB8">
        <w:rPr>
          <w:rFonts w:asciiTheme="majorHAnsi" w:hAnsiTheme="majorHAnsi" w:cstheme="majorHAnsi"/>
          <w:b w:val="0"/>
          <w:color w:val="222222"/>
          <w:spacing w:val="-3"/>
          <w:sz w:val="28"/>
          <w:szCs w:val="28"/>
        </w:rPr>
        <w:t>Về ưu đãi đầu tư, luật được thông qua quy định đối tượng, ngành nghề ưu đãi đầu tư tập trung vào doanh nghiệp công nghệ cao, dự án khởi nghiệp sáng tạo, trung tâm nghiên cứu và phát triển, sản xuất vật liệu mới, năng lượng mới, năng lượng sạch, sản phẩm công nghệ thông tin, phần mềm, nội dung</w:t>
      </w:r>
      <w:r w:rsidR="00A747B8" w:rsidRPr="00E57CB8">
        <w:rPr>
          <w:rFonts w:asciiTheme="majorHAnsi" w:hAnsiTheme="majorHAnsi" w:cstheme="majorHAnsi"/>
          <w:b w:val="0"/>
          <w:color w:val="222222"/>
          <w:spacing w:val="-3"/>
          <w:sz w:val="28"/>
          <w:szCs w:val="28"/>
        </w:rPr>
        <w:t xml:space="preserve">. </w:t>
      </w:r>
      <w:r w:rsidR="00A747B8" w:rsidRPr="00E57CB8">
        <w:rPr>
          <w:rFonts w:asciiTheme="majorHAnsi" w:hAnsiTheme="majorHAnsi" w:cstheme="majorHAnsi"/>
          <w:b w:val="0"/>
          <w:color w:val="222222"/>
          <w:spacing w:val="-3"/>
          <w:sz w:val="28"/>
          <w:szCs w:val="28"/>
        </w:rPr>
        <w:t>Do đó, việc góp vốn, mua cổ phần, mua phần vốn góp của nhà đầu tư nước ngoài phải đáp ứng các điều kiện tiếp cận thị trường đối với nhà đầu tư nước ngoài được quy định gắn với điều kiện đất đai, đảm bảo quốc phòng, an ninh…</w:t>
      </w:r>
      <w:r w:rsidR="00A747B8" w:rsidRPr="00E57CB8">
        <w:rPr>
          <w:rFonts w:asciiTheme="majorHAnsi" w:hAnsiTheme="majorHAnsi" w:cstheme="majorHAnsi"/>
          <w:b w:val="0"/>
          <w:color w:val="333333"/>
          <w:sz w:val="28"/>
          <w:szCs w:val="28"/>
          <w:shd w:val="clear" w:color="auto" w:fill="FFFFFF"/>
        </w:rPr>
        <w:t xml:space="preserve">Luật đầu tư </w:t>
      </w:r>
      <w:r w:rsidR="009736CA" w:rsidRPr="00E57CB8">
        <w:rPr>
          <w:rFonts w:asciiTheme="majorHAnsi" w:hAnsiTheme="majorHAnsi" w:cstheme="majorHAnsi"/>
          <w:b w:val="0"/>
          <w:color w:val="333333"/>
          <w:sz w:val="28"/>
          <w:szCs w:val="28"/>
          <w:shd w:val="clear" w:color="auto" w:fill="FFFFFF"/>
        </w:rPr>
        <w:t xml:space="preserve"> năm 2020 </w:t>
      </w:r>
      <w:r w:rsidR="00A747B8" w:rsidRPr="00E57CB8">
        <w:rPr>
          <w:rFonts w:asciiTheme="majorHAnsi" w:hAnsiTheme="majorHAnsi" w:cstheme="majorHAnsi"/>
          <w:b w:val="0"/>
          <w:color w:val="333333"/>
          <w:sz w:val="28"/>
          <w:szCs w:val="28"/>
          <w:shd w:val="clear" w:color="auto" w:fill="FFFFFF"/>
        </w:rPr>
        <w:t>dịch vụ đòi nợ sẽ chính thức bị</w:t>
      </w:r>
      <w:r w:rsidR="009736CA" w:rsidRPr="00E57CB8">
        <w:rPr>
          <w:rFonts w:asciiTheme="majorHAnsi" w:hAnsiTheme="majorHAnsi" w:cstheme="majorHAnsi"/>
          <w:b w:val="0"/>
          <w:color w:val="333333"/>
          <w:sz w:val="28"/>
          <w:szCs w:val="28"/>
          <w:shd w:val="clear" w:color="auto" w:fill="FFFFFF"/>
        </w:rPr>
        <w:t xml:space="preserve"> loại.</w:t>
      </w:r>
      <w:r w:rsidR="00D17B81" w:rsidRPr="00E57CB8">
        <w:rPr>
          <w:rStyle w:val="Heading4Char"/>
          <w:rFonts w:asciiTheme="majorHAnsi" w:hAnsiTheme="majorHAnsi" w:cstheme="majorHAnsi"/>
          <w:bCs/>
          <w:color w:val="000000"/>
          <w:sz w:val="28"/>
          <w:szCs w:val="28"/>
          <w:bdr w:val="none" w:sz="0" w:space="0" w:color="auto" w:frame="1"/>
        </w:rPr>
        <w:t xml:space="preserve"> </w:t>
      </w:r>
      <w:r w:rsidR="00D17B81" w:rsidRPr="00E57CB8">
        <w:rPr>
          <w:rFonts w:asciiTheme="majorHAnsi" w:hAnsiTheme="majorHAnsi" w:cstheme="majorHAnsi"/>
          <w:b w:val="0"/>
          <w:color w:val="000000"/>
          <w:sz w:val="28"/>
          <w:szCs w:val="28"/>
          <w:bdr w:val="none" w:sz="0" w:space="0" w:color="auto" w:frame="1"/>
        </w:rPr>
        <w:t>Bổ sung nhiều ngành, nghề ưu đãi đầu tư</w:t>
      </w:r>
    </w:p>
    <w:p w:rsidR="00A244C1" w:rsidRPr="00E57CB8" w:rsidRDefault="00A244C1" w:rsidP="00CD6F60">
      <w:pPr>
        <w:pStyle w:val="Heading4"/>
        <w:shd w:val="clear" w:color="auto" w:fill="FFFFFF"/>
        <w:spacing w:before="0" w:beforeAutospacing="0" w:after="0" w:afterAutospacing="0" w:line="360" w:lineRule="auto"/>
        <w:jc w:val="both"/>
        <w:textAlignment w:val="baseline"/>
        <w:rPr>
          <w:rFonts w:asciiTheme="majorHAnsi" w:hAnsiTheme="majorHAnsi" w:cstheme="majorHAnsi"/>
          <w:color w:val="000000"/>
          <w:sz w:val="28"/>
          <w:szCs w:val="28"/>
          <w:bdr w:val="none" w:sz="0" w:space="0" w:color="auto" w:frame="1"/>
        </w:rPr>
      </w:pPr>
      <w:r w:rsidRPr="00E57CB8">
        <w:rPr>
          <w:rFonts w:asciiTheme="majorHAnsi" w:hAnsiTheme="majorHAnsi" w:cstheme="majorHAnsi"/>
          <w:color w:val="000000"/>
          <w:sz w:val="28"/>
          <w:szCs w:val="28"/>
          <w:bdr w:val="none" w:sz="0" w:space="0" w:color="auto" w:frame="1"/>
        </w:rPr>
        <w:t xml:space="preserve">2.  VỀ NỘI DUNG MỚI </w:t>
      </w:r>
      <w:r w:rsidR="00CA305D" w:rsidRPr="00E57CB8">
        <w:rPr>
          <w:rFonts w:asciiTheme="majorHAnsi" w:hAnsiTheme="majorHAnsi" w:cstheme="majorHAnsi"/>
          <w:color w:val="000000"/>
          <w:sz w:val="28"/>
          <w:szCs w:val="28"/>
          <w:bdr w:val="none" w:sz="0" w:space="0" w:color="auto" w:frame="1"/>
        </w:rPr>
        <w:t xml:space="preserve"> LUẬT ĐẦU TƯ NĂM 2020 </w:t>
      </w:r>
      <w:r w:rsidRPr="00E57CB8">
        <w:rPr>
          <w:rFonts w:asciiTheme="majorHAnsi" w:hAnsiTheme="majorHAnsi" w:cstheme="majorHAnsi"/>
          <w:color w:val="000000"/>
          <w:sz w:val="28"/>
          <w:szCs w:val="28"/>
          <w:bdr w:val="none" w:sz="0" w:space="0" w:color="auto" w:frame="1"/>
        </w:rPr>
        <w:t xml:space="preserve">ĐIỀU CHỈNH </w:t>
      </w:r>
    </w:p>
    <w:p w:rsidR="00D17B81" w:rsidRPr="00D17B81" w:rsidRDefault="00D17B81" w:rsidP="008871E6">
      <w:pPr>
        <w:shd w:val="clear" w:color="auto" w:fill="FFFFFF"/>
        <w:spacing w:after="0" w:line="360" w:lineRule="auto"/>
        <w:ind w:firstLine="720"/>
        <w:jc w:val="both"/>
        <w:textAlignment w:val="baseline"/>
        <w:rPr>
          <w:rFonts w:asciiTheme="majorHAnsi" w:eastAsia="Times New Roman" w:hAnsiTheme="majorHAnsi" w:cstheme="majorHAnsi"/>
          <w:color w:val="333333"/>
          <w:sz w:val="28"/>
          <w:szCs w:val="28"/>
          <w:lang w:eastAsia="vi-VN"/>
        </w:rPr>
      </w:pPr>
      <w:r w:rsidRPr="00D17B81">
        <w:rPr>
          <w:rFonts w:asciiTheme="majorHAnsi" w:eastAsia="Times New Roman" w:hAnsiTheme="majorHAnsi" w:cstheme="majorHAnsi"/>
          <w:color w:val="000000"/>
          <w:sz w:val="28"/>
          <w:szCs w:val="28"/>
          <w:bdr w:val="none" w:sz="0" w:space="0" w:color="auto" w:frame="1"/>
          <w:lang w:eastAsia="vi-VN"/>
        </w:rPr>
        <w:t>Luật Đầu tư 2020 bổ sung một số ngành, nghề ưu đãi đầu tư so với hiện nay, gồm:</w:t>
      </w:r>
    </w:p>
    <w:p w:rsidR="00D17B81" w:rsidRPr="00D17B81" w:rsidRDefault="00D17B81" w:rsidP="00CD6F60">
      <w:pPr>
        <w:shd w:val="clear" w:color="auto" w:fill="FFFFFF"/>
        <w:spacing w:after="0" w:line="360" w:lineRule="auto"/>
        <w:jc w:val="both"/>
        <w:textAlignment w:val="baseline"/>
        <w:rPr>
          <w:rFonts w:asciiTheme="majorHAnsi" w:eastAsia="Times New Roman" w:hAnsiTheme="majorHAnsi" w:cstheme="majorHAnsi"/>
          <w:color w:val="333333"/>
          <w:sz w:val="28"/>
          <w:szCs w:val="28"/>
          <w:lang w:eastAsia="vi-VN"/>
        </w:rPr>
      </w:pPr>
      <w:r w:rsidRPr="00D17B81">
        <w:rPr>
          <w:rFonts w:asciiTheme="majorHAnsi" w:eastAsia="Times New Roman" w:hAnsiTheme="majorHAnsi" w:cstheme="majorHAnsi"/>
          <w:color w:val="000000"/>
          <w:sz w:val="28"/>
          <w:szCs w:val="28"/>
          <w:bdr w:val="none" w:sz="0" w:space="0" w:color="auto" w:frame="1"/>
          <w:lang w:eastAsia="vi-VN"/>
        </w:rPr>
        <w:t>– Giáo dục đại học;</w:t>
      </w:r>
    </w:p>
    <w:p w:rsidR="00D17B81" w:rsidRPr="00D17B81" w:rsidRDefault="00D17B81" w:rsidP="00CD6F60">
      <w:pPr>
        <w:shd w:val="clear" w:color="auto" w:fill="FFFFFF"/>
        <w:spacing w:after="0" w:line="360" w:lineRule="auto"/>
        <w:jc w:val="both"/>
        <w:textAlignment w:val="baseline"/>
        <w:rPr>
          <w:rFonts w:asciiTheme="majorHAnsi" w:eastAsia="Times New Roman" w:hAnsiTheme="majorHAnsi" w:cstheme="majorHAnsi"/>
          <w:color w:val="333333"/>
          <w:sz w:val="28"/>
          <w:szCs w:val="28"/>
          <w:lang w:eastAsia="vi-VN"/>
        </w:rPr>
      </w:pPr>
      <w:r w:rsidRPr="00D17B81">
        <w:rPr>
          <w:rFonts w:asciiTheme="majorHAnsi" w:eastAsia="Times New Roman" w:hAnsiTheme="majorHAnsi" w:cstheme="majorHAnsi"/>
          <w:color w:val="000000"/>
          <w:sz w:val="28"/>
          <w:szCs w:val="28"/>
          <w:bdr w:val="none" w:sz="0" w:space="0" w:color="auto" w:frame="1"/>
          <w:lang w:eastAsia="vi-VN"/>
        </w:rPr>
        <w:t>– Sản xuất các sản phẩm hình thành từ kết quả khoa học và công nghệ theo quy định của pháp luật về khoa học và công nghệ;</w:t>
      </w:r>
    </w:p>
    <w:p w:rsidR="00D17B81" w:rsidRPr="00D17B81" w:rsidRDefault="00D17B81" w:rsidP="00CD6F60">
      <w:pPr>
        <w:shd w:val="clear" w:color="auto" w:fill="FFFFFF"/>
        <w:spacing w:after="0" w:line="360" w:lineRule="auto"/>
        <w:jc w:val="both"/>
        <w:textAlignment w:val="baseline"/>
        <w:rPr>
          <w:rFonts w:asciiTheme="majorHAnsi" w:eastAsia="Times New Roman" w:hAnsiTheme="majorHAnsi" w:cstheme="majorHAnsi"/>
          <w:color w:val="333333"/>
          <w:sz w:val="28"/>
          <w:szCs w:val="28"/>
          <w:lang w:eastAsia="vi-VN"/>
        </w:rPr>
      </w:pPr>
      <w:r w:rsidRPr="00D17B81">
        <w:rPr>
          <w:rFonts w:asciiTheme="majorHAnsi" w:eastAsia="Times New Roman" w:hAnsiTheme="majorHAnsi" w:cstheme="majorHAnsi"/>
          <w:color w:val="000000"/>
          <w:sz w:val="28"/>
          <w:szCs w:val="28"/>
          <w:bdr w:val="none" w:sz="0" w:space="0" w:color="auto" w:frame="1"/>
          <w:lang w:eastAsia="vi-VN"/>
        </w:rPr>
        <w:lastRenderedPageBreak/>
        <w:t>– Sản xuất sản phẩm thuộc Danh mục sản phẩm công nghiệp hỗ trợ ưu tiên phát triển;</w:t>
      </w:r>
    </w:p>
    <w:p w:rsidR="00D17B81" w:rsidRPr="00D17B81" w:rsidRDefault="00D17B81" w:rsidP="00CD6F60">
      <w:pPr>
        <w:shd w:val="clear" w:color="auto" w:fill="FFFFFF"/>
        <w:spacing w:after="0" w:line="360" w:lineRule="auto"/>
        <w:jc w:val="both"/>
        <w:textAlignment w:val="baseline"/>
        <w:rPr>
          <w:rFonts w:asciiTheme="majorHAnsi" w:eastAsia="Times New Roman" w:hAnsiTheme="majorHAnsi" w:cstheme="majorHAnsi"/>
          <w:color w:val="333333"/>
          <w:sz w:val="28"/>
          <w:szCs w:val="28"/>
          <w:lang w:eastAsia="vi-VN"/>
        </w:rPr>
      </w:pPr>
      <w:r w:rsidRPr="00D17B81">
        <w:rPr>
          <w:rFonts w:asciiTheme="majorHAnsi" w:eastAsia="Times New Roman" w:hAnsiTheme="majorHAnsi" w:cstheme="majorHAnsi"/>
          <w:color w:val="000000"/>
          <w:sz w:val="28"/>
          <w:szCs w:val="28"/>
          <w:bdr w:val="none" w:sz="0" w:space="0" w:color="auto" w:frame="1"/>
          <w:lang w:eastAsia="vi-VN"/>
        </w:rPr>
        <w:t>– Bảo quản thuốc, sản xuất trang thiết bị y tế;</w:t>
      </w:r>
    </w:p>
    <w:p w:rsidR="00D17B81" w:rsidRPr="00D17B81" w:rsidRDefault="00D17B81" w:rsidP="00CD6F60">
      <w:pPr>
        <w:shd w:val="clear" w:color="auto" w:fill="FFFFFF"/>
        <w:spacing w:after="0" w:line="360" w:lineRule="auto"/>
        <w:jc w:val="both"/>
        <w:textAlignment w:val="baseline"/>
        <w:rPr>
          <w:rFonts w:asciiTheme="majorHAnsi" w:eastAsia="Times New Roman" w:hAnsiTheme="majorHAnsi" w:cstheme="majorHAnsi"/>
          <w:color w:val="333333"/>
          <w:sz w:val="28"/>
          <w:szCs w:val="28"/>
          <w:lang w:eastAsia="vi-VN"/>
        </w:rPr>
      </w:pPr>
      <w:r w:rsidRPr="00D17B81">
        <w:rPr>
          <w:rFonts w:asciiTheme="majorHAnsi" w:eastAsia="Times New Roman" w:hAnsiTheme="majorHAnsi" w:cstheme="majorHAnsi"/>
          <w:color w:val="000000"/>
          <w:sz w:val="28"/>
          <w:szCs w:val="28"/>
          <w:bdr w:val="none" w:sz="0" w:space="0" w:color="auto" w:frame="1"/>
          <w:lang w:eastAsia="vi-VN"/>
        </w:rPr>
        <w:t>– Sản xuất hàng hóa, cung cấp dịch vụ tạo ra hoặc tham gia chuỗi giá trị, cụm liên kết ngành.</w:t>
      </w:r>
    </w:p>
    <w:p w:rsidR="00C964F1" w:rsidRPr="00E57CB8" w:rsidRDefault="00C964F1" w:rsidP="00CD6F60">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8"/>
          <w:szCs w:val="28"/>
        </w:rPr>
      </w:pPr>
      <w:r w:rsidRPr="00E57CB8">
        <w:rPr>
          <w:rFonts w:asciiTheme="majorHAnsi" w:hAnsiTheme="majorHAnsi" w:cstheme="majorHAnsi"/>
          <w:color w:val="000000"/>
          <w:sz w:val="28"/>
          <w:szCs w:val="28"/>
          <w:bdr w:val="none" w:sz="0" w:space="0" w:color="auto" w:frame="1"/>
        </w:rPr>
        <w:t>Luật Đầu tư 2020 đã bổ sung thêm nhiều đối tượng được hưởng ưu đãi đầu tư. Cụ thể, các đối tượng được hưởng ưu đãi đầu tư từ ngày 01/01/2021 sẽ bao gồm:</w:t>
      </w:r>
    </w:p>
    <w:p w:rsidR="00C964F1" w:rsidRPr="00E57CB8" w:rsidRDefault="00C964F1" w:rsidP="00CD6F60">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8"/>
          <w:szCs w:val="28"/>
        </w:rPr>
      </w:pPr>
      <w:r w:rsidRPr="00E57CB8">
        <w:rPr>
          <w:rFonts w:asciiTheme="majorHAnsi" w:hAnsiTheme="majorHAnsi" w:cstheme="majorHAnsi"/>
          <w:color w:val="000000"/>
          <w:sz w:val="28"/>
          <w:szCs w:val="28"/>
          <w:bdr w:val="none" w:sz="0" w:space="0" w:color="auto" w:frame="1"/>
        </w:rPr>
        <w:t>– Dự án đầu tư thuộc ngành, nghề ưu đãi đầu tư quy định tại Khoản 1 Điều 16 Luật Đầu tư 2020;</w:t>
      </w:r>
    </w:p>
    <w:p w:rsidR="00C964F1" w:rsidRPr="00E57CB8" w:rsidRDefault="00C964F1" w:rsidP="00CD6F60">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8"/>
          <w:szCs w:val="28"/>
        </w:rPr>
      </w:pPr>
      <w:r w:rsidRPr="00E57CB8">
        <w:rPr>
          <w:rFonts w:asciiTheme="majorHAnsi" w:hAnsiTheme="majorHAnsi" w:cstheme="majorHAnsi"/>
          <w:color w:val="000000"/>
          <w:sz w:val="28"/>
          <w:szCs w:val="28"/>
          <w:bdr w:val="none" w:sz="0" w:space="0" w:color="auto" w:frame="1"/>
        </w:rPr>
        <w:t>– Dự án đầu tư tại địa bàn ưu đãi đầu tư quy định tại Khoản 2 Điều 16 Luật Đầu tư 2020;</w:t>
      </w:r>
    </w:p>
    <w:p w:rsidR="00C964F1" w:rsidRPr="00E57CB8" w:rsidRDefault="00C964F1" w:rsidP="00CD6F60">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8"/>
          <w:szCs w:val="28"/>
        </w:rPr>
      </w:pPr>
      <w:r w:rsidRPr="00E57CB8">
        <w:rPr>
          <w:rFonts w:asciiTheme="majorHAnsi" w:hAnsiTheme="majorHAnsi" w:cstheme="majorHAnsi"/>
          <w:color w:val="000000"/>
          <w:sz w:val="28"/>
          <w:szCs w:val="28"/>
          <w:bdr w:val="none" w:sz="0" w:space="0" w:color="auto" w:frame="1"/>
        </w:rPr>
        <w:t>– Dự án đầu tư có quy mô vốn từ 6.000 tỷ đồng trở lên, thực hiện giải ngân tối thiểu 6.000 tỷ đồng trong thời hạn 03 năm kể từ ngày được cấp Giấy chứng nhận đăng ký đầu tư hoặc chấp thuận chủ trương đầu tư, đồng thời có một trong các tiêu chí sau: có tổng doanh thu tối thiểu đạt 10.000 tỷ đồng mỗi năm trong thời gian chậm nhất sau 03 năm kể từ năm có doanh thu hoặc sử dụng trên 3.000 lao động;</w:t>
      </w:r>
    </w:p>
    <w:p w:rsidR="00C964F1" w:rsidRPr="00E57CB8" w:rsidRDefault="00C964F1" w:rsidP="00CD6F60">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8"/>
          <w:szCs w:val="28"/>
        </w:rPr>
      </w:pPr>
      <w:r w:rsidRPr="00E57CB8">
        <w:rPr>
          <w:rFonts w:asciiTheme="majorHAnsi" w:hAnsiTheme="majorHAnsi" w:cstheme="majorHAnsi"/>
          <w:color w:val="000000"/>
          <w:sz w:val="28"/>
          <w:szCs w:val="28"/>
          <w:bdr w:val="none" w:sz="0" w:space="0" w:color="auto" w:frame="1"/>
        </w:rPr>
        <w:t>– Dự án đầu tư xây dựng nhà ở xã hội; dự án đầu tư tại vùng nông thôn sử dụng từ 500 lao động trở lên; dự án đầu tư sử dụng lao động là người khuyết tật theo quy định của pháp luật về người khuyết tật;</w:t>
      </w:r>
    </w:p>
    <w:p w:rsidR="00C964F1" w:rsidRPr="00E57CB8" w:rsidRDefault="00C964F1" w:rsidP="00CD6F60">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8"/>
          <w:szCs w:val="28"/>
        </w:rPr>
      </w:pPr>
      <w:r w:rsidRPr="00E57CB8">
        <w:rPr>
          <w:rFonts w:asciiTheme="majorHAnsi" w:hAnsiTheme="majorHAnsi" w:cstheme="majorHAnsi"/>
          <w:color w:val="000000"/>
          <w:sz w:val="28"/>
          <w:szCs w:val="28"/>
          <w:bdr w:val="none" w:sz="0" w:space="0" w:color="auto" w:frame="1"/>
        </w:rPr>
        <w:t>– Doanh nghiệp công nghệ cao, doanh nghiệp khoa học và công nghệ, tổ chức khoa học và công nghệ; dự án có chuyển giao công nghệ thuộc Danh mục công nghệ khuyến khích chuyển giao theo quy định của pháp luật về chuyển giao công nghệ; cơ sở ươm tạo công nghệ, cơ sở ươm tạo doanh nghiệp khoa học và công nghệ theo quy định của pháp luật về công nghệ cao, pháp luật về khoa học và công nghệ; doanh nghiệp sản xuất, cung cấp công nghệ, thiết bị, sản phẩm và dịch vụ phục vụ các yêu cầu về bảo vệ môi trường theo quy định của pháp luật về bảo vệ môi trường;</w:t>
      </w:r>
    </w:p>
    <w:p w:rsidR="00C964F1" w:rsidRPr="00E57CB8" w:rsidRDefault="00C964F1" w:rsidP="00CD6F60">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8"/>
          <w:szCs w:val="28"/>
        </w:rPr>
      </w:pPr>
      <w:r w:rsidRPr="00E57CB8">
        <w:rPr>
          <w:rFonts w:asciiTheme="majorHAnsi" w:hAnsiTheme="majorHAnsi" w:cstheme="majorHAnsi"/>
          <w:color w:val="000000"/>
          <w:sz w:val="28"/>
          <w:szCs w:val="28"/>
          <w:bdr w:val="none" w:sz="0" w:space="0" w:color="auto" w:frame="1"/>
        </w:rPr>
        <w:lastRenderedPageBreak/>
        <w:t>– Dự án đầu tư khởi nghiệp sáng tạo, trung tâm đổi mới sáng tạo, trung tâm nghiên cứu và phát triển;</w:t>
      </w:r>
    </w:p>
    <w:p w:rsidR="00C964F1" w:rsidRPr="00E57CB8" w:rsidRDefault="00C964F1" w:rsidP="00CD6F60">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8"/>
          <w:szCs w:val="28"/>
        </w:rPr>
      </w:pPr>
      <w:r w:rsidRPr="00E57CB8">
        <w:rPr>
          <w:rFonts w:asciiTheme="majorHAnsi" w:hAnsiTheme="majorHAnsi" w:cstheme="majorHAnsi"/>
          <w:color w:val="000000"/>
          <w:sz w:val="28"/>
          <w:szCs w:val="28"/>
          <w:bdr w:val="none" w:sz="0" w:space="0" w:color="auto" w:frame="1"/>
        </w:rPr>
        <w:t>– Đầu tư kinh doanh chuỗi phân phối sản phẩm của doanh nghiệp nhỏ và vừa; đầu tư kinh doanh cơ sở kỹ thuật hỗ trợ doanh nghiệp nhỏ và vừa, cơ sở ươm tạo doanh nghiệp nhỏ và vừa; đầu tư kinh doanh khu làm việc chung hỗ trợ doanh nghiệp nhỏ và vừa khởi nghiệp sáng tạo theo quy định của pháp luật về hỗ trợ doanh nghiệp nhỏ và vừa.</w:t>
      </w:r>
      <w:r w:rsidR="00A20D7D" w:rsidRPr="00E57CB8">
        <w:rPr>
          <w:rFonts w:ascii="Verdana" w:hAnsi="Verdana"/>
          <w:color w:val="222222"/>
          <w:sz w:val="28"/>
          <w:szCs w:val="28"/>
          <w:shd w:val="clear" w:color="auto" w:fill="FFFFFF"/>
        </w:rPr>
        <w:t xml:space="preserve"> </w:t>
      </w:r>
      <w:r w:rsidR="00A20D7D" w:rsidRPr="00E57CB8">
        <w:rPr>
          <w:rFonts w:asciiTheme="majorHAnsi" w:hAnsiTheme="majorHAnsi" w:cstheme="majorHAnsi"/>
          <w:color w:val="222222"/>
          <w:sz w:val="28"/>
          <w:szCs w:val="28"/>
          <w:shd w:val="clear" w:color="auto" w:fill="FFFFFF"/>
        </w:rPr>
        <w:t>Về dự án BT, Luật PPP thể chế chủ trương dừng thực hiện các dự án BT trong giai đoạn tới. Theo đó, quy định chuyển tiếp cho các dự án đang triển khai được quy định cụ thể tại Luật. Đặc biệt, kể từ ngày 15/8/2020, các dự án BT chưa được phê duyệt chủ trương đầu tư phải dừng thực hiện.</w:t>
      </w:r>
    </w:p>
    <w:p w:rsidR="00D3418F" w:rsidRPr="00E57CB8" w:rsidRDefault="009A054E" w:rsidP="00CD6F60">
      <w:pPr>
        <w:spacing w:line="360" w:lineRule="auto"/>
        <w:ind w:firstLine="720"/>
        <w:jc w:val="both"/>
        <w:rPr>
          <w:rFonts w:asciiTheme="majorHAnsi" w:hAnsiTheme="majorHAnsi" w:cstheme="majorHAnsi"/>
          <w:color w:val="000000"/>
          <w:sz w:val="28"/>
          <w:szCs w:val="28"/>
          <w:shd w:val="clear" w:color="auto" w:fill="FFFFFF"/>
        </w:rPr>
      </w:pPr>
      <w:r w:rsidRPr="00E57CB8">
        <w:rPr>
          <w:rFonts w:asciiTheme="majorHAnsi" w:hAnsiTheme="majorHAnsi" w:cstheme="majorHAnsi"/>
          <w:color w:val="000000"/>
          <w:sz w:val="28"/>
          <w:szCs w:val="28"/>
          <w:shd w:val="clear" w:color="auto" w:fill="FFFFFF"/>
        </w:rPr>
        <w:t xml:space="preserve">Luật đầu tư năm 2020 </w:t>
      </w:r>
      <w:r w:rsidR="00C964F1" w:rsidRPr="00E57CB8">
        <w:rPr>
          <w:rFonts w:asciiTheme="majorHAnsi" w:hAnsiTheme="majorHAnsi" w:cstheme="majorHAnsi"/>
          <w:color w:val="000000"/>
          <w:sz w:val="28"/>
          <w:szCs w:val="28"/>
          <w:shd w:val="clear" w:color="auto" w:fill="FFFFFF"/>
        </w:rPr>
        <w:t> đã xóa bỏ được những hạn chế, bất cập và rất nhiều các quy định mới liên quan đến đầu tư, thể hiện được ý chí, nguyện vọng của đại đa số các nhà đầu tư trong và ngoài nước góp phần giúp doanh nghiệp Việt Nam phát triển mạnh mẽ và bền vững. Điểm mới của Luật Đầu tư</w:t>
      </w:r>
      <w:r w:rsidR="00A244C1" w:rsidRPr="00E57CB8">
        <w:rPr>
          <w:rFonts w:asciiTheme="majorHAnsi" w:hAnsiTheme="majorHAnsi" w:cstheme="majorHAnsi"/>
          <w:color w:val="000000"/>
          <w:sz w:val="28"/>
          <w:szCs w:val="28"/>
          <w:shd w:val="clear" w:color="auto" w:fill="FFFFFF"/>
        </w:rPr>
        <w:t xml:space="preserve"> năm</w:t>
      </w:r>
      <w:r w:rsidR="00C964F1" w:rsidRPr="00E57CB8">
        <w:rPr>
          <w:rFonts w:asciiTheme="majorHAnsi" w:hAnsiTheme="majorHAnsi" w:cstheme="majorHAnsi"/>
          <w:color w:val="000000"/>
          <w:sz w:val="28"/>
          <w:szCs w:val="28"/>
          <w:shd w:val="clear" w:color="auto" w:fill="FFFFFF"/>
        </w:rPr>
        <w:t xml:space="preserve"> 2020 hướng tới tạo lập môi trường đầu tư kinh doanh thuận lợi, bình đẳng, an toàn cho người dân và Doanh nghiệp; đồng thời tăng cường hiệu lực, hiệu quả trong quản lý nhà nước đối với hoạt động đầu tư kinh doanh.</w:t>
      </w:r>
    </w:p>
    <w:p w:rsidR="005D2837" w:rsidRPr="00E57CB8" w:rsidRDefault="005D2837" w:rsidP="005D2837">
      <w:pPr>
        <w:pStyle w:val="ListParagraph"/>
        <w:numPr>
          <w:ilvl w:val="0"/>
          <w:numId w:val="2"/>
        </w:numPr>
        <w:spacing w:line="360" w:lineRule="auto"/>
        <w:jc w:val="both"/>
        <w:rPr>
          <w:rFonts w:asciiTheme="majorHAnsi" w:hAnsiTheme="majorHAnsi" w:cstheme="majorHAnsi"/>
          <w:color w:val="333333"/>
          <w:sz w:val="28"/>
          <w:szCs w:val="28"/>
          <w:shd w:val="clear" w:color="auto" w:fill="FFFFFF"/>
        </w:rPr>
      </w:pPr>
      <w:r w:rsidRPr="00E57CB8">
        <w:rPr>
          <w:rFonts w:asciiTheme="majorHAnsi" w:hAnsiTheme="majorHAnsi" w:cstheme="majorHAnsi"/>
          <w:color w:val="333333"/>
          <w:sz w:val="28"/>
          <w:szCs w:val="28"/>
          <w:shd w:val="clear" w:color="auto" w:fill="FFFFFF"/>
        </w:rPr>
        <w:t xml:space="preserve">VỀ HÌNH THỨC VÀ NỘI DUNG </w:t>
      </w:r>
      <w:r w:rsidR="00A20D7D" w:rsidRPr="00E57CB8">
        <w:rPr>
          <w:rFonts w:asciiTheme="majorHAnsi" w:hAnsiTheme="majorHAnsi" w:cstheme="majorHAnsi"/>
          <w:color w:val="333333"/>
          <w:sz w:val="28"/>
          <w:szCs w:val="28"/>
          <w:shd w:val="clear" w:color="auto" w:fill="FFFFFF"/>
        </w:rPr>
        <w:t>TỜ TRÌNH CHÍNH PHỦ</w:t>
      </w:r>
      <w:r w:rsidR="001C69FA" w:rsidRPr="00E57CB8">
        <w:rPr>
          <w:rFonts w:asciiTheme="majorHAnsi" w:hAnsiTheme="majorHAnsi" w:cstheme="majorHAnsi"/>
          <w:color w:val="333333"/>
          <w:sz w:val="28"/>
          <w:szCs w:val="28"/>
          <w:shd w:val="clear" w:color="auto" w:fill="FFFFFF"/>
        </w:rPr>
        <w:t xml:space="preserve"> </w:t>
      </w:r>
    </w:p>
    <w:p w:rsidR="00553328" w:rsidRPr="00E57CB8" w:rsidRDefault="00E47B84" w:rsidP="00553328">
      <w:pPr>
        <w:spacing w:line="360" w:lineRule="auto"/>
        <w:ind w:left="360"/>
        <w:jc w:val="both"/>
        <w:rPr>
          <w:rFonts w:cs="Times New Roman"/>
          <w:sz w:val="28"/>
          <w:szCs w:val="28"/>
          <w:lang w:val="nl-NL"/>
        </w:rPr>
      </w:pPr>
      <w:r w:rsidRPr="00E57CB8">
        <w:rPr>
          <w:rFonts w:asciiTheme="majorHAnsi" w:hAnsiTheme="majorHAnsi" w:cstheme="majorHAnsi"/>
          <w:sz w:val="28"/>
          <w:szCs w:val="28"/>
        </w:rPr>
        <w:t>Về phương pháp tiếp cậ</w:t>
      </w:r>
      <w:r w:rsidR="00B73212" w:rsidRPr="00E57CB8">
        <w:rPr>
          <w:rFonts w:asciiTheme="majorHAnsi" w:hAnsiTheme="majorHAnsi" w:cstheme="majorHAnsi"/>
          <w:sz w:val="28"/>
          <w:szCs w:val="28"/>
        </w:rPr>
        <w:t xml:space="preserve">n  để thiết kế </w:t>
      </w:r>
      <w:r w:rsidRPr="00E57CB8">
        <w:rPr>
          <w:rFonts w:asciiTheme="majorHAnsi" w:hAnsiTheme="majorHAnsi" w:cstheme="majorHAnsi"/>
          <w:sz w:val="28"/>
          <w:szCs w:val="28"/>
        </w:rPr>
        <w:t xml:space="preserve"> phần nêu lên tính cấp thiết </w:t>
      </w:r>
      <w:r w:rsidR="00F43D2E" w:rsidRPr="00E57CB8">
        <w:rPr>
          <w:rFonts w:asciiTheme="majorHAnsi" w:hAnsiTheme="majorHAnsi" w:cstheme="majorHAnsi"/>
          <w:sz w:val="28"/>
          <w:szCs w:val="28"/>
        </w:rPr>
        <w:t xml:space="preserve">ban hành nghị định hướng dẫn thi hành Luật đầu tư năm 2020 . Luật  đầu tư năm 2020 quy định một số  điều khoản </w:t>
      </w:r>
      <w:r w:rsidR="00D05C5B" w:rsidRPr="00E57CB8">
        <w:rPr>
          <w:rFonts w:asciiTheme="majorHAnsi" w:hAnsiTheme="majorHAnsi" w:cstheme="majorHAnsi"/>
          <w:sz w:val="28"/>
          <w:szCs w:val="28"/>
        </w:rPr>
        <w:t>Chính phủ quy định chi tiết để  thực thi pháp luật được thống nhất trên phạm vi cả nước. T</w:t>
      </w:r>
      <w:r w:rsidR="009402E5" w:rsidRPr="00E57CB8">
        <w:rPr>
          <w:rFonts w:asciiTheme="majorHAnsi" w:hAnsiTheme="majorHAnsi" w:cstheme="majorHAnsi"/>
          <w:sz w:val="28"/>
          <w:szCs w:val="28"/>
        </w:rPr>
        <w:t>ờ</w:t>
      </w:r>
      <w:r w:rsidR="00D05C5B" w:rsidRPr="00E57CB8">
        <w:rPr>
          <w:rFonts w:asciiTheme="majorHAnsi" w:hAnsiTheme="majorHAnsi" w:cstheme="majorHAnsi"/>
          <w:sz w:val="28"/>
          <w:szCs w:val="28"/>
        </w:rPr>
        <w:t xml:space="preserve"> trình Chính Phủ </w:t>
      </w:r>
      <w:r w:rsidR="009402E5" w:rsidRPr="00E57CB8">
        <w:rPr>
          <w:rFonts w:asciiTheme="majorHAnsi" w:hAnsiTheme="majorHAnsi" w:cstheme="majorHAnsi"/>
          <w:sz w:val="28"/>
          <w:szCs w:val="28"/>
        </w:rPr>
        <w:t xml:space="preserve">phải khái quát và làm rõ tính cấp thiết, tính thời sự cần phải hướng dẫn thi hành . Cần chi tiết những vấn đề </w:t>
      </w:r>
      <w:r w:rsidR="009468E3" w:rsidRPr="00E57CB8">
        <w:rPr>
          <w:rFonts w:asciiTheme="majorHAnsi" w:hAnsiTheme="majorHAnsi" w:cstheme="majorHAnsi"/>
          <w:sz w:val="28"/>
          <w:szCs w:val="28"/>
        </w:rPr>
        <w:t xml:space="preserve">hướng dẫn phải điều chỉnh 11 nhóm  vấn đề mới của Luật đầu tư năm 2020 trong bối cảnh và hoàn cảnh mới để tiếp cận </w:t>
      </w:r>
      <w:r w:rsidR="00625900" w:rsidRPr="00E57CB8">
        <w:rPr>
          <w:rFonts w:asciiTheme="majorHAnsi" w:hAnsiTheme="majorHAnsi" w:cstheme="majorHAnsi"/>
          <w:sz w:val="28"/>
          <w:szCs w:val="28"/>
        </w:rPr>
        <w:t xml:space="preserve">với các quy định quốc gia và quốc tế trong bối cảnh </w:t>
      </w:r>
      <w:r w:rsidR="00553328" w:rsidRPr="00E57CB8">
        <w:rPr>
          <w:rFonts w:cs="Times New Roman"/>
          <w:sz w:val="28"/>
          <w:szCs w:val="28"/>
          <w:lang w:val="nl-NL"/>
        </w:rPr>
        <w:t>Việt Nam theo các hiệp định thương mại tự do thế hệ mới.</w:t>
      </w:r>
    </w:p>
    <w:p w:rsidR="00FA34D1" w:rsidRPr="00E57CB8" w:rsidRDefault="00B73212" w:rsidP="00FA34D1">
      <w:pPr>
        <w:spacing w:line="360" w:lineRule="auto"/>
        <w:ind w:left="360"/>
        <w:jc w:val="both"/>
        <w:rPr>
          <w:rFonts w:asciiTheme="majorHAnsi" w:hAnsiTheme="majorHAnsi" w:cstheme="majorHAnsi"/>
          <w:sz w:val="28"/>
          <w:szCs w:val="28"/>
          <w:lang w:val="nl-NL"/>
        </w:rPr>
      </w:pPr>
      <w:r w:rsidRPr="00E57CB8">
        <w:rPr>
          <w:rFonts w:asciiTheme="majorHAnsi" w:hAnsiTheme="majorHAnsi" w:cstheme="majorHAnsi"/>
          <w:sz w:val="28"/>
          <w:szCs w:val="28"/>
          <w:lang w:val="nl-NL"/>
        </w:rPr>
        <w:lastRenderedPageBreak/>
        <w:t xml:space="preserve"> Năm mục tiêu và yêu cầu xây dựng Nghị định hướng dẫn thi thành chưa bao quát đượ 11 nội dung mới cần điều chỉnh trong luật đầu tư năm 2020 . Tờ trình cần bổ sung thêm nội dung </w:t>
      </w:r>
      <w:r w:rsidR="00FA34D1" w:rsidRPr="00E57CB8">
        <w:rPr>
          <w:rFonts w:asciiTheme="majorHAnsi" w:hAnsiTheme="majorHAnsi" w:cstheme="majorHAnsi"/>
          <w:sz w:val="28"/>
          <w:szCs w:val="28"/>
          <w:lang w:val="nl-NL"/>
        </w:rPr>
        <w:t>và làm rõ hơn nữa mục tiêu ban hành tờ trình .</w:t>
      </w:r>
    </w:p>
    <w:p w:rsidR="00F43D2E" w:rsidRPr="00E57CB8" w:rsidRDefault="000C3F43" w:rsidP="000C3F43">
      <w:pPr>
        <w:pStyle w:val="ListParagraph"/>
        <w:numPr>
          <w:ilvl w:val="0"/>
          <w:numId w:val="2"/>
        </w:numPr>
        <w:spacing w:line="360" w:lineRule="auto"/>
        <w:rPr>
          <w:rFonts w:asciiTheme="majorHAnsi" w:hAnsiTheme="majorHAnsi" w:cstheme="majorHAnsi"/>
          <w:i/>
          <w:sz w:val="28"/>
          <w:szCs w:val="28"/>
          <w:lang w:val="nl-NL"/>
        </w:rPr>
      </w:pPr>
      <w:r w:rsidRPr="00E57CB8">
        <w:rPr>
          <w:rFonts w:asciiTheme="majorHAnsi" w:hAnsiTheme="majorHAnsi" w:cstheme="majorHAnsi"/>
          <w:i/>
          <w:sz w:val="28"/>
          <w:szCs w:val="28"/>
          <w:lang w:val="nl-NL"/>
        </w:rPr>
        <w:t xml:space="preserve"> NỘI DUNG  DỰ THẢO  NGHỊ ĐỊNH </w:t>
      </w:r>
    </w:p>
    <w:p w:rsidR="00D05C5B" w:rsidRPr="00E57CB8" w:rsidRDefault="00D60C99" w:rsidP="000A5661">
      <w:pPr>
        <w:spacing w:line="360" w:lineRule="auto"/>
        <w:ind w:left="360"/>
        <w:jc w:val="both"/>
        <w:rPr>
          <w:sz w:val="28"/>
          <w:szCs w:val="28"/>
          <w:lang w:val="nl-NL"/>
        </w:rPr>
      </w:pPr>
      <w:r w:rsidRPr="00E57CB8">
        <w:rPr>
          <w:rFonts w:asciiTheme="majorHAnsi" w:hAnsiTheme="majorHAnsi" w:cstheme="majorHAnsi"/>
          <w:sz w:val="28"/>
          <w:szCs w:val="28"/>
          <w:lang w:val="nl-NL"/>
        </w:rPr>
        <w:t xml:space="preserve"> Dự thảo  nêu rõ việc triển khai theo thủ tục rút gọn để  nâng cao hiệu quả thực thi </w:t>
      </w:r>
      <w:r w:rsidR="00561EA6" w:rsidRPr="00E57CB8">
        <w:rPr>
          <w:rFonts w:asciiTheme="majorHAnsi" w:hAnsiTheme="majorHAnsi" w:cstheme="majorHAnsi"/>
          <w:sz w:val="28"/>
          <w:szCs w:val="28"/>
          <w:lang w:val="nl-NL"/>
        </w:rPr>
        <w:t xml:space="preserve">. ần cụ thể hóa  để việc thực thi pháp luật phải theo  đúng  ý  tưởng của các nhà hoạch định chính sách và xây dựng  pháp luật về các nội dung </w:t>
      </w:r>
      <w:r w:rsidR="00561EA6" w:rsidRPr="00E57CB8">
        <w:rPr>
          <w:sz w:val="28"/>
          <w:szCs w:val="28"/>
        </w:rPr>
        <w:t>đặc biệt là các quy định về trình tự, thủ tục chấp thuận, điều chỉnh chủ trương đầu tư, chấm dứt đầu tư; chính sách và thủ tục áp dụng ưu đãi, hỗ trợ đầu tư</w:t>
      </w:r>
      <w:r w:rsidR="000A5661" w:rsidRPr="00E57CB8">
        <w:rPr>
          <w:sz w:val="28"/>
          <w:szCs w:val="28"/>
          <w:lang w:val="nl-NL"/>
        </w:rPr>
        <w:t>;</w:t>
      </w:r>
    </w:p>
    <w:p w:rsidR="000A5661" w:rsidRPr="00E57CB8" w:rsidRDefault="000A5661" w:rsidP="000A5661">
      <w:pPr>
        <w:spacing w:before="120" w:after="120" w:line="340" w:lineRule="exact"/>
        <w:ind w:firstLine="567"/>
        <w:jc w:val="both"/>
        <w:rPr>
          <w:b/>
          <w:sz w:val="28"/>
          <w:szCs w:val="28"/>
        </w:rPr>
      </w:pPr>
      <w:r w:rsidRPr="00E57CB8">
        <w:rPr>
          <w:b/>
          <w:sz w:val="28"/>
          <w:szCs w:val="28"/>
        </w:rPr>
        <w:t>1. Chương I. Những quy định chung</w:t>
      </w:r>
    </w:p>
    <w:p w:rsidR="00A8287C" w:rsidRPr="00E57CB8" w:rsidRDefault="00595745" w:rsidP="00A8287C">
      <w:pPr>
        <w:spacing w:line="360" w:lineRule="auto"/>
        <w:ind w:left="360"/>
        <w:jc w:val="both"/>
        <w:rPr>
          <w:rFonts w:asciiTheme="majorHAnsi" w:hAnsiTheme="majorHAnsi" w:cstheme="majorHAnsi"/>
          <w:sz w:val="28"/>
          <w:szCs w:val="28"/>
        </w:rPr>
      </w:pPr>
      <w:r w:rsidRPr="00E57CB8">
        <w:rPr>
          <w:rFonts w:asciiTheme="majorHAnsi" w:hAnsiTheme="majorHAnsi" w:cstheme="majorHAnsi"/>
          <w:sz w:val="28"/>
          <w:szCs w:val="28"/>
        </w:rPr>
        <w:t xml:space="preserve"> Điều 1 : CẦN BỔ SUNG : ĐỐI TƯỢNG ÁP DỤNG</w:t>
      </w:r>
    </w:p>
    <w:p w:rsidR="00C81A50" w:rsidRDefault="00C81A50" w:rsidP="00A8287C">
      <w:pPr>
        <w:spacing w:line="360" w:lineRule="auto"/>
        <w:ind w:left="360"/>
        <w:jc w:val="both"/>
        <w:rPr>
          <w:rFonts w:asciiTheme="majorHAnsi" w:hAnsiTheme="majorHAnsi" w:cstheme="majorHAnsi"/>
          <w:sz w:val="28"/>
          <w:szCs w:val="28"/>
        </w:rPr>
      </w:pPr>
      <w:r w:rsidRPr="00E57CB8">
        <w:rPr>
          <w:rFonts w:asciiTheme="majorHAnsi" w:hAnsiTheme="majorHAnsi" w:cstheme="majorHAnsi"/>
          <w:sz w:val="28"/>
          <w:szCs w:val="28"/>
        </w:rPr>
        <w:t>Đ</w:t>
      </w:r>
      <w:r w:rsidR="002F1450" w:rsidRPr="00E57CB8">
        <w:rPr>
          <w:rFonts w:asciiTheme="majorHAnsi" w:hAnsiTheme="majorHAnsi" w:cstheme="majorHAnsi"/>
          <w:sz w:val="28"/>
          <w:szCs w:val="28"/>
        </w:rPr>
        <w:t>iều</w:t>
      </w:r>
      <w:r w:rsidRPr="00E57CB8">
        <w:rPr>
          <w:rFonts w:asciiTheme="majorHAnsi" w:hAnsiTheme="majorHAnsi" w:cstheme="majorHAnsi"/>
          <w:sz w:val="28"/>
          <w:szCs w:val="28"/>
        </w:rPr>
        <w:t xml:space="preserve"> 2:  Cần bổ sung thêm các vấn đề cơ bản khi dẫn chiếu đến Hiệp định thương mại tự do thế hệ mới</w:t>
      </w:r>
      <w:r w:rsidR="002F1450" w:rsidRPr="00E57CB8">
        <w:rPr>
          <w:rFonts w:asciiTheme="majorHAnsi" w:hAnsiTheme="majorHAnsi" w:cstheme="majorHAnsi"/>
          <w:sz w:val="28"/>
          <w:szCs w:val="28"/>
        </w:rPr>
        <w:t>;</w:t>
      </w:r>
    </w:p>
    <w:p w:rsidR="00732414" w:rsidRPr="00732414" w:rsidRDefault="00732414" w:rsidP="00A8287C">
      <w:pPr>
        <w:spacing w:line="360" w:lineRule="auto"/>
        <w:ind w:left="360"/>
        <w:jc w:val="both"/>
        <w:rPr>
          <w:rFonts w:asciiTheme="majorHAnsi" w:hAnsiTheme="majorHAnsi" w:cstheme="majorHAnsi"/>
          <w:sz w:val="28"/>
          <w:szCs w:val="28"/>
        </w:rPr>
      </w:pPr>
      <w:r w:rsidRPr="00732414">
        <w:rPr>
          <w:rFonts w:asciiTheme="majorHAnsi" w:hAnsiTheme="majorHAnsi" w:cstheme="majorHAnsi"/>
          <w:sz w:val="28"/>
          <w:szCs w:val="28"/>
        </w:rPr>
        <w:t>Khoản 7 và khoản 8 Điều 2 cần thống nhất cùng có “ năm” cho  điều khoản 7 giống điều 8;</w:t>
      </w:r>
    </w:p>
    <w:p w:rsidR="002F1450" w:rsidRPr="00670AB0" w:rsidRDefault="002F1450" w:rsidP="000A5661">
      <w:pPr>
        <w:spacing w:line="360" w:lineRule="auto"/>
        <w:ind w:left="360"/>
        <w:jc w:val="both"/>
        <w:rPr>
          <w:rFonts w:asciiTheme="majorHAnsi" w:hAnsiTheme="majorHAnsi" w:cstheme="majorHAnsi"/>
          <w:sz w:val="28"/>
          <w:szCs w:val="28"/>
        </w:rPr>
      </w:pPr>
      <w:r w:rsidRPr="00E57CB8">
        <w:rPr>
          <w:rFonts w:asciiTheme="majorHAnsi" w:hAnsiTheme="majorHAnsi" w:cstheme="majorHAnsi"/>
          <w:sz w:val="28"/>
          <w:szCs w:val="28"/>
        </w:rPr>
        <w:t xml:space="preserve"> Điều 7:  </w:t>
      </w:r>
      <w:r w:rsidR="00315D96">
        <w:rPr>
          <w:rFonts w:asciiTheme="majorHAnsi" w:hAnsiTheme="majorHAnsi" w:cstheme="majorHAnsi"/>
          <w:sz w:val="28"/>
          <w:szCs w:val="28"/>
        </w:rPr>
        <w:t xml:space="preserve"> </w:t>
      </w:r>
      <w:r w:rsidR="00315D96">
        <w:rPr>
          <w:rFonts w:asciiTheme="majorHAnsi" w:hAnsiTheme="majorHAnsi" w:cstheme="majorHAnsi"/>
          <w:sz w:val="28"/>
          <w:szCs w:val="28"/>
          <w:lang w:val="en-US"/>
        </w:rPr>
        <w:t xml:space="preserve">Cần cụ thể hóa </w:t>
      </w:r>
      <w:bookmarkStart w:id="0" w:name="_GoBack"/>
      <w:bookmarkEnd w:id="0"/>
      <w:r w:rsidRPr="00E57CB8">
        <w:rPr>
          <w:rFonts w:asciiTheme="majorHAnsi" w:hAnsiTheme="majorHAnsi" w:cstheme="majorHAnsi"/>
          <w:sz w:val="28"/>
          <w:szCs w:val="28"/>
        </w:rPr>
        <w:t xml:space="preserve"> rõ tiêu chí </w:t>
      </w:r>
      <w:r w:rsidR="000A6782" w:rsidRPr="00E57CB8">
        <w:rPr>
          <w:rFonts w:asciiTheme="majorHAnsi" w:hAnsiTheme="majorHAnsi" w:cstheme="majorHAnsi"/>
          <w:sz w:val="28"/>
          <w:szCs w:val="28"/>
        </w:rPr>
        <w:t xml:space="preserve"> đầu tư không chính xác </w:t>
      </w:r>
      <w:r w:rsidR="00670AB0">
        <w:rPr>
          <w:rFonts w:asciiTheme="majorHAnsi" w:hAnsiTheme="majorHAnsi" w:cstheme="majorHAnsi"/>
          <w:sz w:val="28"/>
          <w:szCs w:val="28"/>
        </w:rPr>
        <w:t xml:space="preserve">. </w:t>
      </w:r>
      <w:r w:rsidR="00670AB0" w:rsidRPr="00670AB0">
        <w:rPr>
          <w:rFonts w:asciiTheme="majorHAnsi" w:hAnsiTheme="majorHAnsi" w:cstheme="majorHAnsi"/>
          <w:sz w:val="28"/>
          <w:szCs w:val="28"/>
        </w:rPr>
        <w:t xml:space="preserve">Cụ thể : tẩy xóa, sửa chữa , </w:t>
      </w:r>
      <w:r w:rsidR="00315D96">
        <w:rPr>
          <w:rFonts w:asciiTheme="majorHAnsi" w:hAnsiTheme="majorHAnsi" w:cstheme="majorHAnsi"/>
          <w:sz w:val="28"/>
          <w:szCs w:val="28"/>
        </w:rPr>
        <w:t>hành vi sai trái, lừa dối, mạo danh.....</w:t>
      </w:r>
    </w:p>
    <w:p w:rsidR="000A6782" w:rsidRPr="00E57CB8" w:rsidRDefault="000A6782" w:rsidP="000A6782">
      <w:pPr>
        <w:spacing w:before="120" w:after="120" w:line="340" w:lineRule="exact"/>
        <w:ind w:firstLine="567"/>
        <w:jc w:val="both"/>
        <w:rPr>
          <w:b/>
          <w:sz w:val="28"/>
          <w:szCs w:val="28"/>
          <w:lang w:val="sv-SE"/>
        </w:rPr>
      </w:pPr>
      <w:r w:rsidRPr="00E57CB8">
        <w:rPr>
          <w:b/>
          <w:sz w:val="28"/>
          <w:szCs w:val="28"/>
          <w:lang w:val="sv-SE"/>
        </w:rPr>
        <w:t>2. Chương II. Ngành, nghề đầu tư kinh doanh</w:t>
      </w:r>
    </w:p>
    <w:p w:rsidR="00043B79" w:rsidRPr="00E57CB8" w:rsidRDefault="00043B79" w:rsidP="000A6782">
      <w:pPr>
        <w:spacing w:before="120" w:after="120" w:line="340" w:lineRule="exact"/>
        <w:ind w:firstLine="567"/>
        <w:jc w:val="both"/>
        <w:rPr>
          <w:sz w:val="28"/>
          <w:szCs w:val="28"/>
          <w:lang w:val="sv-SE"/>
        </w:rPr>
      </w:pPr>
      <w:r w:rsidRPr="00E57CB8">
        <w:rPr>
          <w:sz w:val="28"/>
          <w:szCs w:val="28"/>
          <w:lang w:val="sv-SE"/>
        </w:rPr>
        <w:t xml:space="preserve">Điều 8: cần tách ngành đầu tư có điều kiện và kinh doanh có điều kiện </w:t>
      </w:r>
    </w:p>
    <w:p w:rsidR="00043B79" w:rsidRPr="00E57CB8" w:rsidRDefault="00043B79" w:rsidP="000A6782">
      <w:pPr>
        <w:spacing w:before="120" w:after="120" w:line="340" w:lineRule="exact"/>
        <w:ind w:firstLine="567"/>
        <w:jc w:val="both"/>
        <w:rPr>
          <w:sz w:val="28"/>
          <w:szCs w:val="28"/>
          <w:lang w:val="sv-SE"/>
        </w:rPr>
      </w:pPr>
      <w:r w:rsidRPr="00E57CB8">
        <w:rPr>
          <w:sz w:val="28"/>
          <w:szCs w:val="28"/>
          <w:lang w:val="sv-SE"/>
        </w:rPr>
        <w:t xml:space="preserve">Cần làm rõ điều kiện kinh doanh </w:t>
      </w:r>
    </w:p>
    <w:p w:rsidR="00F95BF0" w:rsidRPr="00E57CB8" w:rsidRDefault="00A8287C" w:rsidP="00F95BF0">
      <w:pPr>
        <w:spacing w:before="120" w:after="120" w:line="340" w:lineRule="exact"/>
        <w:ind w:firstLine="567"/>
        <w:jc w:val="both"/>
        <w:rPr>
          <w:sz w:val="28"/>
          <w:szCs w:val="28"/>
          <w:lang w:val="pt-BR"/>
        </w:rPr>
      </w:pPr>
      <w:r w:rsidRPr="00E57CB8">
        <w:rPr>
          <w:sz w:val="28"/>
          <w:szCs w:val="28"/>
          <w:lang w:val="sv-SE"/>
        </w:rPr>
        <w:t>Điều 12:</w:t>
      </w:r>
      <w:r w:rsidR="00F95BF0" w:rsidRPr="00E57CB8">
        <w:rPr>
          <w:sz w:val="28"/>
          <w:szCs w:val="28"/>
          <w:lang w:val="sv-SE"/>
        </w:rPr>
        <w:t xml:space="preserve"> </w:t>
      </w:r>
      <w:r w:rsidR="00F95BF0" w:rsidRPr="00E57CB8">
        <w:rPr>
          <w:sz w:val="28"/>
          <w:szCs w:val="28"/>
          <w:lang w:val="pt-BR"/>
        </w:rPr>
        <w:t>ngành, nghề đầu tư kinh doanh có điều kiện và điều kiện đầ</w:t>
      </w:r>
      <w:r w:rsidR="00F95BF0" w:rsidRPr="00E57CB8">
        <w:rPr>
          <w:sz w:val="28"/>
          <w:szCs w:val="28"/>
          <w:lang w:val="pt-BR"/>
        </w:rPr>
        <w:t>u tư kinh doanh phân loại và tiêu chí phân loại.</w:t>
      </w:r>
    </w:p>
    <w:p w:rsidR="00F95BF0" w:rsidRPr="00E57CB8" w:rsidRDefault="00F95BF0" w:rsidP="00F95BF0">
      <w:pPr>
        <w:spacing w:before="120" w:after="120" w:line="340" w:lineRule="exact"/>
        <w:ind w:firstLine="567"/>
        <w:jc w:val="both"/>
        <w:rPr>
          <w:spacing w:val="-4"/>
          <w:sz w:val="28"/>
          <w:szCs w:val="28"/>
          <w:lang w:val="nl-NL"/>
        </w:rPr>
      </w:pPr>
      <w:r w:rsidRPr="00E57CB8">
        <w:rPr>
          <w:sz w:val="28"/>
          <w:szCs w:val="28"/>
          <w:lang w:val="pt-BR"/>
        </w:rPr>
        <w:t xml:space="preserve">Điều kiện bảo đảm kiểm tra năng lực của nhà đầu tư nước ngoài </w:t>
      </w:r>
      <w:r w:rsidR="005F4702" w:rsidRPr="00E57CB8">
        <w:rPr>
          <w:sz w:val="28"/>
          <w:szCs w:val="28"/>
          <w:lang w:val="pt-BR"/>
        </w:rPr>
        <w:t xml:space="preserve">, của nhà đầu tư trong nước . </w:t>
      </w:r>
      <w:r w:rsidR="005F4702" w:rsidRPr="00E57CB8">
        <w:rPr>
          <w:sz w:val="28"/>
          <w:szCs w:val="28"/>
          <w:lang w:val="pt-BR"/>
        </w:rPr>
        <w:t xml:space="preserve">những ngành, nghề mà </w:t>
      </w:r>
      <w:r w:rsidR="005F4702" w:rsidRPr="00E57CB8">
        <w:rPr>
          <w:spacing w:val="-4"/>
          <w:sz w:val="28"/>
          <w:szCs w:val="28"/>
          <w:lang w:val="nl-NL"/>
        </w:rPr>
        <w:t>điều ước quốc tế về đầu tư và pháp luật Việt Nam có quy định phân biệt đối xử về điều kiện tiếp cận thị trường đối với nhà đầu tư nước ngoà</w:t>
      </w:r>
      <w:r w:rsidR="005F4702" w:rsidRPr="00E57CB8">
        <w:rPr>
          <w:spacing w:val="-4"/>
          <w:sz w:val="28"/>
          <w:szCs w:val="28"/>
          <w:lang w:val="nl-NL"/>
        </w:rPr>
        <w:t>i;</w:t>
      </w:r>
    </w:p>
    <w:p w:rsidR="005F4702" w:rsidRPr="00E57CB8" w:rsidRDefault="005F4702" w:rsidP="00942087">
      <w:pPr>
        <w:spacing w:before="120" w:after="120" w:line="340" w:lineRule="exact"/>
        <w:ind w:firstLine="567"/>
        <w:jc w:val="both"/>
        <w:rPr>
          <w:sz w:val="28"/>
          <w:szCs w:val="28"/>
          <w:lang w:val="pt-BR"/>
        </w:rPr>
      </w:pPr>
      <w:r w:rsidRPr="00E57CB8">
        <w:rPr>
          <w:sz w:val="28"/>
          <w:szCs w:val="28"/>
          <w:lang w:val="pt-BR"/>
        </w:rPr>
        <w:t xml:space="preserve">Cần cụ thể hóa căn cứ , điều kiện về năng lực, trình độ </w:t>
      </w:r>
      <w:r w:rsidR="00942087" w:rsidRPr="00E57CB8">
        <w:rPr>
          <w:sz w:val="28"/>
          <w:szCs w:val="28"/>
          <w:lang w:val="pt-BR"/>
        </w:rPr>
        <w:t xml:space="preserve">để </w:t>
      </w:r>
      <w:r w:rsidR="00942087" w:rsidRPr="00E57CB8">
        <w:rPr>
          <w:sz w:val="28"/>
          <w:szCs w:val="28"/>
          <w:lang w:val="nl-NL"/>
        </w:rPr>
        <w:t>cận thị trường đối với nhà đầu tư nước ngoài</w:t>
      </w:r>
    </w:p>
    <w:p w:rsidR="00942087" w:rsidRPr="00E57CB8" w:rsidRDefault="00942087" w:rsidP="00942087">
      <w:pPr>
        <w:spacing w:before="120" w:after="120" w:line="340" w:lineRule="exact"/>
        <w:ind w:firstLine="567"/>
        <w:jc w:val="both"/>
        <w:rPr>
          <w:b/>
          <w:sz w:val="28"/>
          <w:szCs w:val="28"/>
          <w:lang w:val="pt-BR"/>
        </w:rPr>
      </w:pPr>
      <w:r w:rsidRPr="00E57CB8">
        <w:rPr>
          <w:b/>
          <w:sz w:val="28"/>
          <w:szCs w:val="28"/>
          <w:lang w:val="pt-BR"/>
        </w:rPr>
        <w:lastRenderedPageBreak/>
        <w:t>3. Chương III. Ưu đãi và hỗ trợ đầu tư</w:t>
      </w:r>
    </w:p>
    <w:p w:rsidR="00F95BF0" w:rsidRPr="00E57CB8" w:rsidRDefault="00942087" w:rsidP="00F95BF0">
      <w:pPr>
        <w:spacing w:before="120" w:after="120" w:line="340" w:lineRule="exact"/>
        <w:ind w:firstLine="567"/>
        <w:jc w:val="both"/>
        <w:rPr>
          <w:sz w:val="28"/>
          <w:szCs w:val="28"/>
          <w:lang w:val="sv-SE"/>
        </w:rPr>
      </w:pPr>
      <w:r w:rsidRPr="00E57CB8">
        <w:rPr>
          <w:sz w:val="28"/>
          <w:szCs w:val="28"/>
          <w:lang w:val="pt-BR"/>
        </w:rPr>
        <w:t xml:space="preserve">Điều 17 cần làm rõ điều kiện cần và đủ </w:t>
      </w:r>
      <w:r w:rsidR="00175CF9" w:rsidRPr="00E57CB8">
        <w:rPr>
          <w:sz w:val="28"/>
          <w:szCs w:val="28"/>
          <w:lang w:val="pt-BR"/>
        </w:rPr>
        <w:t xml:space="preserve">để thực thi </w:t>
      </w:r>
      <w:r w:rsidRPr="00E57CB8">
        <w:rPr>
          <w:sz w:val="28"/>
          <w:szCs w:val="28"/>
          <w:lang w:val="pt-BR"/>
        </w:rPr>
        <w:t xml:space="preserve">dự án sử dụng lao động là người khuyết tật; </w:t>
      </w:r>
      <w:r w:rsidRPr="00E57CB8">
        <w:rPr>
          <w:rFonts w:eastAsia="Times New Roman" w:cs="Times New Roman"/>
          <w:sz w:val="28"/>
          <w:szCs w:val="28"/>
          <w:lang w:val="sv-SE" w:eastAsia="ja-JP"/>
        </w:rPr>
        <w:t>d</w:t>
      </w:r>
      <w:r w:rsidRPr="00E57CB8">
        <w:rPr>
          <w:sz w:val="28"/>
          <w:szCs w:val="28"/>
          <w:lang w:val="sv-SE"/>
        </w:rPr>
        <w:t xml:space="preserve">ự án đầu tư khởi nghiệp sáng tạo; chuỗi phân phối sản phẩm của doanh nghiệp nhỏ và vừa; </w:t>
      </w:r>
      <w:r w:rsidRPr="00E57CB8">
        <w:rPr>
          <w:rFonts w:eastAsia="Times New Roman" w:cs="Times New Roman"/>
          <w:sz w:val="28"/>
          <w:szCs w:val="28"/>
          <w:lang w:val="sv-SE" w:eastAsia="ja-JP"/>
        </w:rPr>
        <w:t>c</w:t>
      </w:r>
      <w:r w:rsidRPr="00E57CB8">
        <w:rPr>
          <w:sz w:val="28"/>
          <w:szCs w:val="28"/>
          <w:lang w:val="sv-SE"/>
        </w:rPr>
        <w:t>ơ sở ươm tạo doanh nghiệp nhỏ và vừa; khu làm việc chung hỗ trợ doanh nghiệp nhỏ và vừa khởi nghiệp sáng tạo</w:t>
      </w:r>
      <w:r w:rsidR="00175CF9" w:rsidRPr="00E57CB8">
        <w:rPr>
          <w:sz w:val="28"/>
          <w:szCs w:val="28"/>
          <w:lang w:val="sv-SE"/>
        </w:rPr>
        <w:t>. Cần đối chiếu với Luật doanh nghiệp hiện hành  để thực thi thuận lợi</w:t>
      </w:r>
    </w:p>
    <w:p w:rsidR="00175CF9" w:rsidRPr="00E57CB8" w:rsidRDefault="00175CF9" w:rsidP="00175CF9">
      <w:pPr>
        <w:spacing w:before="120" w:after="120" w:line="340" w:lineRule="exact"/>
        <w:ind w:firstLine="567"/>
        <w:jc w:val="both"/>
        <w:rPr>
          <w:b/>
          <w:sz w:val="28"/>
          <w:szCs w:val="28"/>
        </w:rPr>
      </w:pPr>
      <w:r w:rsidRPr="00E57CB8">
        <w:rPr>
          <w:b/>
          <w:sz w:val="28"/>
          <w:szCs w:val="28"/>
        </w:rPr>
        <w:t>4. Chương IV. Thực hiện dự án đầu tư</w:t>
      </w:r>
    </w:p>
    <w:p w:rsidR="004B7CCD" w:rsidRPr="00E57CB8" w:rsidRDefault="004B7CCD" w:rsidP="004B7CCD">
      <w:pPr>
        <w:widowControl w:val="0"/>
        <w:spacing w:before="120" w:after="120" w:line="340" w:lineRule="exact"/>
        <w:ind w:firstLine="540"/>
        <w:jc w:val="both"/>
        <w:rPr>
          <w:rFonts w:eastAsia="Times New Roman"/>
          <w:sz w:val="28"/>
          <w:szCs w:val="28"/>
          <w:lang w:val="sv-SE" w:eastAsia="ja-JP"/>
        </w:rPr>
      </w:pPr>
      <w:r w:rsidRPr="00E57CB8">
        <w:rPr>
          <w:sz w:val="28"/>
          <w:szCs w:val="28"/>
        </w:rPr>
        <w:t xml:space="preserve"> </w:t>
      </w:r>
      <w:r w:rsidRPr="00E57CB8">
        <w:rPr>
          <w:sz w:val="28"/>
          <w:szCs w:val="28"/>
          <w:lang w:val="sv-SE"/>
        </w:rPr>
        <w:t xml:space="preserve">- Điều </w:t>
      </w:r>
      <w:r w:rsidRPr="00E57CB8">
        <w:rPr>
          <w:sz w:val="28"/>
          <w:szCs w:val="28"/>
          <w:lang w:val="sv-SE"/>
        </w:rPr>
        <w:t xml:space="preserve">52 đã </w:t>
      </w:r>
      <w:r w:rsidRPr="00E57CB8">
        <w:rPr>
          <w:sz w:val="28"/>
          <w:szCs w:val="28"/>
          <w:lang w:val="sv-SE"/>
        </w:rPr>
        <w:t xml:space="preserve">quy định </w:t>
      </w:r>
      <w:r w:rsidRPr="00E57CB8">
        <w:rPr>
          <w:sz w:val="28"/>
          <w:szCs w:val="28"/>
          <w:lang w:val="sv-SE"/>
        </w:rPr>
        <w:t xml:space="preserve">nội dung </w:t>
      </w:r>
      <w:r w:rsidRPr="00E57CB8">
        <w:rPr>
          <w:sz w:val="28"/>
          <w:szCs w:val="28"/>
          <w:lang w:val="sv-SE"/>
        </w:rPr>
        <w:t>mới quy định về điều kiện và thủ tục</w:t>
      </w:r>
      <w:r w:rsidRPr="00E57CB8">
        <w:rPr>
          <w:rFonts w:eastAsia="Times New Roman"/>
          <w:sz w:val="28"/>
          <w:szCs w:val="28"/>
          <w:lang w:val="sv-SE" w:eastAsia="ja-JP"/>
        </w:rPr>
        <w:t xml:space="preserve"> ngừng hoạt động của dự án đầu</w:t>
      </w:r>
      <w:r w:rsidR="005533F3" w:rsidRPr="00E57CB8">
        <w:rPr>
          <w:rFonts w:eastAsia="Times New Roman"/>
          <w:sz w:val="28"/>
          <w:szCs w:val="28"/>
          <w:lang w:val="sv-SE" w:eastAsia="ja-JP"/>
        </w:rPr>
        <w:t xml:space="preserve"> tư  cần bổ sung tên các điều kiện bất khả kháng ....</w:t>
      </w:r>
    </w:p>
    <w:p w:rsidR="005533F3" w:rsidRPr="00E57CB8" w:rsidRDefault="00C9568F" w:rsidP="004B7CCD">
      <w:pPr>
        <w:widowControl w:val="0"/>
        <w:spacing w:before="120" w:after="120" w:line="340" w:lineRule="exact"/>
        <w:ind w:firstLine="540"/>
        <w:jc w:val="both"/>
        <w:rPr>
          <w:rFonts w:eastAsia="Times New Roman"/>
          <w:sz w:val="28"/>
          <w:szCs w:val="28"/>
          <w:lang w:val="sv-SE" w:eastAsia="ja-JP"/>
        </w:rPr>
      </w:pPr>
      <w:r w:rsidRPr="00E57CB8">
        <w:rPr>
          <w:rFonts w:eastAsia="Times New Roman"/>
          <w:sz w:val="28"/>
          <w:szCs w:val="28"/>
          <w:lang w:val="sv-SE" w:eastAsia="ja-JP"/>
        </w:rPr>
        <w:t>Mục 6 cần đối chiếu với quy định của Nghị định số 82/2018 về đất khu công nghiệp , khu kinh tế ....</w:t>
      </w:r>
      <w:r w:rsidRPr="00E57CB8">
        <w:rPr>
          <w:rFonts w:eastAsia="Batang"/>
          <w:sz w:val="28"/>
          <w:szCs w:val="28"/>
          <w:lang w:val="pt-BR"/>
        </w:rPr>
        <w:t xml:space="preserve"> </w:t>
      </w:r>
      <w:r w:rsidRPr="00E57CB8">
        <w:rPr>
          <w:rFonts w:eastAsia="Batang"/>
          <w:sz w:val="28"/>
          <w:szCs w:val="28"/>
          <w:lang w:val="pt-BR"/>
        </w:rPr>
        <w:t>t</w:t>
      </w:r>
      <w:r w:rsidRPr="00E57CB8">
        <w:rPr>
          <w:bCs/>
          <w:sz w:val="28"/>
          <w:szCs w:val="28"/>
          <w:lang w:val="sv-SE" w:eastAsia="ja-JP"/>
        </w:rPr>
        <w:t>hực hiện dự án đầu tư trong khu công nghiệp, khu chế xuất, khu công nghệ cao và khu kinh tế</w:t>
      </w:r>
    </w:p>
    <w:p w:rsidR="00175CF9" w:rsidRPr="00E57CB8" w:rsidRDefault="00A97607" w:rsidP="00A97607">
      <w:pPr>
        <w:spacing w:before="120" w:after="120" w:line="340" w:lineRule="exact"/>
        <w:jc w:val="both"/>
        <w:rPr>
          <w:b/>
          <w:sz w:val="28"/>
          <w:szCs w:val="28"/>
          <w:lang w:val="pt-BR"/>
        </w:rPr>
      </w:pPr>
      <w:r w:rsidRPr="00E57CB8">
        <w:rPr>
          <w:b/>
          <w:sz w:val="28"/>
          <w:szCs w:val="28"/>
          <w:lang w:val="pt-BR"/>
        </w:rPr>
        <w:t>5.</w:t>
      </w:r>
      <w:r w:rsidRPr="00E57CB8">
        <w:rPr>
          <w:b/>
          <w:sz w:val="28"/>
          <w:szCs w:val="28"/>
          <w:lang w:val="pt-BR"/>
        </w:rPr>
        <w:t xml:space="preserve"> Chương V. Thành lập tổ chức kinh tế và thực hiện hoạt động đầu tư của nhà đầu tư nước ngoà</w:t>
      </w:r>
      <w:r w:rsidRPr="00E57CB8">
        <w:rPr>
          <w:b/>
          <w:sz w:val="28"/>
          <w:szCs w:val="28"/>
          <w:lang w:val="pt-BR"/>
        </w:rPr>
        <w:t>i</w:t>
      </w:r>
    </w:p>
    <w:p w:rsidR="00A97607" w:rsidRPr="00E57CB8" w:rsidRDefault="00A97607" w:rsidP="00A97607">
      <w:pPr>
        <w:spacing w:before="120" w:after="120" w:line="340" w:lineRule="exact"/>
        <w:jc w:val="both"/>
        <w:rPr>
          <w:sz w:val="28"/>
          <w:szCs w:val="28"/>
          <w:lang w:val="sv-SE"/>
        </w:rPr>
      </w:pPr>
      <w:r w:rsidRPr="00E57CB8">
        <w:rPr>
          <w:sz w:val="28"/>
          <w:szCs w:val="28"/>
          <w:lang w:val="pt-BR"/>
        </w:rPr>
        <w:t xml:space="preserve"> Cần áp dụ</w:t>
      </w:r>
      <w:r w:rsidR="000939B5" w:rsidRPr="00E57CB8">
        <w:rPr>
          <w:sz w:val="28"/>
          <w:szCs w:val="28"/>
          <w:lang w:val="pt-BR"/>
        </w:rPr>
        <w:t xml:space="preserve">ng </w:t>
      </w:r>
      <w:r w:rsidRPr="00E57CB8">
        <w:rPr>
          <w:sz w:val="28"/>
          <w:szCs w:val="28"/>
          <w:lang w:val="pt-BR"/>
        </w:rPr>
        <w:t xml:space="preserve">và đối chiếu với Luật Doanh nghiệp </w:t>
      </w:r>
      <w:r w:rsidR="000939B5" w:rsidRPr="00E57CB8">
        <w:rPr>
          <w:sz w:val="28"/>
          <w:szCs w:val="28"/>
          <w:lang w:val="pt-BR"/>
        </w:rPr>
        <w:t xml:space="preserve">và Luật hỗ trợ doanh nghiệp vừa và nhỏ để bổ sung thêm các tình huống và các vấn đề xảy tra trong phạm vi khu kinh tế, đặc khu, khu công nghệ cao, </w:t>
      </w:r>
      <w:r w:rsidR="00F93231" w:rsidRPr="00E57CB8">
        <w:rPr>
          <w:sz w:val="28"/>
          <w:szCs w:val="28"/>
          <w:lang w:val="pt-BR"/>
        </w:rPr>
        <w:t>doanh nghiệp khởi nghiệp....</w:t>
      </w:r>
      <w:r w:rsidR="00F93231" w:rsidRPr="00E57CB8">
        <w:rPr>
          <w:rFonts w:eastAsia="Calibri"/>
          <w:sz w:val="28"/>
          <w:szCs w:val="28"/>
          <w:lang w:val="sv-SE"/>
        </w:rPr>
        <w:t xml:space="preserve"> </w:t>
      </w:r>
      <w:r w:rsidR="00F93231" w:rsidRPr="00E57CB8">
        <w:rPr>
          <w:rFonts w:eastAsia="Calibri"/>
          <w:sz w:val="28"/>
          <w:szCs w:val="28"/>
          <w:lang w:val="sv-SE"/>
        </w:rPr>
        <w:t xml:space="preserve">Tổ chức kinh tế có vốn đầu tư nước ngoài không thuộc trường hợp nêu trên chỉ phải thực hiện thủ tục thông báo cho Cơ quan đăng ký đầu tư về việc thực hiện dự án đầu tư mới gồm những nội dung: tên dự án đầu tư, </w:t>
      </w:r>
      <w:r w:rsidR="00F93231" w:rsidRPr="00E57CB8">
        <w:rPr>
          <w:sz w:val="28"/>
          <w:szCs w:val="28"/>
          <w:lang w:val="sv-SE"/>
        </w:rPr>
        <w:t>mục tiêu đầu tư, quy mô đầu tư, vốn đầu tư, địa điểm, thời hạn, tiến độ đầu tư, nhu cầu về lao độ</w:t>
      </w:r>
      <w:r w:rsidR="00F93231" w:rsidRPr="00E57CB8">
        <w:rPr>
          <w:sz w:val="28"/>
          <w:szCs w:val="28"/>
          <w:lang w:val="sv-SE"/>
        </w:rPr>
        <w:t>ng.v,v</w:t>
      </w:r>
      <w:r w:rsidR="00B87B95" w:rsidRPr="00E57CB8">
        <w:rPr>
          <w:sz w:val="28"/>
          <w:szCs w:val="28"/>
          <w:lang w:val="sv-SE"/>
        </w:rPr>
        <w:t>.</w:t>
      </w:r>
    </w:p>
    <w:p w:rsidR="00B87B95" w:rsidRPr="00E57CB8" w:rsidRDefault="00B87B95" w:rsidP="00A97607">
      <w:pPr>
        <w:spacing w:before="120" w:after="120" w:line="340" w:lineRule="exact"/>
        <w:jc w:val="both"/>
        <w:rPr>
          <w:sz w:val="28"/>
          <w:szCs w:val="28"/>
          <w:lang w:val="sv-SE"/>
        </w:rPr>
      </w:pPr>
      <w:r w:rsidRPr="00E57CB8">
        <w:rPr>
          <w:sz w:val="28"/>
          <w:szCs w:val="28"/>
          <w:lang w:val="sv-SE"/>
        </w:rPr>
        <w:t xml:space="preserve">Cần phòng chống chuyển giá trong hoạt động đầu tư , đặc biệt là việc góp vốn mua cỏ phần của nhà đầu tư nước ngoài trong các doanh nghiệp Việt Nam có giao dịch liên kết </w:t>
      </w:r>
    </w:p>
    <w:p w:rsidR="00B87B95" w:rsidRPr="00E57CB8" w:rsidRDefault="00666F96" w:rsidP="00666F96">
      <w:pPr>
        <w:spacing w:before="120" w:after="120" w:line="340" w:lineRule="exact"/>
        <w:jc w:val="both"/>
        <w:rPr>
          <w:rFonts w:eastAsia="Times New Roman"/>
          <w:sz w:val="28"/>
          <w:szCs w:val="28"/>
          <w:lang w:val="sv-SE"/>
        </w:rPr>
      </w:pPr>
      <w:r w:rsidRPr="00E57CB8">
        <w:rPr>
          <w:sz w:val="28"/>
          <w:szCs w:val="28"/>
          <w:lang w:val="sv-SE" w:eastAsia="ja-JP"/>
        </w:rPr>
        <w:t>N</w:t>
      </w:r>
      <w:r w:rsidRPr="00E57CB8">
        <w:rPr>
          <w:rFonts w:eastAsia="Times New Roman"/>
          <w:sz w:val="28"/>
          <w:szCs w:val="28"/>
          <w:lang w:val="sv-SE"/>
        </w:rPr>
        <w:t xml:space="preserve">hà đầu tư nước ngoài </w:t>
      </w:r>
      <w:r w:rsidRPr="00E57CB8">
        <w:rPr>
          <w:rFonts w:eastAsia="Times New Roman"/>
          <w:sz w:val="28"/>
          <w:szCs w:val="28"/>
        </w:rPr>
        <w:t>có tài sản góp vốn, hợp đồng chuyển nhượng, chuyển giao, có hợp đồng thuê quyền sử dụng sáng chế, giải pháp hữu ích, kiểu dáng công nghiệp, thiết kế bố trí mạch tích hợp bán dẫn, giống cây trồng đã được cấp văn bằng bảo hộ</w:t>
      </w:r>
      <w:r w:rsidRPr="00E57CB8">
        <w:rPr>
          <w:rFonts w:eastAsia="Times New Roman"/>
          <w:sz w:val="28"/>
          <w:szCs w:val="28"/>
          <w:lang w:val="sv-SE"/>
        </w:rPr>
        <w:t xml:space="preserve"> , ứng dụng công nghệ 4.0 áp dụng thực hiện </w:t>
      </w:r>
      <w:r w:rsidR="00AC16F8" w:rsidRPr="00E57CB8">
        <w:rPr>
          <w:rFonts w:eastAsia="Times New Roman"/>
          <w:sz w:val="28"/>
          <w:szCs w:val="28"/>
          <w:lang w:val="sv-SE"/>
        </w:rPr>
        <w:t>cần có các chính sách rõ ràng về thuế, tiếp cận đất đai, ân hạn về tài chính, tư vấn chính sách ....được nhà nước bảo hộ .</w:t>
      </w:r>
    </w:p>
    <w:p w:rsidR="00AC16F8" w:rsidRPr="00E57CB8" w:rsidRDefault="00096AEC" w:rsidP="00666F96">
      <w:pPr>
        <w:spacing w:before="120" w:after="120" w:line="340" w:lineRule="exact"/>
        <w:jc w:val="both"/>
        <w:rPr>
          <w:b/>
          <w:sz w:val="28"/>
          <w:szCs w:val="28"/>
        </w:rPr>
      </w:pPr>
      <w:r w:rsidRPr="00E57CB8">
        <w:rPr>
          <w:b/>
          <w:sz w:val="28"/>
          <w:szCs w:val="28"/>
        </w:rPr>
        <w:t>6. Chương VI. Quản lý nhà nước về đầu t</w:t>
      </w:r>
      <w:r w:rsidRPr="00E57CB8">
        <w:rPr>
          <w:b/>
          <w:sz w:val="28"/>
          <w:szCs w:val="28"/>
        </w:rPr>
        <w:t>ư</w:t>
      </w:r>
    </w:p>
    <w:p w:rsidR="00096AEC" w:rsidRPr="00E57CB8" w:rsidRDefault="00096AEC" w:rsidP="00666F96">
      <w:pPr>
        <w:spacing w:before="120" w:after="120" w:line="340" w:lineRule="exact"/>
        <w:jc w:val="both"/>
        <w:rPr>
          <w:sz w:val="28"/>
          <w:szCs w:val="28"/>
        </w:rPr>
      </w:pPr>
      <w:r w:rsidRPr="00E57CB8">
        <w:rPr>
          <w:sz w:val="28"/>
          <w:szCs w:val="28"/>
        </w:rPr>
        <w:t xml:space="preserve"> </w:t>
      </w:r>
      <w:r w:rsidR="0015022E" w:rsidRPr="00E57CB8">
        <w:rPr>
          <w:sz w:val="28"/>
          <w:szCs w:val="28"/>
        </w:rPr>
        <w:t xml:space="preserve">Thứ nhất : </w:t>
      </w:r>
      <w:r w:rsidRPr="00E57CB8">
        <w:rPr>
          <w:sz w:val="28"/>
          <w:szCs w:val="28"/>
        </w:rPr>
        <w:t>Văn bản tờ trình còn sai lỗi về</w:t>
      </w:r>
      <w:r w:rsidR="0015022E" w:rsidRPr="00E57CB8">
        <w:rPr>
          <w:sz w:val="28"/>
          <w:szCs w:val="28"/>
        </w:rPr>
        <w:t xml:space="preserve"> hình thức</w:t>
      </w:r>
      <w:r w:rsidRPr="00E57CB8">
        <w:rPr>
          <w:sz w:val="28"/>
          <w:szCs w:val="28"/>
        </w:rPr>
        <w:t xml:space="preserve"> </w:t>
      </w:r>
      <w:r w:rsidR="0015022E" w:rsidRPr="00E57CB8">
        <w:rPr>
          <w:sz w:val="28"/>
          <w:szCs w:val="28"/>
        </w:rPr>
        <w:t>khi trình bày nội dung 6 nhưng tiểu mục lại đánh số là 5.1;5.2 và  5.3. Đây là lỗi kỹ thuật  cần khắc phục để hoàn thiện Tờ trình Chính Phủ;</w:t>
      </w:r>
    </w:p>
    <w:p w:rsidR="0015022E" w:rsidRPr="00E57CB8" w:rsidRDefault="0015022E" w:rsidP="00666F96">
      <w:pPr>
        <w:spacing w:before="120" w:after="120" w:line="340" w:lineRule="exact"/>
        <w:jc w:val="both"/>
        <w:rPr>
          <w:sz w:val="28"/>
          <w:szCs w:val="28"/>
        </w:rPr>
      </w:pPr>
      <w:r w:rsidRPr="00E57CB8">
        <w:rPr>
          <w:sz w:val="28"/>
          <w:szCs w:val="28"/>
        </w:rPr>
        <w:t xml:space="preserve">Thứ hai: </w:t>
      </w:r>
      <w:r w:rsidR="00032A2D" w:rsidRPr="00E57CB8">
        <w:rPr>
          <w:sz w:val="28"/>
          <w:szCs w:val="28"/>
        </w:rPr>
        <w:t xml:space="preserve"> Cần bổ  sung  thêm chế tài  xử lý, xử phạt , trách nhiệm , quyền và nghĩa vụ cụ thể trong quản lý vận hành hệ thống thông tin. Truy cập số liệu, </w:t>
      </w:r>
      <w:r w:rsidR="00DE2D5D" w:rsidRPr="00E57CB8">
        <w:rPr>
          <w:sz w:val="28"/>
          <w:szCs w:val="28"/>
        </w:rPr>
        <w:t xml:space="preserve">thông tin cần phải có nghĩa vụ bảo mật thông tin và phòng ngừa rủi ro khi ứng dụng công </w:t>
      </w:r>
      <w:r w:rsidR="00DE2D5D" w:rsidRPr="00E57CB8">
        <w:rPr>
          <w:sz w:val="28"/>
          <w:szCs w:val="28"/>
        </w:rPr>
        <w:lastRenderedPageBreak/>
        <w:t>nghệ có thể bị đánh tráo, đánh cắp và sử dụng công nghệ để cạnh tranh khinh doanh không lành mạnh .....</w:t>
      </w:r>
    </w:p>
    <w:p w:rsidR="00E57CB8" w:rsidRPr="00E57CB8" w:rsidRDefault="00E57CB8" w:rsidP="0080672C">
      <w:pPr>
        <w:spacing w:before="120" w:after="120" w:line="340" w:lineRule="exact"/>
        <w:ind w:firstLine="567"/>
        <w:jc w:val="both"/>
        <w:rPr>
          <w:b/>
          <w:sz w:val="28"/>
          <w:szCs w:val="28"/>
        </w:rPr>
      </w:pPr>
    </w:p>
    <w:p w:rsidR="0080672C" w:rsidRPr="00E57CB8" w:rsidRDefault="0080672C" w:rsidP="0080672C">
      <w:pPr>
        <w:spacing w:before="120" w:after="120" w:line="340" w:lineRule="exact"/>
        <w:ind w:firstLine="567"/>
        <w:jc w:val="both"/>
        <w:rPr>
          <w:b/>
          <w:sz w:val="28"/>
          <w:szCs w:val="28"/>
        </w:rPr>
      </w:pPr>
      <w:r w:rsidRPr="00E57CB8">
        <w:rPr>
          <w:b/>
          <w:sz w:val="28"/>
          <w:szCs w:val="28"/>
        </w:rPr>
        <w:t xml:space="preserve">7. Chương </w:t>
      </w:r>
      <w:r w:rsidRPr="00E57CB8">
        <w:rPr>
          <w:b/>
          <w:sz w:val="28"/>
          <w:szCs w:val="28"/>
        </w:rPr>
        <w:t xml:space="preserve">VII: </w:t>
      </w:r>
      <w:r w:rsidRPr="00E57CB8">
        <w:rPr>
          <w:b/>
          <w:sz w:val="28"/>
          <w:szCs w:val="28"/>
        </w:rPr>
        <w:t xml:space="preserve"> Điều khoản thi hành</w:t>
      </w:r>
    </w:p>
    <w:p w:rsidR="0080672C" w:rsidRPr="00E57CB8" w:rsidRDefault="0080672C" w:rsidP="0080672C">
      <w:pPr>
        <w:spacing w:before="120" w:after="120" w:line="340" w:lineRule="exact"/>
        <w:jc w:val="both"/>
        <w:rPr>
          <w:sz w:val="28"/>
          <w:szCs w:val="28"/>
        </w:rPr>
      </w:pPr>
      <w:r w:rsidRPr="00E57CB8">
        <w:rPr>
          <w:sz w:val="28"/>
          <w:szCs w:val="28"/>
        </w:rPr>
        <w:t>Thứ nhất : Văn bản tờ trình còn sai lỗi về hình thức khi trình bày nộ</w:t>
      </w:r>
      <w:r w:rsidRPr="00E57CB8">
        <w:rPr>
          <w:sz w:val="28"/>
          <w:szCs w:val="28"/>
        </w:rPr>
        <w:t xml:space="preserve">i dung 7 </w:t>
      </w:r>
      <w:r w:rsidRPr="00E57CB8">
        <w:rPr>
          <w:sz w:val="28"/>
          <w:szCs w:val="28"/>
        </w:rPr>
        <w:t>nhưng tiểu mục lại đánh số</w:t>
      </w:r>
      <w:r w:rsidRPr="00E57CB8">
        <w:rPr>
          <w:sz w:val="28"/>
          <w:szCs w:val="28"/>
        </w:rPr>
        <w:t xml:space="preserve"> là 7</w:t>
      </w:r>
      <w:r w:rsidRPr="00E57CB8">
        <w:rPr>
          <w:sz w:val="28"/>
          <w:szCs w:val="28"/>
        </w:rPr>
        <w:t>.</w:t>
      </w:r>
      <w:r w:rsidRPr="00E57CB8">
        <w:rPr>
          <w:sz w:val="28"/>
          <w:szCs w:val="28"/>
        </w:rPr>
        <w:t xml:space="preserve"> Không đánh số La-ma  để thống nhất với 6 chương đã nêu trước . </w:t>
      </w:r>
      <w:r w:rsidRPr="00E57CB8">
        <w:rPr>
          <w:sz w:val="28"/>
          <w:szCs w:val="28"/>
        </w:rPr>
        <w:t xml:space="preserve"> Đây là lỗi kỹ thuật  cần khắc phục để hoàn thiện Tờ trình Chính Phủ;</w:t>
      </w:r>
    </w:p>
    <w:p w:rsidR="005338CF" w:rsidRPr="00E57CB8" w:rsidRDefault="005338CF" w:rsidP="005338CF">
      <w:pPr>
        <w:spacing w:before="120" w:after="120" w:line="340" w:lineRule="exact"/>
        <w:ind w:firstLine="540"/>
        <w:jc w:val="both"/>
        <w:rPr>
          <w:sz w:val="28"/>
          <w:szCs w:val="28"/>
        </w:rPr>
      </w:pPr>
      <w:r w:rsidRPr="00E57CB8">
        <w:rPr>
          <w:sz w:val="28"/>
          <w:szCs w:val="28"/>
        </w:rPr>
        <w:t xml:space="preserve">Thứ hai: </w:t>
      </w:r>
      <w:r w:rsidRPr="00E57CB8">
        <w:rPr>
          <w:sz w:val="28"/>
          <w:szCs w:val="28"/>
        </w:rPr>
        <w:t xml:space="preserve">Đối với dự án thuộc diện quyết định chủ trương đầu tư của Thủ tướng Chính phủ theo quy định tại </w:t>
      </w:r>
      <w:r w:rsidRPr="00E57CB8">
        <w:rPr>
          <w:sz w:val="28"/>
          <w:szCs w:val="28"/>
          <w:lang w:val="sv-SE"/>
        </w:rPr>
        <w:t xml:space="preserve">Luật Đầu tư số 67/2014/QH13 </w:t>
      </w:r>
      <w:r w:rsidRPr="00E57CB8">
        <w:rPr>
          <w:sz w:val="28"/>
          <w:szCs w:val="28"/>
        </w:rPr>
        <w:t>nay thuộc diện chấp thuận chủ trương đầu tư của Uỷ ban nhân dân cấp tỉnh theo quy định của Luật Đầu tư mà chưa được Bộ Kế hoạch và Đầu tư thẩm định thì cơ quan đăng ký đầu tư hướng dẫn nhà đầu tư thực hiện thủ tục đối với dự án thuộc diện chấp thuận chủ trương đầu tư của Uỷ ban nhân dân cấp tỉ</w:t>
      </w:r>
      <w:r w:rsidR="00ED35EE" w:rsidRPr="00E57CB8">
        <w:rPr>
          <w:sz w:val="28"/>
          <w:szCs w:val="28"/>
        </w:rPr>
        <w:t>nh . Đây là vấn đề rất hay vướng mắc ở địa phương và doanh nghiệp . Cần cụ thể hóa từng thủ tục hướng dẫn để việc thực hiện rõ ràng và minh bạch ;</w:t>
      </w:r>
    </w:p>
    <w:p w:rsidR="00ED35EE" w:rsidRPr="0089128C" w:rsidRDefault="00E57CB8" w:rsidP="005338CF">
      <w:pPr>
        <w:spacing w:before="120" w:after="120" w:line="340" w:lineRule="exact"/>
        <w:ind w:firstLine="540"/>
        <w:jc w:val="both"/>
        <w:rPr>
          <w:sz w:val="28"/>
          <w:szCs w:val="28"/>
        </w:rPr>
      </w:pPr>
      <w:r w:rsidRPr="00E57CB8">
        <w:rPr>
          <w:sz w:val="28"/>
          <w:szCs w:val="28"/>
        </w:rPr>
        <w:t>Về thể thức cầ</w:t>
      </w:r>
      <w:r>
        <w:rPr>
          <w:sz w:val="28"/>
          <w:szCs w:val="28"/>
        </w:rPr>
        <w:t>n rà</w:t>
      </w:r>
      <w:r w:rsidRPr="00E57CB8">
        <w:rPr>
          <w:sz w:val="28"/>
          <w:szCs w:val="28"/>
        </w:rPr>
        <w:t xml:space="preserve"> soát  quy định của L</w:t>
      </w:r>
      <w:r w:rsidRPr="007B18DA">
        <w:rPr>
          <w:sz w:val="28"/>
          <w:szCs w:val="28"/>
        </w:rPr>
        <w:t xml:space="preserve">uật </w:t>
      </w:r>
      <w:r w:rsidR="007B18DA">
        <w:rPr>
          <w:sz w:val="28"/>
          <w:szCs w:val="28"/>
        </w:rPr>
        <w:t>ban hành</w:t>
      </w:r>
      <w:r w:rsidR="007B18DA" w:rsidRPr="007B18DA">
        <w:rPr>
          <w:sz w:val="28"/>
          <w:szCs w:val="28"/>
        </w:rPr>
        <w:t xml:space="preserve"> văn bản quy phạm pháp luật hiệ</w:t>
      </w:r>
      <w:r w:rsidR="007B18DA">
        <w:rPr>
          <w:sz w:val="28"/>
          <w:szCs w:val="28"/>
        </w:rPr>
        <w:t xml:space="preserve">n hành để nâng cao chất lượng văn bản điều chỉnh </w:t>
      </w:r>
      <w:r w:rsidR="0089128C" w:rsidRPr="0089128C">
        <w:rPr>
          <w:sz w:val="28"/>
          <w:szCs w:val="28"/>
        </w:rPr>
        <w:t>có tính khả thi cao và nâng cao hiệu quả thực thi pháp luật trong thực tiễn.</w:t>
      </w:r>
    </w:p>
    <w:p w:rsidR="0089128C" w:rsidRPr="001027CC" w:rsidRDefault="0089128C" w:rsidP="005262F6">
      <w:pPr>
        <w:spacing w:before="120" w:after="120" w:line="340" w:lineRule="exact"/>
        <w:jc w:val="both"/>
        <w:rPr>
          <w:sz w:val="28"/>
          <w:szCs w:val="28"/>
        </w:rPr>
      </w:pPr>
      <w:r w:rsidRPr="0089128C">
        <w:rPr>
          <w:sz w:val="28"/>
          <w:szCs w:val="28"/>
        </w:rPr>
        <w:t xml:space="preserve">Xin trân trọng gửi tới Ban soạn thảo Nghị định </w:t>
      </w:r>
      <w:r w:rsidR="005262F6">
        <w:rPr>
          <w:sz w:val="28"/>
          <w:szCs w:val="28"/>
        </w:rPr>
        <w:t xml:space="preserve"> thi hành </w:t>
      </w:r>
      <w:r w:rsidR="005262F6" w:rsidRPr="005262F6">
        <w:rPr>
          <w:sz w:val="28"/>
          <w:szCs w:val="28"/>
        </w:rPr>
        <w:t>Luật đầ</w:t>
      </w:r>
      <w:r w:rsidR="005262F6">
        <w:rPr>
          <w:sz w:val="28"/>
          <w:szCs w:val="28"/>
        </w:rPr>
        <w:t xml:space="preserve">u tư năm 2020 những ý kiến  bước đầu về dự thảo </w:t>
      </w:r>
      <w:r w:rsidR="001027CC" w:rsidRPr="001027CC">
        <w:rPr>
          <w:sz w:val="28"/>
          <w:szCs w:val="28"/>
        </w:rPr>
        <w:t>đã gủi cho tôi ngày 13/11/2020.</w:t>
      </w:r>
    </w:p>
    <w:p w:rsidR="001027CC" w:rsidRPr="001027CC" w:rsidRDefault="001027CC" w:rsidP="005262F6">
      <w:pPr>
        <w:spacing w:before="120" w:after="120" w:line="340" w:lineRule="exact"/>
        <w:jc w:val="both"/>
        <w:rPr>
          <w:sz w:val="28"/>
          <w:szCs w:val="28"/>
          <w:lang w:val="en-US"/>
        </w:rPr>
      </w:pPr>
      <w:proofErr w:type="gramStart"/>
      <w:r>
        <w:rPr>
          <w:sz w:val="28"/>
          <w:szCs w:val="28"/>
          <w:lang w:val="en-US"/>
        </w:rPr>
        <w:t>Xin  cảm</w:t>
      </w:r>
      <w:proofErr w:type="gramEnd"/>
      <w:r>
        <w:rPr>
          <w:sz w:val="28"/>
          <w:szCs w:val="28"/>
          <w:lang w:val="en-US"/>
        </w:rPr>
        <w:t xml:space="preserve"> ơn!</w:t>
      </w:r>
    </w:p>
    <w:p w:rsidR="0089128C" w:rsidRPr="0089128C" w:rsidRDefault="0089128C" w:rsidP="0089128C">
      <w:pPr>
        <w:spacing w:before="120" w:after="120" w:line="340" w:lineRule="exact"/>
        <w:ind w:firstLine="540"/>
        <w:jc w:val="right"/>
        <w:rPr>
          <w:sz w:val="28"/>
          <w:szCs w:val="28"/>
          <w:lang w:val="en-US"/>
        </w:rPr>
      </w:pPr>
      <w:r>
        <w:rPr>
          <w:sz w:val="28"/>
          <w:szCs w:val="28"/>
          <w:lang w:val="en-US"/>
        </w:rPr>
        <w:t>Hà Nội, ngày 18/11/2020</w:t>
      </w:r>
    </w:p>
    <w:p w:rsidR="005338CF" w:rsidRPr="00E57CB8" w:rsidRDefault="005338CF" w:rsidP="0080672C">
      <w:pPr>
        <w:spacing w:before="120" w:after="120" w:line="340" w:lineRule="exact"/>
        <w:jc w:val="both"/>
        <w:rPr>
          <w:sz w:val="28"/>
          <w:szCs w:val="28"/>
        </w:rPr>
      </w:pPr>
    </w:p>
    <w:p w:rsidR="0080672C" w:rsidRPr="00E57CB8" w:rsidRDefault="0080672C" w:rsidP="0080672C">
      <w:pPr>
        <w:spacing w:before="120" w:after="120" w:line="340" w:lineRule="exact"/>
        <w:ind w:firstLine="567"/>
        <w:jc w:val="both"/>
        <w:rPr>
          <w:b/>
          <w:sz w:val="28"/>
          <w:szCs w:val="28"/>
        </w:rPr>
      </w:pPr>
    </w:p>
    <w:p w:rsidR="00A8287C" w:rsidRPr="00E57CB8" w:rsidRDefault="00A8287C" w:rsidP="000A6782">
      <w:pPr>
        <w:spacing w:before="120" w:after="120" w:line="340" w:lineRule="exact"/>
        <w:ind w:firstLine="567"/>
        <w:jc w:val="both"/>
        <w:rPr>
          <w:sz w:val="28"/>
          <w:szCs w:val="28"/>
          <w:lang w:val="pt-BR"/>
        </w:rPr>
      </w:pPr>
    </w:p>
    <w:p w:rsidR="00043B79" w:rsidRPr="00E57CB8" w:rsidRDefault="00043B79" w:rsidP="000A6782">
      <w:pPr>
        <w:spacing w:before="120" w:after="120" w:line="340" w:lineRule="exact"/>
        <w:ind w:firstLine="567"/>
        <w:jc w:val="both"/>
        <w:rPr>
          <w:b/>
          <w:sz w:val="28"/>
          <w:szCs w:val="28"/>
          <w:lang w:val="sv-SE"/>
        </w:rPr>
      </w:pPr>
    </w:p>
    <w:sectPr w:rsidR="00043B79" w:rsidRPr="00E57C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6B" w:rsidRDefault="00FD1A6B" w:rsidP="00553328">
      <w:pPr>
        <w:spacing w:after="0" w:line="240" w:lineRule="auto"/>
      </w:pPr>
      <w:r>
        <w:separator/>
      </w:r>
    </w:p>
  </w:endnote>
  <w:endnote w:type="continuationSeparator" w:id="0">
    <w:p w:rsidR="00FD1A6B" w:rsidRDefault="00FD1A6B" w:rsidP="0055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34770"/>
      <w:docPartObj>
        <w:docPartGallery w:val="Page Numbers (Bottom of Page)"/>
        <w:docPartUnique/>
      </w:docPartObj>
    </w:sdtPr>
    <w:sdtEndPr>
      <w:rPr>
        <w:noProof/>
      </w:rPr>
    </w:sdtEndPr>
    <w:sdtContent>
      <w:p w:rsidR="00553328" w:rsidRDefault="00553328">
        <w:pPr>
          <w:pStyle w:val="Footer"/>
          <w:jc w:val="center"/>
        </w:pPr>
        <w:r>
          <w:fldChar w:fldCharType="begin"/>
        </w:r>
        <w:r>
          <w:instrText xml:space="preserve"> PAGE   \* MERGEFORMAT </w:instrText>
        </w:r>
        <w:r>
          <w:fldChar w:fldCharType="separate"/>
        </w:r>
        <w:r w:rsidR="00315D96">
          <w:rPr>
            <w:noProof/>
          </w:rPr>
          <w:t>6</w:t>
        </w:r>
        <w:r>
          <w:rPr>
            <w:noProof/>
          </w:rPr>
          <w:fldChar w:fldCharType="end"/>
        </w:r>
      </w:p>
    </w:sdtContent>
  </w:sdt>
  <w:p w:rsidR="00553328" w:rsidRDefault="005533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6B" w:rsidRDefault="00FD1A6B" w:rsidP="00553328">
      <w:pPr>
        <w:spacing w:after="0" w:line="240" w:lineRule="auto"/>
      </w:pPr>
      <w:r>
        <w:separator/>
      </w:r>
    </w:p>
  </w:footnote>
  <w:footnote w:type="continuationSeparator" w:id="0">
    <w:p w:rsidR="00FD1A6B" w:rsidRDefault="00FD1A6B" w:rsidP="00553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7B07"/>
    <w:multiLevelType w:val="hybridMultilevel"/>
    <w:tmpl w:val="689E1280"/>
    <w:lvl w:ilvl="0" w:tplc="C0FAB3B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5B453C5A"/>
    <w:multiLevelType w:val="hybridMultilevel"/>
    <w:tmpl w:val="197882B6"/>
    <w:lvl w:ilvl="0" w:tplc="D47065F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81"/>
    <w:rsid w:val="00032A2D"/>
    <w:rsid w:val="00043B79"/>
    <w:rsid w:val="000939B5"/>
    <w:rsid w:val="00096AEC"/>
    <w:rsid w:val="000A5661"/>
    <w:rsid w:val="000A6782"/>
    <w:rsid w:val="000C3F43"/>
    <w:rsid w:val="001027CC"/>
    <w:rsid w:val="0015022E"/>
    <w:rsid w:val="00175CF9"/>
    <w:rsid w:val="001A4BA9"/>
    <w:rsid w:val="001C69FA"/>
    <w:rsid w:val="001F25E6"/>
    <w:rsid w:val="002F1450"/>
    <w:rsid w:val="00315D96"/>
    <w:rsid w:val="004B7CCD"/>
    <w:rsid w:val="005262F6"/>
    <w:rsid w:val="005338CF"/>
    <w:rsid w:val="00553328"/>
    <w:rsid w:val="005533F3"/>
    <w:rsid w:val="00561EA6"/>
    <w:rsid w:val="00595745"/>
    <w:rsid w:val="005D2837"/>
    <w:rsid w:val="005F3ED0"/>
    <w:rsid w:val="005F4702"/>
    <w:rsid w:val="00625900"/>
    <w:rsid w:val="00666F96"/>
    <w:rsid w:val="00670AB0"/>
    <w:rsid w:val="00732414"/>
    <w:rsid w:val="007B18DA"/>
    <w:rsid w:val="0080672C"/>
    <w:rsid w:val="0086520A"/>
    <w:rsid w:val="008871E6"/>
    <w:rsid w:val="0089128C"/>
    <w:rsid w:val="009402E5"/>
    <w:rsid w:val="00942087"/>
    <w:rsid w:val="009468E3"/>
    <w:rsid w:val="00967C5D"/>
    <w:rsid w:val="00971D81"/>
    <w:rsid w:val="009736CA"/>
    <w:rsid w:val="009A054E"/>
    <w:rsid w:val="00A20D7D"/>
    <w:rsid w:val="00A244C1"/>
    <w:rsid w:val="00A747B8"/>
    <w:rsid w:val="00A8287C"/>
    <w:rsid w:val="00A97607"/>
    <w:rsid w:val="00AC16F8"/>
    <w:rsid w:val="00B73212"/>
    <w:rsid w:val="00B87B95"/>
    <w:rsid w:val="00BE5F59"/>
    <w:rsid w:val="00C81A50"/>
    <w:rsid w:val="00C9568F"/>
    <w:rsid w:val="00C964F1"/>
    <w:rsid w:val="00CA305D"/>
    <w:rsid w:val="00CA4BCF"/>
    <w:rsid w:val="00CD6F60"/>
    <w:rsid w:val="00D05C5B"/>
    <w:rsid w:val="00D17B81"/>
    <w:rsid w:val="00D3418F"/>
    <w:rsid w:val="00D60C99"/>
    <w:rsid w:val="00D679B8"/>
    <w:rsid w:val="00DE2D5D"/>
    <w:rsid w:val="00E47B84"/>
    <w:rsid w:val="00E57CB8"/>
    <w:rsid w:val="00ED35EE"/>
    <w:rsid w:val="00F43D2E"/>
    <w:rsid w:val="00F93231"/>
    <w:rsid w:val="00F95BF0"/>
    <w:rsid w:val="00FA34D1"/>
    <w:rsid w:val="00FD1A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1485"/>
  <w15:chartTrackingRefBased/>
  <w15:docId w15:val="{E39D664D-2B07-411E-957A-721B7588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17B81"/>
    <w:pPr>
      <w:spacing w:before="100" w:beforeAutospacing="1" w:after="100" w:afterAutospacing="1" w:line="240" w:lineRule="auto"/>
      <w:outlineLvl w:val="3"/>
    </w:pPr>
    <w:rPr>
      <w:rFonts w:eastAsia="Times New Roman" w:cs="Times New Roman"/>
      <w:b/>
      <w:b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18F"/>
    <w:pPr>
      <w:ind w:left="720"/>
      <w:contextualSpacing/>
    </w:pPr>
  </w:style>
  <w:style w:type="character" w:customStyle="1" w:styleId="Heading4Char">
    <w:name w:val="Heading 4 Char"/>
    <w:basedOn w:val="DefaultParagraphFont"/>
    <w:link w:val="Heading4"/>
    <w:uiPriority w:val="9"/>
    <w:rsid w:val="00D17B81"/>
    <w:rPr>
      <w:rFonts w:eastAsia="Times New Roman" w:cs="Times New Roman"/>
      <w:b/>
      <w:bCs/>
      <w:szCs w:val="24"/>
      <w:lang w:eastAsia="vi-VN"/>
    </w:rPr>
  </w:style>
  <w:style w:type="character" w:styleId="Strong">
    <w:name w:val="Strong"/>
    <w:basedOn w:val="DefaultParagraphFont"/>
    <w:uiPriority w:val="22"/>
    <w:qFormat/>
    <w:rsid w:val="00D17B81"/>
    <w:rPr>
      <w:b/>
      <w:bCs/>
    </w:rPr>
  </w:style>
  <w:style w:type="paragraph" w:styleId="NormalWeb">
    <w:name w:val="Normal (Web)"/>
    <w:basedOn w:val="Normal"/>
    <w:uiPriority w:val="99"/>
    <w:semiHidden/>
    <w:unhideWhenUsed/>
    <w:rsid w:val="00D17B81"/>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unhideWhenUsed/>
    <w:rsid w:val="00553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328"/>
  </w:style>
  <w:style w:type="paragraph" w:styleId="Footer">
    <w:name w:val="footer"/>
    <w:basedOn w:val="Normal"/>
    <w:link w:val="FooterChar"/>
    <w:uiPriority w:val="99"/>
    <w:unhideWhenUsed/>
    <w:rsid w:val="00553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8007">
      <w:bodyDiv w:val="1"/>
      <w:marLeft w:val="0"/>
      <w:marRight w:val="0"/>
      <w:marTop w:val="0"/>
      <w:marBottom w:val="0"/>
      <w:divBdr>
        <w:top w:val="none" w:sz="0" w:space="0" w:color="auto"/>
        <w:left w:val="none" w:sz="0" w:space="0" w:color="auto"/>
        <w:bottom w:val="none" w:sz="0" w:space="0" w:color="auto"/>
        <w:right w:val="none" w:sz="0" w:space="0" w:color="auto"/>
      </w:divBdr>
    </w:div>
    <w:div w:id="9345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2020-11-18T17:07:00Z</dcterms:created>
  <dcterms:modified xsi:type="dcterms:W3CDTF">2020-11-18T17:11:00Z</dcterms:modified>
</cp:coreProperties>
</file>