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D5BF" w14:textId="4C63D5C7" w:rsidR="008E0DEE" w:rsidRPr="00394051" w:rsidRDefault="00825D85" w:rsidP="00394051">
      <w:pPr>
        <w:spacing w:line="276" w:lineRule="auto"/>
        <w:jc w:val="center"/>
        <w:rPr>
          <w:rFonts w:ascii="Times New Roman" w:hAnsi="Times New Roman" w:cs="Times New Roman"/>
          <w:b/>
          <w:bCs/>
          <w:sz w:val="26"/>
          <w:szCs w:val="26"/>
        </w:rPr>
      </w:pPr>
      <w:r w:rsidRPr="00394051">
        <w:rPr>
          <w:rFonts w:ascii="Times New Roman" w:hAnsi="Times New Roman" w:cs="Times New Roman"/>
          <w:b/>
          <w:bCs/>
          <w:sz w:val="26"/>
          <w:szCs w:val="26"/>
        </w:rPr>
        <w:t>GÓP Ý DỰ THẢO NGHỊ ĐỊNH HƯỚNG DẪN LUẬT CHỨNG KHOÁN 2019</w:t>
      </w:r>
    </w:p>
    <w:p w14:paraId="2D0D21F7" w14:textId="3C2FD3C0" w:rsidR="00825D85" w:rsidRPr="00394051" w:rsidRDefault="00825D85" w:rsidP="00394051">
      <w:pPr>
        <w:spacing w:line="276" w:lineRule="auto"/>
        <w:jc w:val="center"/>
        <w:rPr>
          <w:rFonts w:ascii="Times New Roman" w:hAnsi="Times New Roman" w:cs="Times New Roman"/>
          <w:b/>
          <w:bCs/>
          <w:sz w:val="26"/>
          <w:szCs w:val="26"/>
        </w:rPr>
      </w:pPr>
      <w:r w:rsidRPr="00394051">
        <w:rPr>
          <w:rFonts w:ascii="Times New Roman" w:hAnsi="Times New Roman" w:cs="Times New Roman"/>
          <w:b/>
          <w:bCs/>
          <w:sz w:val="26"/>
          <w:szCs w:val="26"/>
        </w:rPr>
        <w:t>TẠI HỘI THẢO NGÀY 16/7/2020</w:t>
      </w:r>
    </w:p>
    <w:p w14:paraId="46A1EFC5" w14:textId="77777777" w:rsidR="00394051" w:rsidRPr="00394051" w:rsidRDefault="00394051" w:rsidP="00394051">
      <w:pPr>
        <w:pStyle w:val="ListParagraph"/>
        <w:spacing w:line="276" w:lineRule="auto"/>
        <w:ind w:left="0"/>
        <w:jc w:val="right"/>
        <w:rPr>
          <w:rFonts w:ascii="Times New Roman" w:hAnsi="Times New Roman" w:cs="Times New Roman"/>
          <w:b/>
          <w:bCs/>
          <w:i/>
          <w:iCs/>
          <w:sz w:val="26"/>
          <w:szCs w:val="26"/>
        </w:rPr>
      </w:pPr>
      <w:proofErr w:type="spellStart"/>
      <w:r w:rsidRPr="00394051">
        <w:rPr>
          <w:rFonts w:ascii="Times New Roman" w:hAnsi="Times New Roman" w:cs="Times New Roman"/>
          <w:b/>
          <w:bCs/>
          <w:i/>
          <w:iCs/>
          <w:sz w:val="26"/>
          <w:szCs w:val="26"/>
        </w:rPr>
        <w:t>Nguyễn</w:t>
      </w:r>
      <w:proofErr w:type="spellEnd"/>
      <w:r w:rsidRPr="00394051">
        <w:rPr>
          <w:rFonts w:ascii="Times New Roman" w:hAnsi="Times New Roman" w:cs="Times New Roman"/>
          <w:b/>
          <w:bCs/>
          <w:i/>
          <w:iCs/>
          <w:sz w:val="26"/>
          <w:szCs w:val="26"/>
        </w:rPr>
        <w:t xml:space="preserve"> Kim Long</w:t>
      </w:r>
    </w:p>
    <w:p w14:paraId="4D7826CB" w14:textId="77777777" w:rsidR="00394051" w:rsidRPr="00394051" w:rsidRDefault="00394051" w:rsidP="00394051">
      <w:pPr>
        <w:pStyle w:val="ListParagraph"/>
        <w:spacing w:line="276" w:lineRule="auto"/>
        <w:ind w:left="0"/>
        <w:jc w:val="right"/>
        <w:rPr>
          <w:rFonts w:ascii="Times New Roman" w:hAnsi="Times New Roman" w:cs="Times New Roman"/>
          <w:sz w:val="26"/>
          <w:szCs w:val="26"/>
        </w:rPr>
      </w:pPr>
      <w:proofErr w:type="spellStart"/>
      <w:r w:rsidRPr="00394051">
        <w:rPr>
          <w:rFonts w:ascii="Times New Roman" w:hAnsi="Times New Roman" w:cs="Times New Roman"/>
          <w:sz w:val="26"/>
          <w:szCs w:val="26"/>
        </w:rPr>
        <w:t>Giám</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đốc</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Luật</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và</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Kiểm</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soát</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nội</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bộ</w:t>
      </w:r>
      <w:proofErr w:type="spellEnd"/>
    </w:p>
    <w:p w14:paraId="15750580" w14:textId="77777777" w:rsidR="00394051" w:rsidRPr="00394051" w:rsidRDefault="00394051" w:rsidP="00394051">
      <w:pPr>
        <w:pStyle w:val="ListParagraph"/>
        <w:spacing w:line="276" w:lineRule="auto"/>
        <w:ind w:left="0"/>
        <w:jc w:val="right"/>
        <w:rPr>
          <w:rFonts w:ascii="Times New Roman" w:hAnsi="Times New Roman" w:cs="Times New Roman"/>
          <w:sz w:val="26"/>
          <w:szCs w:val="26"/>
        </w:rPr>
      </w:pPr>
      <w:proofErr w:type="spellStart"/>
      <w:r w:rsidRPr="00394051">
        <w:rPr>
          <w:rFonts w:ascii="Times New Roman" w:hAnsi="Times New Roman" w:cs="Times New Roman"/>
          <w:sz w:val="26"/>
          <w:szCs w:val="26"/>
        </w:rPr>
        <w:t>Công</w:t>
      </w:r>
      <w:proofErr w:type="spellEnd"/>
      <w:r w:rsidRPr="00394051">
        <w:rPr>
          <w:rFonts w:ascii="Times New Roman" w:hAnsi="Times New Roman" w:cs="Times New Roman"/>
          <w:sz w:val="26"/>
          <w:szCs w:val="26"/>
        </w:rPr>
        <w:t xml:space="preserve"> ty CP </w:t>
      </w:r>
      <w:proofErr w:type="spellStart"/>
      <w:r w:rsidRPr="00394051">
        <w:rPr>
          <w:rFonts w:ascii="Times New Roman" w:hAnsi="Times New Roman" w:cs="Times New Roman"/>
          <w:sz w:val="26"/>
          <w:szCs w:val="26"/>
        </w:rPr>
        <w:t>Chứng</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khoán</w:t>
      </w:r>
      <w:proofErr w:type="spellEnd"/>
      <w:r w:rsidRPr="00394051">
        <w:rPr>
          <w:rFonts w:ascii="Times New Roman" w:hAnsi="Times New Roman" w:cs="Times New Roman"/>
          <w:sz w:val="26"/>
          <w:szCs w:val="26"/>
        </w:rPr>
        <w:t xml:space="preserve"> SSI</w:t>
      </w:r>
    </w:p>
    <w:p w14:paraId="61193F3F" w14:textId="209C2C28" w:rsidR="00825D85" w:rsidRPr="00394051" w:rsidRDefault="00825D85" w:rsidP="00394051">
      <w:pPr>
        <w:spacing w:after="120" w:line="276" w:lineRule="auto"/>
        <w:jc w:val="right"/>
        <w:rPr>
          <w:rFonts w:ascii="Times New Roman" w:hAnsi="Times New Roman" w:cs="Times New Roman"/>
          <w:sz w:val="26"/>
          <w:szCs w:val="26"/>
        </w:rPr>
      </w:pPr>
    </w:p>
    <w:p w14:paraId="3A3D736A" w14:textId="78AD87DD" w:rsidR="0022326D" w:rsidRPr="00394051" w:rsidRDefault="0022326D" w:rsidP="00394051">
      <w:pPr>
        <w:pStyle w:val="ListParagraph"/>
        <w:numPr>
          <w:ilvl w:val="0"/>
          <w:numId w:val="2"/>
        </w:numPr>
        <w:spacing w:after="120" w:line="276" w:lineRule="auto"/>
        <w:ind w:left="630" w:hanging="630"/>
        <w:contextualSpacing w:val="0"/>
        <w:jc w:val="both"/>
        <w:rPr>
          <w:rFonts w:ascii="Times New Roman" w:hAnsi="Times New Roman" w:cs="Times New Roman"/>
          <w:b/>
          <w:bCs/>
          <w:sz w:val="26"/>
          <w:szCs w:val="26"/>
        </w:rPr>
      </w:pPr>
      <w:proofErr w:type="spellStart"/>
      <w:r w:rsidRPr="00394051">
        <w:rPr>
          <w:rFonts w:ascii="Times New Roman" w:hAnsi="Times New Roman" w:cs="Times New Roman"/>
          <w:b/>
          <w:bCs/>
          <w:sz w:val="26"/>
          <w:szCs w:val="26"/>
        </w:rPr>
        <w:t>Việc</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xác</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định</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nhà</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đầu</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tư</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chứng</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khoán</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chuyên</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nghiệp</w:t>
      </w:r>
      <w:proofErr w:type="spellEnd"/>
    </w:p>
    <w:p w14:paraId="702A7EF6" w14:textId="3AED6A4E" w:rsidR="008C50EB" w:rsidRDefault="00491D92" w:rsidP="00394051">
      <w:pPr>
        <w:pStyle w:val="ListParagraph"/>
        <w:numPr>
          <w:ilvl w:val="0"/>
          <w:numId w:val="5"/>
        </w:numPr>
        <w:spacing w:line="276" w:lineRule="auto"/>
        <w:ind w:left="990"/>
        <w:jc w:val="both"/>
        <w:rPr>
          <w:rFonts w:ascii="Times New Roman" w:hAnsi="Times New Roman" w:cs="Times New Roman"/>
          <w:sz w:val="26"/>
          <w:szCs w:val="26"/>
        </w:rPr>
      </w:pPr>
      <w:proofErr w:type="spellStart"/>
      <w:r w:rsidRPr="00394051">
        <w:rPr>
          <w:rFonts w:ascii="Times New Roman" w:hAnsi="Times New Roman" w:cs="Times New Roman"/>
          <w:sz w:val="26"/>
          <w:szCs w:val="26"/>
        </w:rPr>
        <w:t>Điều</w:t>
      </w:r>
      <w:proofErr w:type="spellEnd"/>
      <w:r w:rsidRPr="00394051">
        <w:rPr>
          <w:rFonts w:ascii="Times New Roman" w:hAnsi="Times New Roman" w:cs="Times New Roman"/>
          <w:sz w:val="26"/>
          <w:szCs w:val="26"/>
        </w:rPr>
        <w:t xml:space="preserve"> 47</w:t>
      </w:r>
      <w:r w:rsidR="0022326D" w:rsidRPr="00394051">
        <w:rPr>
          <w:rFonts w:ascii="Times New Roman" w:hAnsi="Times New Roman" w:cs="Times New Roman"/>
          <w:sz w:val="26"/>
          <w:szCs w:val="26"/>
        </w:rPr>
        <w:t xml:space="preserve"> </w:t>
      </w:r>
      <w:proofErr w:type="spellStart"/>
      <w:r w:rsidR="0022326D" w:rsidRPr="00394051">
        <w:rPr>
          <w:rFonts w:ascii="Times New Roman" w:hAnsi="Times New Roman" w:cs="Times New Roman"/>
          <w:sz w:val="26"/>
          <w:szCs w:val="26"/>
        </w:rPr>
        <w:t>Dự</w:t>
      </w:r>
      <w:proofErr w:type="spellEnd"/>
      <w:r w:rsidR="0022326D" w:rsidRPr="00394051">
        <w:rPr>
          <w:rFonts w:ascii="Times New Roman" w:hAnsi="Times New Roman" w:cs="Times New Roman"/>
          <w:sz w:val="26"/>
          <w:szCs w:val="26"/>
        </w:rPr>
        <w:t xml:space="preserve"> </w:t>
      </w:r>
      <w:proofErr w:type="spellStart"/>
      <w:r w:rsidR="0022326D" w:rsidRPr="00394051">
        <w:rPr>
          <w:rFonts w:ascii="Times New Roman" w:hAnsi="Times New Roman" w:cs="Times New Roman"/>
          <w:sz w:val="26"/>
          <w:szCs w:val="26"/>
        </w:rPr>
        <w:t>thảo</w:t>
      </w:r>
      <w:proofErr w:type="spellEnd"/>
      <w:r w:rsidR="0022326D" w:rsidRPr="00394051">
        <w:rPr>
          <w:rFonts w:ascii="Times New Roman" w:hAnsi="Times New Roman" w:cs="Times New Roman"/>
          <w:sz w:val="26"/>
          <w:szCs w:val="26"/>
        </w:rPr>
        <w:t xml:space="preserve"> </w:t>
      </w:r>
      <w:proofErr w:type="spellStart"/>
      <w:r w:rsidR="007B26B0" w:rsidRPr="00394051">
        <w:rPr>
          <w:rFonts w:ascii="Times New Roman" w:hAnsi="Times New Roman" w:cs="Times New Roman"/>
          <w:sz w:val="26"/>
          <w:szCs w:val="26"/>
        </w:rPr>
        <w:t>quy</w:t>
      </w:r>
      <w:proofErr w:type="spellEnd"/>
      <w:r w:rsidR="007B26B0" w:rsidRPr="00394051">
        <w:rPr>
          <w:rFonts w:ascii="Times New Roman" w:hAnsi="Times New Roman" w:cs="Times New Roman"/>
          <w:sz w:val="26"/>
          <w:szCs w:val="26"/>
        </w:rPr>
        <w:t xml:space="preserve"> </w:t>
      </w:r>
      <w:proofErr w:type="spellStart"/>
      <w:r w:rsidR="007B26B0" w:rsidRPr="00394051">
        <w:rPr>
          <w:rFonts w:ascii="Times New Roman" w:hAnsi="Times New Roman" w:cs="Times New Roman"/>
          <w:sz w:val="26"/>
          <w:szCs w:val="26"/>
        </w:rPr>
        <w:t>định</w:t>
      </w:r>
      <w:proofErr w:type="spellEnd"/>
      <w:r w:rsidR="007B26B0" w:rsidRPr="00394051">
        <w:rPr>
          <w:rFonts w:ascii="Times New Roman" w:hAnsi="Times New Roman" w:cs="Times New Roman"/>
          <w:sz w:val="26"/>
          <w:szCs w:val="26"/>
        </w:rPr>
        <w:t xml:space="preserve"> “</w:t>
      </w:r>
      <w:proofErr w:type="spellStart"/>
      <w:r w:rsidR="007B26B0" w:rsidRPr="00394051">
        <w:rPr>
          <w:rFonts w:ascii="Times New Roman" w:hAnsi="Times New Roman" w:cs="Times New Roman"/>
          <w:i/>
          <w:iCs/>
          <w:kern w:val="28"/>
          <w:sz w:val="26"/>
          <w:szCs w:val="26"/>
        </w:rPr>
        <w:t>Tổ</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chức</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phát</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hành</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công</w:t>
      </w:r>
      <w:proofErr w:type="spellEnd"/>
      <w:r w:rsidR="007B26B0" w:rsidRPr="00394051">
        <w:rPr>
          <w:rFonts w:ascii="Times New Roman" w:hAnsi="Times New Roman" w:cs="Times New Roman"/>
          <w:i/>
          <w:iCs/>
          <w:kern w:val="28"/>
          <w:sz w:val="26"/>
          <w:szCs w:val="26"/>
        </w:rPr>
        <w:t xml:space="preserve"> ty </w:t>
      </w:r>
      <w:proofErr w:type="spellStart"/>
      <w:r w:rsidR="007B26B0" w:rsidRPr="00394051">
        <w:rPr>
          <w:rFonts w:ascii="Times New Roman" w:hAnsi="Times New Roman" w:cs="Times New Roman"/>
          <w:i/>
          <w:iCs/>
          <w:kern w:val="28"/>
          <w:sz w:val="26"/>
          <w:szCs w:val="26"/>
        </w:rPr>
        <w:t>quản</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lý</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quỹ</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có</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trách</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nhiệm</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xác</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định</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lựa</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chọn</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nhà</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đầu</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chứng</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khoán</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chuyên</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nghiệp</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và</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lưu</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trữ</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tài</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liệu</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về</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việc</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xác</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định</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tư</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cách</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nhà</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đầu</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tư</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chứng</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khoán</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chuyên</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nghiệp</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tham</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gia</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đợt</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chào</w:t>
      </w:r>
      <w:proofErr w:type="spellEnd"/>
      <w:r w:rsidR="007B26B0" w:rsidRPr="00394051">
        <w:rPr>
          <w:rFonts w:ascii="Times New Roman" w:hAnsi="Times New Roman" w:cs="Times New Roman"/>
          <w:i/>
          <w:iCs/>
          <w:kern w:val="28"/>
          <w:sz w:val="26"/>
          <w:szCs w:val="26"/>
        </w:rPr>
        <w:t xml:space="preserve"> </w:t>
      </w:r>
      <w:proofErr w:type="spellStart"/>
      <w:r w:rsidR="007B26B0" w:rsidRPr="00394051">
        <w:rPr>
          <w:rFonts w:ascii="Times New Roman" w:hAnsi="Times New Roman" w:cs="Times New Roman"/>
          <w:i/>
          <w:iCs/>
          <w:kern w:val="28"/>
          <w:sz w:val="26"/>
          <w:szCs w:val="26"/>
        </w:rPr>
        <w:t>bán</w:t>
      </w:r>
      <w:proofErr w:type="spellEnd"/>
      <w:r w:rsidR="007B26B0" w:rsidRPr="00394051">
        <w:rPr>
          <w:rFonts w:ascii="Times New Roman" w:hAnsi="Times New Roman" w:cs="Times New Roman"/>
          <w:kern w:val="28"/>
          <w:sz w:val="26"/>
          <w:szCs w:val="26"/>
        </w:rPr>
        <w:t>.”</w:t>
      </w:r>
      <w:r w:rsidR="0010403A" w:rsidRPr="00394051">
        <w:rPr>
          <w:rFonts w:ascii="Times New Roman" w:hAnsi="Times New Roman" w:cs="Times New Roman"/>
          <w:kern w:val="28"/>
          <w:sz w:val="26"/>
          <w:szCs w:val="26"/>
        </w:rPr>
        <w:t xml:space="preserve"> </w:t>
      </w:r>
      <w:proofErr w:type="spellStart"/>
      <w:r w:rsidR="0010403A" w:rsidRPr="00394051">
        <w:rPr>
          <w:rFonts w:ascii="Times New Roman" w:hAnsi="Times New Roman" w:cs="Times New Roman"/>
          <w:kern w:val="28"/>
          <w:sz w:val="26"/>
          <w:szCs w:val="26"/>
        </w:rPr>
        <w:t>Chúng</w:t>
      </w:r>
      <w:proofErr w:type="spellEnd"/>
      <w:r w:rsidR="0010403A" w:rsidRPr="00394051">
        <w:rPr>
          <w:rFonts w:ascii="Times New Roman" w:hAnsi="Times New Roman" w:cs="Times New Roman"/>
          <w:kern w:val="28"/>
          <w:sz w:val="26"/>
          <w:szCs w:val="26"/>
        </w:rPr>
        <w:t xml:space="preserve"> </w:t>
      </w:r>
      <w:proofErr w:type="spellStart"/>
      <w:r w:rsidR="0010403A" w:rsidRPr="00394051">
        <w:rPr>
          <w:rFonts w:ascii="Times New Roman" w:hAnsi="Times New Roman" w:cs="Times New Roman"/>
          <w:kern w:val="28"/>
          <w:sz w:val="26"/>
          <w:szCs w:val="26"/>
        </w:rPr>
        <w:t>tôi</w:t>
      </w:r>
      <w:proofErr w:type="spellEnd"/>
      <w:r w:rsidR="0010403A" w:rsidRPr="00394051">
        <w:rPr>
          <w:rFonts w:ascii="Times New Roman" w:hAnsi="Times New Roman" w:cs="Times New Roman"/>
          <w:kern w:val="28"/>
          <w:sz w:val="26"/>
          <w:szCs w:val="26"/>
        </w:rPr>
        <w:t xml:space="preserve"> </w:t>
      </w:r>
      <w:proofErr w:type="spellStart"/>
      <w:r w:rsidR="0010403A" w:rsidRPr="00394051">
        <w:rPr>
          <w:rFonts w:ascii="Times New Roman" w:hAnsi="Times New Roman" w:cs="Times New Roman"/>
          <w:kern w:val="28"/>
          <w:sz w:val="26"/>
          <w:szCs w:val="26"/>
        </w:rPr>
        <w:t>cho</w:t>
      </w:r>
      <w:proofErr w:type="spellEnd"/>
      <w:r w:rsidR="0010403A" w:rsidRPr="00394051">
        <w:rPr>
          <w:rFonts w:ascii="Times New Roman" w:hAnsi="Times New Roman" w:cs="Times New Roman"/>
          <w:kern w:val="28"/>
          <w:sz w:val="26"/>
          <w:szCs w:val="26"/>
        </w:rPr>
        <w:t xml:space="preserve"> </w:t>
      </w:r>
      <w:proofErr w:type="spellStart"/>
      <w:r w:rsidR="0010403A" w:rsidRPr="00394051">
        <w:rPr>
          <w:rFonts w:ascii="Times New Roman" w:hAnsi="Times New Roman" w:cs="Times New Roman"/>
          <w:kern w:val="28"/>
          <w:sz w:val="26"/>
          <w:szCs w:val="26"/>
        </w:rPr>
        <w:t>rằng</w:t>
      </w:r>
      <w:proofErr w:type="spellEnd"/>
      <w:r w:rsidR="0010403A"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cần</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cân</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nhắc</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quy</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định</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giao</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cho</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tổ</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chức</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phát</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hành</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xác</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định</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nhà</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đầu</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tư</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chứng</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khoán</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chuyên</w:t>
      </w:r>
      <w:proofErr w:type="spellEnd"/>
      <w:r w:rsidR="008D1519" w:rsidRPr="00394051">
        <w:rPr>
          <w:rFonts w:ascii="Times New Roman" w:hAnsi="Times New Roman" w:cs="Times New Roman"/>
          <w:kern w:val="28"/>
          <w:sz w:val="26"/>
          <w:szCs w:val="26"/>
        </w:rPr>
        <w:t xml:space="preserve"> </w:t>
      </w:r>
      <w:proofErr w:type="spellStart"/>
      <w:r w:rsidR="008D1519" w:rsidRPr="00394051">
        <w:rPr>
          <w:rFonts w:ascii="Times New Roman" w:hAnsi="Times New Roman" w:cs="Times New Roman"/>
          <w:kern w:val="28"/>
          <w:sz w:val="26"/>
          <w:szCs w:val="26"/>
        </w:rPr>
        <w:t>nghiệp</w:t>
      </w:r>
      <w:proofErr w:type="spellEnd"/>
      <w:r w:rsidR="005102BE" w:rsidRPr="00394051">
        <w:rPr>
          <w:rFonts w:ascii="Times New Roman" w:hAnsi="Times New Roman" w:cs="Times New Roman"/>
          <w:kern w:val="28"/>
          <w:sz w:val="26"/>
          <w:szCs w:val="26"/>
        </w:rPr>
        <w:t>.</w:t>
      </w:r>
      <w:r w:rsidR="008D1519" w:rsidRPr="00394051">
        <w:rPr>
          <w:rFonts w:ascii="Times New Roman" w:hAnsi="Times New Roman" w:cs="Times New Roman"/>
          <w:kern w:val="28"/>
          <w:sz w:val="26"/>
          <w:szCs w:val="26"/>
        </w:rPr>
        <w:t xml:space="preserve"> </w:t>
      </w:r>
      <w:proofErr w:type="spellStart"/>
      <w:r w:rsidR="005102BE" w:rsidRPr="00394051">
        <w:rPr>
          <w:rFonts w:ascii="Times New Roman" w:hAnsi="Times New Roman" w:cs="Times New Roman"/>
          <w:kern w:val="28"/>
          <w:sz w:val="26"/>
          <w:szCs w:val="26"/>
        </w:rPr>
        <w:t>T</w:t>
      </w:r>
      <w:r w:rsidR="0010403A" w:rsidRPr="00394051">
        <w:rPr>
          <w:rFonts w:ascii="Times New Roman" w:hAnsi="Times New Roman" w:cs="Times New Roman"/>
          <w:sz w:val="26"/>
          <w:szCs w:val="26"/>
        </w:rPr>
        <w:t>ổ</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chức</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phát</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hành</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chỉ</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có</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thể</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xác</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định</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đối</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tượng</w:t>
      </w:r>
      <w:proofErr w:type="spellEnd"/>
      <w:r w:rsidR="0010403A"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nhà</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đầu</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tư</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chứng</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khoán</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chuyên</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nghiệp</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khi</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chào</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báo</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sơ</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cấp</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còn</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giao</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dịch</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thứ</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cấp</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giữa</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các</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n</w:t>
      </w:r>
      <w:r w:rsidR="002A0ADE" w:rsidRPr="00394051">
        <w:rPr>
          <w:rFonts w:ascii="Times New Roman" w:hAnsi="Times New Roman" w:cs="Times New Roman"/>
          <w:sz w:val="26"/>
          <w:szCs w:val="26"/>
        </w:rPr>
        <w:t>hà</w:t>
      </w:r>
      <w:proofErr w:type="spellEnd"/>
      <w:r w:rsidR="002A0ADE" w:rsidRPr="00394051">
        <w:rPr>
          <w:rFonts w:ascii="Times New Roman" w:hAnsi="Times New Roman" w:cs="Times New Roman"/>
          <w:sz w:val="26"/>
          <w:szCs w:val="26"/>
        </w:rPr>
        <w:t xml:space="preserve"> </w:t>
      </w:r>
      <w:proofErr w:type="spellStart"/>
      <w:r w:rsidR="002A0ADE" w:rsidRPr="00394051">
        <w:rPr>
          <w:rFonts w:ascii="Times New Roman" w:hAnsi="Times New Roman" w:cs="Times New Roman"/>
          <w:sz w:val="26"/>
          <w:szCs w:val="26"/>
        </w:rPr>
        <w:t>đầu</w:t>
      </w:r>
      <w:proofErr w:type="spellEnd"/>
      <w:r w:rsidR="002A0ADE" w:rsidRPr="00394051">
        <w:rPr>
          <w:rFonts w:ascii="Times New Roman" w:hAnsi="Times New Roman" w:cs="Times New Roman"/>
          <w:sz w:val="26"/>
          <w:szCs w:val="26"/>
        </w:rPr>
        <w:t xml:space="preserve"> </w:t>
      </w:r>
      <w:proofErr w:type="spellStart"/>
      <w:r w:rsidR="002A0ADE" w:rsidRPr="00394051">
        <w:rPr>
          <w:rFonts w:ascii="Times New Roman" w:hAnsi="Times New Roman" w:cs="Times New Roman"/>
          <w:sz w:val="26"/>
          <w:szCs w:val="26"/>
        </w:rPr>
        <w:t>tư</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chứng</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khoán</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chuyên</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nghiệp</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với</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nhau</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cần</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bên</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thứ</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ba</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xác</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định</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n</w:t>
      </w:r>
      <w:r w:rsidR="008C50EB" w:rsidRPr="00394051">
        <w:rPr>
          <w:rFonts w:ascii="Times New Roman" w:hAnsi="Times New Roman" w:cs="Times New Roman"/>
          <w:sz w:val="26"/>
          <w:szCs w:val="26"/>
        </w:rPr>
        <w:t>hà</w:t>
      </w:r>
      <w:proofErr w:type="spellEnd"/>
      <w:r w:rsidR="008C50EB" w:rsidRPr="00394051">
        <w:rPr>
          <w:rFonts w:ascii="Times New Roman" w:hAnsi="Times New Roman" w:cs="Times New Roman"/>
          <w:sz w:val="26"/>
          <w:szCs w:val="26"/>
        </w:rPr>
        <w:t xml:space="preserve"> </w:t>
      </w:r>
      <w:proofErr w:type="spellStart"/>
      <w:r w:rsidR="008C50EB" w:rsidRPr="00394051">
        <w:rPr>
          <w:rFonts w:ascii="Times New Roman" w:hAnsi="Times New Roman" w:cs="Times New Roman"/>
          <w:sz w:val="26"/>
          <w:szCs w:val="26"/>
        </w:rPr>
        <w:t>đầu</w:t>
      </w:r>
      <w:proofErr w:type="spellEnd"/>
      <w:r w:rsidR="008C50EB" w:rsidRPr="00394051">
        <w:rPr>
          <w:rFonts w:ascii="Times New Roman" w:hAnsi="Times New Roman" w:cs="Times New Roman"/>
          <w:sz w:val="26"/>
          <w:szCs w:val="26"/>
        </w:rPr>
        <w:t xml:space="preserve"> </w:t>
      </w:r>
      <w:proofErr w:type="spellStart"/>
      <w:r w:rsidR="008C50EB" w:rsidRPr="00394051">
        <w:rPr>
          <w:rFonts w:ascii="Times New Roman" w:hAnsi="Times New Roman" w:cs="Times New Roman"/>
          <w:sz w:val="26"/>
          <w:szCs w:val="26"/>
        </w:rPr>
        <w:t>tư</w:t>
      </w:r>
      <w:proofErr w:type="spellEnd"/>
      <w:r w:rsidR="008C50EB"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chứng</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khoán</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chuyên</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nghiệp</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Tổ</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chức</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phát</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hành</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không</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thể</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tiếp</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tục</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xác</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định</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các</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nhà</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đầu</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tư</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khác</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có</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phải</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nhà</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đầu</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tư</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chuyên</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nghiệp</w:t>
      </w:r>
      <w:proofErr w:type="spellEnd"/>
      <w:r w:rsidR="0010403A" w:rsidRPr="00394051">
        <w:rPr>
          <w:rFonts w:ascii="Times New Roman" w:hAnsi="Times New Roman" w:cs="Times New Roman"/>
          <w:sz w:val="26"/>
          <w:szCs w:val="26"/>
        </w:rPr>
        <w:t xml:space="preserve"> hay </w:t>
      </w:r>
      <w:proofErr w:type="spellStart"/>
      <w:r w:rsidR="0010403A" w:rsidRPr="00394051">
        <w:rPr>
          <w:rFonts w:ascii="Times New Roman" w:hAnsi="Times New Roman" w:cs="Times New Roman"/>
          <w:sz w:val="26"/>
          <w:szCs w:val="26"/>
        </w:rPr>
        <w:t>không</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để</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hỗ</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trợ</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giao</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dịch</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thứ</w:t>
      </w:r>
      <w:proofErr w:type="spellEnd"/>
      <w:r w:rsidR="0010403A" w:rsidRPr="00394051">
        <w:rPr>
          <w:rFonts w:ascii="Times New Roman" w:hAnsi="Times New Roman" w:cs="Times New Roman"/>
          <w:sz w:val="26"/>
          <w:szCs w:val="26"/>
        </w:rPr>
        <w:t xml:space="preserve"> </w:t>
      </w:r>
      <w:proofErr w:type="spellStart"/>
      <w:r w:rsidR="0010403A" w:rsidRPr="00394051">
        <w:rPr>
          <w:rFonts w:ascii="Times New Roman" w:hAnsi="Times New Roman" w:cs="Times New Roman"/>
          <w:sz w:val="26"/>
          <w:szCs w:val="26"/>
        </w:rPr>
        <w:t>cấp</w:t>
      </w:r>
      <w:proofErr w:type="spellEnd"/>
      <w:r w:rsidR="0010403A" w:rsidRPr="00394051">
        <w:rPr>
          <w:rFonts w:ascii="Times New Roman" w:hAnsi="Times New Roman" w:cs="Times New Roman"/>
          <w:sz w:val="26"/>
          <w:szCs w:val="26"/>
        </w:rPr>
        <w:t>.</w:t>
      </w:r>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Đề</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nghị</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giao</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cho</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tổ</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chức</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tài</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chính</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trung</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gian</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như</w:t>
      </w:r>
      <w:proofErr w:type="spellEnd"/>
      <w:r w:rsidR="008D1519" w:rsidRPr="00394051">
        <w:rPr>
          <w:rFonts w:ascii="Times New Roman" w:hAnsi="Times New Roman" w:cs="Times New Roman"/>
          <w:sz w:val="26"/>
          <w:szCs w:val="26"/>
        </w:rPr>
        <w:t xml:space="preserve"> CTCK, CTQLQ) </w:t>
      </w:r>
      <w:proofErr w:type="spellStart"/>
      <w:r w:rsidR="008D1519" w:rsidRPr="00394051">
        <w:rPr>
          <w:rFonts w:ascii="Times New Roman" w:hAnsi="Times New Roman" w:cs="Times New Roman"/>
          <w:sz w:val="26"/>
          <w:szCs w:val="26"/>
        </w:rPr>
        <w:t>hoặc</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cơ</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quan</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quản</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lý</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xác</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định</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đối</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tượng</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nhà</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đầu</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tư</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chứng</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khoán</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chuyên</w:t>
      </w:r>
      <w:proofErr w:type="spellEnd"/>
      <w:r w:rsidR="008D1519" w:rsidRPr="00394051">
        <w:rPr>
          <w:rFonts w:ascii="Times New Roman" w:hAnsi="Times New Roman" w:cs="Times New Roman"/>
          <w:sz w:val="26"/>
          <w:szCs w:val="26"/>
        </w:rPr>
        <w:t xml:space="preserve"> </w:t>
      </w:r>
      <w:proofErr w:type="spellStart"/>
      <w:r w:rsidR="008D1519" w:rsidRPr="00394051">
        <w:rPr>
          <w:rFonts w:ascii="Times New Roman" w:hAnsi="Times New Roman" w:cs="Times New Roman"/>
          <w:sz w:val="26"/>
          <w:szCs w:val="26"/>
        </w:rPr>
        <w:t>nghiệp</w:t>
      </w:r>
      <w:proofErr w:type="spellEnd"/>
      <w:r w:rsidR="008D1519" w:rsidRPr="00394051">
        <w:rPr>
          <w:rFonts w:ascii="Times New Roman" w:hAnsi="Times New Roman" w:cs="Times New Roman"/>
          <w:sz w:val="26"/>
          <w:szCs w:val="26"/>
        </w:rPr>
        <w:t>.</w:t>
      </w:r>
      <w:r w:rsidR="003A217F"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Chúng</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tôi</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đề</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xuất</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có</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một</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điều</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riêng</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trong</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Dự</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thảo</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quy</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định</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về</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việc</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xác</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định</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nhà</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đầu</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tư</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chứng</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khoán</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chuyên</w:t>
      </w:r>
      <w:proofErr w:type="spellEnd"/>
      <w:r w:rsidR="004F0769" w:rsidRPr="00394051">
        <w:rPr>
          <w:rFonts w:ascii="Times New Roman" w:hAnsi="Times New Roman" w:cs="Times New Roman"/>
          <w:sz w:val="26"/>
          <w:szCs w:val="26"/>
        </w:rPr>
        <w:t xml:space="preserve"> </w:t>
      </w:r>
      <w:proofErr w:type="spellStart"/>
      <w:r w:rsidR="004F0769" w:rsidRPr="00394051">
        <w:rPr>
          <w:rFonts w:ascii="Times New Roman" w:hAnsi="Times New Roman" w:cs="Times New Roman"/>
          <w:sz w:val="26"/>
          <w:szCs w:val="26"/>
        </w:rPr>
        <w:t>nghiệp</w:t>
      </w:r>
      <w:proofErr w:type="spellEnd"/>
      <w:r w:rsidR="004F0769"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trên</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thị</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trường</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sơ</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cấp</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và</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thứ</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cấp</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để</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có</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thể</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áp</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dụng</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cho</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mọi</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trường</w:t>
      </w:r>
      <w:proofErr w:type="spellEnd"/>
      <w:r w:rsidR="002721CE" w:rsidRPr="00394051">
        <w:rPr>
          <w:rFonts w:ascii="Times New Roman" w:hAnsi="Times New Roman" w:cs="Times New Roman"/>
          <w:sz w:val="26"/>
          <w:szCs w:val="26"/>
        </w:rPr>
        <w:t xml:space="preserve"> </w:t>
      </w:r>
      <w:proofErr w:type="spellStart"/>
      <w:r w:rsidR="002721CE" w:rsidRPr="00394051">
        <w:rPr>
          <w:rFonts w:ascii="Times New Roman" w:hAnsi="Times New Roman" w:cs="Times New Roman"/>
          <w:sz w:val="26"/>
          <w:szCs w:val="26"/>
        </w:rPr>
        <w:t>hợp</w:t>
      </w:r>
      <w:proofErr w:type="spellEnd"/>
      <w:r w:rsidR="00B94616" w:rsidRPr="00394051">
        <w:rPr>
          <w:rFonts w:ascii="Times New Roman" w:hAnsi="Times New Roman" w:cs="Times New Roman"/>
          <w:sz w:val="26"/>
          <w:szCs w:val="26"/>
        </w:rPr>
        <w:t xml:space="preserve">, </w:t>
      </w:r>
      <w:proofErr w:type="spellStart"/>
      <w:r w:rsidR="00B94616" w:rsidRPr="00394051">
        <w:rPr>
          <w:rFonts w:ascii="Times New Roman" w:hAnsi="Times New Roman" w:cs="Times New Roman"/>
          <w:sz w:val="26"/>
          <w:szCs w:val="26"/>
        </w:rPr>
        <w:t>thay</w:t>
      </w:r>
      <w:proofErr w:type="spellEnd"/>
      <w:r w:rsidR="00B94616" w:rsidRPr="00394051">
        <w:rPr>
          <w:rFonts w:ascii="Times New Roman" w:hAnsi="Times New Roman" w:cs="Times New Roman"/>
          <w:sz w:val="26"/>
          <w:szCs w:val="26"/>
        </w:rPr>
        <w:t xml:space="preserve"> </w:t>
      </w:r>
      <w:proofErr w:type="spellStart"/>
      <w:r w:rsidR="00B94616" w:rsidRPr="00394051">
        <w:rPr>
          <w:rFonts w:ascii="Times New Roman" w:hAnsi="Times New Roman" w:cs="Times New Roman"/>
          <w:sz w:val="26"/>
          <w:szCs w:val="26"/>
        </w:rPr>
        <w:t>vì</w:t>
      </w:r>
      <w:proofErr w:type="spellEnd"/>
      <w:r w:rsidR="00B94616" w:rsidRPr="00394051">
        <w:rPr>
          <w:rFonts w:ascii="Times New Roman" w:hAnsi="Times New Roman" w:cs="Times New Roman"/>
          <w:sz w:val="26"/>
          <w:szCs w:val="26"/>
        </w:rPr>
        <w:t xml:space="preserve"> </w:t>
      </w:r>
      <w:proofErr w:type="spellStart"/>
      <w:r w:rsidR="00B94616" w:rsidRPr="00394051">
        <w:rPr>
          <w:rFonts w:ascii="Times New Roman" w:hAnsi="Times New Roman" w:cs="Times New Roman"/>
          <w:sz w:val="26"/>
          <w:szCs w:val="26"/>
        </w:rPr>
        <w:t>quy</w:t>
      </w:r>
      <w:proofErr w:type="spellEnd"/>
      <w:r w:rsidR="00B94616" w:rsidRPr="00394051">
        <w:rPr>
          <w:rFonts w:ascii="Times New Roman" w:hAnsi="Times New Roman" w:cs="Times New Roman"/>
          <w:sz w:val="26"/>
          <w:szCs w:val="26"/>
        </w:rPr>
        <w:t xml:space="preserve"> </w:t>
      </w:r>
      <w:proofErr w:type="spellStart"/>
      <w:r w:rsidR="00B94616" w:rsidRPr="00394051">
        <w:rPr>
          <w:rFonts w:ascii="Times New Roman" w:hAnsi="Times New Roman" w:cs="Times New Roman"/>
          <w:sz w:val="26"/>
          <w:szCs w:val="26"/>
        </w:rPr>
        <w:t>định</w:t>
      </w:r>
      <w:proofErr w:type="spellEnd"/>
      <w:r w:rsidR="00B94616" w:rsidRPr="00394051">
        <w:rPr>
          <w:rFonts w:ascii="Times New Roman" w:hAnsi="Times New Roman" w:cs="Times New Roman"/>
          <w:sz w:val="26"/>
          <w:szCs w:val="26"/>
        </w:rPr>
        <w:t xml:space="preserve"> </w:t>
      </w:r>
      <w:proofErr w:type="spellStart"/>
      <w:r w:rsidR="00B94616" w:rsidRPr="00394051">
        <w:rPr>
          <w:rFonts w:ascii="Times New Roman" w:hAnsi="Times New Roman" w:cs="Times New Roman"/>
          <w:sz w:val="26"/>
          <w:szCs w:val="26"/>
        </w:rPr>
        <w:t>trong</w:t>
      </w:r>
      <w:proofErr w:type="spellEnd"/>
      <w:r w:rsidR="00B94616" w:rsidRPr="00394051">
        <w:rPr>
          <w:rFonts w:ascii="Times New Roman" w:hAnsi="Times New Roman" w:cs="Times New Roman"/>
          <w:sz w:val="26"/>
          <w:szCs w:val="26"/>
        </w:rPr>
        <w:t xml:space="preserve"> </w:t>
      </w:r>
      <w:proofErr w:type="spellStart"/>
      <w:r w:rsidR="00B02BDB" w:rsidRPr="00394051">
        <w:rPr>
          <w:rFonts w:ascii="Times New Roman" w:hAnsi="Times New Roman" w:cs="Times New Roman"/>
          <w:sz w:val="26"/>
          <w:szCs w:val="26"/>
        </w:rPr>
        <w:t>Mục</w:t>
      </w:r>
      <w:proofErr w:type="spellEnd"/>
      <w:r w:rsidR="00B02BDB" w:rsidRPr="00394051">
        <w:rPr>
          <w:rFonts w:ascii="Times New Roman" w:hAnsi="Times New Roman" w:cs="Times New Roman"/>
          <w:sz w:val="26"/>
          <w:szCs w:val="26"/>
        </w:rPr>
        <w:t xml:space="preserve"> 3 </w:t>
      </w:r>
      <w:proofErr w:type="spellStart"/>
      <w:r w:rsidR="00B02BDB" w:rsidRPr="00394051">
        <w:rPr>
          <w:rFonts w:ascii="Times New Roman" w:hAnsi="Times New Roman" w:cs="Times New Roman"/>
          <w:sz w:val="26"/>
          <w:szCs w:val="26"/>
        </w:rPr>
        <w:t>về</w:t>
      </w:r>
      <w:proofErr w:type="spellEnd"/>
      <w:r w:rsidR="00B02BDB" w:rsidRPr="00394051">
        <w:rPr>
          <w:rFonts w:ascii="Times New Roman" w:hAnsi="Times New Roman" w:cs="Times New Roman"/>
          <w:sz w:val="26"/>
          <w:szCs w:val="26"/>
        </w:rPr>
        <w:t xml:space="preserve"> </w:t>
      </w:r>
      <w:proofErr w:type="spellStart"/>
      <w:r w:rsidR="00B02BDB" w:rsidRPr="00394051">
        <w:rPr>
          <w:rFonts w:ascii="Times New Roman" w:hAnsi="Times New Roman" w:cs="Times New Roman"/>
          <w:sz w:val="26"/>
          <w:szCs w:val="26"/>
        </w:rPr>
        <w:t>Chào</w:t>
      </w:r>
      <w:proofErr w:type="spellEnd"/>
      <w:r w:rsidR="00B02BDB" w:rsidRPr="00394051">
        <w:rPr>
          <w:rFonts w:ascii="Times New Roman" w:hAnsi="Times New Roman" w:cs="Times New Roman"/>
          <w:sz w:val="26"/>
          <w:szCs w:val="26"/>
        </w:rPr>
        <w:t xml:space="preserve"> </w:t>
      </w:r>
      <w:proofErr w:type="spellStart"/>
      <w:r w:rsidR="00B02BDB" w:rsidRPr="00394051">
        <w:rPr>
          <w:rFonts w:ascii="Times New Roman" w:hAnsi="Times New Roman" w:cs="Times New Roman"/>
          <w:sz w:val="26"/>
          <w:szCs w:val="26"/>
        </w:rPr>
        <w:t>bán</w:t>
      </w:r>
      <w:proofErr w:type="spellEnd"/>
      <w:r w:rsidR="00B02BDB" w:rsidRPr="00394051">
        <w:rPr>
          <w:rFonts w:ascii="Times New Roman" w:hAnsi="Times New Roman" w:cs="Times New Roman"/>
          <w:sz w:val="26"/>
          <w:szCs w:val="26"/>
        </w:rPr>
        <w:t xml:space="preserve"> </w:t>
      </w:r>
      <w:proofErr w:type="spellStart"/>
      <w:r w:rsidR="00B02BDB" w:rsidRPr="00394051">
        <w:rPr>
          <w:rFonts w:ascii="Times New Roman" w:hAnsi="Times New Roman" w:cs="Times New Roman"/>
          <w:sz w:val="26"/>
          <w:szCs w:val="26"/>
        </w:rPr>
        <w:t>riêng</w:t>
      </w:r>
      <w:proofErr w:type="spellEnd"/>
      <w:r w:rsidR="00B02BDB" w:rsidRPr="00394051">
        <w:rPr>
          <w:rFonts w:ascii="Times New Roman" w:hAnsi="Times New Roman" w:cs="Times New Roman"/>
          <w:sz w:val="26"/>
          <w:szCs w:val="26"/>
        </w:rPr>
        <w:t xml:space="preserve"> </w:t>
      </w:r>
      <w:proofErr w:type="spellStart"/>
      <w:r w:rsidR="00B02BDB" w:rsidRPr="00394051">
        <w:rPr>
          <w:rFonts w:ascii="Times New Roman" w:hAnsi="Times New Roman" w:cs="Times New Roman"/>
          <w:sz w:val="26"/>
          <w:szCs w:val="26"/>
        </w:rPr>
        <w:t>lẻ</w:t>
      </w:r>
      <w:proofErr w:type="spellEnd"/>
      <w:r w:rsidR="00B02BDB" w:rsidRPr="00394051">
        <w:rPr>
          <w:rFonts w:ascii="Times New Roman" w:hAnsi="Times New Roman" w:cs="Times New Roman"/>
          <w:sz w:val="26"/>
          <w:szCs w:val="26"/>
        </w:rPr>
        <w:t xml:space="preserve"> </w:t>
      </w:r>
      <w:proofErr w:type="spellStart"/>
      <w:r w:rsidR="00B02BDB" w:rsidRPr="00394051">
        <w:rPr>
          <w:rFonts w:ascii="Times New Roman" w:hAnsi="Times New Roman" w:cs="Times New Roman"/>
          <w:sz w:val="26"/>
          <w:szCs w:val="26"/>
        </w:rPr>
        <w:t>như</w:t>
      </w:r>
      <w:proofErr w:type="spellEnd"/>
      <w:r w:rsidR="00B02BDB" w:rsidRPr="00394051">
        <w:rPr>
          <w:rFonts w:ascii="Times New Roman" w:hAnsi="Times New Roman" w:cs="Times New Roman"/>
          <w:sz w:val="26"/>
          <w:szCs w:val="26"/>
        </w:rPr>
        <w:t xml:space="preserve"> </w:t>
      </w:r>
      <w:proofErr w:type="spellStart"/>
      <w:r w:rsidR="00B02BDB" w:rsidRPr="00394051">
        <w:rPr>
          <w:rFonts w:ascii="Times New Roman" w:hAnsi="Times New Roman" w:cs="Times New Roman"/>
          <w:sz w:val="26"/>
          <w:szCs w:val="26"/>
        </w:rPr>
        <w:t>Dự</w:t>
      </w:r>
      <w:proofErr w:type="spellEnd"/>
      <w:r w:rsidR="00B02BDB" w:rsidRPr="00394051">
        <w:rPr>
          <w:rFonts w:ascii="Times New Roman" w:hAnsi="Times New Roman" w:cs="Times New Roman"/>
          <w:sz w:val="26"/>
          <w:szCs w:val="26"/>
        </w:rPr>
        <w:t xml:space="preserve"> </w:t>
      </w:r>
      <w:proofErr w:type="spellStart"/>
      <w:r w:rsidR="00B02BDB" w:rsidRPr="00394051">
        <w:rPr>
          <w:rFonts w:ascii="Times New Roman" w:hAnsi="Times New Roman" w:cs="Times New Roman"/>
          <w:sz w:val="26"/>
          <w:szCs w:val="26"/>
        </w:rPr>
        <w:t>thảo</w:t>
      </w:r>
      <w:proofErr w:type="spellEnd"/>
      <w:r w:rsidR="00B02BDB" w:rsidRPr="00394051">
        <w:rPr>
          <w:rFonts w:ascii="Times New Roman" w:hAnsi="Times New Roman" w:cs="Times New Roman"/>
          <w:sz w:val="26"/>
          <w:szCs w:val="26"/>
        </w:rPr>
        <w:t>.</w:t>
      </w:r>
    </w:p>
    <w:p w14:paraId="4113FC84" w14:textId="77777777" w:rsidR="00394051" w:rsidRPr="00394051" w:rsidRDefault="00394051" w:rsidP="00394051">
      <w:pPr>
        <w:pStyle w:val="ListParagraph"/>
        <w:spacing w:line="276" w:lineRule="auto"/>
        <w:ind w:left="990"/>
        <w:jc w:val="both"/>
        <w:rPr>
          <w:rFonts w:ascii="Times New Roman" w:hAnsi="Times New Roman" w:cs="Times New Roman"/>
          <w:sz w:val="26"/>
          <w:szCs w:val="26"/>
        </w:rPr>
      </w:pPr>
    </w:p>
    <w:p w14:paraId="1FCEC2DA" w14:textId="0F29ABD6" w:rsidR="00394051" w:rsidRPr="00394051" w:rsidRDefault="008C50EB" w:rsidP="00394051">
      <w:pPr>
        <w:pStyle w:val="ListParagraph"/>
        <w:numPr>
          <w:ilvl w:val="0"/>
          <w:numId w:val="5"/>
        </w:numPr>
        <w:spacing w:after="120" w:line="276" w:lineRule="auto"/>
        <w:ind w:left="986" w:hanging="357"/>
        <w:contextualSpacing w:val="0"/>
        <w:jc w:val="both"/>
        <w:rPr>
          <w:rFonts w:ascii="Times New Roman" w:hAnsi="Times New Roman" w:cs="Times New Roman"/>
          <w:sz w:val="26"/>
          <w:szCs w:val="26"/>
        </w:rPr>
      </w:pPr>
      <w:proofErr w:type="spellStart"/>
      <w:r w:rsidRPr="00394051">
        <w:rPr>
          <w:rFonts w:ascii="Times New Roman" w:hAnsi="Times New Roman" w:cs="Times New Roman"/>
          <w:sz w:val="26"/>
          <w:szCs w:val="26"/>
        </w:rPr>
        <w:t>Bên</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cạnh</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đó</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cũng</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có</w:t>
      </w:r>
      <w:proofErr w:type="spellEnd"/>
      <w:r w:rsidRPr="00394051">
        <w:rPr>
          <w:rFonts w:ascii="Times New Roman" w:hAnsi="Times New Roman" w:cs="Times New Roman"/>
          <w:sz w:val="26"/>
          <w:szCs w:val="26"/>
        </w:rPr>
        <w:t xml:space="preserve"> ý </w:t>
      </w:r>
      <w:proofErr w:type="spellStart"/>
      <w:r w:rsidRPr="00394051">
        <w:rPr>
          <w:rFonts w:ascii="Times New Roman" w:hAnsi="Times New Roman" w:cs="Times New Roman"/>
          <w:sz w:val="26"/>
          <w:szCs w:val="26"/>
        </w:rPr>
        <w:t>kiến</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cho</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rằng</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cần</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bổ</w:t>
      </w:r>
      <w:proofErr w:type="spellEnd"/>
      <w:r w:rsidRPr="00394051">
        <w:rPr>
          <w:rFonts w:ascii="Times New Roman" w:hAnsi="Times New Roman" w:cs="Times New Roman"/>
          <w:sz w:val="26"/>
          <w:szCs w:val="26"/>
        </w:rPr>
        <w:t xml:space="preserve"> sung </w:t>
      </w:r>
      <w:proofErr w:type="spellStart"/>
      <w:r w:rsidRPr="00394051">
        <w:rPr>
          <w:rFonts w:ascii="Times New Roman" w:hAnsi="Times New Roman" w:cs="Times New Roman"/>
          <w:sz w:val="26"/>
          <w:szCs w:val="26"/>
        </w:rPr>
        <w:t>quy</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định</w:t>
      </w:r>
      <w:proofErr w:type="spellEnd"/>
      <w:r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xử</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lý</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trường</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hợp</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nhà</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đầu</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tư</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chứng</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khoán</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đã</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được</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xác</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định</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là</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nhà</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đầu</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tư</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chứng</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khoán</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chuyên</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nghiệp</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và</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tham</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gia</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mua</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chứng</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khoán</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phát</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hành</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riêng</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lẻ</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nhưng</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sau</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đó</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không</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còn</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đủ</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điều</w:t>
      </w:r>
      <w:proofErr w:type="spellEnd"/>
      <w:r w:rsidR="00C75044" w:rsidRPr="00394051">
        <w:rPr>
          <w:rFonts w:ascii="Times New Roman" w:hAnsi="Times New Roman" w:cs="Times New Roman"/>
          <w:sz w:val="26"/>
          <w:szCs w:val="26"/>
        </w:rPr>
        <w:t xml:space="preserve"> </w:t>
      </w:r>
      <w:proofErr w:type="spellStart"/>
      <w:r w:rsidR="00C75044" w:rsidRPr="00394051">
        <w:rPr>
          <w:rFonts w:ascii="Times New Roman" w:hAnsi="Times New Roman" w:cs="Times New Roman"/>
          <w:sz w:val="26"/>
          <w:szCs w:val="26"/>
        </w:rPr>
        <w:t>kiện</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là</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nhà</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đầu</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tư</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chứng</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khoán</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chuyên</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nghiệp</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nữa</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ví</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dụ</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bị</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thu</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hồi</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chứng</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chỉ</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hành</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nghề</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kinh</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doanh</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chứng</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khoán</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danh</w:t>
      </w:r>
      <w:proofErr w:type="spellEnd"/>
      <w:r w:rsidR="00347948" w:rsidRPr="00394051">
        <w:rPr>
          <w:rFonts w:ascii="Times New Roman" w:hAnsi="Times New Roman" w:cs="Times New Roman"/>
          <w:sz w:val="26"/>
          <w:szCs w:val="26"/>
        </w:rPr>
        <w:t xml:space="preserve"> </w:t>
      </w:r>
      <w:proofErr w:type="spellStart"/>
      <w:r w:rsidR="00347948" w:rsidRPr="00394051">
        <w:rPr>
          <w:rFonts w:ascii="Times New Roman" w:hAnsi="Times New Roman" w:cs="Times New Roman"/>
          <w:sz w:val="26"/>
          <w:szCs w:val="26"/>
        </w:rPr>
        <w:t>mục</w:t>
      </w:r>
      <w:proofErr w:type="spellEnd"/>
      <w:r w:rsidR="00347948" w:rsidRPr="00394051">
        <w:rPr>
          <w:rFonts w:ascii="Times New Roman" w:hAnsi="Times New Roman" w:cs="Times New Roman"/>
          <w:sz w:val="26"/>
          <w:szCs w:val="26"/>
        </w:rPr>
        <w:t xml:space="preserve"> </w:t>
      </w:r>
      <w:proofErr w:type="spellStart"/>
      <w:r w:rsidR="0032188F" w:rsidRPr="00394051">
        <w:rPr>
          <w:rFonts w:ascii="Times New Roman" w:hAnsi="Times New Roman" w:cs="Times New Roman"/>
          <w:sz w:val="26"/>
          <w:szCs w:val="26"/>
        </w:rPr>
        <w:t>chứng</w:t>
      </w:r>
      <w:proofErr w:type="spellEnd"/>
      <w:r w:rsidR="0032188F" w:rsidRPr="00394051">
        <w:rPr>
          <w:rFonts w:ascii="Times New Roman" w:hAnsi="Times New Roman" w:cs="Times New Roman"/>
          <w:sz w:val="26"/>
          <w:szCs w:val="26"/>
        </w:rPr>
        <w:t xml:space="preserve"> </w:t>
      </w:r>
      <w:proofErr w:type="spellStart"/>
      <w:r w:rsidR="0032188F" w:rsidRPr="00394051">
        <w:rPr>
          <w:rFonts w:ascii="Times New Roman" w:hAnsi="Times New Roman" w:cs="Times New Roman"/>
          <w:sz w:val="26"/>
          <w:szCs w:val="26"/>
        </w:rPr>
        <w:t>khoán</w:t>
      </w:r>
      <w:proofErr w:type="spellEnd"/>
      <w:r w:rsidR="0032188F" w:rsidRPr="00394051">
        <w:rPr>
          <w:rFonts w:ascii="Times New Roman" w:hAnsi="Times New Roman" w:cs="Times New Roman"/>
          <w:sz w:val="26"/>
          <w:szCs w:val="26"/>
        </w:rPr>
        <w:t xml:space="preserve"> </w:t>
      </w:r>
      <w:proofErr w:type="spellStart"/>
      <w:r w:rsidR="0032188F" w:rsidRPr="00394051">
        <w:rPr>
          <w:rFonts w:ascii="Times New Roman" w:hAnsi="Times New Roman" w:cs="Times New Roman"/>
          <w:sz w:val="26"/>
          <w:szCs w:val="26"/>
        </w:rPr>
        <w:t>không</w:t>
      </w:r>
      <w:proofErr w:type="spellEnd"/>
      <w:r w:rsidR="0032188F" w:rsidRPr="00394051">
        <w:rPr>
          <w:rFonts w:ascii="Times New Roman" w:hAnsi="Times New Roman" w:cs="Times New Roman"/>
          <w:sz w:val="26"/>
          <w:szCs w:val="26"/>
        </w:rPr>
        <w:t xml:space="preserve"> </w:t>
      </w:r>
      <w:proofErr w:type="spellStart"/>
      <w:r w:rsidR="0032188F" w:rsidRPr="00394051">
        <w:rPr>
          <w:rFonts w:ascii="Times New Roman" w:hAnsi="Times New Roman" w:cs="Times New Roman"/>
          <w:sz w:val="26"/>
          <w:szCs w:val="26"/>
        </w:rPr>
        <w:t>còn</w:t>
      </w:r>
      <w:proofErr w:type="spellEnd"/>
      <w:r w:rsidR="0032188F" w:rsidRPr="00394051">
        <w:rPr>
          <w:rFonts w:ascii="Times New Roman" w:hAnsi="Times New Roman" w:cs="Times New Roman"/>
          <w:sz w:val="26"/>
          <w:szCs w:val="26"/>
        </w:rPr>
        <w:t xml:space="preserve"> </w:t>
      </w:r>
      <w:proofErr w:type="spellStart"/>
      <w:r w:rsidR="0032188F" w:rsidRPr="00394051">
        <w:rPr>
          <w:rFonts w:ascii="Times New Roman" w:hAnsi="Times New Roman" w:cs="Times New Roman"/>
          <w:sz w:val="26"/>
          <w:szCs w:val="26"/>
        </w:rPr>
        <w:t>đủ</w:t>
      </w:r>
      <w:proofErr w:type="spellEnd"/>
      <w:r w:rsidR="0032188F" w:rsidRPr="00394051">
        <w:rPr>
          <w:rFonts w:ascii="Times New Roman" w:hAnsi="Times New Roman" w:cs="Times New Roman"/>
          <w:sz w:val="26"/>
          <w:szCs w:val="26"/>
        </w:rPr>
        <w:t xml:space="preserve"> 02 </w:t>
      </w:r>
      <w:proofErr w:type="spellStart"/>
      <w:r w:rsidR="0032188F" w:rsidRPr="00394051">
        <w:rPr>
          <w:rFonts w:ascii="Times New Roman" w:hAnsi="Times New Roman" w:cs="Times New Roman"/>
          <w:sz w:val="26"/>
          <w:szCs w:val="26"/>
        </w:rPr>
        <w:t>tỷ</w:t>
      </w:r>
      <w:proofErr w:type="spellEnd"/>
      <w:r w:rsidR="0032188F" w:rsidRPr="00394051">
        <w:rPr>
          <w:rFonts w:ascii="Times New Roman" w:hAnsi="Times New Roman" w:cs="Times New Roman"/>
          <w:sz w:val="26"/>
          <w:szCs w:val="26"/>
        </w:rPr>
        <w:t xml:space="preserve"> </w:t>
      </w:r>
      <w:proofErr w:type="spellStart"/>
      <w:r w:rsidR="0032188F" w:rsidRPr="00394051">
        <w:rPr>
          <w:rFonts w:ascii="Times New Roman" w:hAnsi="Times New Roman" w:cs="Times New Roman"/>
          <w:sz w:val="26"/>
          <w:szCs w:val="26"/>
        </w:rPr>
        <w:t>đồng</w:t>
      </w:r>
      <w:proofErr w:type="spellEnd"/>
      <w:r w:rsidR="0032188F" w:rsidRPr="00394051">
        <w:rPr>
          <w:rFonts w:ascii="Times New Roman" w:hAnsi="Times New Roman" w:cs="Times New Roman"/>
          <w:sz w:val="26"/>
          <w:szCs w:val="26"/>
        </w:rPr>
        <w:t xml:space="preserve">,.. </w:t>
      </w:r>
      <w:proofErr w:type="spellStart"/>
      <w:r w:rsidR="0032188F" w:rsidRPr="00394051">
        <w:rPr>
          <w:rFonts w:ascii="Times New Roman" w:hAnsi="Times New Roman" w:cs="Times New Roman"/>
          <w:sz w:val="26"/>
          <w:szCs w:val="26"/>
        </w:rPr>
        <w:t>hoặc</w:t>
      </w:r>
      <w:proofErr w:type="spellEnd"/>
      <w:r w:rsidR="0032188F" w:rsidRPr="00394051">
        <w:rPr>
          <w:rFonts w:ascii="Times New Roman" w:hAnsi="Times New Roman" w:cs="Times New Roman"/>
          <w:sz w:val="26"/>
          <w:szCs w:val="26"/>
        </w:rPr>
        <w:t xml:space="preserve"> </w:t>
      </w:r>
      <w:proofErr w:type="spellStart"/>
      <w:r w:rsidR="0032188F" w:rsidRPr="00394051">
        <w:rPr>
          <w:rFonts w:ascii="Times New Roman" w:hAnsi="Times New Roman" w:cs="Times New Roman"/>
          <w:sz w:val="26"/>
          <w:szCs w:val="26"/>
        </w:rPr>
        <w:t>tổ</w:t>
      </w:r>
      <w:proofErr w:type="spellEnd"/>
      <w:r w:rsidR="0032188F" w:rsidRPr="00394051">
        <w:rPr>
          <w:rFonts w:ascii="Times New Roman" w:hAnsi="Times New Roman" w:cs="Times New Roman"/>
          <w:sz w:val="26"/>
          <w:szCs w:val="26"/>
        </w:rPr>
        <w:t xml:space="preserve"> </w:t>
      </w:r>
      <w:proofErr w:type="spellStart"/>
      <w:r w:rsidR="0032188F" w:rsidRPr="00394051">
        <w:rPr>
          <w:rFonts w:ascii="Times New Roman" w:hAnsi="Times New Roman" w:cs="Times New Roman"/>
          <w:sz w:val="26"/>
          <w:szCs w:val="26"/>
        </w:rPr>
        <w:t>chức</w:t>
      </w:r>
      <w:proofErr w:type="spellEnd"/>
      <w:r w:rsidR="00477E09" w:rsidRPr="00394051">
        <w:rPr>
          <w:rFonts w:ascii="Times New Roman" w:hAnsi="Times New Roman" w:cs="Times New Roman"/>
          <w:sz w:val="26"/>
          <w:szCs w:val="26"/>
        </w:rPr>
        <w:t xml:space="preserve"> </w:t>
      </w:r>
      <w:proofErr w:type="spellStart"/>
      <w:r w:rsidR="00477E09" w:rsidRPr="00394051">
        <w:rPr>
          <w:rFonts w:ascii="Times New Roman" w:hAnsi="Times New Roman" w:cs="Times New Roman"/>
          <w:sz w:val="26"/>
          <w:szCs w:val="26"/>
        </w:rPr>
        <w:t>giảm</w:t>
      </w:r>
      <w:proofErr w:type="spellEnd"/>
      <w:r w:rsidR="00477E09" w:rsidRPr="00394051">
        <w:rPr>
          <w:rFonts w:ascii="Times New Roman" w:hAnsi="Times New Roman" w:cs="Times New Roman"/>
          <w:sz w:val="26"/>
          <w:szCs w:val="26"/>
        </w:rPr>
        <w:t xml:space="preserve"> </w:t>
      </w:r>
      <w:proofErr w:type="spellStart"/>
      <w:r w:rsidR="00477E09" w:rsidRPr="00394051">
        <w:rPr>
          <w:rFonts w:ascii="Times New Roman" w:hAnsi="Times New Roman" w:cs="Times New Roman"/>
          <w:sz w:val="26"/>
          <w:szCs w:val="26"/>
        </w:rPr>
        <w:t>vốn</w:t>
      </w:r>
      <w:proofErr w:type="spellEnd"/>
      <w:r w:rsidR="00477E09" w:rsidRPr="00394051">
        <w:rPr>
          <w:rFonts w:ascii="Times New Roman" w:hAnsi="Times New Roman" w:cs="Times New Roman"/>
          <w:sz w:val="26"/>
          <w:szCs w:val="26"/>
        </w:rPr>
        <w:t xml:space="preserve"> </w:t>
      </w:r>
      <w:proofErr w:type="spellStart"/>
      <w:r w:rsidR="00477E09" w:rsidRPr="00394051">
        <w:rPr>
          <w:rFonts w:ascii="Times New Roman" w:hAnsi="Times New Roman" w:cs="Times New Roman"/>
          <w:sz w:val="26"/>
          <w:szCs w:val="26"/>
        </w:rPr>
        <w:t>điều</w:t>
      </w:r>
      <w:proofErr w:type="spellEnd"/>
      <w:r w:rsidR="00477E09" w:rsidRPr="00394051">
        <w:rPr>
          <w:rFonts w:ascii="Times New Roman" w:hAnsi="Times New Roman" w:cs="Times New Roman"/>
          <w:sz w:val="26"/>
          <w:szCs w:val="26"/>
        </w:rPr>
        <w:t xml:space="preserve"> </w:t>
      </w:r>
      <w:proofErr w:type="spellStart"/>
      <w:r w:rsidR="00477E09" w:rsidRPr="00394051">
        <w:rPr>
          <w:rFonts w:ascii="Times New Roman" w:hAnsi="Times New Roman" w:cs="Times New Roman"/>
          <w:sz w:val="26"/>
          <w:szCs w:val="26"/>
        </w:rPr>
        <w:t>lệ</w:t>
      </w:r>
      <w:proofErr w:type="spellEnd"/>
      <w:r w:rsidR="00477E09" w:rsidRPr="00394051">
        <w:rPr>
          <w:rFonts w:ascii="Times New Roman" w:hAnsi="Times New Roman" w:cs="Times New Roman"/>
          <w:sz w:val="26"/>
          <w:szCs w:val="26"/>
        </w:rPr>
        <w:t xml:space="preserve"> </w:t>
      </w:r>
      <w:proofErr w:type="spellStart"/>
      <w:r w:rsidR="00477E09" w:rsidRPr="00394051">
        <w:rPr>
          <w:rFonts w:ascii="Times New Roman" w:hAnsi="Times New Roman" w:cs="Times New Roman"/>
          <w:sz w:val="26"/>
          <w:szCs w:val="26"/>
        </w:rPr>
        <w:t>xuống</w:t>
      </w:r>
      <w:proofErr w:type="spellEnd"/>
      <w:r w:rsidR="00477E09" w:rsidRPr="00394051">
        <w:rPr>
          <w:rFonts w:ascii="Times New Roman" w:hAnsi="Times New Roman" w:cs="Times New Roman"/>
          <w:sz w:val="26"/>
          <w:szCs w:val="26"/>
        </w:rPr>
        <w:t xml:space="preserve"> </w:t>
      </w:r>
      <w:proofErr w:type="spellStart"/>
      <w:r w:rsidR="00477E09" w:rsidRPr="00394051">
        <w:rPr>
          <w:rFonts w:ascii="Times New Roman" w:hAnsi="Times New Roman" w:cs="Times New Roman"/>
          <w:sz w:val="26"/>
          <w:szCs w:val="26"/>
        </w:rPr>
        <w:t>dưới</w:t>
      </w:r>
      <w:proofErr w:type="spellEnd"/>
      <w:r w:rsidR="00477E09" w:rsidRPr="00394051">
        <w:rPr>
          <w:rFonts w:ascii="Times New Roman" w:hAnsi="Times New Roman" w:cs="Times New Roman"/>
          <w:sz w:val="26"/>
          <w:szCs w:val="26"/>
        </w:rPr>
        <w:t xml:space="preserve"> 100 </w:t>
      </w:r>
      <w:proofErr w:type="spellStart"/>
      <w:r w:rsidR="00477E09" w:rsidRPr="00394051">
        <w:rPr>
          <w:rFonts w:ascii="Times New Roman" w:hAnsi="Times New Roman" w:cs="Times New Roman"/>
          <w:sz w:val="26"/>
          <w:szCs w:val="26"/>
        </w:rPr>
        <w:t>tỷ</w:t>
      </w:r>
      <w:proofErr w:type="spellEnd"/>
      <w:r w:rsidR="00477E09" w:rsidRPr="00394051">
        <w:rPr>
          <w:rFonts w:ascii="Times New Roman" w:hAnsi="Times New Roman" w:cs="Times New Roman"/>
          <w:sz w:val="26"/>
          <w:szCs w:val="26"/>
        </w:rPr>
        <w:t xml:space="preserve"> </w:t>
      </w:r>
      <w:proofErr w:type="spellStart"/>
      <w:r w:rsidR="00477E09" w:rsidRPr="00394051">
        <w:rPr>
          <w:rFonts w:ascii="Times New Roman" w:hAnsi="Times New Roman" w:cs="Times New Roman"/>
          <w:sz w:val="26"/>
          <w:szCs w:val="26"/>
        </w:rPr>
        <w:t>đồng</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hoặc</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không</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còn</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niêm</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yết</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đăng</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ký</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giao</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dịch</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Đề</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xuất</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xử</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lý</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trong</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trường</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hợp</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này</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thì</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nhà</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đầu</w:t>
      </w:r>
      <w:proofErr w:type="spellEnd"/>
      <w:r w:rsidR="007E5B81" w:rsidRPr="00394051">
        <w:rPr>
          <w:rFonts w:ascii="Times New Roman" w:hAnsi="Times New Roman" w:cs="Times New Roman"/>
          <w:sz w:val="26"/>
          <w:szCs w:val="26"/>
        </w:rPr>
        <w:t xml:space="preserve"> </w:t>
      </w:r>
      <w:proofErr w:type="spellStart"/>
      <w:r w:rsidR="007E5B81" w:rsidRPr="00394051">
        <w:rPr>
          <w:rFonts w:ascii="Times New Roman" w:hAnsi="Times New Roman" w:cs="Times New Roman"/>
          <w:sz w:val="26"/>
          <w:szCs w:val="26"/>
        </w:rPr>
        <w:t>tư</w:t>
      </w:r>
      <w:proofErr w:type="spellEnd"/>
      <w:r w:rsidR="007E5B81"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có</w:t>
      </w:r>
      <w:proofErr w:type="spellEnd"/>
      <w:r w:rsidR="006B4B60"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thể</w:t>
      </w:r>
      <w:proofErr w:type="spellEnd"/>
      <w:r w:rsidR="006B4B60"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tiếp</w:t>
      </w:r>
      <w:proofErr w:type="spellEnd"/>
      <w:r w:rsidR="006B4B60"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tục</w:t>
      </w:r>
      <w:proofErr w:type="spellEnd"/>
      <w:r w:rsidR="006B4B60"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nắm</w:t>
      </w:r>
      <w:proofErr w:type="spellEnd"/>
      <w:r w:rsidR="006B4B60"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giữ</w:t>
      </w:r>
      <w:proofErr w:type="spellEnd"/>
      <w:r w:rsidR="006B4B60"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chứng</w:t>
      </w:r>
      <w:proofErr w:type="spellEnd"/>
      <w:r w:rsidR="006B4B60"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khoán</w:t>
      </w:r>
      <w:proofErr w:type="spellEnd"/>
      <w:r w:rsidR="006B4B60"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đã</w:t>
      </w:r>
      <w:proofErr w:type="spellEnd"/>
      <w:r w:rsidR="006B4B60"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mua</w:t>
      </w:r>
      <w:proofErr w:type="spellEnd"/>
      <w:r w:rsidR="006B4B60" w:rsidRPr="00394051">
        <w:rPr>
          <w:rFonts w:ascii="Times New Roman" w:hAnsi="Times New Roman" w:cs="Times New Roman"/>
          <w:sz w:val="26"/>
          <w:szCs w:val="26"/>
        </w:rPr>
        <w:t xml:space="preserve"> </w:t>
      </w:r>
      <w:proofErr w:type="spellStart"/>
      <w:r w:rsidR="006B4B60" w:rsidRPr="00394051">
        <w:rPr>
          <w:rFonts w:ascii="Times New Roman" w:hAnsi="Times New Roman" w:cs="Times New Roman"/>
          <w:sz w:val="26"/>
          <w:szCs w:val="26"/>
        </w:rPr>
        <w:t>và</w:t>
      </w:r>
      <w:proofErr w:type="spellEnd"/>
      <w:r w:rsidR="006B4B60"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có</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thể</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bán</w:t>
      </w:r>
      <w:proofErr w:type="spellEnd"/>
      <w:r w:rsidR="00D03C44" w:rsidRPr="00394051">
        <w:rPr>
          <w:rFonts w:ascii="Times New Roman" w:hAnsi="Times New Roman" w:cs="Times New Roman"/>
          <w:sz w:val="26"/>
          <w:szCs w:val="26"/>
        </w:rPr>
        <w:t xml:space="preserve"> ra </w:t>
      </w:r>
      <w:proofErr w:type="spellStart"/>
      <w:r w:rsidR="00D03C44" w:rsidRPr="00394051">
        <w:rPr>
          <w:rFonts w:ascii="Times New Roman" w:hAnsi="Times New Roman" w:cs="Times New Roman"/>
          <w:sz w:val="26"/>
          <w:szCs w:val="26"/>
        </w:rPr>
        <w:t>chứ</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không</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được</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mua</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thêm</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chứng</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khoán</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phát</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hành</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cho</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đối</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tượng</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là</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nhà</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đầu</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tư</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chứng</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khoán</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chuyên</w:t>
      </w:r>
      <w:proofErr w:type="spellEnd"/>
      <w:r w:rsidR="00D03C44" w:rsidRPr="00394051">
        <w:rPr>
          <w:rFonts w:ascii="Times New Roman" w:hAnsi="Times New Roman" w:cs="Times New Roman"/>
          <w:sz w:val="26"/>
          <w:szCs w:val="26"/>
        </w:rPr>
        <w:t xml:space="preserve"> </w:t>
      </w:r>
      <w:proofErr w:type="spellStart"/>
      <w:r w:rsidR="00D03C44" w:rsidRPr="00394051">
        <w:rPr>
          <w:rFonts w:ascii="Times New Roman" w:hAnsi="Times New Roman" w:cs="Times New Roman"/>
          <w:sz w:val="26"/>
          <w:szCs w:val="26"/>
        </w:rPr>
        <w:t>nghiệp</w:t>
      </w:r>
      <w:proofErr w:type="spellEnd"/>
      <w:r w:rsidR="00D03C44" w:rsidRPr="00394051">
        <w:rPr>
          <w:rFonts w:ascii="Times New Roman" w:hAnsi="Times New Roman" w:cs="Times New Roman"/>
          <w:sz w:val="26"/>
          <w:szCs w:val="26"/>
        </w:rPr>
        <w:t>.</w:t>
      </w:r>
    </w:p>
    <w:p w14:paraId="53C10E20" w14:textId="6A8718C8" w:rsidR="003D6275" w:rsidRPr="00394051" w:rsidRDefault="000D4C6C" w:rsidP="00394051">
      <w:pPr>
        <w:pStyle w:val="ListParagraph"/>
        <w:numPr>
          <w:ilvl w:val="0"/>
          <w:numId w:val="2"/>
        </w:numPr>
        <w:spacing w:after="120" w:line="276" w:lineRule="auto"/>
        <w:ind w:left="629" w:hanging="629"/>
        <w:contextualSpacing w:val="0"/>
        <w:jc w:val="both"/>
        <w:rPr>
          <w:rFonts w:ascii="Times New Roman" w:hAnsi="Times New Roman" w:cs="Times New Roman"/>
          <w:b/>
          <w:bCs/>
          <w:sz w:val="26"/>
          <w:szCs w:val="26"/>
        </w:rPr>
      </w:pPr>
      <w:proofErr w:type="spellStart"/>
      <w:r w:rsidRPr="00394051">
        <w:rPr>
          <w:rFonts w:ascii="Times New Roman" w:hAnsi="Times New Roman" w:cs="Times New Roman"/>
          <w:b/>
          <w:bCs/>
          <w:sz w:val="26"/>
          <w:szCs w:val="26"/>
        </w:rPr>
        <w:t>Quy</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định</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liên</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quan</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đến</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hoạt</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động</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của</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nhà</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đầu</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tư</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nước</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ngoài</w:t>
      </w:r>
      <w:proofErr w:type="spellEnd"/>
    </w:p>
    <w:p w14:paraId="77F4AC26" w14:textId="2A05E387" w:rsidR="0099368B" w:rsidRPr="00394051" w:rsidRDefault="0099368B" w:rsidP="00394051">
      <w:pPr>
        <w:pStyle w:val="ListParagraph"/>
        <w:numPr>
          <w:ilvl w:val="0"/>
          <w:numId w:val="6"/>
        </w:numPr>
        <w:spacing w:line="276" w:lineRule="auto"/>
        <w:jc w:val="both"/>
        <w:rPr>
          <w:rFonts w:ascii="Times New Roman" w:hAnsi="Times New Roman" w:cs="Times New Roman"/>
          <w:sz w:val="26"/>
          <w:szCs w:val="26"/>
        </w:rPr>
      </w:pPr>
      <w:proofErr w:type="spellStart"/>
      <w:r w:rsidRPr="00394051">
        <w:rPr>
          <w:rFonts w:ascii="Times New Roman" w:hAnsi="Times New Roman" w:cs="Times New Roman"/>
          <w:sz w:val="26"/>
          <w:szCs w:val="26"/>
        </w:rPr>
        <w:t>Điều</w:t>
      </w:r>
      <w:proofErr w:type="spellEnd"/>
      <w:r w:rsidRPr="00394051">
        <w:rPr>
          <w:rFonts w:ascii="Times New Roman" w:hAnsi="Times New Roman" w:cs="Times New Roman"/>
          <w:sz w:val="26"/>
          <w:szCs w:val="26"/>
        </w:rPr>
        <w:t xml:space="preserve"> 130.4 </w:t>
      </w:r>
      <w:proofErr w:type="spellStart"/>
      <w:r w:rsidRPr="00394051">
        <w:rPr>
          <w:rFonts w:ascii="Times New Roman" w:hAnsi="Times New Roman" w:cs="Times New Roman"/>
          <w:sz w:val="26"/>
          <w:szCs w:val="26"/>
        </w:rPr>
        <w:t>quy</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định</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nhà</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đầu</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tư</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nước</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ngoài</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i/>
          <w:iCs/>
          <w:sz w:val="26"/>
          <w:szCs w:val="26"/>
        </w:rPr>
        <w:t>lựa</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chọn</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một</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đại</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diện</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giao</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dịch</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tại</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Việt</w:t>
      </w:r>
      <w:proofErr w:type="spellEnd"/>
      <w:r w:rsidRPr="00394051">
        <w:rPr>
          <w:rFonts w:ascii="Times New Roman" w:hAnsi="Times New Roman" w:cs="Times New Roman"/>
          <w:i/>
          <w:iCs/>
          <w:sz w:val="26"/>
          <w:szCs w:val="26"/>
        </w:rPr>
        <w:t xml:space="preserve"> Nam </w:t>
      </w:r>
      <w:proofErr w:type="spellStart"/>
      <w:r w:rsidRPr="00394051">
        <w:rPr>
          <w:rFonts w:ascii="Times New Roman" w:hAnsi="Times New Roman" w:cs="Times New Roman"/>
          <w:i/>
          <w:iCs/>
          <w:sz w:val="26"/>
          <w:szCs w:val="26"/>
        </w:rPr>
        <w:t>đáp</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ứng</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đầy</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đủ</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các</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điều</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kiện</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sau</w:t>
      </w:r>
      <w:proofErr w:type="spellEnd"/>
      <w:r w:rsidRPr="00394051">
        <w:rPr>
          <w:rFonts w:ascii="Times New Roman" w:hAnsi="Times New Roman" w:cs="Times New Roman"/>
          <w:sz w:val="26"/>
          <w:szCs w:val="26"/>
        </w:rPr>
        <w:t>”</w:t>
      </w:r>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đề</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nghị</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được</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giải</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thích</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về</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mục</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đích</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của</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quy</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định</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này</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vì</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Điều</w:t>
      </w:r>
      <w:proofErr w:type="spellEnd"/>
      <w:r w:rsidR="00003E61" w:rsidRPr="00394051">
        <w:rPr>
          <w:rFonts w:ascii="Times New Roman" w:hAnsi="Times New Roman" w:cs="Times New Roman"/>
          <w:sz w:val="26"/>
          <w:szCs w:val="26"/>
        </w:rPr>
        <w:t xml:space="preserve"> 206 </w:t>
      </w:r>
      <w:proofErr w:type="spellStart"/>
      <w:r w:rsidR="00003E61" w:rsidRPr="00394051">
        <w:rPr>
          <w:rFonts w:ascii="Times New Roman" w:hAnsi="Times New Roman" w:cs="Times New Roman"/>
          <w:sz w:val="26"/>
          <w:szCs w:val="26"/>
        </w:rPr>
        <w:t>quy</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định</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người</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hành</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nghề</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phải</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làm</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việc</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tại</w:t>
      </w:r>
      <w:proofErr w:type="spellEnd"/>
      <w:r w:rsidR="00003E61" w:rsidRPr="00394051">
        <w:rPr>
          <w:rFonts w:ascii="Times New Roman" w:hAnsi="Times New Roman" w:cs="Times New Roman"/>
          <w:sz w:val="26"/>
          <w:szCs w:val="26"/>
        </w:rPr>
        <w:t xml:space="preserve"> CTCK, </w:t>
      </w:r>
      <w:r w:rsidR="00003E61" w:rsidRPr="00394051">
        <w:rPr>
          <w:rFonts w:ascii="Times New Roman" w:hAnsi="Times New Roman" w:cs="Times New Roman"/>
          <w:sz w:val="26"/>
          <w:szCs w:val="26"/>
        </w:rPr>
        <w:lastRenderedPageBreak/>
        <w:t xml:space="preserve">CT QLQ. </w:t>
      </w:r>
      <w:proofErr w:type="spellStart"/>
      <w:r w:rsidR="00003E61" w:rsidRPr="00394051">
        <w:rPr>
          <w:rFonts w:ascii="Times New Roman" w:hAnsi="Times New Roman" w:cs="Times New Roman"/>
          <w:sz w:val="26"/>
          <w:szCs w:val="26"/>
        </w:rPr>
        <w:t>Quy</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định</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của</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Điều</w:t>
      </w:r>
      <w:proofErr w:type="spellEnd"/>
      <w:r w:rsidR="00003E61" w:rsidRPr="00394051">
        <w:rPr>
          <w:rFonts w:ascii="Times New Roman" w:hAnsi="Times New Roman" w:cs="Times New Roman"/>
          <w:sz w:val="26"/>
          <w:szCs w:val="26"/>
        </w:rPr>
        <w:t xml:space="preserve"> 130.4 </w:t>
      </w:r>
      <w:r w:rsidR="00F41A40" w:rsidRPr="00394051">
        <w:rPr>
          <w:rFonts w:ascii="Times New Roman" w:hAnsi="Times New Roman" w:cs="Times New Roman"/>
          <w:sz w:val="26"/>
          <w:szCs w:val="26"/>
        </w:rPr>
        <w:t>“</w:t>
      </w:r>
      <w:proofErr w:type="spellStart"/>
      <w:r w:rsidR="00F41A40" w:rsidRPr="00394051">
        <w:rPr>
          <w:rFonts w:ascii="Times New Roman" w:hAnsi="Times New Roman" w:cs="Times New Roman"/>
          <w:i/>
          <w:iCs/>
          <w:sz w:val="26"/>
          <w:szCs w:val="26"/>
        </w:rPr>
        <w:t>Là</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đại</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diện</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giao</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dịch</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duy</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nhất</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tại</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Việt</w:t>
      </w:r>
      <w:proofErr w:type="spellEnd"/>
      <w:r w:rsidR="00F41A40" w:rsidRPr="00394051">
        <w:rPr>
          <w:rFonts w:ascii="Times New Roman" w:hAnsi="Times New Roman" w:cs="Times New Roman"/>
          <w:i/>
          <w:iCs/>
          <w:sz w:val="26"/>
          <w:szCs w:val="26"/>
        </w:rPr>
        <w:t xml:space="preserve"> Nam </w:t>
      </w:r>
      <w:proofErr w:type="spellStart"/>
      <w:r w:rsidR="00F41A40" w:rsidRPr="00394051">
        <w:rPr>
          <w:rFonts w:ascii="Times New Roman" w:hAnsi="Times New Roman" w:cs="Times New Roman"/>
          <w:i/>
          <w:iCs/>
          <w:sz w:val="26"/>
          <w:szCs w:val="26"/>
        </w:rPr>
        <w:t>của</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nhà</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đầu</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tư</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nước</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ngoài</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và</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được</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nhà</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đầu</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tư</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nước</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ngoài</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ủy</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quyền</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bằng</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văn</w:t>
      </w:r>
      <w:proofErr w:type="spellEnd"/>
      <w:r w:rsidR="00F41A40" w:rsidRPr="00394051">
        <w:rPr>
          <w:rFonts w:ascii="Times New Roman" w:hAnsi="Times New Roman" w:cs="Times New Roman"/>
          <w:i/>
          <w:iCs/>
          <w:sz w:val="26"/>
          <w:szCs w:val="26"/>
        </w:rPr>
        <w:t xml:space="preserve"> </w:t>
      </w:r>
      <w:proofErr w:type="spellStart"/>
      <w:r w:rsidR="00F41A40" w:rsidRPr="00394051">
        <w:rPr>
          <w:rFonts w:ascii="Times New Roman" w:hAnsi="Times New Roman" w:cs="Times New Roman"/>
          <w:i/>
          <w:iCs/>
          <w:sz w:val="26"/>
          <w:szCs w:val="26"/>
        </w:rPr>
        <w:t>bản</w:t>
      </w:r>
      <w:proofErr w:type="spellEnd"/>
      <w:r w:rsidR="00F41A40" w:rsidRPr="00394051">
        <w:rPr>
          <w:rFonts w:ascii="Times New Roman" w:hAnsi="Times New Roman" w:cs="Times New Roman"/>
          <w:sz w:val="26"/>
          <w:szCs w:val="26"/>
        </w:rPr>
        <w:t xml:space="preserve">” </w:t>
      </w:r>
      <w:proofErr w:type="spellStart"/>
      <w:r w:rsidR="000135C4" w:rsidRPr="00394051">
        <w:rPr>
          <w:rFonts w:ascii="Times New Roman" w:hAnsi="Times New Roman" w:cs="Times New Roman"/>
          <w:sz w:val="26"/>
          <w:szCs w:val="26"/>
        </w:rPr>
        <w:t>có</w:t>
      </w:r>
      <w:proofErr w:type="spellEnd"/>
      <w:r w:rsidR="000135C4" w:rsidRPr="00394051">
        <w:rPr>
          <w:rFonts w:ascii="Times New Roman" w:hAnsi="Times New Roman" w:cs="Times New Roman"/>
          <w:sz w:val="26"/>
          <w:szCs w:val="26"/>
        </w:rPr>
        <w:t xml:space="preserve"> </w:t>
      </w:r>
      <w:proofErr w:type="spellStart"/>
      <w:r w:rsidR="000135C4" w:rsidRPr="00394051">
        <w:rPr>
          <w:rFonts w:ascii="Times New Roman" w:hAnsi="Times New Roman" w:cs="Times New Roman"/>
          <w:sz w:val="26"/>
          <w:szCs w:val="26"/>
        </w:rPr>
        <w:t>thể</w:t>
      </w:r>
      <w:proofErr w:type="spellEnd"/>
      <w:r w:rsidR="000135C4" w:rsidRPr="00394051">
        <w:rPr>
          <w:rFonts w:ascii="Times New Roman" w:hAnsi="Times New Roman" w:cs="Times New Roman"/>
          <w:sz w:val="26"/>
          <w:szCs w:val="26"/>
        </w:rPr>
        <w:t xml:space="preserve"> </w:t>
      </w:r>
      <w:proofErr w:type="spellStart"/>
      <w:r w:rsidR="00F41A40" w:rsidRPr="00394051">
        <w:rPr>
          <w:rFonts w:ascii="Times New Roman" w:hAnsi="Times New Roman" w:cs="Times New Roman"/>
          <w:sz w:val="26"/>
          <w:szCs w:val="26"/>
        </w:rPr>
        <w:t>hiểu</w:t>
      </w:r>
      <w:proofErr w:type="spellEnd"/>
      <w:r w:rsidR="00F41A40" w:rsidRPr="00394051">
        <w:rPr>
          <w:rFonts w:ascii="Times New Roman" w:hAnsi="Times New Roman" w:cs="Times New Roman"/>
          <w:sz w:val="26"/>
          <w:szCs w:val="26"/>
        </w:rPr>
        <w:t xml:space="preserve"> </w:t>
      </w:r>
      <w:proofErr w:type="spellStart"/>
      <w:r w:rsidR="00F41A40" w:rsidRPr="00394051">
        <w:rPr>
          <w:rFonts w:ascii="Times New Roman" w:hAnsi="Times New Roman" w:cs="Times New Roman"/>
          <w:sz w:val="26"/>
          <w:szCs w:val="26"/>
        </w:rPr>
        <w:t>là</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n</w:t>
      </w:r>
      <w:r w:rsidR="000135C4" w:rsidRPr="00394051">
        <w:rPr>
          <w:rFonts w:ascii="Times New Roman" w:hAnsi="Times New Roman" w:cs="Times New Roman"/>
          <w:sz w:val="26"/>
          <w:szCs w:val="26"/>
        </w:rPr>
        <w:t>hà</w:t>
      </w:r>
      <w:proofErr w:type="spellEnd"/>
      <w:r w:rsidR="000135C4" w:rsidRPr="00394051">
        <w:rPr>
          <w:rFonts w:ascii="Times New Roman" w:hAnsi="Times New Roman" w:cs="Times New Roman"/>
          <w:sz w:val="26"/>
          <w:szCs w:val="26"/>
        </w:rPr>
        <w:t xml:space="preserve"> </w:t>
      </w:r>
      <w:proofErr w:type="spellStart"/>
      <w:r w:rsidR="000135C4" w:rsidRPr="00394051">
        <w:rPr>
          <w:rFonts w:ascii="Times New Roman" w:hAnsi="Times New Roman" w:cs="Times New Roman"/>
          <w:sz w:val="26"/>
          <w:szCs w:val="26"/>
        </w:rPr>
        <w:t>đầu</w:t>
      </w:r>
      <w:proofErr w:type="spellEnd"/>
      <w:r w:rsidR="000135C4" w:rsidRPr="00394051">
        <w:rPr>
          <w:rFonts w:ascii="Times New Roman" w:hAnsi="Times New Roman" w:cs="Times New Roman"/>
          <w:sz w:val="26"/>
          <w:szCs w:val="26"/>
        </w:rPr>
        <w:t xml:space="preserve"> </w:t>
      </w:r>
      <w:proofErr w:type="spellStart"/>
      <w:r w:rsidR="000135C4" w:rsidRPr="00394051">
        <w:rPr>
          <w:rFonts w:ascii="Times New Roman" w:hAnsi="Times New Roman" w:cs="Times New Roman"/>
          <w:sz w:val="26"/>
          <w:szCs w:val="26"/>
        </w:rPr>
        <w:t>tư</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nước</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ngoài</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không</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thể</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ủy</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quyền</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cho</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đối</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tượng</w:t>
      </w:r>
      <w:proofErr w:type="spellEnd"/>
      <w:r w:rsidR="00003E61" w:rsidRPr="00394051">
        <w:rPr>
          <w:rFonts w:ascii="Times New Roman" w:hAnsi="Times New Roman" w:cs="Times New Roman"/>
          <w:sz w:val="26"/>
          <w:szCs w:val="26"/>
        </w:rPr>
        <w:t xml:space="preserve"> </w:t>
      </w:r>
      <w:proofErr w:type="spellStart"/>
      <w:r w:rsidR="00003E61" w:rsidRPr="00394051">
        <w:rPr>
          <w:rFonts w:ascii="Times New Roman" w:hAnsi="Times New Roman" w:cs="Times New Roman"/>
          <w:sz w:val="26"/>
          <w:szCs w:val="26"/>
        </w:rPr>
        <w:t>khác</w:t>
      </w:r>
      <w:proofErr w:type="spellEnd"/>
      <w:r w:rsidR="00F41A40" w:rsidRPr="00394051">
        <w:rPr>
          <w:rFonts w:ascii="Times New Roman" w:hAnsi="Times New Roman" w:cs="Times New Roman"/>
          <w:sz w:val="26"/>
          <w:szCs w:val="26"/>
        </w:rPr>
        <w:t xml:space="preserve"> </w:t>
      </w:r>
      <w:proofErr w:type="spellStart"/>
      <w:r w:rsidR="00F41A40" w:rsidRPr="00394051">
        <w:rPr>
          <w:rFonts w:ascii="Times New Roman" w:hAnsi="Times New Roman" w:cs="Times New Roman"/>
          <w:sz w:val="26"/>
          <w:szCs w:val="26"/>
        </w:rPr>
        <w:t>ngoài</w:t>
      </w:r>
      <w:proofErr w:type="spellEnd"/>
      <w:r w:rsidR="00F41A40" w:rsidRPr="00394051">
        <w:rPr>
          <w:rFonts w:ascii="Times New Roman" w:hAnsi="Times New Roman" w:cs="Times New Roman"/>
          <w:sz w:val="26"/>
          <w:szCs w:val="26"/>
        </w:rPr>
        <w:t xml:space="preserve"> </w:t>
      </w:r>
      <w:proofErr w:type="spellStart"/>
      <w:r w:rsidR="00F41A40" w:rsidRPr="00394051">
        <w:rPr>
          <w:rFonts w:ascii="Times New Roman" w:hAnsi="Times New Roman" w:cs="Times New Roman"/>
          <w:sz w:val="26"/>
          <w:szCs w:val="26"/>
        </w:rPr>
        <w:t>đạ</w:t>
      </w:r>
      <w:r w:rsidR="00A23F70" w:rsidRPr="00394051">
        <w:rPr>
          <w:rFonts w:ascii="Times New Roman" w:hAnsi="Times New Roman" w:cs="Times New Roman"/>
          <w:sz w:val="26"/>
          <w:szCs w:val="26"/>
        </w:rPr>
        <w:t>i</w:t>
      </w:r>
      <w:proofErr w:type="spellEnd"/>
      <w:r w:rsidR="00F41A40" w:rsidRPr="00394051">
        <w:rPr>
          <w:rFonts w:ascii="Times New Roman" w:hAnsi="Times New Roman" w:cs="Times New Roman"/>
          <w:sz w:val="26"/>
          <w:szCs w:val="26"/>
        </w:rPr>
        <w:t xml:space="preserve"> </w:t>
      </w:r>
      <w:proofErr w:type="spellStart"/>
      <w:r w:rsidR="00F41A40" w:rsidRPr="00394051">
        <w:rPr>
          <w:rFonts w:ascii="Times New Roman" w:hAnsi="Times New Roman" w:cs="Times New Roman"/>
          <w:sz w:val="26"/>
          <w:szCs w:val="26"/>
        </w:rPr>
        <w:t>diện</w:t>
      </w:r>
      <w:proofErr w:type="spellEnd"/>
      <w:r w:rsidR="00F41A40" w:rsidRPr="00394051">
        <w:rPr>
          <w:rFonts w:ascii="Times New Roman" w:hAnsi="Times New Roman" w:cs="Times New Roman"/>
          <w:sz w:val="26"/>
          <w:szCs w:val="26"/>
        </w:rPr>
        <w:t xml:space="preserve"> </w:t>
      </w:r>
      <w:proofErr w:type="spellStart"/>
      <w:r w:rsidR="00F41A40" w:rsidRPr="00394051">
        <w:rPr>
          <w:rFonts w:ascii="Times New Roman" w:hAnsi="Times New Roman" w:cs="Times New Roman"/>
          <w:sz w:val="26"/>
          <w:szCs w:val="26"/>
        </w:rPr>
        <w:t>giao</w:t>
      </w:r>
      <w:proofErr w:type="spellEnd"/>
      <w:r w:rsidR="00F41A40" w:rsidRPr="00394051">
        <w:rPr>
          <w:rFonts w:ascii="Times New Roman" w:hAnsi="Times New Roman" w:cs="Times New Roman"/>
          <w:sz w:val="26"/>
          <w:szCs w:val="26"/>
        </w:rPr>
        <w:t xml:space="preserve"> </w:t>
      </w:r>
      <w:proofErr w:type="spellStart"/>
      <w:r w:rsidR="00F41A40" w:rsidRPr="00394051">
        <w:rPr>
          <w:rFonts w:ascii="Times New Roman" w:hAnsi="Times New Roman" w:cs="Times New Roman"/>
          <w:sz w:val="26"/>
          <w:szCs w:val="26"/>
        </w:rPr>
        <w:t>dịch</w:t>
      </w:r>
      <w:proofErr w:type="spellEnd"/>
      <w:r w:rsidR="00F41A40" w:rsidRPr="00394051">
        <w:rPr>
          <w:rFonts w:ascii="Times New Roman" w:hAnsi="Times New Roman" w:cs="Times New Roman"/>
          <w:sz w:val="26"/>
          <w:szCs w:val="26"/>
        </w:rPr>
        <w:t xml:space="preserve"> </w:t>
      </w:r>
      <w:proofErr w:type="spellStart"/>
      <w:r w:rsidR="00F41A40" w:rsidRPr="00394051">
        <w:rPr>
          <w:rFonts w:ascii="Times New Roman" w:hAnsi="Times New Roman" w:cs="Times New Roman"/>
          <w:sz w:val="26"/>
          <w:szCs w:val="26"/>
        </w:rPr>
        <w:t>tại</w:t>
      </w:r>
      <w:proofErr w:type="spellEnd"/>
      <w:r w:rsidR="00F41A40" w:rsidRPr="00394051">
        <w:rPr>
          <w:rFonts w:ascii="Times New Roman" w:hAnsi="Times New Roman" w:cs="Times New Roman"/>
          <w:sz w:val="26"/>
          <w:szCs w:val="26"/>
        </w:rPr>
        <w:t xml:space="preserve"> </w:t>
      </w:r>
      <w:proofErr w:type="spellStart"/>
      <w:r w:rsidR="00F41A40" w:rsidRPr="00394051">
        <w:rPr>
          <w:rFonts w:ascii="Times New Roman" w:hAnsi="Times New Roman" w:cs="Times New Roman"/>
          <w:sz w:val="26"/>
          <w:szCs w:val="26"/>
        </w:rPr>
        <w:t>Việt</w:t>
      </w:r>
      <w:proofErr w:type="spellEnd"/>
      <w:r w:rsidR="00F41A40" w:rsidRPr="00394051">
        <w:rPr>
          <w:rFonts w:ascii="Times New Roman" w:hAnsi="Times New Roman" w:cs="Times New Roman"/>
          <w:sz w:val="26"/>
          <w:szCs w:val="26"/>
        </w:rPr>
        <w:t xml:space="preserve"> Nam</w:t>
      </w:r>
      <w:r w:rsidR="00003E61" w:rsidRPr="00394051">
        <w:rPr>
          <w:rFonts w:ascii="Times New Roman" w:hAnsi="Times New Roman" w:cs="Times New Roman"/>
          <w:sz w:val="26"/>
          <w:szCs w:val="26"/>
        </w:rPr>
        <w:t>.</w:t>
      </w:r>
    </w:p>
    <w:p w14:paraId="754F5710" w14:textId="77777777" w:rsidR="00270F13" w:rsidRPr="00394051" w:rsidRDefault="00270F13" w:rsidP="00394051">
      <w:pPr>
        <w:pStyle w:val="ListParagraph"/>
        <w:spacing w:line="276" w:lineRule="auto"/>
        <w:ind w:left="990"/>
        <w:jc w:val="both"/>
        <w:rPr>
          <w:rFonts w:ascii="Times New Roman" w:hAnsi="Times New Roman" w:cs="Times New Roman"/>
          <w:sz w:val="26"/>
          <w:szCs w:val="26"/>
        </w:rPr>
      </w:pPr>
    </w:p>
    <w:p w14:paraId="5F26308C" w14:textId="015864CD" w:rsidR="000135C4" w:rsidRPr="00394051" w:rsidRDefault="00FC33E3" w:rsidP="00394051">
      <w:pPr>
        <w:pStyle w:val="ListParagraph"/>
        <w:numPr>
          <w:ilvl w:val="0"/>
          <w:numId w:val="6"/>
        </w:numPr>
        <w:spacing w:line="276" w:lineRule="auto"/>
        <w:jc w:val="both"/>
        <w:rPr>
          <w:rFonts w:ascii="Times New Roman" w:hAnsi="Times New Roman" w:cs="Times New Roman"/>
          <w:sz w:val="26"/>
          <w:szCs w:val="26"/>
        </w:rPr>
      </w:pPr>
      <w:proofErr w:type="spellStart"/>
      <w:r w:rsidRPr="00394051">
        <w:rPr>
          <w:rFonts w:ascii="Times New Roman" w:hAnsi="Times New Roman" w:cs="Times New Roman"/>
          <w:sz w:val="26"/>
          <w:szCs w:val="26"/>
        </w:rPr>
        <w:t>Điều</w:t>
      </w:r>
      <w:proofErr w:type="spellEnd"/>
      <w:r w:rsidRPr="00394051">
        <w:rPr>
          <w:rFonts w:ascii="Times New Roman" w:hAnsi="Times New Roman" w:cs="Times New Roman"/>
          <w:sz w:val="26"/>
          <w:szCs w:val="26"/>
        </w:rPr>
        <w:t xml:space="preserve"> 130.5 </w:t>
      </w:r>
      <w:proofErr w:type="spellStart"/>
      <w:r w:rsidRPr="00394051">
        <w:rPr>
          <w:rFonts w:ascii="Times New Roman" w:hAnsi="Times New Roman" w:cs="Times New Roman"/>
          <w:sz w:val="26"/>
          <w:szCs w:val="26"/>
        </w:rPr>
        <w:t>Dự</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thảo</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quy</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định</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i/>
          <w:iCs/>
          <w:sz w:val="26"/>
          <w:szCs w:val="26"/>
        </w:rPr>
        <w:t>Nhà</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đầu</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tư</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nước</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ngoài</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đại</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diện</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giao</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dịch</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tổ</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chức</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kinh</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doanh</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chứng</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khoán</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cung</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cấp</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dịch</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vụ</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cho</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nhà</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đầu</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tư</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nước</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ngoài</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phải</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tuân</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thủ</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các</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quy</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định</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pháp</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luật</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về</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tỷ</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lệ</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sở</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hữu</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nước</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ngoài</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khi</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tham</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gia</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đầu</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tư</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trên</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thị</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trường</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chứng</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khoán</w:t>
      </w:r>
      <w:proofErr w:type="spellEnd"/>
      <w:r w:rsidRPr="00394051">
        <w:rPr>
          <w:rFonts w:ascii="Times New Roman" w:hAnsi="Times New Roman" w:cs="Times New Roman"/>
          <w:i/>
          <w:iCs/>
          <w:sz w:val="26"/>
          <w:szCs w:val="26"/>
        </w:rPr>
        <w:t xml:space="preserve"> </w:t>
      </w:r>
      <w:proofErr w:type="spellStart"/>
      <w:r w:rsidRPr="00394051">
        <w:rPr>
          <w:rFonts w:ascii="Times New Roman" w:hAnsi="Times New Roman" w:cs="Times New Roman"/>
          <w:i/>
          <w:iCs/>
          <w:sz w:val="26"/>
          <w:szCs w:val="26"/>
        </w:rPr>
        <w:t>Việt</w:t>
      </w:r>
      <w:proofErr w:type="spellEnd"/>
      <w:r w:rsidRPr="00394051">
        <w:rPr>
          <w:rFonts w:ascii="Times New Roman" w:hAnsi="Times New Roman" w:cs="Times New Roman"/>
          <w:i/>
          <w:iCs/>
          <w:sz w:val="26"/>
          <w:szCs w:val="26"/>
        </w:rPr>
        <w:t xml:space="preserve"> Nam</w:t>
      </w:r>
      <w:r w:rsidR="00A01F43" w:rsidRPr="00394051">
        <w:rPr>
          <w:rFonts w:ascii="Times New Roman" w:hAnsi="Times New Roman" w:cs="Times New Roman"/>
          <w:i/>
          <w:iCs/>
          <w:sz w:val="26"/>
          <w:szCs w:val="26"/>
        </w:rPr>
        <w:t>.</w:t>
      </w:r>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sz w:val="26"/>
          <w:szCs w:val="26"/>
        </w:rPr>
        <w:t>Đề</w:t>
      </w:r>
      <w:proofErr w:type="spellEnd"/>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sz w:val="26"/>
          <w:szCs w:val="26"/>
        </w:rPr>
        <w:t>nghị</w:t>
      </w:r>
      <w:proofErr w:type="spellEnd"/>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sz w:val="26"/>
          <w:szCs w:val="26"/>
        </w:rPr>
        <w:t>sửa</w:t>
      </w:r>
      <w:proofErr w:type="spellEnd"/>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sz w:val="26"/>
          <w:szCs w:val="26"/>
        </w:rPr>
        <w:t>lại</w:t>
      </w:r>
      <w:proofErr w:type="spellEnd"/>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sz w:val="26"/>
          <w:szCs w:val="26"/>
        </w:rPr>
        <w:t>là</w:t>
      </w:r>
      <w:proofErr w:type="spellEnd"/>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i/>
          <w:iCs/>
          <w:sz w:val="26"/>
          <w:szCs w:val="26"/>
        </w:rPr>
        <w:t>Nhà</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đầu</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tư</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nước</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ngoài</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đại</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diện</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giao</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dịch</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tổ</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chức</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kinh</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doanh</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chứng</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khoán</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cung</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cấp</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dịch</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vụ</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cho</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nhà</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đầu</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tư</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nước</w:t>
      </w:r>
      <w:proofErr w:type="spellEnd"/>
      <w:r w:rsidR="00A01F43" w:rsidRPr="00394051">
        <w:rPr>
          <w:rFonts w:ascii="Times New Roman" w:hAnsi="Times New Roman" w:cs="Times New Roman"/>
          <w:i/>
          <w:iCs/>
          <w:strike/>
          <w:sz w:val="26"/>
          <w:szCs w:val="26"/>
        </w:rPr>
        <w:t xml:space="preserve"> </w:t>
      </w:r>
      <w:proofErr w:type="spellStart"/>
      <w:r w:rsidR="00A01F43" w:rsidRPr="00394051">
        <w:rPr>
          <w:rFonts w:ascii="Times New Roman" w:hAnsi="Times New Roman" w:cs="Times New Roman"/>
          <w:i/>
          <w:iCs/>
          <w:strike/>
          <w:sz w:val="26"/>
          <w:szCs w:val="26"/>
        </w:rPr>
        <w:t>ngoài</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phải</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tuân</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thủ</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các</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quy</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định</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pháp</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luật</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về</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tỷ</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lệ</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sở</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hữu</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nước</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ngoài</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khi</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tham</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gia</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đầu</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tư</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trên</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thị</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trường</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chứng</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khoán</w:t>
      </w:r>
      <w:proofErr w:type="spellEnd"/>
      <w:r w:rsidR="00A01F43" w:rsidRPr="00394051">
        <w:rPr>
          <w:rFonts w:ascii="Times New Roman" w:hAnsi="Times New Roman" w:cs="Times New Roman"/>
          <w:i/>
          <w:iCs/>
          <w:sz w:val="26"/>
          <w:szCs w:val="26"/>
        </w:rPr>
        <w:t xml:space="preserve"> </w:t>
      </w:r>
      <w:proofErr w:type="spellStart"/>
      <w:r w:rsidR="00A01F43" w:rsidRPr="00394051">
        <w:rPr>
          <w:rFonts w:ascii="Times New Roman" w:hAnsi="Times New Roman" w:cs="Times New Roman"/>
          <w:i/>
          <w:iCs/>
          <w:sz w:val="26"/>
          <w:szCs w:val="26"/>
        </w:rPr>
        <w:t>Việt</w:t>
      </w:r>
      <w:proofErr w:type="spellEnd"/>
      <w:r w:rsidR="00A01F43" w:rsidRPr="00394051">
        <w:rPr>
          <w:rFonts w:ascii="Times New Roman" w:hAnsi="Times New Roman" w:cs="Times New Roman"/>
          <w:i/>
          <w:iCs/>
          <w:sz w:val="26"/>
          <w:szCs w:val="26"/>
        </w:rPr>
        <w:t xml:space="preserve"> Nam.</w:t>
      </w:r>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sz w:val="26"/>
          <w:szCs w:val="26"/>
        </w:rPr>
        <w:t>vì</w:t>
      </w:r>
      <w:proofErr w:type="spellEnd"/>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sz w:val="26"/>
          <w:szCs w:val="26"/>
        </w:rPr>
        <w:t>trách</w:t>
      </w:r>
      <w:proofErr w:type="spellEnd"/>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sz w:val="26"/>
          <w:szCs w:val="26"/>
        </w:rPr>
        <w:t>nhiệm</w:t>
      </w:r>
      <w:proofErr w:type="spellEnd"/>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sz w:val="26"/>
          <w:szCs w:val="26"/>
        </w:rPr>
        <w:t>tuân</w:t>
      </w:r>
      <w:proofErr w:type="spellEnd"/>
      <w:r w:rsidR="00A01F43" w:rsidRPr="00394051">
        <w:rPr>
          <w:rFonts w:ascii="Times New Roman" w:hAnsi="Times New Roman" w:cs="Times New Roman"/>
          <w:sz w:val="26"/>
          <w:szCs w:val="26"/>
        </w:rPr>
        <w:t xml:space="preserve"> </w:t>
      </w:r>
      <w:proofErr w:type="spellStart"/>
      <w:r w:rsidR="00A01F43" w:rsidRPr="00394051">
        <w:rPr>
          <w:rFonts w:ascii="Times New Roman" w:hAnsi="Times New Roman" w:cs="Times New Roman"/>
          <w:sz w:val="26"/>
          <w:szCs w:val="26"/>
        </w:rPr>
        <w:t>thủ</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tỷ</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lệ</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sở</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hữu</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trước</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tiên</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phải</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thuộc</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về</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bản</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thân</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nhà</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đầu</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tư</w:t>
      </w:r>
      <w:proofErr w:type="spellEnd"/>
      <w:r w:rsidR="00EF4BF0"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và</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cũng</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ảnh</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hưởng</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trực</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tiếp</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đến</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quyền</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lợi</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nghĩa</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vụ</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của</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nhà</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đầu</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tư</w:t>
      </w:r>
      <w:proofErr w:type="spellEnd"/>
      <w:r w:rsidR="00C36B76"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khi</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thực</w:t>
      </w:r>
      <w:proofErr w:type="spellEnd"/>
      <w:r w:rsidR="00EF4BF0" w:rsidRPr="00394051">
        <w:rPr>
          <w:rFonts w:ascii="Times New Roman" w:hAnsi="Times New Roman" w:cs="Times New Roman"/>
          <w:sz w:val="26"/>
          <w:szCs w:val="26"/>
        </w:rPr>
        <w:t xml:space="preserve"> </w:t>
      </w:r>
      <w:proofErr w:type="spellStart"/>
      <w:r w:rsidR="00EF4BF0" w:rsidRPr="00394051">
        <w:rPr>
          <w:rFonts w:ascii="Times New Roman" w:hAnsi="Times New Roman" w:cs="Times New Roman"/>
          <w:sz w:val="26"/>
          <w:szCs w:val="26"/>
        </w:rPr>
        <w:t>hiện</w:t>
      </w:r>
      <w:proofErr w:type="spellEnd"/>
      <w:r w:rsidR="00EF4BF0"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đầu</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tư</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trên</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thị</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trường</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chứng</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khoán</w:t>
      </w:r>
      <w:proofErr w:type="spellEnd"/>
      <w:r w:rsidR="00C36B76" w:rsidRPr="00394051">
        <w:rPr>
          <w:rFonts w:ascii="Times New Roman" w:hAnsi="Times New Roman" w:cs="Times New Roman"/>
          <w:sz w:val="26"/>
          <w:szCs w:val="26"/>
        </w:rPr>
        <w:t xml:space="preserve"> </w:t>
      </w:r>
      <w:proofErr w:type="spellStart"/>
      <w:r w:rsidR="00C36B76" w:rsidRPr="00394051">
        <w:rPr>
          <w:rFonts w:ascii="Times New Roman" w:hAnsi="Times New Roman" w:cs="Times New Roman"/>
          <w:sz w:val="26"/>
          <w:szCs w:val="26"/>
        </w:rPr>
        <w:t>Việt</w:t>
      </w:r>
      <w:proofErr w:type="spellEnd"/>
      <w:r w:rsidR="00C36B76" w:rsidRPr="00394051">
        <w:rPr>
          <w:rFonts w:ascii="Times New Roman" w:hAnsi="Times New Roman" w:cs="Times New Roman"/>
          <w:sz w:val="26"/>
          <w:szCs w:val="26"/>
        </w:rPr>
        <w:t xml:space="preserve"> Nam.</w:t>
      </w:r>
      <w:r w:rsidR="00D87991" w:rsidRPr="00394051">
        <w:rPr>
          <w:rFonts w:ascii="Times New Roman" w:hAnsi="Times New Roman" w:cs="Times New Roman"/>
          <w:sz w:val="26"/>
          <w:szCs w:val="26"/>
        </w:rPr>
        <w:t xml:space="preserve"> </w:t>
      </w:r>
      <w:proofErr w:type="spellStart"/>
      <w:r w:rsidR="00D6068F" w:rsidRPr="00394051">
        <w:rPr>
          <w:rFonts w:ascii="Times New Roman" w:hAnsi="Times New Roman" w:cs="Times New Roman"/>
          <w:sz w:val="26"/>
          <w:szCs w:val="26"/>
        </w:rPr>
        <w:t>Ngoài</w:t>
      </w:r>
      <w:proofErr w:type="spellEnd"/>
      <w:r w:rsidR="00D6068F" w:rsidRPr="00394051">
        <w:rPr>
          <w:rFonts w:ascii="Times New Roman" w:hAnsi="Times New Roman" w:cs="Times New Roman"/>
          <w:sz w:val="26"/>
          <w:szCs w:val="26"/>
        </w:rPr>
        <w:t xml:space="preserve"> ra </w:t>
      </w:r>
      <w:proofErr w:type="spellStart"/>
      <w:r w:rsidR="00D6068F" w:rsidRPr="00394051">
        <w:rPr>
          <w:rFonts w:ascii="Times New Roman" w:hAnsi="Times New Roman" w:cs="Times New Roman"/>
          <w:sz w:val="26"/>
          <w:szCs w:val="26"/>
        </w:rPr>
        <w:t>thì</w:t>
      </w:r>
      <w:proofErr w:type="spellEnd"/>
      <w:r w:rsidR="00D6068F" w:rsidRPr="00394051">
        <w:rPr>
          <w:rFonts w:ascii="Times New Roman" w:hAnsi="Times New Roman" w:cs="Times New Roman"/>
          <w:sz w:val="26"/>
          <w:szCs w:val="26"/>
        </w:rPr>
        <w:t xml:space="preserve"> LCK </w:t>
      </w:r>
      <w:proofErr w:type="spellStart"/>
      <w:r w:rsidR="00D6068F" w:rsidRPr="00394051">
        <w:rPr>
          <w:rFonts w:ascii="Times New Roman" w:hAnsi="Times New Roman" w:cs="Times New Roman"/>
          <w:sz w:val="26"/>
          <w:szCs w:val="26"/>
        </w:rPr>
        <w:t>cũng</w:t>
      </w:r>
      <w:proofErr w:type="spellEnd"/>
      <w:r w:rsidR="00D6068F" w:rsidRPr="00394051">
        <w:rPr>
          <w:rFonts w:ascii="Times New Roman" w:hAnsi="Times New Roman" w:cs="Times New Roman"/>
          <w:sz w:val="26"/>
          <w:szCs w:val="26"/>
        </w:rPr>
        <w:t xml:space="preserve"> </w:t>
      </w:r>
      <w:proofErr w:type="spellStart"/>
      <w:r w:rsidR="00D6068F" w:rsidRPr="00394051">
        <w:rPr>
          <w:rFonts w:ascii="Times New Roman" w:hAnsi="Times New Roman" w:cs="Times New Roman"/>
          <w:sz w:val="26"/>
          <w:szCs w:val="26"/>
        </w:rPr>
        <w:t>có</w:t>
      </w:r>
      <w:proofErr w:type="spellEnd"/>
      <w:r w:rsidR="00D6068F" w:rsidRPr="00394051">
        <w:rPr>
          <w:rFonts w:ascii="Times New Roman" w:hAnsi="Times New Roman" w:cs="Times New Roman"/>
          <w:sz w:val="26"/>
          <w:szCs w:val="26"/>
        </w:rPr>
        <w:t xml:space="preserve"> </w:t>
      </w:r>
      <w:proofErr w:type="spellStart"/>
      <w:r w:rsidR="00D6068F" w:rsidRPr="00394051">
        <w:rPr>
          <w:rFonts w:ascii="Times New Roman" w:hAnsi="Times New Roman" w:cs="Times New Roman"/>
          <w:sz w:val="26"/>
          <w:szCs w:val="26"/>
        </w:rPr>
        <w:t>quy</w:t>
      </w:r>
      <w:proofErr w:type="spellEnd"/>
      <w:r w:rsidR="00D6068F" w:rsidRPr="00394051">
        <w:rPr>
          <w:rFonts w:ascii="Times New Roman" w:hAnsi="Times New Roman" w:cs="Times New Roman"/>
          <w:sz w:val="26"/>
          <w:szCs w:val="26"/>
        </w:rPr>
        <w:t xml:space="preserve"> </w:t>
      </w:r>
      <w:proofErr w:type="spellStart"/>
      <w:r w:rsidR="00D6068F" w:rsidRPr="00394051">
        <w:rPr>
          <w:rFonts w:ascii="Times New Roman" w:hAnsi="Times New Roman" w:cs="Times New Roman"/>
          <w:sz w:val="26"/>
          <w:szCs w:val="26"/>
        </w:rPr>
        <w:t>định</w:t>
      </w:r>
      <w:proofErr w:type="spellEnd"/>
      <w:r w:rsidR="00291320" w:rsidRPr="00394051">
        <w:rPr>
          <w:rFonts w:ascii="Times New Roman" w:hAnsi="Times New Roman" w:cs="Times New Roman"/>
          <w:sz w:val="26"/>
          <w:szCs w:val="26"/>
        </w:rPr>
        <w:t xml:space="preserve"> </w:t>
      </w:r>
      <w:proofErr w:type="spellStart"/>
      <w:r w:rsidR="00291320" w:rsidRPr="00394051">
        <w:rPr>
          <w:rFonts w:ascii="Times New Roman" w:hAnsi="Times New Roman" w:cs="Times New Roman"/>
          <w:sz w:val="26"/>
          <w:szCs w:val="26"/>
        </w:rPr>
        <w:t>trách</w:t>
      </w:r>
      <w:proofErr w:type="spellEnd"/>
      <w:r w:rsidR="00291320" w:rsidRPr="00394051">
        <w:rPr>
          <w:rFonts w:ascii="Times New Roman" w:hAnsi="Times New Roman" w:cs="Times New Roman"/>
          <w:sz w:val="26"/>
          <w:szCs w:val="26"/>
        </w:rPr>
        <w:t xml:space="preserve"> </w:t>
      </w:r>
      <w:proofErr w:type="spellStart"/>
      <w:r w:rsidR="00291320" w:rsidRPr="00394051">
        <w:rPr>
          <w:rFonts w:ascii="Times New Roman" w:hAnsi="Times New Roman" w:cs="Times New Roman"/>
          <w:sz w:val="26"/>
          <w:szCs w:val="26"/>
        </w:rPr>
        <w:t>nhiệm</w:t>
      </w:r>
      <w:proofErr w:type="spellEnd"/>
      <w:r w:rsidR="00291320" w:rsidRPr="00394051">
        <w:rPr>
          <w:rFonts w:ascii="Times New Roman" w:hAnsi="Times New Roman" w:cs="Times New Roman"/>
          <w:sz w:val="26"/>
          <w:szCs w:val="26"/>
        </w:rPr>
        <w:t xml:space="preserve"> </w:t>
      </w:r>
      <w:proofErr w:type="spellStart"/>
      <w:r w:rsidR="00291320" w:rsidRPr="00394051">
        <w:rPr>
          <w:rFonts w:ascii="Times New Roman" w:hAnsi="Times New Roman" w:cs="Times New Roman"/>
          <w:sz w:val="26"/>
          <w:szCs w:val="26"/>
        </w:rPr>
        <w:t>của</w:t>
      </w:r>
      <w:proofErr w:type="spellEnd"/>
      <w:r w:rsidR="00291320" w:rsidRPr="00394051">
        <w:rPr>
          <w:rFonts w:ascii="Times New Roman" w:hAnsi="Times New Roman" w:cs="Times New Roman"/>
          <w:sz w:val="26"/>
          <w:szCs w:val="26"/>
        </w:rPr>
        <w:t xml:space="preserve"> </w:t>
      </w:r>
      <w:proofErr w:type="spellStart"/>
      <w:r w:rsidR="00291320" w:rsidRPr="00394051">
        <w:rPr>
          <w:rFonts w:ascii="Times New Roman" w:hAnsi="Times New Roman" w:cs="Times New Roman"/>
          <w:sz w:val="26"/>
          <w:szCs w:val="26"/>
        </w:rPr>
        <w:t>nhà</w:t>
      </w:r>
      <w:proofErr w:type="spellEnd"/>
      <w:r w:rsidR="00291320" w:rsidRPr="00394051">
        <w:rPr>
          <w:rFonts w:ascii="Times New Roman" w:hAnsi="Times New Roman" w:cs="Times New Roman"/>
          <w:sz w:val="26"/>
          <w:szCs w:val="26"/>
        </w:rPr>
        <w:t xml:space="preserve"> </w:t>
      </w:r>
      <w:proofErr w:type="spellStart"/>
      <w:r w:rsidR="00291320" w:rsidRPr="00394051">
        <w:rPr>
          <w:rFonts w:ascii="Times New Roman" w:hAnsi="Times New Roman" w:cs="Times New Roman"/>
          <w:sz w:val="26"/>
          <w:szCs w:val="26"/>
        </w:rPr>
        <w:t>đầu</w:t>
      </w:r>
      <w:proofErr w:type="spellEnd"/>
      <w:r w:rsidR="00291320" w:rsidRPr="00394051">
        <w:rPr>
          <w:rFonts w:ascii="Times New Roman" w:hAnsi="Times New Roman" w:cs="Times New Roman"/>
          <w:sz w:val="26"/>
          <w:szCs w:val="26"/>
        </w:rPr>
        <w:t xml:space="preserve"> </w:t>
      </w:r>
      <w:proofErr w:type="spellStart"/>
      <w:r w:rsidR="00291320" w:rsidRPr="00394051">
        <w:rPr>
          <w:rFonts w:ascii="Times New Roman" w:hAnsi="Times New Roman" w:cs="Times New Roman"/>
          <w:sz w:val="26"/>
          <w:szCs w:val="26"/>
        </w:rPr>
        <w:t>tư</w:t>
      </w:r>
      <w:proofErr w:type="spellEnd"/>
      <w:r w:rsidR="00291320" w:rsidRPr="00394051">
        <w:rPr>
          <w:rFonts w:ascii="Times New Roman" w:hAnsi="Times New Roman" w:cs="Times New Roman"/>
          <w:sz w:val="26"/>
          <w:szCs w:val="26"/>
        </w:rPr>
        <w:t xml:space="preserve"> </w:t>
      </w:r>
      <w:proofErr w:type="spellStart"/>
      <w:r w:rsidR="00291320" w:rsidRPr="00394051">
        <w:rPr>
          <w:rFonts w:ascii="Times New Roman" w:hAnsi="Times New Roman" w:cs="Times New Roman"/>
          <w:sz w:val="26"/>
          <w:szCs w:val="26"/>
        </w:rPr>
        <w:t>nước</w:t>
      </w:r>
      <w:proofErr w:type="spellEnd"/>
      <w:r w:rsidR="00291320" w:rsidRPr="00394051">
        <w:rPr>
          <w:rFonts w:ascii="Times New Roman" w:hAnsi="Times New Roman" w:cs="Times New Roman"/>
          <w:sz w:val="26"/>
          <w:szCs w:val="26"/>
        </w:rPr>
        <w:t xml:space="preserve"> </w:t>
      </w:r>
      <w:proofErr w:type="spellStart"/>
      <w:r w:rsidR="00291320" w:rsidRPr="00394051">
        <w:rPr>
          <w:rFonts w:ascii="Times New Roman" w:hAnsi="Times New Roman" w:cs="Times New Roman"/>
          <w:sz w:val="26"/>
          <w:szCs w:val="26"/>
        </w:rPr>
        <w:t>ngoài</w:t>
      </w:r>
      <w:proofErr w:type="spellEnd"/>
      <w:r w:rsidR="00291320" w:rsidRPr="00394051">
        <w:rPr>
          <w:rFonts w:ascii="Times New Roman" w:hAnsi="Times New Roman" w:cs="Times New Roman"/>
          <w:sz w:val="26"/>
          <w:szCs w:val="26"/>
        </w:rPr>
        <w:t xml:space="preserve"> </w:t>
      </w:r>
      <w:proofErr w:type="spellStart"/>
      <w:r w:rsidR="00291320" w:rsidRPr="00394051">
        <w:rPr>
          <w:rFonts w:ascii="Times New Roman" w:hAnsi="Times New Roman" w:cs="Times New Roman"/>
          <w:sz w:val="26"/>
          <w:szCs w:val="26"/>
        </w:rPr>
        <w:t>tại</w:t>
      </w:r>
      <w:proofErr w:type="spellEnd"/>
      <w:r w:rsidR="00291320" w:rsidRPr="00394051">
        <w:rPr>
          <w:rFonts w:ascii="Times New Roman" w:hAnsi="Times New Roman" w:cs="Times New Roman"/>
          <w:sz w:val="26"/>
          <w:szCs w:val="26"/>
        </w:rPr>
        <w:t xml:space="preserve"> </w:t>
      </w:r>
      <w:proofErr w:type="spellStart"/>
      <w:r w:rsidR="009C11EE" w:rsidRPr="00394051">
        <w:rPr>
          <w:rFonts w:ascii="Times New Roman" w:hAnsi="Times New Roman" w:cs="Times New Roman"/>
          <w:sz w:val="26"/>
          <w:szCs w:val="26"/>
        </w:rPr>
        <w:t>Điều</w:t>
      </w:r>
      <w:proofErr w:type="spellEnd"/>
      <w:r w:rsidR="009C11EE" w:rsidRPr="00394051">
        <w:rPr>
          <w:rFonts w:ascii="Times New Roman" w:hAnsi="Times New Roman" w:cs="Times New Roman"/>
          <w:sz w:val="26"/>
          <w:szCs w:val="26"/>
        </w:rPr>
        <w:t xml:space="preserve"> 51.1</w:t>
      </w:r>
      <w:r w:rsidR="00D6068F" w:rsidRPr="00394051">
        <w:rPr>
          <w:rFonts w:ascii="Times New Roman" w:hAnsi="Times New Roman" w:cs="Times New Roman"/>
          <w:sz w:val="26"/>
          <w:szCs w:val="26"/>
        </w:rPr>
        <w:t xml:space="preserve"> “</w:t>
      </w:r>
      <w:r w:rsidR="00D6068F" w:rsidRPr="00394051">
        <w:rPr>
          <w:rFonts w:ascii="Times New Roman" w:hAnsi="Times New Roman" w:cs="Times New Roman"/>
          <w:color w:val="000000"/>
          <w:sz w:val="26"/>
          <w:szCs w:val="26"/>
          <w:shd w:val="clear" w:color="auto" w:fill="FFFFFF"/>
          <w:lang w:val="vi-VN"/>
        </w:rPr>
        <w:t>Nhà đầu tư nước ngoài, tổ chức kinh tế có vốn đầu tư nước ngoài khi tham gia đầu tư, hoạt động trên thị trường chứng khoán V</w:t>
      </w:r>
      <w:proofErr w:type="spellStart"/>
      <w:r w:rsidR="00D6068F" w:rsidRPr="00394051">
        <w:rPr>
          <w:rFonts w:ascii="Times New Roman" w:hAnsi="Times New Roman" w:cs="Times New Roman"/>
          <w:color w:val="000000"/>
          <w:sz w:val="26"/>
          <w:szCs w:val="26"/>
          <w:shd w:val="clear" w:color="auto" w:fill="FFFFFF"/>
        </w:rPr>
        <w:t>i</w:t>
      </w:r>
      <w:proofErr w:type="spellEnd"/>
      <w:r w:rsidR="00D6068F" w:rsidRPr="00394051">
        <w:rPr>
          <w:rFonts w:ascii="Times New Roman" w:hAnsi="Times New Roman" w:cs="Times New Roman"/>
          <w:color w:val="000000"/>
          <w:sz w:val="26"/>
          <w:szCs w:val="26"/>
          <w:shd w:val="clear" w:color="auto" w:fill="FFFFFF"/>
          <w:lang w:val="vi-VN"/>
        </w:rPr>
        <w:t>ệt Nam tuân thủ quy định về tỷ lệ sở hữu nước ngoài, điều kiện, trình tự, thủ tục đầu tư theo quy định của pháp luật về chứng khoán và thị trường chứng khoán.</w:t>
      </w:r>
      <w:r w:rsidR="00291320" w:rsidRPr="00394051">
        <w:rPr>
          <w:rFonts w:ascii="Times New Roman" w:hAnsi="Times New Roman" w:cs="Times New Roman"/>
          <w:color w:val="000000"/>
          <w:sz w:val="26"/>
          <w:szCs w:val="26"/>
          <w:shd w:val="clear" w:color="auto" w:fill="FFFFFF"/>
        </w:rPr>
        <w:t>”</w:t>
      </w:r>
      <w:r w:rsidR="009C11EE" w:rsidRPr="00394051">
        <w:rPr>
          <w:rFonts w:ascii="Times New Roman" w:hAnsi="Times New Roman" w:cs="Times New Roman"/>
          <w:color w:val="000000"/>
          <w:sz w:val="26"/>
          <w:szCs w:val="26"/>
          <w:shd w:val="clear" w:color="auto" w:fill="FFFFFF"/>
        </w:rPr>
        <w:t xml:space="preserve"> </w:t>
      </w:r>
      <w:proofErr w:type="spellStart"/>
      <w:r w:rsidR="009C11EE" w:rsidRPr="00394051">
        <w:rPr>
          <w:rFonts w:ascii="Times New Roman" w:hAnsi="Times New Roman" w:cs="Times New Roman"/>
          <w:color w:val="000000"/>
          <w:sz w:val="26"/>
          <w:szCs w:val="26"/>
          <w:shd w:val="clear" w:color="auto" w:fill="FFFFFF"/>
        </w:rPr>
        <w:t>Trách</w:t>
      </w:r>
      <w:proofErr w:type="spellEnd"/>
      <w:r w:rsidR="009C11EE" w:rsidRPr="00394051">
        <w:rPr>
          <w:rFonts w:ascii="Times New Roman" w:hAnsi="Times New Roman" w:cs="Times New Roman"/>
          <w:color w:val="000000"/>
          <w:sz w:val="26"/>
          <w:szCs w:val="26"/>
          <w:shd w:val="clear" w:color="auto" w:fill="FFFFFF"/>
        </w:rPr>
        <w:t xml:space="preserve"> </w:t>
      </w:r>
      <w:proofErr w:type="spellStart"/>
      <w:r w:rsidR="009C11EE" w:rsidRPr="00394051">
        <w:rPr>
          <w:rFonts w:ascii="Times New Roman" w:hAnsi="Times New Roman" w:cs="Times New Roman"/>
          <w:color w:val="000000"/>
          <w:sz w:val="26"/>
          <w:szCs w:val="26"/>
          <w:shd w:val="clear" w:color="auto" w:fill="FFFFFF"/>
        </w:rPr>
        <w:t>nhiệm</w:t>
      </w:r>
      <w:proofErr w:type="spellEnd"/>
      <w:r w:rsidR="009C11EE" w:rsidRPr="00394051">
        <w:rPr>
          <w:rFonts w:ascii="Times New Roman" w:hAnsi="Times New Roman" w:cs="Times New Roman"/>
          <w:color w:val="000000"/>
          <w:sz w:val="26"/>
          <w:szCs w:val="26"/>
          <w:shd w:val="clear" w:color="auto" w:fill="FFFFFF"/>
        </w:rPr>
        <w:t xml:space="preserve"> </w:t>
      </w:r>
      <w:proofErr w:type="spellStart"/>
      <w:r w:rsidR="009C11EE" w:rsidRPr="00394051">
        <w:rPr>
          <w:rFonts w:ascii="Times New Roman" w:hAnsi="Times New Roman" w:cs="Times New Roman"/>
          <w:color w:val="000000"/>
          <w:sz w:val="26"/>
          <w:szCs w:val="26"/>
          <w:shd w:val="clear" w:color="auto" w:fill="FFFFFF"/>
        </w:rPr>
        <w:t>của</w:t>
      </w:r>
      <w:proofErr w:type="spellEnd"/>
      <w:r w:rsidR="009C11EE" w:rsidRPr="00394051">
        <w:rPr>
          <w:rFonts w:ascii="Times New Roman" w:hAnsi="Times New Roman" w:cs="Times New Roman"/>
          <w:color w:val="000000"/>
          <w:sz w:val="26"/>
          <w:szCs w:val="26"/>
          <w:shd w:val="clear" w:color="auto" w:fill="FFFFFF"/>
        </w:rPr>
        <w:t xml:space="preserve"> </w:t>
      </w:r>
      <w:proofErr w:type="spellStart"/>
      <w:r w:rsidR="009C11EE" w:rsidRPr="00394051">
        <w:rPr>
          <w:rFonts w:ascii="Times New Roman" w:hAnsi="Times New Roman" w:cs="Times New Roman"/>
          <w:color w:val="000000"/>
          <w:sz w:val="26"/>
          <w:szCs w:val="26"/>
          <w:shd w:val="clear" w:color="auto" w:fill="FFFFFF"/>
        </w:rPr>
        <w:t>Tổng</w:t>
      </w:r>
      <w:proofErr w:type="spellEnd"/>
      <w:r w:rsidR="009C11EE" w:rsidRPr="00394051">
        <w:rPr>
          <w:rFonts w:ascii="Times New Roman" w:hAnsi="Times New Roman" w:cs="Times New Roman"/>
          <w:color w:val="000000"/>
          <w:sz w:val="26"/>
          <w:szCs w:val="26"/>
          <w:shd w:val="clear" w:color="auto" w:fill="FFFFFF"/>
        </w:rPr>
        <w:t xml:space="preserve"> </w:t>
      </w:r>
      <w:proofErr w:type="spellStart"/>
      <w:r w:rsidR="009C11EE" w:rsidRPr="00394051">
        <w:rPr>
          <w:rFonts w:ascii="Times New Roman" w:hAnsi="Times New Roman" w:cs="Times New Roman"/>
          <w:color w:val="000000"/>
          <w:sz w:val="26"/>
          <w:szCs w:val="26"/>
          <w:shd w:val="clear" w:color="auto" w:fill="FFFFFF"/>
        </w:rPr>
        <w:t>Công</w:t>
      </w:r>
      <w:proofErr w:type="spellEnd"/>
      <w:r w:rsidR="009C11EE" w:rsidRPr="00394051">
        <w:rPr>
          <w:rFonts w:ascii="Times New Roman" w:hAnsi="Times New Roman" w:cs="Times New Roman"/>
          <w:color w:val="000000"/>
          <w:sz w:val="26"/>
          <w:szCs w:val="26"/>
          <w:shd w:val="clear" w:color="auto" w:fill="FFFFFF"/>
        </w:rPr>
        <w:t xml:space="preserve"> ty </w:t>
      </w:r>
      <w:proofErr w:type="spellStart"/>
      <w:r w:rsidR="009C11EE" w:rsidRPr="00394051">
        <w:rPr>
          <w:rFonts w:ascii="Times New Roman" w:hAnsi="Times New Roman" w:cs="Times New Roman"/>
          <w:color w:val="000000"/>
          <w:sz w:val="26"/>
          <w:szCs w:val="26"/>
          <w:shd w:val="clear" w:color="auto" w:fill="FFFFFF"/>
        </w:rPr>
        <w:t>lư</w:t>
      </w:r>
      <w:r w:rsidR="00830C1C" w:rsidRPr="00394051">
        <w:rPr>
          <w:rFonts w:ascii="Times New Roman" w:hAnsi="Times New Roman" w:cs="Times New Roman"/>
          <w:color w:val="000000"/>
          <w:sz w:val="26"/>
          <w:szCs w:val="26"/>
          <w:shd w:val="clear" w:color="auto" w:fill="FFFFFF"/>
        </w:rPr>
        <w:t>u</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ký</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và</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bù</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trừ</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chứng</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khoán</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Việt</w:t>
      </w:r>
      <w:proofErr w:type="spellEnd"/>
      <w:r w:rsidR="00830C1C" w:rsidRPr="00394051">
        <w:rPr>
          <w:rFonts w:ascii="Times New Roman" w:hAnsi="Times New Roman" w:cs="Times New Roman"/>
          <w:color w:val="000000"/>
          <w:sz w:val="26"/>
          <w:szCs w:val="26"/>
          <w:shd w:val="clear" w:color="auto" w:fill="FFFFFF"/>
        </w:rPr>
        <w:t xml:space="preserve"> Nam </w:t>
      </w:r>
      <w:proofErr w:type="spellStart"/>
      <w:r w:rsidR="00830C1C" w:rsidRPr="00394051">
        <w:rPr>
          <w:rFonts w:ascii="Times New Roman" w:hAnsi="Times New Roman" w:cs="Times New Roman"/>
          <w:color w:val="000000"/>
          <w:sz w:val="26"/>
          <w:szCs w:val="26"/>
          <w:shd w:val="clear" w:color="auto" w:fill="FFFFFF"/>
        </w:rPr>
        <w:t>là</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giám</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sát</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tỷ</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lệ</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sở</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hữu</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của</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nhà</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đầu</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tư</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nước</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ngoài</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theo</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quy</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định</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của</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pháp</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luật</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về</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chứng</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khoán</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và</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thị</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trường</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chứng</w:t>
      </w:r>
      <w:proofErr w:type="spellEnd"/>
      <w:r w:rsidR="00830C1C" w:rsidRPr="00394051">
        <w:rPr>
          <w:rFonts w:ascii="Times New Roman" w:hAnsi="Times New Roman" w:cs="Times New Roman"/>
          <w:color w:val="000000"/>
          <w:sz w:val="26"/>
          <w:szCs w:val="26"/>
          <w:shd w:val="clear" w:color="auto" w:fill="FFFFFF"/>
        </w:rPr>
        <w:t xml:space="preserve"> </w:t>
      </w:r>
      <w:proofErr w:type="spellStart"/>
      <w:r w:rsidR="00830C1C" w:rsidRPr="00394051">
        <w:rPr>
          <w:rFonts w:ascii="Times New Roman" w:hAnsi="Times New Roman" w:cs="Times New Roman"/>
          <w:color w:val="000000"/>
          <w:sz w:val="26"/>
          <w:szCs w:val="26"/>
          <w:shd w:val="clear" w:color="auto" w:fill="FFFFFF"/>
        </w:rPr>
        <w:t>khoán</w:t>
      </w:r>
      <w:proofErr w:type="spellEnd"/>
      <w:r w:rsidR="00830C1C" w:rsidRPr="00394051">
        <w:rPr>
          <w:rFonts w:ascii="Times New Roman" w:hAnsi="Times New Roman" w:cs="Times New Roman"/>
          <w:color w:val="000000"/>
          <w:sz w:val="26"/>
          <w:szCs w:val="26"/>
          <w:shd w:val="clear" w:color="auto" w:fill="FFFFFF"/>
        </w:rPr>
        <w:t>”</w:t>
      </w:r>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và</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Dự</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thảo</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này</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cũng</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quy</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định</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nghĩa</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vụ</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của</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các</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tổ</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chức</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phát</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hành</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là</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tuân</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6B45CD" w:rsidRPr="00394051">
        <w:rPr>
          <w:rFonts w:ascii="Times New Roman" w:hAnsi="Times New Roman" w:cs="Times New Roman"/>
          <w:color w:val="000000"/>
          <w:sz w:val="26"/>
          <w:szCs w:val="26"/>
          <w:shd w:val="clear" w:color="auto" w:fill="FFFFFF"/>
        </w:rPr>
        <w:t>thủ</w:t>
      </w:r>
      <w:proofErr w:type="spellEnd"/>
      <w:r w:rsidR="006B45CD"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quy</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định</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về</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giới</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hạn</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sở</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hữu</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của</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nhà</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đầu</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tư</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nước</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ngoài</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khi</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chào</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bán</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chứng</w:t>
      </w:r>
      <w:proofErr w:type="spellEnd"/>
      <w:r w:rsidR="001F461C" w:rsidRPr="00394051">
        <w:rPr>
          <w:rFonts w:ascii="Times New Roman" w:hAnsi="Times New Roman" w:cs="Times New Roman"/>
          <w:color w:val="000000"/>
          <w:sz w:val="26"/>
          <w:szCs w:val="26"/>
          <w:shd w:val="clear" w:color="auto" w:fill="FFFFFF"/>
        </w:rPr>
        <w:t xml:space="preserve"> </w:t>
      </w:r>
      <w:proofErr w:type="spellStart"/>
      <w:r w:rsidR="001F461C" w:rsidRPr="00394051">
        <w:rPr>
          <w:rFonts w:ascii="Times New Roman" w:hAnsi="Times New Roman" w:cs="Times New Roman"/>
          <w:color w:val="000000"/>
          <w:sz w:val="26"/>
          <w:szCs w:val="26"/>
          <w:shd w:val="clear" w:color="auto" w:fill="FFFFFF"/>
        </w:rPr>
        <w:t>khoán</w:t>
      </w:r>
      <w:proofErr w:type="spellEnd"/>
      <w:r w:rsidR="001F461C" w:rsidRPr="00394051">
        <w:rPr>
          <w:rFonts w:ascii="Times New Roman" w:hAnsi="Times New Roman" w:cs="Times New Roman"/>
          <w:color w:val="000000"/>
          <w:sz w:val="26"/>
          <w:szCs w:val="26"/>
          <w:shd w:val="clear" w:color="auto" w:fill="FFFFFF"/>
        </w:rPr>
        <w:t>.</w:t>
      </w:r>
    </w:p>
    <w:p w14:paraId="080E9536" w14:textId="26AEE996" w:rsidR="00E40938" w:rsidRPr="00394051" w:rsidRDefault="00E40938" w:rsidP="00394051">
      <w:pPr>
        <w:pStyle w:val="ListParagraph"/>
        <w:spacing w:line="276" w:lineRule="auto"/>
        <w:ind w:left="630"/>
        <w:jc w:val="both"/>
        <w:rPr>
          <w:rFonts w:ascii="Times New Roman" w:hAnsi="Times New Roman" w:cs="Times New Roman"/>
          <w:sz w:val="26"/>
          <w:szCs w:val="26"/>
        </w:rPr>
      </w:pPr>
    </w:p>
    <w:p w14:paraId="197A3ED4" w14:textId="381AB3B4" w:rsidR="00BB2043" w:rsidRPr="00394051" w:rsidRDefault="00BB2043" w:rsidP="00394051">
      <w:pPr>
        <w:pStyle w:val="ListParagraph"/>
        <w:numPr>
          <w:ilvl w:val="0"/>
          <w:numId w:val="2"/>
        </w:numPr>
        <w:spacing w:line="276" w:lineRule="auto"/>
        <w:ind w:left="630" w:hanging="630"/>
        <w:jc w:val="both"/>
        <w:rPr>
          <w:rFonts w:ascii="Times New Roman" w:hAnsi="Times New Roman" w:cs="Times New Roman"/>
          <w:b/>
          <w:bCs/>
          <w:sz w:val="26"/>
          <w:szCs w:val="26"/>
        </w:rPr>
      </w:pPr>
      <w:proofErr w:type="spellStart"/>
      <w:r w:rsidRPr="00394051">
        <w:rPr>
          <w:rFonts w:ascii="Times New Roman" w:hAnsi="Times New Roman" w:cs="Times New Roman"/>
          <w:b/>
          <w:bCs/>
          <w:sz w:val="26"/>
          <w:szCs w:val="26"/>
        </w:rPr>
        <w:t>Các</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vấn</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đề</w:t>
      </w:r>
      <w:proofErr w:type="spellEnd"/>
      <w:r w:rsidRPr="00394051">
        <w:rPr>
          <w:rFonts w:ascii="Times New Roman" w:hAnsi="Times New Roman" w:cs="Times New Roman"/>
          <w:b/>
          <w:bCs/>
          <w:sz w:val="26"/>
          <w:szCs w:val="26"/>
        </w:rPr>
        <w:t xml:space="preserve"> </w:t>
      </w:r>
      <w:proofErr w:type="spellStart"/>
      <w:r w:rsidRPr="00394051">
        <w:rPr>
          <w:rFonts w:ascii="Times New Roman" w:hAnsi="Times New Roman" w:cs="Times New Roman"/>
          <w:b/>
          <w:bCs/>
          <w:sz w:val="26"/>
          <w:szCs w:val="26"/>
        </w:rPr>
        <w:t>khác</w:t>
      </w:r>
      <w:proofErr w:type="spellEnd"/>
    </w:p>
    <w:p w14:paraId="52A9E1EF" w14:textId="79A9B38E" w:rsidR="00E40938" w:rsidRPr="00394051" w:rsidRDefault="00E40938" w:rsidP="00394051">
      <w:pPr>
        <w:pStyle w:val="ListParagraph"/>
        <w:spacing w:line="276" w:lineRule="auto"/>
        <w:ind w:left="630"/>
        <w:jc w:val="both"/>
        <w:rPr>
          <w:rFonts w:ascii="Times New Roman" w:hAnsi="Times New Roman" w:cs="Times New Roman"/>
          <w:sz w:val="26"/>
          <w:szCs w:val="26"/>
        </w:rPr>
      </w:pPr>
    </w:p>
    <w:p w14:paraId="5C23FF09" w14:textId="4E6B3F46" w:rsidR="007D374E" w:rsidRPr="00394051" w:rsidRDefault="007D374E" w:rsidP="00394051">
      <w:pPr>
        <w:pStyle w:val="ListParagraph"/>
        <w:numPr>
          <w:ilvl w:val="0"/>
          <w:numId w:val="8"/>
        </w:numPr>
        <w:spacing w:line="276" w:lineRule="auto"/>
        <w:jc w:val="both"/>
        <w:rPr>
          <w:rFonts w:ascii="Times New Roman" w:hAnsi="Times New Roman" w:cs="Times New Roman"/>
          <w:sz w:val="26"/>
          <w:szCs w:val="26"/>
        </w:rPr>
      </w:pPr>
      <w:proofErr w:type="spellStart"/>
      <w:r w:rsidRPr="00394051">
        <w:rPr>
          <w:rFonts w:ascii="Times New Roman" w:hAnsi="Times New Roman" w:cs="Times New Roman"/>
          <w:sz w:val="26"/>
          <w:szCs w:val="26"/>
        </w:rPr>
        <w:t>Điều</w:t>
      </w:r>
      <w:proofErr w:type="spellEnd"/>
      <w:r w:rsidRPr="00394051">
        <w:rPr>
          <w:rFonts w:ascii="Times New Roman" w:hAnsi="Times New Roman" w:cs="Times New Roman"/>
          <w:sz w:val="26"/>
          <w:szCs w:val="26"/>
        </w:rPr>
        <w:t xml:space="preserve"> 172 </w:t>
      </w:r>
      <w:proofErr w:type="spellStart"/>
      <w:r w:rsidRPr="00394051">
        <w:rPr>
          <w:rFonts w:ascii="Times New Roman" w:hAnsi="Times New Roman" w:cs="Times New Roman"/>
          <w:sz w:val="26"/>
          <w:szCs w:val="26"/>
        </w:rPr>
        <w:t>Dự</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thảo</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quy</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định</w:t>
      </w:r>
      <w:proofErr w:type="spellEnd"/>
      <w:r w:rsidRPr="00394051">
        <w:rPr>
          <w:rFonts w:ascii="Times New Roman" w:hAnsi="Times New Roman" w:cs="Times New Roman"/>
          <w:sz w:val="26"/>
          <w:szCs w:val="26"/>
        </w:rPr>
        <w:t xml:space="preserve"> “</w:t>
      </w:r>
      <w:r w:rsidRPr="00394051">
        <w:rPr>
          <w:rFonts w:ascii="Times New Roman" w:eastAsia="Calibri" w:hAnsi="Times New Roman" w:cs="Times New Roman"/>
          <w:i/>
          <w:iCs/>
          <w:spacing w:val="-6"/>
          <w:sz w:val="26"/>
          <w:szCs w:val="26"/>
          <w:lang w:val="nl-NL"/>
        </w:rPr>
        <w:t>Công ty chứng khoán, công ty quản lý quỹ có không quá 02 người đại diện theo pháp luật tại một thời điểm</w:t>
      </w:r>
      <w:r w:rsidRPr="00394051">
        <w:rPr>
          <w:rFonts w:ascii="Times New Roman" w:eastAsia="Calibri" w:hAnsi="Times New Roman" w:cs="Times New Roman"/>
          <w:spacing w:val="-6"/>
          <w:sz w:val="26"/>
          <w:szCs w:val="26"/>
          <w:lang w:val="nl-NL"/>
        </w:rPr>
        <w:t xml:space="preserve">” đề nghị được sửa lại là </w:t>
      </w:r>
      <w:r w:rsidR="006F1CAC" w:rsidRPr="00394051">
        <w:rPr>
          <w:rFonts w:ascii="Times New Roman" w:eastAsia="Calibri" w:hAnsi="Times New Roman" w:cs="Times New Roman"/>
          <w:spacing w:val="-6"/>
          <w:sz w:val="26"/>
          <w:szCs w:val="26"/>
          <w:lang w:val="nl-NL"/>
        </w:rPr>
        <w:t xml:space="preserve">“Công ty chứng khoán, công ty quản lý quỹ có không quá 02 người đại diện theo pháp luật tại một thời điểm, </w:t>
      </w:r>
      <w:r w:rsidR="006F1CAC" w:rsidRPr="00394051">
        <w:rPr>
          <w:rFonts w:ascii="Times New Roman" w:eastAsia="Calibri" w:hAnsi="Times New Roman" w:cs="Times New Roman"/>
          <w:spacing w:val="-6"/>
          <w:sz w:val="26"/>
          <w:szCs w:val="26"/>
          <w:u w:val="single"/>
          <w:lang w:val="nl-NL"/>
        </w:rPr>
        <w:t>ngoại trừ người đại diện theo ủy quyền của những người này.”</w:t>
      </w:r>
    </w:p>
    <w:p w14:paraId="54918332" w14:textId="77777777" w:rsidR="00731B8A" w:rsidRPr="00394051" w:rsidRDefault="00731B8A" w:rsidP="00394051">
      <w:pPr>
        <w:pStyle w:val="ListParagraph"/>
        <w:spacing w:line="276" w:lineRule="auto"/>
        <w:ind w:left="1080"/>
        <w:jc w:val="both"/>
        <w:rPr>
          <w:rFonts w:ascii="Times New Roman" w:hAnsi="Times New Roman" w:cs="Times New Roman"/>
          <w:sz w:val="26"/>
          <w:szCs w:val="26"/>
        </w:rPr>
      </w:pPr>
    </w:p>
    <w:p w14:paraId="03672E82" w14:textId="16677D61" w:rsidR="004942FA" w:rsidRPr="00394051" w:rsidRDefault="00731B8A" w:rsidP="00394051">
      <w:pPr>
        <w:pStyle w:val="ListParagraph"/>
        <w:numPr>
          <w:ilvl w:val="0"/>
          <w:numId w:val="8"/>
        </w:numPr>
        <w:spacing w:line="276" w:lineRule="auto"/>
        <w:jc w:val="both"/>
        <w:rPr>
          <w:rFonts w:ascii="Times New Roman" w:hAnsi="Times New Roman" w:cs="Times New Roman"/>
          <w:sz w:val="26"/>
          <w:szCs w:val="26"/>
        </w:rPr>
      </w:pPr>
      <w:proofErr w:type="spellStart"/>
      <w:r w:rsidRPr="00394051">
        <w:rPr>
          <w:rFonts w:ascii="Times New Roman" w:hAnsi="Times New Roman" w:cs="Times New Roman"/>
          <w:sz w:val="26"/>
          <w:szCs w:val="26"/>
        </w:rPr>
        <w:t>Điều</w:t>
      </w:r>
      <w:proofErr w:type="spellEnd"/>
      <w:r w:rsidRPr="00394051">
        <w:rPr>
          <w:rFonts w:ascii="Times New Roman" w:hAnsi="Times New Roman" w:cs="Times New Roman"/>
          <w:sz w:val="26"/>
          <w:szCs w:val="26"/>
        </w:rPr>
        <w:t xml:space="preserve"> 193.1.đ </w:t>
      </w:r>
      <w:proofErr w:type="spellStart"/>
      <w:r w:rsidRPr="00394051">
        <w:rPr>
          <w:rFonts w:ascii="Times New Roman" w:hAnsi="Times New Roman" w:cs="Times New Roman"/>
          <w:sz w:val="26"/>
          <w:szCs w:val="26"/>
        </w:rPr>
        <w:t>dự</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thảo</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quy</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định</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một</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trong</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những</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điều</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kiện</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để</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công</w:t>
      </w:r>
      <w:proofErr w:type="spellEnd"/>
      <w:r w:rsidRPr="00394051">
        <w:rPr>
          <w:rFonts w:ascii="Times New Roman" w:hAnsi="Times New Roman" w:cs="Times New Roman"/>
          <w:sz w:val="26"/>
          <w:szCs w:val="26"/>
        </w:rPr>
        <w:t xml:space="preserve"> ty </w:t>
      </w:r>
      <w:proofErr w:type="spellStart"/>
      <w:r w:rsidRPr="00394051">
        <w:rPr>
          <w:rFonts w:ascii="Times New Roman" w:hAnsi="Times New Roman" w:cs="Times New Roman"/>
          <w:sz w:val="26"/>
          <w:szCs w:val="26"/>
        </w:rPr>
        <w:t>chứng</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khoán</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chào</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bán</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các</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sản</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phẩm</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tài</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chính</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là</w:t>
      </w:r>
      <w:proofErr w:type="spellEnd"/>
      <w:r w:rsidR="00FD3FAA" w:rsidRPr="00394051">
        <w:rPr>
          <w:rFonts w:ascii="Times New Roman" w:hAnsi="Times New Roman" w:cs="Times New Roman"/>
          <w:sz w:val="26"/>
          <w:szCs w:val="26"/>
        </w:rPr>
        <w:t xml:space="preserve"> </w:t>
      </w:r>
      <w:r w:rsidR="00C018AB" w:rsidRPr="00394051">
        <w:rPr>
          <w:rFonts w:ascii="Times New Roman" w:hAnsi="Times New Roman" w:cs="Times New Roman"/>
          <w:sz w:val="26"/>
          <w:szCs w:val="26"/>
        </w:rPr>
        <w:t>“</w:t>
      </w:r>
      <w:r w:rsidR="00C018AB" w:rsidRPr="00394051">
        <w:rPr>
          <w:rFonts w:ascii="Times New Roman" w:eastAsia="Calibri" w:hAnsi="Times New Roman" w:cs="Times New Roman"/>
          <w:spacing w:val="-2"/>
          <w:sz w:val="26"/>
          <w:szCs w:val="26"/>
          <w:lang w:val="nl-NL"/>
        </w:rPr>
        <w:t xml:space="preserve">Được đại hội đồng cổ đông hoặc hội đồng thành viên hoặc chủ sở hữu công ty thông qua việc chào bán sản phẩm tài chính” đề nghị được sửa lại </w:t>
      </w:r>
      <w:proofErr w:type="spellStart"/>
      <w:r w:rsidR="00823A13" w:rsidRPr="00394051">
        <w:rPr>
          <w:rFonts w:ascii="Times New Roman" w:hAnsi="Times New Roman" w:cs="Times New Roman"/>
          <w:sz w:val="26"/>
          <w:szCs w:val="26"/>
        </w:rPr>
        <w:t>chỉ</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cần</w:t>
      </w:r>
      <w:proofErr w:type="spellEnd"/>
      <w:r w:rsidR="00823A13" w:rsidRPr="00394051">
        <w:rPr>
          <w:rFonts w:ascii="Times New Roman" w:hAnsi="Times New Roman" w:cs="Times New Roman"/>
          <w:sz w:val="26"/>
          <w:szCs w:val="26"/>
        </w:rPr>
        <w:t xml:space="preserve"> HĐQT CTCK </w:t>
      </w:r>
      <w:proofErr w:type="spellStart"/>
      <w:r w:rsidR="00823A13" w:rsidRPr="00394051">
        <w:rPr>
          <w:rFonts w:ascii="Times New Roman" w:hAnsi="Times New Roman" w:cs="Times New Roman"/>
          <w:sz w:val="26"/>
          <w:szCs w:val="26"/>
        </w:rPr>
        <w:t>thông</w:t>
      </w:r>
      <w:proofErr w:type="spellEnd"/>
      <w:r w:rsidR="00823A13" w:rsidRPr="00394051">
        <w:rPr>
          <w:rFonts w:ascii="Times New Roman" w:hAnsi="Times New Roman" w:cs="Times New Roman"/>
          <w:sz w:val="26"/>
          <w:szCs w:val="26"/>
        </w:rPr>
        <w:t xml:space="preserve"> qua </w:t>
      </w:r>
      <w:proofErr w:type="spellStart"/>
      <w:r w:rsidR="00823A13" w:rsidRPr="00394051">
        <w:rPr>
          <w:rFonts w:ascii="Times New Roman" w:hAnsi="Times New Roman" w:cs="Times New Roman"/>
          <w:sz w:val="26"/>
          <w:szCs w:val="26"/>
        </w:rPr>
        <w:t>vì</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i</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đa</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số</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công</w:t>
      </w:r>
      <w:proofErr w:type="spellEnd"/>
      <w:r w:rsidR="00823A13" w:rsidRPr="00394051">
        <w:rPr>
          <w:rFonts w:ascii="Times New Roman" w:hAnsi="Times New Roman" w:cs="Times New Roman"/>
          <w:sz w:val="26"/>
          <w:szCs w:val="26"/>
        </w:rPr>
        <w:t xml:space="preserve"> ty </w:t>
      </w:r>
      <w:proofErr w:type="spellStart"/>
      <w:r w:rsidR="00E83137" w:rsidRPr="00394051">
        <w:rPr>
          <w:rFonts w:ascii="Times New Roman" w:hAnsi="Times New Roman" w:cs="Times New Roman"/>
          <w:sz w:val="26"/>
          <w:szCs w:val="26"/>
        </w:rPr>
        <w:t>cổ</w:t>
      </w:r>
      <w:proofErr w:type="spellEnd"/>
      <w:r w:rsidR="00E83137" w:rsidRPr="00394051">
        <w:rPr>
          <w:rFonts w:ascii="Times New Roman" w:hAnsi="Times New Roman" w:cs="Times New Roman"/>
          <w:sz w:val="26"/>
          <w:szCs w:val="26"/>
        </w:rPr>
        <w:t xml:space="preserve"> </w:t>
      </w:r>
      <w:proofErr w:type="spellStart"/>
      <w:r w:rsidR="00E83137" w:rsidRPr="00394051">
        <w:rPr>
          <w:rFonts w:ascii="Times New Roman" w:hAnsi="Times New Roman" w:cs="Times New Roman"/>
          <w:sz w:val="26"/>
          <w:szCs w:val="26"/>
        </w:rPr>
        <w:t>phần</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quy</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định</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thẩm</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quyền</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của</w:t>
      </w:r>
      <w:proofErr w:type="spellEnd"/>
      <w:r w:rsidR="00823A13" w:rsidRPr="00394051">
        <w:rPr>
          <w:rFonts w:ascii="Times New Roman" w:hAnsi="Times New Roman" w:cs="Times New Roman"/>
          <w:sz w:val="26"/>
          <w:szCs w:val="26"/>
        </w:rPr>
        <w:t xml:space="preserve"> ĐHĐCĐ </w:t>
      </w:r>
      <w:proofErr w:type="spellStart"/>
      <w:r w:rsidR="00823A13" w:rsidRPr="00394051">
        <w:rPr>
          <w:rFonts w:ascii="Times New Roman" w:hAnsi="Times New Roman" w:cs="Times New Roman"/>
          <w:sz w:val="26"/>
          <w:szCs w:val="26"/>
        </w:rPr>
        <w:t>thông</w:t>
      </w:r>
      <w:proofErr w:type="spellEnd"/>
      <w:r w:rsidR="00823A13" w:rsidRPr="00394051">
        <w:rPr>
          <w:rFonts w:ascii="Times New Roman" w:hAnsi="Times New Roman" w:cs="Times New Roman"/>
          <w:sz w:val="26"/>
          <w:szCs w:val="26"/>
        </w:rPr>
        <w:t xml:space="preserve"> qua </w:t>
      </w:r>
      <w:proofErr w:type="spellStart"/>
      <w:r w:rsidR="00823A13" w:rsidRPr="00394051">
        <w:rPr>
          <w:rFonts w:ascii="Times New Roman" w:hAnsi="Times New Roman" w:cs="Times New Roman"/>
          <w:sz w:val="26"/>
          <w:szCs w:val="26"/>
        </w:rPr>
        <w:t>các</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giao</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dịch</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bán</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tài</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sản</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có</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giá</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trị</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rất</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lớn</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và</w:t>
      </w:r>
      <w:proofErr w:type="spellEnd"/>
      <w:r w:rsidR="00823A13" w:rsidRPr="00394051">
        <w:rPr>
          <w:rFonts w:ascii="Times New Roman" w:hAnsi="Times New Roman" w:cs="Times New Roman"/>
          <w:sz w:val="26"/>
          <w:szCs w:val="26"/>
        </w:rPr>
        <w:t xml:space="preserve"> (ii) </w:t>
      </w:r>
      <w:proofErr w:type="spellStart"/>
      <w:r w:rsidR="00823A13" w:rsidRPr="00394051">
        <w:rPr>
          <w:rFonts w:ascii="Times New Roman" w:hAnsi="Times New Roman" w:cs="Times New Roman"/>
          <w:sz w:val="26"/>
          <w:szCs w:val="26"/>
        </w:rPr>
        <w:t>sản</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phẩm</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tài</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chính</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đa</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dạng</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và</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phong</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phú</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việc</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trình</w:t>
      </w:r>
      <w:proofErr w:type="spellEnd"/>
      <w:r w:rsidR="00823A13" w:rsidRPr="00394051">
        <w:rPr>
          <w:rFonts w:ascii="Times New Roman" w:hAnsi="Times New Roman" w:cs="Times New Roman"/>
          <w:sz w:val="26"/>
          <w:szCs w:val="26"/>
        </w:rPr>
        <w:t xml:space="preserve"> ĐHĐCĐ </w:t>
      </w:r>
      <w:proofErr w:type="spellStart"/>
      <w:r w:rsidR="00823A13" w:rsidRPr="00394051">
        <w:rPr>
          <w:rFonts w:ascii="Times New Roman" w:hAnsi="Times New Roman" w:cs="Times New Roman"/>
          <w:sz w:val="26"/>
          <w:szCs w:val="26"/>
        </w:rPr>
        <w:t>thông</w:t>
      </w:r>
      <w:proofErr w:type="spellEnd"/>
      <w:r w:rsidR="00823A13" w:rsidRPr="00394051">
        <w:rPr>
          <w:rFonts w:ascii="Times New Roman" w:hAnsi="Times New Roman" w:cs="Times New Roman"/>
          <w:sz w:val="26"/>
          <w:szCs w:val="26"/>
        </w:rPr>
        <w:t xml:space="preserve"> qua </w:t>
      </w:r>
      <w:proofErr w:type="spellStart"/>
      <w:r w:rsidR="00823A13" w:rsidRPr="00394051">
        <w:rPr>
          <w:rFonts w:ascii="Times New Roman" w:hAnsi="Times New Roman" w:cs="Times New Roman"/>
          <w:sz w:val="26"/>
          <w:szCs w:val="26"/>
        </w:rPr>
        <w:t>các</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sản</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phẩm</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tài</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chính</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gây</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khó</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khăn</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cho</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hoạt</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động</w:t>
      </w:r>
      <w:proofErr w:type="spellEnd"/>
      <w:r w:rsidR="00823A13" w:rsidRPr="00394051">
        <w:rPr>
          <w:rFonts w:ascii="Times New Roman" w:hAnsi="Times New Roman" w:cs="Times New Roman"/>
          <w:sz w:val="26"/>
          <w:szCs w:val="26"/>
        </w:rPr>
        <w:t xml:space="preserve"> </w:t>
      </w:r>
      <w:proofErr w:type="spellStart"/>
      <w:r w:rsidR="00823A13" w:rsidRPr="00394051">
        <w:rPr>
          <w:rFonts w:ascii="Times New Roman" w:hAnsi="Times New Roman" w:cs="Times New Roman"/>
          <w:sz w:val="26"/>
          <w:szCs w:val="26"/>
        </w:rPr>
        <w:t>của</w:t>
      </w:r>
      <w:proofErr w:type="spellEnd"/>
      <w:r w:rsidR="00823A13" w:rsidRPr="00394051">
        <w:rPr>
          <w:rFonts w:ascii="Times New Roman" w:hAnsi="Times New Roman" w:cs="Times New Roman"/>
          <w:sz w:val="26"/>
          <w:szCs w:val="26"/>
        </w:rPr>
        <w:t xml:space="preserve"> CTCK.</w:t>
      </w:r>
    </w:p>
    <w:p w14:paraId="3FC09206" w14:textId="77777777" w:rsidR="0050600C" w:rsidRPr="00394051" w:rsidRDefault="0050600C" w:rsidP="00394051">
      <w:pPr>
        <w:pStyle w:val="ListParagraph"/>
        <w:spacing w:line="276" w:lineRule="auto"/>
        <w:ind w:left="1080"/>
        <w:jc w:val="both"/>
        <w:rPr>
          <w:rFonts w:ascii="Times New Roman" w:hAnsi="Times New Roman" w:cs="Times New Roman"/>
          <w:sz w:val="26"/>
          <w:szCs w:val="26"/>
        </w:rPr>
      </w:pPr>
    </w:p>
    <w:p w14:paraId="7E5A36F5" w14:textId="61001B4B" w:rsidR="00BB2043" w:rsidRPr="00394051" w:rsidRDefault="00126E6E" w:rsidP="00394051">
      <w:pPr>
        <w:pStyle w:val="ListParagraph"/>
        <w:numPr>
          <w:ilvl w:val="0"/>
          <w:numId w:val="8"/>
        </w:numPr>
        <w:spacing w:line="276" w:lineRule="auto"/>
        <w:jc w:val="both"/>
        <w:rPr>
          <w:rFonts w:ascii="Times New Roman" w:hAnsi="Times New Roman" w:cs="Times New Roman"/>
          <w:sz w:val="26"/>
          <w:szCs w:val="26"/>
        </w:rPr>
      </w:pPr>
      <w:proofErr w:type="spellStart"/>
      <w:r w:rsidRPr="00394051">
        <w:rPr>
          <w:rFonts w:ascii="Times New Roman" w:hAnsi="Times New Roman" w:cs="Times New Roman"/>
          <w:sz w:val="26"/>
          <w:szCs w:val="26"/>
        </w:rPr>
        <w:t>Đại</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diện</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người</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sở</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hữu</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trái</w:t>
      </w:r>
      <w:proofErr w:type="spellEnd"/>
      <w:r w:rsidRPr="00394051">
        <w:rPr>
          <w:rFonts w:ascii="Times New Roman" w:hAnsi="Times New Roman" w:cs="Times New Roman"/>
          <w:sz w:val="26"/>
          <w:szCs w:val="26"/>
        </w:rPr>
        <w:t xml:space="preserve"> </w:t>
      </w:r>
      <w:proofErr w:type="spellStart"/>
      <w:r w:rsidRPr="00394051">
        <w:rPr>
          <w:rFonts w:ascii="Times New Roman" w:hAnsi="Times New Roman" w:cs="Times New Roman"/>
          <w:sz w:val="26"/>
          <w:szCs w:val="26"/>
        </w:rPr>
        <w:t>phiếu</w:t>
      </w:r>
      <w:proofErr w:type="spellEnd"/>
      <w:r w:rsidR="00E54D83" w:rsidRPr="00394051">
        <w:rPr>
          <w:rFonts w:ascii="Times New Roman" w:hAnsi="Times New Roman" w:cs="Times New Roman"/>
          <w:sz w:val="26"/>
          <w:szCs w:val="26"/>
        </w:rPr>
        <w:t xml:space="preserve"> </w:t>
      </w:r>
      <w:proofErr w:type="spellStart"/>
      <w:r w:rsidR="00E54D83" w:rsidRPr="00394051">
        <w:rPr>
          <w:rFonts w:ascii="Times New Roman" w:hAnsi="Times New Roman" w:cs="Times New Roman"/>
          <w:sz w:val="26"/>
          <w:szCs w:val="26"/>
        </w:rPr>
        <w:t>quy</w:t>
      </w:r>
      <w:proofErr w:type="spellEnd"/>
      <w:r w:rsidR="00E54D83" w:rsidRPr="00394051">
        <w:rPr>
          <w:rFonts w:ascii="Times New Roman" w:hAnsi="Times New Roman" w:cs="Times New Roman"/>
          <w:sz w:val="26"/>
          <w:szCs w:val="26"/>
        </w:rPr>
        <w:t xml:space="preserve"> </w:t>
      </w:r>
      <w:proofErr w:type="spellStart"/>
      <w:r w:rsidR="00E54D83" w:rsidRPr="00394051">
        <w:rPr>
          <w:rFonts w:ascii="Times New Roman" w:hAnsi="Times New Roman" w:cs="Times New Roman"/>
          <w:sz w:val="26"/>
          <w:szCs w:val="26"/>
        </w:rPr>
        <w:t>định</w:t>
      </w:r>
      <w:proofErr w:type="spellEnd"/>
      <w:r w:rsidR="00E54D83" w:rsidRPr="00394051">
        <w:rPr>
          <w:rFonts w:ascii="Times New Roman" w:hAnsi="Times New Roman" w:cs="Times New Roman"/>
          <w:sz w:val="26"/>
          <w:szCs w:val="26"/>
        </w:rPr>
        <w:t xml:space="preserve"> </w:t>
      </w:r>
      <w:proofErr w:type="spellStart"/>
      <w:r w:rsidR="00E54D83" w:rsidRPr="00394051">
        <w:rPr>
          <w:rFonts w:ascii="Times New Roman" w:hAnsi="Times New Roman" w:cs="Times New Roman"/>
          <w:sz w:val="26"/>
          <w:szCs w:val="26"/>
        </w:rPr>
        <w:t>tại</w:t>
      </w:r>
      <w:proofErr w:type="spellEnd"/>
      <w:r w:rsidR="00E54D83" w:rsidRPr="00394051">
        <w:rPr>
          <w:rFonts w:ascii="Times New Roman" w:hAnsi="Times New Roman" w:cs="Times New Roman"/>
          <w:sz w:val="26"/>
          <w:szCs w:val="26"/>
        </w:rPr>
        <w:t xml:space="preserve"> </w:t>
      </w:r>
      <w:proofErr w:type="spellStart"/>
      <w:r w:rsidR="00E54D83" w:rsidRPr="00394051">
        <w:rPr>
          <w:rFonts w:ascii="Times New Roman" w:hAnsi="Times New Roman" w:cs="Times New Roman"/>
          <w:sz w:val="26"/>
          <w:szCs w:val="26"/>
        </w:rPr>
        <w:t>Điều</w:t>
      </w:r>
      <w:proofErr w:type="spellEnd"/>
      <w:r w:rsidR="00E54D83" w:rsidRPr="00394051">
        <w:rPr>
          <w:rFonts w:ascii="Times New Roman" w:hAnsi="Times New Roman" w:cs="Times New Roman"/>
          <w:sz w:val="26"/>
          <w:szCs w:val="26"/>
        </w:rPr>
        <w:t xml:space="preserve"> 21 </w:t>
      </w:r>
      <w:proofErr w:type="spellStart"/>
      <w:r w:rsidR="00E54D83" w:rsidRPr="00394051">
        <w:rPr>
          <w:rFonts w:ascii="Times New Roman" w:hAnsi="Times New Roman" w:cs="Times New Roman"/>
          <w:sz w:val="26"/>
          <w:szCs w:val="26"/>
        </w:rPr>
        <w:t>Dự</w:t>
      </w:r>
      <w:proofErr w:type="spellEnd"/>
      <w:r w:rsidR="00E54D83" w:rsidRPr="00394051">
        <w:rPr>
          <w:rFonts w:ascii="Times New Roman" w:hAnsi="Times New Roman" w:cs="Times New Roman"/>
          <w:sz w:val="26"/>
          <w:szCs w:val="26"/>
        </w:rPr>
        <w:t xml:space="preserve"> </w:t>
      </w:r>
      <w:proofErr w:type="spellStart"/>
      <w:r w:rsidR="00E54D83" w:rsidRPr="00394051">
        <w:rPr>
          <w:rFonts w:ascii="Times New Roman" w:hAnsi="Times New Roman" w:cs="Times New Roman"/>
          <w:sz w:val="26"/>
          <w:szCs w:val="26"/>
        </w:rPr>
        <w:t>thảo</w:t>
      </w:r>
      <w:proofErr w:type="spellEnd"/>
      <w:r w:rsidR="00E54D83" w:rsidRPr="00394051">
        <w:rPr>
          <w:rFonts w:ascii="Times New Roman" w:hAnsi="Times New Roman" w:cs="Times New Roman"/>
          <w:sz w:val="26"/>
          <w:szCs w:val="26"/>
        </w:rPr>
        <w:t xml:space="preserve"> </w:t>
      </w:r>
      <w:proofErr w:type="spellStart"/>
      <w:r w:rsidR="00E54D83" w:rsidRPr="00394051">
        <w:rPr>
          <w:rFonts w:ascii="Times New Roman" w:hAnsi="Times New Roman" w:cs="Times New Roman"/>
          <w:sz w:val="26"/>
          <w:szCs w:val="26"/>
        </w:rPr>
        <w:t>là</w:t>
      </w:r>
      <w:proofErr w:type="spellEnd"/>
      <w:r w:rsidR="00E54D83" w:rsidRPr="00394051">
        <w:rPr>
          <w:rFonts w:ascii="Times New Roman" w:hAnsi="Times New Roman" w:cs="Times New Roman"/>
          <w:sz w:val="26"/>
          <w:szCs w:val="26"/>
        </w:rPr>
        <w:t xml:space="preserve"> </w:t>
      </w:r>
      <w:proofErr w:type="spellStart"/>
      <w:r w:rsidR="00E54D83" w:rsidRPr="00394051">
        <w:rPr>
          <w:rFonts w:ascii="Times New Roman" w:hAnsi="Times New Roman" w:cs="Times New Roman"/>
          <w:sz w:val="26"/>
          <w:szCs w:val="26"/>
        </w:rPr>
        <w:t>một</w:t>
      </w:r>
      <w:proofErr w:type="spellEnd"/>
      <w:r w:rsidR="00E54D83" w:rsidRPr="00394051">
        <w:rPr>
          <w:rFonts w:ascii="Times New Roman" w:hAnsi="Times New Roman" w:cs="Times New Roman"/>
          <w:sz w:val="26"/>
          <w:szCs w:val="26"/>
        </w:rPr>
        <w:t xml:space="preserve"> </w:t>
      </w:r>
      <w:proofErr w:type="spellStart"/>
      <w:r w:rsidR="00E54D83" w:rsidRPr="00394051">
        <w:rPr>
          <w:rFonts w:ascii="Times New Roman" w:hAnsi="Times New Roman" w:cs="Times New Roman"/>
          <w:sz w:val="26"/>
          <w:szCs w:val="26"/>
        </w:rPr>
        <w:t>quy</w:t>
      </w:r>
      <w:proofErr w:type="spellEnd"/>
      <w:r w:rsidR="00E54D83" w:rsidRPr="00394051">
        <w:rPr>
          <w:rFonts w:ascii="Times New Roman" w:hAnsi="Times New Roman" w:cs="Times New Roman"/>
          <w:sz w:val="26"/>
          <w:szCs w:val="26"/>
        </w:rPr>
        <w:t xml:space="preserve"> </w:t>
      </w:r>
      <w:proofErr w:type="spellStart"/>
      <w:r w:rsidR="00E54D83" w:rsidRPr="00394051">
        <w:rPr>
          <w:rFonts w:ascii="Times New Roman" w:hAnsi="Times New Roman" w:cs="Times New Roman"/>
          <w:sz w:val="26"/>
          <w:szCs w:val="26"/>
        </w:rPr>
        <w:t>định</w:t>
      </w:r>
      <w:proofErr w:type="spellEnd"/>
      <w:r w:rsidR="00E54D83" w:rsidRPr="00394051">
        <w:rPr>
          <w:rFonts w:ascii="Times New Roman" w:hAnsi="Times New Roman" w:cs="Times New Roman"/>
          <w:sz w:val="26"/>
          <w:szCs w:val="26"/>
        </w:rPr>
        <w:t xml:space="preserve"> </w:t>
      </w:r>
      <w:proofErr w:type="spellStart"/>
      <w:r w:rsidR="00E54D83" w:rsidRPr="00394051">
        <w:rPr>
          <w:rFonts w:ascii="Times New Roman" w:hAnsi="Times New Roman" w:cs="Times New Roman"/>
          <w:sz w:val="26"/>
          <w:szCs w:val="26"/>
        </w:rPr>
        <w:t>mới</w:t>
      </w:r>
      <w:proofErr w:type="spellEnd"/>
      <w:r w:rsidR="00FB6F79" w:rsidRPr="00394051">
        <w:rPr>
          <w:rFonts w:ascii="Times New Roman" w:hAnsi="Times New Roman" w:cs="Times New Roman"/>
          <w:sz w:val="26"/>
          <w:szCs w:val="26"/>
        </w:rPr>
        <w:t>.</w:t>
      </w:r>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Tổ</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chức</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đại</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diện</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người</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sở</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hữu</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trái</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phiếu</w:t>
      </w:r>
      <w:proofErr w:type="spellEnd"/>
      <w:r w:rsidR="00116FE4" w:rsidRPr="00394051">
        <w:rPr>
          <w:rFonts w:ascii="Times New Roman" w:hAnsi="Times New Roman" w:cs="Times New Roman"/>
          <w:sz w:val="26"/>
          <w:szCs w:val="26"/>
        </w:rPr>
        <w:t xml:space="preserve"> do </w:t>
      </w:r>
      <w:proofErr w:type="spellStart"/>
      <w:r w:rsidR="00116FE4" w:rsidRPr="00394051">
        <w:rPr>
          <w:rFonts w:ascii="Times New Roman" w:hAnsi="Times New Roman" w:cs="Times New Roman"/>
          <w:sz w:val="26"/>
          <w:szCs w:val="26"/>
        </w:rPr>
        <w:t>Tổ</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chức</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phát</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hành</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chỉ</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định</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và</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ký</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hợp</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đồng</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trả</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phí</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tuy</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nhiên</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lại</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hành</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động</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vì</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lợi</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ích</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của</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người</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sở</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hữu</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trái</w:t>
      </w:r>
      <w:proofErr w:type="spellEnd"/>
      <w:r w:rsidR="00116FE4" w:rsidRPr="00394051">
        <w:rPr>
          <w:rFonts w:ascii="Times New Roman" w:hAnsi="Times New Roman" w:cs="Times New Roman"/>
          <w:sz w:val="26"/>
          <w:szCs w:val="26"/>
        </w:rPr>
        <w:t xml:space="preserve"> </w:t>
      </w:r>
      <w:proofErr w:type="spellStart"/>
      <w:r w:rsidR="00116FE4" w:rsidRPr="00394051">
        <w:rPr>
          <w:rFonts w:ascii="Times New Roman" w:hAnsi="Times New Roman" w:cs="Times New Roman"/>
          <w:sz w:val="26"/>
          <w:szCs w:val="26"/>
        </w:rPr>
        <w:t>phiếu</w:t>
      </w:r>
      <w:proofErr w:type="spellEnd"/>
      <w:r w:rsidR="00116FE4" w:rsidRPr="00394051">
        <w:rPr>
          <w:rFonts w:ascii="Times New Roman" w:hAnsi="Times New Roman" w:cs="Times New Roman"/>
          <w:sz w:val="26"/>
          <w:szCs w:val="26"/>
        </w:rPr>
        <w:t>.</w:t>
      </w:r>
      <w:r w:rsidR="005B73B4" w:rsidRPr="00394051">
        <w:rPr>
          <w:rFonts w:ascii="Times New Roman" w:hAnsi="Times New Roman" w:cs="Times New Roman"/>
          <w:sz w:val="26"/>
          <w:szCs w:val="26"/>
        </w:rPr>
        <w:t xml:space="preserve"> </w:t>
      </w:r>
      <w:proofErr w:type="spellStart"/>
      <w:r w:rsidR="00405AFD" w:rsidRPr="00394051">
        <w:rPr>
          <w:rFonts w:ascii="Times New Roman" w:hAnsi="Times New Roman" w:cs="Times New Roman"/>
          <w:sz w:val="26"/>
          <w:szCs w:val="26"/>
        </w:rPr>
        <w:t>Dự</w:t>
      </w:r>
      <w:proofErr w:type="spellEnd"/>
      <w:r w:rsidR="00405AFD" w:rsidRPr="00394051">
        <w:rPr>
          <w:rFonts w:ascii="Times New Roman" w:hAnsi="Times New Roman" w:cs="Times New Roman"/>
          <w:sz w:val="26"/>
          <w:szCs w:val="26"/>
        </w:rPr>
        <w:t xml:space="preserve"> </w:t>
      </w:r>
      <w:proofErr w:type="spellStart"/>
      <w:r w:rsidR="00405AFD" w:rsidRPr="00394051">
        <w:rPr>
          <w:rFonts w:ascii="Times New Roman" w:hAnsi="Times New Roman" w:cs="Times New Roman"/>
          <w:sz w:val="26"/>
          <w:szCs w:val="26"/>
        </w:rPr>
        <w:t>thảo</w:t>
      </w:r>
      <w:proofErr w:type="spellEnd"/>
      <w:r w:rsidR="00405AFD" w:rsidRPr="00394051">
        <w:rPr>
          <w:rFonts w:ascii="Times New Roman" w:hAnsi="Times New Roman" w:cs="Times New Roman"/>
          <w:sz w:val="26"/>
          <w:szCs w:val="26"/>
        </w:rPr>
        <w:t xml:space="preserve"> </w:t>
      </w:r>
      <w:proofErr w:type="spellStart"/>
      <w:r w:rsidR="00405AFD" w:rsidRPr="00394051">
        <w:rPr>
          <w:rFonts w:ascii="Times New Roman" w:hAnsi="Times New Roman" w:cs="Times New Roman"/>
          <w:sz w:val="26"/>
          <w:szCs w:val="26"/>
        </w:rPr>
        <w:t>quy</w:t>
      </w:r>
      <w:proofErr w:type="spellEnd"/>
      <w:r w:rsidR="00405AFD" w:rsidRPr="00394051">
        <w:rPr>
          <w:rFonts w:ascii="Times New Roman" w:hAnsi="Times New Roman" w:cs="Times New Roman"/>
          <w:sz w:val="26"/>
          <w:szCs w:val="26"/>
        </w:rPr>
        <w:t xml:space="preserve"> </w:t>
      </w:r>
      <w:proofErr w:type="spellStart"/>
      <w:r w:rsidR="00405AFD" w:rsidRPr="00394051">
        <w:rPr>
          <w:rFonts w:ascii="Times New Roman" w:hAnsi="Times New Roman" w:cs="Times New Roman"/>
          <w:sz w:val="26"/>
          <w:szCs w:val="26"/>
        </w:rPr>
        <w:t>định</w:t>
      </w:r>
      <w:proofErr w:type="spellEnd"/>
      <w:r w:rsidR="00405AFD" w:rsidRPr="00394051">
        <w:rPr>
          <w:rFonts w:ascii="Times New Roman" w:hAnsi="Times New Roman" w:cs="Times New Roman"/>
          <w:sz w:val="26"/>
          <w:szCs w:val="26"/>
        </w:rPr>
        <w:t xml:space="preserve"> </w:t>
      </w:r>
      <w:proofErr w:type="spellStart"/>
      <w:r w:rsidR="00405AFD" w:rsidRPr="00394051">
        <w:rPr>
          <w:rFonts w:ascii="Times New Roman" w:hAnsi="Times New Roman" w:cs="Times New Roman"/>
          <w:sz w:val="26"/>
          <w:szCs w:val="26"/>
        </w:rPr>
        <w:t>cứng</w:t>
      </w:r>
      <w:proofErr w:type="spellEnd"/>
      <w:r w:rsidR="00405AFD" w:rsidRPr="00394051">
        <w:rPr>
          <w:rFonts w:ascii="Times New Roman" w:hAnsi="Times New Roman" w:cs="Times New Roman"/>
          <w:sz w:val="26"/>
          <w:szCs w:val="26"/>
        </w:rPr>
        <w:t xml:space="preserve"> </w:t>
      </w:r>
      <w:proofErr w:type="spellStart"/>
      <w:r w:rsidR="00405AFD" w:rsidRPr="00394051">
        <w:rPr>
          <w:rFonts w:ascii="Times New Roman" w:hAnsi="Times New Roman" w:cs="Times New Roman"/>
          <w:sz w:val="26"/>
          <w:szCs w:val="26"/>
        </w:rPr>
        <w:t>các</w:t>
      </w:r>
      <w:proofErr w:type="spellEnd"/>
      <w:r w:rsidR="00405AFD"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trách</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nhiệm</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của</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tổ</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chức</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làm</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Đại</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diện</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người</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sở</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hữu</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trái</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phiếu</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từ</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điểm</w:t>
      </w:r>
      <w:proofErr w:type="spellEnd"/>
      <w:r w:rsidR="00AA3CDF" w:rsidRPr="00394051">
        <w:rPr>
          <w:rFonts w:ascii="Times New Roman" w:hAnsi="Times New Roman" w:cs="Times New Roman"/>
          <w:sz w:val="26"/>
          <w:szCs w:val="26"/>
        </w:rPr>
        <w:t xml:space="preserve"> a </w:t>
      </w:r>
      <w:proofErr w:type="spellStart"/>
      <w:r w:rsidR="00AA3CDF" w:rsidRPr="00394051">
        <w:rPr>
          <w:rFonts w:ascii="Times New Roman" w:hAnsi="Times New Roman" w:cs="Times New Roman"/>
          <w:sz w:val="26"/>
          <w:szCs w:val="26"/>
        </w:rPr>
        <w:t>đến</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điểm</w:t>
      </w:r>
      <w:proofErr w:type="spellEnd"/>
      <w:r w:rsidR="00AA3CDF" w:rsidRPr="00394051">
        <w:rPr>
          <w:rFonts w:ascii="Times New Roman" w:hAnsi="Times New Roman" w:cs="Times New Roman"/>
          <w:sz w:val="26"/>
          <w:szCs w:val="26"/>
        </w:rPr>
        <w:t xml:space="preserve"> e </w:t>
      </w:r>
      <w:proofErr w:type="spellStart"/>
      <w:r w:rsidR="00AA3CDF" w:rsidRPr="00394051">
        <w:rPr>
          <w:rFonts w:ascii="Times New Roman" w:hAnsi="Times New Roman" w:cs="Times New Roman"/>
          <w:sz w:val="26"/>
          <w:szCs w:val="26"/>
        </w:rPr>
        <w:t>của</w:t>
      </w:r>
      <w:proofErr w:type="spellEnd"/>
      <w:r w:rsidR="00AA3CDF" w:rsidRPr="00394051">
        <w:rPr>
          <w:rFonts w:ascii="Times New Roman" w:hAnsi="Times New Roman" w:cs="Times New Roman"/>
          <w:sz w:val="26"/>
          <w:szCs w:val="26"/>
        </w:rPr>
        <w:t xml:space="preserve"> </w:t>
      </w:r>
      <w:proofErr w:type="spellStart"/>
      <w:r w:rsidR="00AA3CDF" w:rsidRPr="00394051">
        <w:rPr>
          <w:rFonts w:ascii="Times New Roman" w:hAnsi="Times New Roman" w:cs="Times New Roman"/>
          <w:sz w:val="26"/>
          <w:szCs w:val="26"/>
        </w:rPr>
        <w:t>khoản</w:t>
      </w:r>
      <w:proofErr w:type="spellEnd"/>
      <w:r w:rsidR="00AA3CDF" w:rsidRPr="00394051">
        <w:rPr>
          <w:rFonts w:ascii="Times New Roman" w:hAnsi="Times New Roman" w:cs="Times New Roman"/>
          <w:sz w:val="26"/>
          <w:szCs w:val="26"/>
        </w:rPr>
        <w:t xml:space="preserve"> 2</w:t>
      </w:r>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sẽ</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không</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tạo</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điều</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kiện</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cho</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Tổ</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chức</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phát</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hành</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Đại</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diện</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người</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sở</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hữu</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trái</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phiếu</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có</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thể</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thỏa</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thuận</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nội</w:t>
      </w:r>
      <w:proofErr w:type="spellEnd"/>
      <w:r w:rsidR="00581309" w:rsidRPr="00394051">
        <w:rPr>
          <w:rFonts w:ascii="Times New Roman" w:hAnsi="Times New Roman" w:cs="Times New Roman"/>
          <w:sz w:val="26"/>
          <w:szCs w:val="26"/>
        </w:rPr>
        <w:t xml:space="preserve"> dung </w:t>
      </w:r>
      <w:proofErr w:type="spellStart"/>
      <w:r w:rsidR="00581309" w:rsidRPr="00394051">
        <w:rPr>
          <w:rFonts w:ascii="Times New Roman" w:hAnsi="Times New Roman" w:cs="Times New Roman"/>
          <w:sz w:val="26"/>
          <w:szCs w:val="26"/>
        </w:rPr>
        <w:t>công</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việc</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phù</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hợp</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với</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lợi</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ích</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của</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người</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sở</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hữu</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trái</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phiếu</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Bên</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cạnh</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đó</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các</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trách</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nhiệm</w:t>
      </w:r>
      <w:proofErr w:type="spellEnd"/>
      <w:r w:rsidR="00581309" w:rsidRPr="00394051">
        <w:rPr>
          <w:rFonts w:ascii="Times New Roman" w:hAnsi="Times New Roman" w:cs="Times New Roman"/>
          <w:sz w:val="26"/>
          <w:szCs w:val="26"/>
        </w:rPr>
        <w:t xml:space="preserve"> </w:t>
      </w:r>
      <w:proofErr w:type="spellStart"/>
      <w:r w:rsidR="00581309" w:rsidRPr="00394051">
        <w:rPr>
          <w:rFonts w:ascii="Times New Roman" w:hAnsi="Times New Roman" w:cs="Times New Roman"/>
          <w:sz w:val="26"/>
          <w:szCs w:val="26"/>
        </w:rPr>
        <w:t>như</w:t>
      </w:r>
      <w:proofErr w:type="spellEnd"/>
      <w:r w:rsidR="00581309" w:rsidRPr="00394051">
        <w:rPr>
          <w:rFonts w:ascii="Times New Roman" w:hAnsi="Times New Roman" w:cs="Times New Roman"/>
          <w:sz w:val="26"/>
          <w:szCs w:val="26"/>
        </w:rPr>
        <w:t xml:space="preserve"> “</w:t>
      </w:r>
      <w:proofErr w:type="spellStart"/>
      <w:r w:rsidR="0069458E" w:rsidRPr="00394051">
        <w:rPr>
          <w:rFonts w:ascii="Times New Roman" w:hAnsi="Times New Roman" w:cs="Times New Roman"/>
          <w:i/>
          <w:iCs/>
          <w:sz w:val="26"/>
          <w:szCs w:val="26"/>
        </w:rPr>
        <w:t>Yêu</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cầu</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bên</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bảo</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lãnh</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thanh</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toán</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thực</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hiện</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nghĩa</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vụ</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bảo</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lãnh</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nếu</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tổ</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chức</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phát</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hành</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không</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thanh</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toán</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bất</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kỳ</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khoản</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thanh</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toán</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đến</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hạn</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nào</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đối</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với</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trái</w:t>
      </w:r>
      <w:proofErr w:type="spellEnd"/>
      <w:r w:rsidR="0069458E" w:rsidRPr="00394051">
        <w:rPr>
          <w:rFonts w:ascii="Times New Roman" w:hAnsi="Times New Roman" w:cs="Times New Roman"/>
          <w:i/>
          <w:iCs/>
          <w:sz w:val="26"/>
          <w:szCs w:val="26"/>
        </w:rPr>
        <w:t xml:space="preserve"> </w:t>
      </w:r>
      <w:proofErr w:type="spellStart"/>
      <w:r w:rsidR="0069458E" w:rsidRPr="00394051">
        <w:rPr>
          <w:rFonts w:ascii="Times New Roman" w:hAnsi="Times New Roman" w:cs="Times New Roman"/>
          <w:i/>
          <w:iCs/>
          <w:sz w:val="26"/>
          <w:szCs w:val="26"/>
        </w:rPr>
        <w:t>phiếu</w:t>
      </w:r>
      <w:proofErr w:type="spellEnd"/>
      <w:r w:rsidR="0069458E" w:rsidRPr="00394051">
        <w:rPr>
          <w:rFonts w:ascii="Times New Roman" w:hAnsi="Times New Roman" w:cs="Times New Roman"/>
          <w:sz w:val="26"/>
          <w:szCs w:val="26"/>
        </w:rPr>
        <w:t xml:space="preserve">” </w:t>
      </w:r>
      <w:proofErr w:type="spellStart"/>
      <w:r w:rsidR="0069458E" w:rsidRPr="00394051">
        <w:rPr>
          <w:rFonts w:ascii="Times New Roman" w:hAnsi="Times New Roman" w:cs="Times New Roman"/>
          <w:sz w:val="26"/>
          <w:szCs w:val="26"/>
        </w:rPr>
        <w:t>và</w:t>
      </w:r>
      <w:proofErr w:type="spellEnd"/>
      <w:r w:rsidR="0069458E"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i/>
          <w:iCs/>
          <w:sz w:val="26"/>
          <w:szCs w:val="26"/>
        </w:rPr>
        <w:t>Thực</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hiện</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các</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biện</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pháp</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xử</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lý</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tài</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sản</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bảo</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đảm</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theo</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đúng</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điều</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khoản</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hợp</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đồng</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đã</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ký</w:t>
      </w:r>
      <w:proofErr w:type="spellEnd"/>
      <w:r w:rsidR="005068C5" w:rsidRPr="00394051">
        <w:rPr>
          <w:rFonts w:ascii="Times New Roman" w:hAnsi="Times New Roman" w:cs="Times New Roman"/>
          <w:i/>
          <w:iCs/>
          <w:sz w:val="26"/>
          <w:szCs w:val="26"/>
        </w:rPr>
        <w:t xml:space="preserve"> </w:t>
      </w:r>
      <w:proofErr w:type="spellStart"/>
      <w:r w:rsidR="005068C5" w:rsidRPr="00394051">
        <w:rPr>
          <w:rFonts w:ascii="Times New Roman" w:hAnsi="Times New Roman" w:cs="Times New Roman"/>
          <w:i/>
          <w:iCs/>
          <w:sz w:val="26"/>
          <w:szCs w:val="26"/>
        </w:rPr>
        <w:t>kết</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cần</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được</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quy</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định</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rõ</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để</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bảo</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đảm</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trong</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khả</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năng</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thực</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hiện</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của</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tổ</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chức</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làm</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Đại</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diện</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người</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sở</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hữu</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trái</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phiếu</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Mối</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quan</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hệ</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giữa</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Đại</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diện</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người</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sở</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hữu</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trái</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phiếu</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và</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các</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trái</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chủ</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cũng</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cần</w:t>
      </w:r>
      <w:proofErr w:type="spellEnd"/>
      <w:r w:rsidR="005068C5" w:rsidRPr="00394051">
        <w:rPr>
          <w:rFonts w:ascii="Times New Roman" w:hAnsi="Times New Roman" w:cs="Times New Roman"/>
          <w:sz w:val="26"/>
          <w:szCs w:val="26"/>
        </w:rPr>
        <w:t xml:space="preserve"> </w:t>
      </w:r>
      <w:proofErr w:type="spellStart"/>
      <w:r w:rsidR="005068C5" w:rsidRPr="00394051">
        <w:rPr>
          <w:rFonts w:ascii="Times New Roman" w:hAnsi="Times New Roman" w:cs="Times New Roman"/>
          <w:sz w:val="26"/>
          <w:szCs w:val="26"/>
        </w:rPr>
        <w:t>được</w:t>
      </w:r>
      <w:proofErr w:type="spellEnd"/>
      <w:r w:rsidR="005068C5"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làm</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rõ</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dưới</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góc</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độ</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pháp</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lý</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đó</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có</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phải</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là</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quan</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hệ</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ủy</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quyền</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Đại</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diện</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người</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sở</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hữu</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trái</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phiếu</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có</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phải</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là</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người</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được</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ủy</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quyền</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của</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các</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trái</w:t>
      </w:r>
      <w:proofErr w:type="spellEnd"/>
      <w:r w:rsidR="002B6097" w:rsidRPr="00394051">
        <w:rPr>
          <w:rFonts w:ascii="Times New Roman" w:hAnsi="Times New Roman" w:cs="Times New Roman"/>
          <w:sz w:val="26"/>
          <w:szCs w:val="26"/>
        </w:rPr>
        <w:t xml:space="preserve"> </w:t>
      </w:r>
      <w:proofErr w:type="spellStart"/>
      <w:r w:rsidR="002B6097" w:rsidRPr="00394051">
        <w:rPr>
          <w:rFonts w:ascii="Times New Roman" w:hAnsi="Times New Roman" w:cs="Times New Roman"/>
          <w:sz w:val="26"/>
          <w:szCs w:val="26"/>
        </w:rPr>
        <w:t>chủ</w:t>
      </w:r>
      <w:proofErr w:type="spellEnd"/>
      <w:r w:rsidR="002B6097" w:rsidRPr="00394051">
        <w:rPr>
          <w:rFonts w:ascii="Times New Roman" w:hAnsi="Times New Roman" w:cs="Times New Roman"/>
          <w:sz w:val="26"/>
          <w:szCs w:val="26"/>
        </w:rPr>
        <w:t xml:space="preserve"> hay </w:t>
      </w:r>
      <w:proofErr w:type="spellStart"/>
      <w:r w:rsidR="002B6097" w:rsidRPr="00394051">
        <w:rPr>
          <w:rFonts w:ascii="Times New Roman" w:hAnsi="Times New Roman" w:cs="Times New Roman"/>
          <w:sz w:val="26"/>
          <w:szCs w:val="26"/>
        </w:rPr>
        <w:t>không</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và</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có</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phát</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sinh</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các</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nghĩa</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vụ</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khác</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của</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người</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nhận</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ủy</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quyền</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theo</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quy</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định</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của</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Bộ</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luật</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Dân</w:t>
      </w:r>
      <w:proofErr w:type="spellEnd"/>
      <w:r w:rsidR="00141929" w:rsidRPr="00394051">
        <w:rPr>
          <w:rFonts w:ascii="Times New Roman" w:hAnsi="Times New Roman" w:cs="Times New Roman"/>
          <w:sz w:val="26"/>
          <w:szCs w:val="26"/>
        </w:rPr>
        <w:t xml:space="preserve"> </w:t>
      </w:r>
      <w:proofErr w:type="spellStart"/>
      <w:r w:rsidR="00141929" w:rsidRPr="00394051">
        <w:rPr>
          <w:rFonts w:ascii="Times New Roman" w:hAnsi="Times New Roman" w:cs="Times New Roman"/>
          <w:sz w:val="26"/>
          <w:szCs w:val="26"/>
        </w:rPr>
        <w:t>sự</w:t>
      </w:r>
      <w:proofErr w:type="spellEnd"/>
      <w:r w:rsidR="00141929" w:rsidRPr="00394051">
        <w:rPr>
          <w:rFonts w:ascii="Times New Roman" w:hAnsi="Times New Roman" w:cs="Times New Roman"/>
          <w:sz w:val="26"/>
          <w:szCs w:val="26"/>
        </w:rPr>
        <w:t xml:space="preserve"> hay </w:t>
      </w:r>
      <w:proofErr w:type="spellStart"/>
      <w:r w:rsidR="00141929" w:rsidRPr="00394051">
        <w:rPr>
          <w:rFonts w:ascii="Times New Roman" w:hAnsi="Times New Roman" w:cs="Times New Roman"/>
          <w:sz w:val="26"/>
          <w:szCs w:val="26"/>
        </w:rPr>
        <w:t>không</w:t>
      </w:r>
      <w:proofErr w:type="spellEnd"/>
      <w:r w:rsidR="00141929" w:rsidRPr="00394051">
        <w:rPr>
          <w:rFonts w:ascii="Times New Roman" w:hAnsi="Times New Roman" w:cs="Times New Roman"/>
          <w:sz w:val="26"/>
          <w:szCs w:val="26"/>
        </w:rPr>
        <w:t>.</w:t>
      </w:r>
    </w:p>
    <w:p w14:paraId="6C243A7E" w14:textId="4560CB7A" w:rsidR="00E40938" w:rsidRPr="00394051" w:rsidRDefault="00E40938" w:rsidP="00394051">
      <w:pPr>
        <w:pStyle w:val="ListParagraph"/>
        <w:spacing w:line="276" w:lineRule="auto"/>
        <w:ind w:left="0"/>
        <w:jc w:val="both"/>
        <w:rPr>
          <w:rFonts w:ascii="Times New Roman" w:hAnsi="Times New Roman" w:cs="Times New Roman"/>
          <w:sz w:val="26"/>
          <w:szCs w:val="26"/>
        </w:rPr>
      </w:pPr>
    </w:p>
    <w:sectPr w:rsidR="00E40938" w:rsidRPr="00394051" w:rsidSect="00E40938">
      <w:footerReference w:type="default" r:id="rId10"/>
      <w:pgSz w:w="11906" w:h="16838" w:code="9"/>
      <w:pgMar w:top="1440" w:right="1106" w:bottom="1440" w:left="1440"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A91BA" w14:textId="77777777" w:rsidR="00853A48" w:rsidRDefault="00853A48" w:rsidP="00E40938">
      <w:pPr>
        <w:spacing w:after="0" w:line="240" w:lineRule="auto"/>
      </w:pPr>
      <w:r>
        <w:separator/>
      </w:r>
    </w:p>
  </w:endnote>
  <w:endnote w:type="continuationSeparator" w:id="0">
    <w:p w14:paraId="4E5AAE9C" w14:textId="77777777" w:rsidR="00853A48" w:rsidRDefault="00853A48" w:rsidP="00E4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553398"/>
      <w:docPartObj>
        <w:docPartGallery w:val="Page Numbers (Bottom of Page)"/>
        <w:docPartUnique/>
      </w:docPartObj>
    </w:sdtPr>
    <w:sdtEndPr>
      <w:rPr>
        <w:noProof/>
      </w:rPr>
    </w:sdtEndPr>
    <w:sdtContent>
      <w:p w14:paraId="2A15EF4C" w14:textId="1516D1F5" w:rsidR="00E40938" w:rsidRDefault="00E409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CA073" w14:textId="77777777" w:rsidR="00E40938" w:rsidRDefault="00E4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91C59" w14:textId="77777777" w:rsidR="00853A48" w:rsidRDefault="00853A48" w:rsidP="00E40938">
      <w:pPr>
        <w:spacing w:after="0" w:line="240" w:lineRule="auto"/>
      </w:pPr>
      <w:r>
        <w:separator/>
      </w:r>
    </w:p>
  </w:footnote>
  <w:footnote w:type="continuationSeparator" w:id="0">
    <w:p w14:paraId="5484CE5B" w14:textId="77777777" w:rsidR="00853A48" w:rsidRDefault="00853A48" w:rsidP="00E40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E7FD5"/>
    <w:multiLevelType w:val="hybridMultilevel"/>
    <w:tmpl w:val="1F86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14B"/>
    <w:multiLevelType w:val="hybridMultilevel"/>
    <w:tmpl w:val="5A44651C"/>
    <w:lvl w:ilvl="0" w:tplc="0409001B">
      <w:start w:val="1"/>
      <w:numFmt w:val="lowerRoman"/>
      <w:lvlText w:val="%1."/>
      <w:lvlJc w:val="right"/>
      <w:pPr>
        <w:ind w:left="108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FA72A69"/>
    <w:multiLevelType w:val="hybridMultilevel"/>
    <w:tmpl w:val="412A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87A11"/>
    <w:multiLevelType w:val="hybridMultilevel"/>
    <w:tmpl w:val="29E6C8D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54A58A6"/>
    <w:multiLevelType w:val="hybridMultilevel"/>
    <w:tmpl w:val="5A44651C"/>
    <w:lvl w:ilvl="0" w:tplc="0409001B">
      <w:start w:val="1"/>
      <w:numFmt w:val="lowerRoman"/>
      <w:lvlText w:val="%1."/>
      <w:lvlJc w:val="right"/>
      <w:pPr>
        <w:ind w:left="108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7CC1FF5"/>
    <w:multiLevelType w:val="hybridMultilevel"/>
    <w:tmpl w:val="318672D0"/>
    <w:lvl w:ilvl="0" w:tplc="A9165D34">
      <w:start w:val="1"/>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BD902AF"/>
    <w:multiLevelType w:val="hybridMultilevel"/>
    <w:tmpl w:val="29E6C8D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6D0B043E"/>
    <w:multiLevelType w:val="hybridMultilevel"/>
    <w:tmpl w:val="5A44651C"/>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5"/>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85"/>
    <w:rsid w:val="00003E61"/>
    <w:rsid w:val="000135C4"/>
    <w:rsid w:val="00046194"/>
    <w:rsid w:val="000D4C6C"/>
    <w:rsid w:val="000E0AAC"/>
    <w:rsid w:val="000F3B01"/>
    <w:rsid w:val="00103BC1"/>
    <w:rsid w:val="0010403A"/>
    <w:rsid w:val="00115D36"/>
    <w:rsid w:val="00116FE4"/>
    <w:rsid w:val="00126E6E"/>
    <w:rsid w:val="00141929"/>
    <w:rsid w:val="00171DF2"/>
    <w:rsid w:val="001F461C"/>
    <w:rsid w:val="0022326D"/>
    <w:rsid w:val="00270F13"/>
    <w:rsid w:val="002721CE"/>
    <w:rsid w:val="00291320"/>
    <w:rsid w:val="00295BC7"/>
    <w:rsid w:val="002A0ADE"/>
    <w:rsid w:val="002B6097"/>
    <w:rsid w:val="002C084A"/>
    <w:rsid w:val="002F3366"/>
    <w:rsid w:val="0032188F"/>
    <w:rsid w:val="00323A50"/>
    <w:rsid w:val="00347948"/>
    <w:rsid w:val="003849A3"/>
    <w:rsid w:val="00394051"/>
    <w:rsid w:val="003A217F"/>
    <w:rsid w:val="003B420B"/>
    <w:rsid w:val="003D6275"/>
    <w:rsid w:val="00405AFD"/>
    <w:rsid w:val="00414D15"/>
    <w:rsid w:val="0046563D"/>
    <w:rsid w:val="00477E09"/>
    <w:rsid w:val="00487832"/>
    <w:rsid w:val="00491D92"/>
    <w:rsid w:val="004942FA"/>
    <w:rsid w:val="004A44BF"/>
    <w:rsid w:val="004D3B89"/>
    <w:rsid w:val="004F0769"/>
    <w:rsid w:val="0050600C"/>
    <w:rsid w:val="005068C5"/>
    <w:rsid w:val="005102BE"/>
    <w:rsid w:val="00581309"/>
    <w:rsid w:val="005A66D0"/>
    <w:rsid w:val="005B73B4"/>
    <w:rsid w:val="0069458E"/>
    <w:rsid w:val="006B45CD"/>
    <w:rsid w:val="006B4B60"/>
    <w:rsid w:val="006F1CAC"/>
    <w:rsid w:val="00731B8A"/>
    <w:rsid w:val="00772755"/>
    <w:rsid w:val="007B26B0"/>
    <w:rsid w:val="007D374E"/>
    <w:rsid w:val="007E202A"/>
    <w:rsid w:val="007E5B81"/>
    <w:rsid w:val="00823A13"/>
    <w:rsid w:val="00825D85"/>
    <w:rsid w:val="00830C1C"/>
    <w:rsid w:val="00853A48"/>
    <w:rsid w:val="00895602"/>
    <w:rsid w:val="00895A4E"/>
    <w:rsid w:val="008C50EB"/>
    <w:rsid w:val="008D1519"/>
    <w:rsid w:val="008D54D9"/>
    <w:rsid w:val="008E0DEE"/>
    <w:rsid w:val="0091405A"/>
    <w:rsid w:val="0099368B"/>
    <w:rsid w:val="009C11EE"/>
    <w:rsid w:val="009F34A7"/>
    <w:rsid w:val="00A01F43"/>
    <w:rsid w:val="00A23F70"/>
    <w:rsid w:val="00A56EB5"/>
    <w:rsid w:val="00A61339"/>
    <w:rsid w:val="00A96DE5"/>
    <w:rsid w:val="00AA3CDF"/>
    <w:rsid w:val="00B02BDB"/>
    <w:rsid w:val="00B14650"/>
    <w:rsid w:val="00B94616"/>
    <w:rsid w:val="00BB2043"/>
    <w:rsid w:val="00BC639F"/>
    <w:rsid w:val="00C018AB"/>
    <w:rsid w:val="00C36B76"/>
    <w:rsid w:val="00C75044"/>
    <w:rsid w:val="00CC2496"/>
    <w:rsid w:val="00D03C44"/>
    <w:rsid w:val="00D06559"/>
    <w:rsid w:val="00D13B12"/>
    <w:rsid w:val="00D6068F"/>
    <w:rsid w:val="00D65921"/>
    <w:rsid w:val="00D87991"/>
    <w:rsid w:val="00DA7E26"/>
    <w:rsid w:val="00DD44F0"/>
    <w:rsid w:val="00E31CBA"/>
    <w:rsid w:val="00E40938"/>
    <w:rsid w:val="00E54D83"/>
    <w:rsid w:val="00E5608D"/>
    <w:rsid w:val="00E80CA4"/>
    <w:rsid w:val="00E83137"/>
    <w:rsid w:val="00EF4BF0"/>
    <w:rsid w:val="00F30151"/>
    <w:rsid w:val="00F41A40"/>
    <w:rsid w:val="00FB6F79"/>
    <w:rsid w:val="00FC33E3"/>
    <w:rsid w:val="00FD3FAA"/>
    <w:rsid w:val="00FE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C31E"/>
  <w15:chartTrackingRefBased/>
  <w15:docId w15:val="{9F8E7D03-381E-4F5B-B67A-3D6C8921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D92"/>
    <w:rPr>
      <w:rFonts w:ascii="Segoe UI" w:hAnsi="Segoe UI" w:cs="Segoe UI"/>
      <w:sz w:val="18"/>
      <w:szCs w:val="18"/>
    </w:rPr>
  </w:style>
  <w:style w:type="paragraph" w:styleId="ListParagraph">
    <w:name w:val="List Paragraph"/>
    <w:basedOn w:val="Normal"/>
    <w:uiPriority w:val="34"/>
    <w:qFormat/>
    <w:rsid w:val="00491D92"/>
    <w:pPr>
      <w:ind w:left="720"/>
      <w:contextualSpacing/>
    </w:pPr>
  </w:style>
  <w:style w:type="paragraph" w:styleId="Header">
    <w:name w:val="header"/>
    <w:basedOn w:val="Normal"/>
    <w:link w:val="HeaderChar"/>
    <w:uiPriority w:val="99"/>
    <w:unhideWhenUsed/>
    <w:rsid w:val="00E4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38"/>
  </w:style>
  <w:style w:type="paragraph" w:styleId="Footer">
    <w:name w:val="footer"/>
    <w:basedOn w:val="Normal"/>
    <w:link w:val="FooterChar"/>
    <w:uiPriority w:val="99"/>
    <w:unhideWhenUsed/>
    <w:rsid w:val="00E4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7A9D44AC84F469F0BDA51E89EAB35" ma:contentTypeVersion="11" ma:contentTypeDescription="Create a new document." ma:contentTypeScope="" ma:versionID="3e2507ecac1e01880a375ed25e310271">
  <xsd:schema xmlns:xsd="http://www.w3.org/2001/XMLSchema" xmlns:xs="http://www.w3.org/2001/XMLSchema" xmlns:p="http://schemas.microsoft.com/office/2006/metadata/properties" xmlns:ns3="a9581ff6-b1a7-4d1a-b8d5-6ddbb295c569" xmlns:ns4="4bfb4206-570d-403f-bb27-65d68cff87fb" targetNamespace="http://schemas.microsoft.com/office/2006/metadata/properties" ma:root="true" ma:fieldsID="1b69f0a333c0839c14a98023cebbeb76" ns3:_="" ns4:_="">
    <xsd:import namespace="a9581ff6-b1a7-4d1a-b8d5-6ddbb295c569"/>
    <xsd:import namespace="4bfb4206-570d-403f-bb27-65d68cff8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81ff6-b1a7-4d1a-b8d5-6ddbb295c5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b4206-570d-403f-bb27-65d68cff87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0CCD4-3331-4973-ABB1-F6A1B559B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81ff6-b1a7-4d1a-b8d5-6ddbb295c569"/>
    <ds:schemaRef ds:uri="4bfb4206-570d-403f-bb27-65d68cff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7EE55-22FF-4C69-8F42-AE17A2F4C089}">
  <ds:schemaRefs>
    <ds:schemaRef ds:uri="http://schemas.microsoft.com/sharepoint/v3/contenttype/forms"/>
  </ds:schemaRefs>
</ds:datastoreItem>
</file>

<file path=customXml/itemProps3.xml><?xml version="1.0" encoding="utf-8"?>
<ds:datastoreItem xmlns:ds="http://schemas.openxmlformats.org/officeDocument/2006/customXml" ds:itemID="{60A36834-9BAD-4CE6-8D54-9A016FAF7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Kim Long</dc:creator>
  <cp:keywords/>
  <dc:description/>
  <cp:lastModifiedBy>Hoang Thanh</cp:lastModifiedBy>
  <cp:revision>106</cp:revision>
  <dcterms:created xsi:type="dcterms:W3CDTF">2020-07-13T06:49:00Z</dcterms:created>
  <dcterms:modified xsi:type="dcterms:W3CDTF">2020-07-15T08:15:00Z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0x010100AD47A9D44AC84F469F0BDA51E89EAB35</vt:lpwstr>
  </property>
</Properties>
</file>