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44" w:rsidRPr="00973A0B" w:rsidRDefault="007E15A6" w:rsidP="007E15A6">
      <w:pPr>
        <w:spacing w:before="120" w:line="264" w:lineRule="auto"/>
        <w:jc w:val="both"/>
        <w:rPr>
          <w:b/>
          <w:sz w:val="26"/>
          <w:szCs w:val="26"/>
        </w:rPr>
      </w:pPr>
      <w:r w:rsidRPr="00973A0B">
        <w:rPr>
          <w:b/>
          <w:sz w:val="26"/>
          <w:szCs w:val="26"/>
        </w:rPr>
        <w:t>BỘ TÀI CHÍNH</w:t>
      </w:r>
    </w:p>
    <w:p w:rsidR="007F3B84" w:rsidRDefault="00C146CC" w:rsidP="00383BAE">
      <w:pPr>
        <w:spacing w:before="120" w:line="264" w:lineRule="auto"/>
        <w:jc w:val="center"/>
        <w:rPr>
          <w:b/>
        </w:rPr>
      </w:pPr>
      <w:r>
        <w:rPr>
          <w:b/>
        </w:rPr>
        <w:t>B</w:t>
      </w:r>
      <w:r w:rsidRPr="00C146CC">
        <w:rPr>
          <w:b/>
        </w:rPr>
        <w:t>ÁO</w:t>
      </w:r>
      <w:r>
        <w:rPr>
          <w:b/>
        </w:rPr>
        <w:t xml:space="preserve"> C</w:t>
      </w:r>
      <w:r w:rsidRPr="00C146CC">
        <w:rPr>
          <w:b/>
        </w:rPr>
        <w:t>ÁO</w:t>
      </w:r>
      <w:r>
        <w:rPr>
          <w:b/>
        </w:rPr>
        <w:t xml:space="preserve"> </w:t>
      </w:r>
      <w:r w:rsidR="00383BAE" w:rsidRPr="007E15A6">
        <w:rPr>
          <w:b/>
        </w:rPr>
        <w:t>ĐÁNH GIÁ TÁC ĐỘ</w:t>
      </w:r>
      <w:r w:rsidR="00132CAE">
        <w:rPr>
          <w:b/>
        </w:rPr>
        <w:t xml:space="preserve">NG </w:t>
      </w:r>
      <w:r w:rsidR="00270AE0" w:rsidRPr="007E15A6">
        <w:rPr>
          <w:b/>
        </w:rPr>
        <w:t xml:space="preserve">THỦ TỤC </w:t>
      </w:r>
      <w:r w:rsidR="00E46F2D" w:rsidRPr="007E15A6">
        <w:rPr>
          <w:b/>
        </w:rPr>
        <w:t>HÀNH CHÍNH</w:t>
      </w:r>
    </w:p>
    <w:p w:rsidR="00D75FC4" w:rsidRPr="00D75FC4" w:rsidRDefault="00D75FC4" w:rsidP="00973A0B">
      <w:pPr>
        <w:jc w:val="center"/>
        <w:rPr>
          <w:b/>
          <w:lang w:val="nl-NL"/>
        </w:rPr>
      </w:pPr>
      <w:r>
        <w:rPr>
          <w:b/>
        </w:rPr>
        <w:t>D</w:t>
      </w:r>
      <w:r w:rsidRPr="00A25404">
        <w:rPr>
          <w:b/>
        </w:rPr>
        <w:t>ự</w:t>
      </w:r>
      <w:r>
        <w:rPr>
          <w:b/>
        </w:rPr>
        <w:t xml:space="preserve"> th</w:t>
      </w:r>
      <w:r w:rsidRPr="00A25404">
        <w:rPr>
          <w:b/>
        </w:rPr>
        <w:t>ả</w:t>
      </w:r>
      <w:r>
        <w:rPr>
          <w:b/>
        </w:rPr>
        <w:t xml:space="preserve">o </w:t>
      </w:r>
      <w:r w:rsidRPr="0060779B">
        <w:rPr>
          <w:b/>
          <w:lang w:val="nl-NL"/>
        </w:rPr>
        <w:t xml:space="preserve">Nghị định </w:t>
      </w:r>
      <w:r w:rsidR="00FF020A">
        <w:rPr>
          <w:b/>
          <w:lang w:val="nl-NL"/>
        </w:rPr>
        <w:t>thay th</w:t>
      </w:r>
      <w:r w:rsidR="00FF020A" w:rsidRPr="00FF020A">
        <w:rPr>
          <w:b/>
          <w:lang w:val="nl-NL"/>
        </w:rPr>
        <w:t>ế</w:t>
      </w:r>
      <w:r w:rsidRPr="0060779B">
        <w:rPr>
          <w:b/>
          <w:lang w:val="nl-NL"/>
        </w:rPr>
        <w:t xml:space="preserve"> Nghị định số </w:t>
      </w:r>
      <w:r w:rsidR="00591BD6">
        <w:rPr>
          <w:b/>
          <w:lang w:val="nl-NL"/>
        </w:rPr>
        <w:t>154</w:t>
      </w:r>
      <w:r w:rsidRPr="0060779B">
        <w:rPr>
          <w:b/>
          <w:lang w:val="nl-NL"/>
        </w:rPr>
        <w:t>/2016/NĐ-CP ngày 1</w:t>
      </w:r>
      <w:r w:rsidR="00591BD6">
        <w:rPr>
          <w:b/>
          <w:lang w:val="nl-NL"/>
        </w:rPr>
        <w:t>6</w:t>
      </w:r>
      <w:r w:rsidRPr="0060779B">
        <w:rPr>
          <w:b/>
          <w:lang w:val="nl-NL"/>
        </w:rPr>
        <w:t>/1</w:t>
      </w:r>
      <w:r w:rsidR="00591BD6">
        <w:rPr>
          <w:b/>
          <w:lang w:val="nl-NL"/>
        </w:rPr>
        <w:t>1</w:t>
      </w:r>
      <w:r w:rsidRPr="0060779B">
        <w:rPr>
          <w:b/>
          <w:lang w:val="nl-NL"/>
        </w:rPr>
        <w:t>/2016 về</w:t>
      </w:r>
      <w:r w:rsidR="00591BD6">
        <w:rPr>
          <w:b/>
          <w:lang w:val="nl-NL"/>
        </w:rPr>
        <w:t xml:space="preserve"> phí BVMT đối với nước thải</w:t>
      </w:r>
    </w:p>
    <w:p w:rsidR="002C1EB2" w:rsidRPr="00B91267" w:rsidRDefault="00591BD6" w:rsidP="002C1EB2">
      <w:pPr>
        <w:pStyle w:val="NormalWeb"/>
        <w:spacing w:before="60" w:after="60"/>
        <w:jc w:val="center"/>
        <w:rPr>
          <w:i/>
          <w:sz w:val="26"/>
          <w:szCs w:val="26"/>
          <w:lang w:val="nl-NL"/>
        </w:rPr>
      </w:pPr>
      <w:r>
        <w:rPr>
          <w:i/>
          <w:sz w:val="26"/>
          <w:szCs w:val="26"/>
          <w:lang w:val="nl-NL"/>
        </w:rPr>
        <w:t xml:space="preserve">(Kèm theo Tờ trình số ... </w:t>
      </w:r>
      <w:r w:rsidR="002C1EB2" w:rsidRPr="00B91267">
        <w:rPr>
          <w:i/>
          <w:sz w:val="26"/>
          <w:szCs w:val="26"/>
          <w:lang w:val="nl-NL"/>
        </w:rPr>
        <w:t>/T</w:t>
      </w:r>
      <w:r>
        <w:rPr>
          <w:i/>
          <w:sz w:val="26"/>
          <w:szCs w:val="26"/>
          <w:lang w:val="nl-NL"/>
        </w:rPr>
        <w:t xml:space="preserve">Tr-BTC ngày   </w:t>
      </w:r>
      <w:r w:rsidR="003D76A9" w:rsidRPr="00B91267">
        <w:rPr>
          <w:i/>
          <w:sz w:val="26"/>
          <w:szCs w:val="26"/>
          <w:lang w:val="nl-NL"/>
        </w:rPr>
        <w:t xml:space="preserve"> tháng </w:t>
      </w:r>
      <w:r>
        <w:rPr>
          <w:i/>
          <w:sz w:val="26"/>
          <w:szCs w:val="26"/>
          <w:lang w:val="nl-NL"/>
        </w:rPr>
        <w:t xml:space="preserve">  năm 2019</w:t>
      </w:r>
      <w:r w:rsidR="003D76A9" w:rsidRPr="00B91267">
        <w:rPr>
          <w:i/>
          <w:sz w:val="26"/>
          <w:szCs w:val="26"/>
          <w:lang w:val="nl-NL"/>
        </w:rPr>
        <w:t xml:space="preserve"> </w:t>
      </w:r>
      <w:r w:rsidR="002C1EB2" w:rsidRPr="00B91267">
        <w:rPr>
          <w:i/>
          <w:sz w:val="26"/>
          <w:szCs w:val="26"/>
          <w:lang w:val="nl-NL"/>
        </w:rPr>
        <w:t>của Bộ Tài chính)</w:t>
      </w:r>
    </w:p>
    <w:p w:rsidR="003D76A9" w:rsidRPr="002C1EB2" w:rsidRDefault="005E3C59" w:rsidP="002C1EB2">
      <w:pPr>
        <w:pStyle w:val="NormalWeb"/>
        <w:spacing w:before="60" w:after="60"/>
        <w:jc w:val="center"/>
        <w:rPr>
          <w:i/>
          <w:sz w:val="28"/>
          <w:szCs w:val="28"/>
          <w:lang w:val="nl-NL"/>
        </w:rPr>
      </w:pPr>
      <w:r>
        <w:rPr>
          <w:i/>
          <w:noProof/>
          <w:sz w:val="28"/>
          <w:szCs w:val="28"/>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265.1pt;margin-top:8.9pt;width:186.75pt;height:0;z-index:251657728" o:connectortype="straight"/>
        </w:pict>
      </w:r>
    </w:p>
    <w:p w:rsidR="00D75FC4" w:rsidRPr="004D5CEA" w:rsidRDefault="00D75FC4" w:rsidP="00383BAE">
      <w:pPr>
        <w:spacing w:before="120" w:line="264" w:lineRule="auto"/>
        <w:jc w:val="center"/>
        <w:rPr>
          <w:b/>
          <w:sz w:val="12"/>
          <w:lang w:val="nl-NL"/>
        </w:rPr>
      </w:pPr>
    </w:p>
    <w:p w:rsidR="002455C6" w:rsidRPr="004D5CEA" w:rsidRDefault="00383BAE" w:rsidP="004D5CEA">
      <w:pPr>
        <w:spacing w:before="200" w:after="120" w:line="264" w:lineRule="auto"/>
        <w:jc w:val="center"/>
        <w:rPr>
          <w:b/>
          <w:sz w:val="36"/>
          <w:lang w:val="nl-NL"/>
        </w:rPr>
      </w:pPr>
      <w:r w:rsidRPr="00C90F87">
        <w:rPr>
          <w:b/>
          <w:lang w:val="nl-NL"/>
        </w:rPr>
        <w:t>Phần I: Đánh giá sự cần thiết, tính hợp pháp, tính hợp lý</w:t>
      </w:r>
    </w:p>
    <w:p w:rsidR="00D006DA" w:rsidRPr="001F6F61" w:rsidRDefault="00643EAB" w:rsidP="00D006DA">
      <w:pPr>
        <w:pStyle w:val="Heading2"/>
        <w:widowControl w:val="0"/>
        <w:tabs>
          <w:tab w:val="left" w:pos="700"/>
        </w:tabs>
        <w:spacing w:before="100"/>
        <w:ind w:left="-142" w:firstLine="842"/>
        <w:jc w:val="both"/>
        <w:rPr>
          <w:rFonts w:ascii="Times New Roman" w:hAnsi="Times New Roman"/>
          <w:lang w:val="nl-NL"/>
        </w:rPr>
      </w:pPr>
      <w:r w:rsidRPr="00543252">
        <w:rPr>
          <w:rFonts w:ascii="Times New Roman" w:hAnsi="Times New Roman"/>
          <w:i w:val="0"/>
          <w:sz w:val="26"/>
          <w:szCs w:val="26"/>
          <w:lang w:val="nl-NL"/>
        </w:rPr>
        <w:t>Tên dự án, dự thảo:</w:t>
      </w:r>
      <w:r w:rsidRPr="00543252">
        <w:rPr>
          <w:rFonts w:ascii="Times New Roman" w:hAnsi="Times New Roman"/>
          <w:b w:val="0"/>
          <w:sz w:val="26"/>
          <w:szCs w:val="26"/>
          <w:lang w:val="nl-NL"/>
        </w:rPr>
        <w:t xml:space="preserve"> </w:t>
      </w:r>
      <w:r w:rsidR="00E46F2D" w:rsidRPr="00543252">
        <w:rPr>
          <w:rFonts w:ascii="Times New Roman" w:hAnsi="Times New Roman"/>
          <w:i w:val="0"/>
          <w:sz w:val="26"/>
          <w:szCs w:val="26"/>
          <w:lang w:val="nl-NL"/>
        </w:rPr>
        <w:t>Nghị định sửa đổi, bổ sung Nghị định số 1</w:t>
      </w:r>
      <w:r w:rsidR="00591BD6" w:rsidRPr="00543252">
        <w:rPr>
          <w:rFonts w:ascii="Times New Roman" w:hAnsi="Times New Roman"/>
          <w:i w:val="0"/>
          <w:sz w:val="26"/>
          <w:szCs w:val="26"/>
          <w:lang w:val="nl-NL"/>
        </w:rPr>
        <w:t>54</w:t>
      </w:r>
      <w:r w:rsidR="00E46F2D" w:rsidRPr="00543252">
        <w:rPr>
          <w:rFonts w:ascii="Times New Roman" w:hAnsi="Times New Roman"/>
          <w:i w:val="0"/>
          <w:sz w:val="26"/>
          <w:szCs w:val="26"/>
          <w:lang w:val="nl-NL"/>
        </w:rPr>
        <w:t>/2016/NĐ-CP ngày 1</w:t>
      </w:r>
      <w:r w:rsidR="00591BD6" w:rsidRPr="00543252">
        <w:rPr>
          <w:rFonts w:ascii="Times New Roman" w:hAnsi="Times New Roman"/>
          <w:i w:val="0"/>
          <w:sz w:val="26"/>
          <w:szCs w:val="26"/>
          <w:lang w:val="nl-NL"/>
        </w:rPr>
        <w:t>6</w:t>
      </w:r>
      <w:r w:rsidR="00E46F2D" w:rsidRPr="00543252">
        <w:rPr>
          <w:rFonts w:ascii="Times New Roman" w:hAnsi="Times New Roman"/>
          <w:i w:val="0"/>
          <w:sz w:val="26"/>
          <w:szCs w:val="26"/>
          <w:lang w:val="nl-NL"/>
        </w:rPr>
        <w:t>/1</w:t>
      </w:r>
      <w:r w:rsidR="00591BD6" w:rsidRPr="00543252">
        <w:rPr>
          <w:rFonts w:ascii="Times New Roman" w:hAnsi="Times New Roman"/>
          <w:i w:val="0"/>
          <w:sz w:val="26"/>
          <w:szCs w:val="26"/>
          <w:lang w:val="nl-NL"/>
        </w:rPr>
        <w:t>1</w:t>
      </w:r>
      <w:r w:rsidR="00E46F2D" w:rsidRPr="00543252">
        <w:rPr>
          <w:rFonts w:ascii="Times New Roman" w:hAnsi="Times New Roman"/>
          <w:i w:val="0"/>
          <w:sz w:val="26"/>
          <w:szCs w:val="26"/>
          <w:lang w:val="nl-NL"/>
        </w:rPr>
        <w:t xml:space="preserve">/2016 của Chính phủ về </w:t>
      </w:r>
      <w:r w:rsidR="00591BD6" w:rsidRPr="00543252">
        <w:rPr>
          <w:rFonts w:ascii="Times New Roman" w:hAnsi="Times New Roman"/>
          <w:i w:val="0"/>
          <w:sz w:val="26"/>
          <w:szCs w:val="26"/>
          <w:lang w:val="nl-NL"/>
        </w:rPr>
        <w:t>phí BVMT đối với nước thải ( sau đây gọi chung là Nghị định 154)</w:t>
      </w:r>
    </w:p>
    <w:p w:rsidR="00831867" w:rsidRPr="005E3016" w:rsidRDefault="00643EAB" w:rsidP="00E46F2D">
      <w:pPr>
        <w:spacing w:before="120" w:line="264" w:lineRule="auto"/>
        <w:ind w:firstLine="720"/>
        <w:jc w:val="both"/>
        <w:rPr>
          <w:sz w:val="26"/>
          <w:szCs w:val="26"/>
          <w:lang w:val="nl-NL"/>
        </w:rPr>
      </w:pPr>
      <w:r w:rsidRPr="00121744">
        <w:rPr>
          <w:b/>
          <w:sz w:val="26"/>
          <w:szCs w:val="26"/>
          <w:lang w:val="nl-NL"/>
        </w:rPr>
        <w:t>Tên thủ tục:</w:t>
      </w:r>
      <w:r w:rsidR="00AC0E9B" w:rsidRPr="00121744">
        <w:rPr>
          <w:sz w:val="26"/>
          <w:szCs w:val="26"/>
          <w:lang w:val="nl-NL"/>
        </w:rPr>
        <w:t xml:space="preserve"> </w:t>
      </w:r>
      <w:r w:rsidR="00E46F2D" w:rsidRPr="00470BA7">
        <w:rPr>
          <w:sz w:val="26"/>
          <w:szCs w:val="26"/>
          <w:lang w:val="nl-NL"/>
        </w:rPr>
        <w:t>Về khai, thu, nộ</w:t>
      </w:r>
      <w:r w:rsidR="00591BD6">
        <w:rPr>
          <w:sz w:val="26"/>
          <w:szCs w:val="26"/>
          <w:lang w:val="nl-NL"/>
        </w:rPr>
        <w:t>p phí BVMT đối với nước thải</w:t>
      </w:r>
      <w:r w:rsidR="00E46F2D" w:rsidRPr="00E46F2D">
        <w:rPr>
          <w:lang w:val="nl-NL"/>
        </w:rPr>
        <w:t xml:space="preserve"> </w:t>
      </w:r>
    </w:p>
    <w:p w:rsidR="00FD70A1" w:rsidRPr="005E3016" w:rsidRDefault="00FD70A1" w:rsidP="00643EAB">
      <w:pPr>
        <w:spacing w:before="120" w:line="264" w:lineRule="auto"/>
        <w:ind w:firstLine="720"/>
        <w:jc w:val="both"/>
        <w:rPr>
          <w:sz w:val="26"/>
          <w:szCs w:val="26"/>
          <w:lang w:val="nl-NL"/>
        </w:rPr>
      </w:pPr>
    </w:p>
    <w:tbl>
      <w:tblPr>
        <w:tblW w:w="15576"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1"/>
        <w:gridCol w:w="12805"/>
      </w:tblGrid>
      <w:tr w:rsidR="008934D7" w:rsidRPr="00FF020A" w:rsidTr="00B65DCD">
        <w:trPr>
          <w:jc w:val="center"/>
        </w:trPr>
        <w:tc>
          <w:tcPr>
            <w:tcW w:w="15576" w:type="dxa"/>
            <w:gridSpan w:val="2"/>
            <w:shd w:val="clear" w:color="auto" w:fill="EEECE1"/>
          </w:tcPr>
          <w:p w:rsidR="008934D7" w:rsidRPr="00543252" w:rsidRDefault="009E5ED3" w:rsidP="004350F3">
            <w:pPr>
              <w:spacing w:before="60" w:after="60"/>
              <w:jc w:val="both"/>
              <w:rPr>
                <w:sz w:val="26"/>
                <w:szCs w:val="26"/>
                <w:lang w:val="nl-NL"/>
              </w:rPr>
            </w:pPr>
            <w:r w:rsidRPr="005E3016">
              <w:rPr>
                <w:sz w:val="26"/>
                <w:szCs w:val="26"/>
                <w:lang w:val="nl-NL"/>
              </w:rPr>
              <w:tab/>
            </w:r>
            <w:r w:rsidR="00157DBD" w:rsidRPr="005E3016">
              <w:rPr>
                <w:sz w:val="26"/>
                <w:szCs w:val="26"/>
                <w:lang w:val="nl-NL"/>
              </w:rPr>
              <w:tab/>
            </w:r>
            <w:r w:rsidRPr="005E3016">
              <w:rPr>
                <w:sz w:val="26"/>
                <w:szCs w:val="26"/>
                <w:lang w:val="nl-NL"/>
              </w:rPr>
              <w:tab/>
            </w:r>
            <w:r w:rsidRPr="005E3016">
              <w:rPr>
                <w:sz w:val="26"/>
                <w:szCs w:val="26"/>
                <w:lang w:val="nl-NL"/>
              </w:rPr>
              <w:tab/>
            </w:r>
            <w:r w:rsidR="008934D7" w:rsidRPr="00543252">
              <w:rPr>
                <w:b/>
                <w:sz w:val="26"/>
                <w:szCs w:val="26"/>
                <w:lang w:val="nl-NL"/>
              </w:rPr>
              <w:t xml:space="preserve">I. SỰ CẦN THIẾT CỦA QUY ĐỊNH </w:t>
            </w:r>
            <w:r w:rsidR="00F87B58" w:rsidRPr="00543252">
              <w:rPr>
                <w:b/>
                <w:sz w:val="26"/>
                <w:szCs w:val="26"/>
                <w:lang w:val="nl-NL"/>
              </w:rPr>
              <w:t>VỀ THỦ TỤC HÀNH CHÍNH</w:t>
            </w:r>
            <w:r w:rsidR="004350F3" w:rsidRPr="00543252">
              <w:rPr>
                <w:b/>
                <w:sz w:val="26"/>
                <w:szCs w:val="26"/>
                <w:lang w:val="nl-NL"/>
              </w:rPr>
              <w:t xml:space="preserve"> TẠI DỰ ÁN, DỰ THẢO</w:t>
            </w:r>
          </w:p>
        </w:tc>
      </w:tr>
      <w:tr w:rsidR="008934D7" w:rsidRPr="00FF020A" w:rsidTr="006F609E">
        <w:trPr>
          <w:jc w:val="center"/>
        </w:trPr>
        <w:tc>
          <w:tcPr>
            <w:tcW w:w="2771" w:type="dxa"/>
            <w:tcBorders>
              <w:bottom w:val="single" w:sz="4" w:space="0" w:color="auto"/>
            </w:tcBorders>
          </w:tcPr>
          <w:p w:rsidR="00347639" w:rsidRPr="00543252" w:rsidRDefault="00E467E6" w:rsidP="004350F3">
            <w:pPr>
              <w:spacing w:before="60" w:after="60"/>
              <w:jc w:val="both"/>
              <w:rPr>
                <w:b/>
                <w:sz w:val="26"/>
                <w:szCs w:val="26"/>
                <w:lang w:val="nl-NL"/>
              </w:rPr>
            </w:pPr>
            <w:r w:rsidRPr="00543252">
              <w:rPr>
                <w:b/>
                <w:sz w:val="26"/>
                <w:szCs w:val="26"/>
                <w:lang w:val="nl-NL"/>
              </w:rPr>
              <w:t xml:space="preserve">1. </w:t>
            </w:r>
            <w:r w:rsidR="003D46C6" w:rsidRPr="00543252">
              <w:rPr>
                <w:b/>
                <w:sz w:val="26"/>
                <w:szCs w:val="26"/>
                <w:lang w:val="nl-NL"/>
              </w:rPr>
              <w:t>Nội dung</w:t>
            </w:r>
            <w:r w:rsidR="00F87B58" w:rsidRPr="00543252">
              <w:rPr>
                <w:b/>
                <w:sz w:val="26"/>
                <w:szCs w:val="26"/>
                <w:lang w:val="nl-NL"/>
              </w:rPr>
              <w:t xml:space="preserve"> </w:t>
            </w:r>
            <w:r w:rsidR="00C075E1" w:rsidRPr="00543252">
              <w:rPr>
                <w:b/>
                <w:sz w:val="26"/>
                <w:szCs w:val="26"/>
                <w:lang w:val="nl-NL"/>
              </w:rPr>
              <w:t xml:space="preserve">cụ thể </w:t>
            </w:r>
            <w:r w:rsidR="00F87B58" w:rsidRPr="00543252">
              <w:rPr>
                <w:b/>
                <w:sz w:val="26"/>
                <w:szCs w:val="26"/>
                <w:lang w:val="nl-NL"/>
              </w:rPr>
              <w:t>trong</w:t>
            </w:r>
            <w:r w:rsidR="00C075E1" w:rsidRPr="00543252">
              <w:rPr>
                <w:b/>
                <w:sz w:val="26"/>
                <w:szCs w:val="26"/>
                <w:lang w:val="nl-NL"/>
              </w:rPr>
              <w:t xml:space="preserve"> ngành, lĩnh vực</w:t>
            </w:r>
            <w:r w:rsidR="001A7945" w:rsidRPr="00543252">
              <w:rPr>
                <w:b/>
                <w:sz w:val="26"/>
                <w:szCs w:val="26"/>
                <w:lang w:val="nl-NL"/>
              </w:rPr>
              <w:t xml:space="preserve"> mà</w:t>
            </w:r>
            <w:r w:rsidR="00C075E1" w:rsidRPr="00543252">
              <w:rPr>
                <w:b/>
                <w:sz w:val="26"/>
                <w:szCs w:val="26"/>
                <w:lang w:val="nl-NL"/>
              </w:rPr>
              <w:t xml:space="preserve"> Nhà nước </w:t>
            </w:r>
            <w:r w:rsidR="004350F3" w:rsidRPr="00543252">
              <w:rPr>
                <w:b/>
                <w:sz w:val="26"/>
                <w:szCs w:val="26"/>
                <w:lang w:val="nl-NL"/>
              </w:rPr>
              <w:t>cần</w:t>
            </w:r>
            <w:r w:rsidR="001A7945" w:rsidRPr="00543252">
              <w:rPr>
                <w:b/>
                <w:sz w:val="26"/>
                <w:szCs w:val="26"/>
                <w:lang w:val="nl-NL"/>
              </w:rPr>
              <w:t xml:space="preserve"> </w:t>
            </w:r>
            <w:r w:rsidR="00C075E1" w:rsidRPr="00543252">
              <w:rPr>
                <w:b/>
                <w:sz w:val="26"/>
                <w:szCs w:val="26"/>
                <w:lang w:val="nl-NL"/>
              </w:rPr>
              <w:t>quản lý</w:t>
            </w:r>
            <w:r w:rsidR="001A41AD" w:rsidRPr="00543252">
              <w:rPr>
                <w:b/>
                <w:sz w:val="26"/>
                <w:szCs w:val="26"/>
                <w:lang w:val="nl-NL"/>
              </w:rPr>
              <w:t>?</w:t>
            </w:r>
          </w:p>
        </w:tc>
        <w:tc>
          <w:tcPr>
            <w:tcW w:w="12805" w:type="dxa"/>
          </w:tcPr>
          <w:p w:rsidR="00924411" w:rsidRPr="00543252" w:rsidRDefault="00924411" w:rsidP="00924411">
            <w:pPr>
              <w:spacing w:before="60" w:after="60"/>
              <w:jc w:val="both"/>
              <w:rPr>
                <w:sz w:val="26"/>
                <w:szCs w:val="26"/>
                <w:lang w:val="nl-NL"/>
              </w:rPr>
            </w:pPr>
            <w:r w:rsidRPr="00543252">
              <w:rPr>
                <w:b/>
                <w:sz w:val="26"/>
                <w:szCs w:val="26"/>
                <w:lang w:val="nl-NL"/>
              </w:rPr>
              <w:t>Nội dung</w:t>
            </w:r>
            <w:r w:rsidRPr="00543252">
              <w:rPr>
                <w:sz w:val="26"/>
                <w:szCs w:val="26"/>
                <w:lang w:val="nl-NL"/>
              </w:rPr>
              <w:t xml:space="preserve">: </w:t>
            </w:r>
            <w:r w:rsidR="006C12DC" w:rsidRPr="006C12DC">
              <w:rPr>
                <w:sz w:val="26"/>
                <w:szCs w:val="26"/>
                <w:lang w:val="nl-NL"/>
              </w:rPr>
              <w:t>Về khai, thu, nộ</w:t>
            </w:r>
            <w:r w:rsidR="00591BD6">
              <w:rPr>
                <w:sz w:val="26"/>
                <w:szCs w:val="26"/>
                <w:lang w:val="nl-NL"/>
              </w:rPr>
              <w:t xml:space="preserve">p </w:t>
            </w:r>
            <w:r w:rsidR="006C12DC" w:rsidRPr="006C12DC">
              <w:rPr>
                <w:sz w:val="26"/>
                <w:szCs w:val="26"/>
                <w:lang w:val="nl-NL"/>
              </w:rPr>
              <w:t xml:space="preserve">phí </w:t>
            </w:r>
            <w:r w:rsidR="00591BD6">
              <w:rPr>
                <w:sz w:val="26"/>
                <w:szCs w:val="26"/>
                <w:lang w:val="nl-NL"/>
              </w:rPr>
              <w:t>BVMT đối với nước thải</w:t>
            </w:r>
            <w:r w:rsidR="003838EA" w:rsidRPr="00543252">
              <w:rPr>
                <w:sz w:val="26"/>
                <w:szCs w:val="26"/>
                <w:lang w:val="nl-NL"/>
              </w:rPr>
              <w:t>.</w:t>
            </w:r>
          </w:p>
          <w:p w:rsidR="00EE45C0" w:rsidRPr="00543252" w:rsidRDefault="00EE45C0" w:rsidP="005873BB">
            <w:pPr>
              <w:spacing w:before="120" w:after="120"/>
              <w:jc w:val="both"/>
              <w:rPr>
                <w:sz w:val="26"/>
                <w:szCs w:val="26"/>
                <w:lang w:val="nl-NL"/>
              </w:rPr>
            </w:pPr>
            <w:r w:rsidRPr="00EE45C0">
              <w:rPr>
                <w:sz w:val="26"/>
                <w:szCs w:val="26"/>
                <w:lang w:val="nl-NL"/>
              </w:rPr>
              <w:t>Theo quy định tại Nghị định</w:t>
            </w:r>
            <w:r w:rsidR="00591BD6">
              <w:rPr>
                <w:sz w:val="26"/>
                <w:szCs w:val="26"/>
                <w:lang w:val="nl-NL"/>
              </w:rPr>
              <w:t xml:space="preserve"> 154 thì </w:t>
            </w:r>
            <w:r w:rsidRPr="00543252">
              <w:rPr>
                <w:sz w:val="26"/>
                <w:szCs w:val="26"/>
                <w:lang w:val="nl-NL"/>
              </w:rPr>
              <w:t>tổ chứ</w:t>
            </w:r>
            <w:r w:rsidR="00591BD6" w:rsidRPr="00543252">
              <w:rPr>
                <w:sz w:val="26"/>
                <w:szCs w:val="26"/>
                <w:lang w:val="nl-NL"/>
              </w:rPr>
              <w:t xml:space="preserve">c, cá nhân, hộ gia đình </w:t>
            </w:r>
            <w:r w:rsidR="005873BB">
              <w:rPr>
                <w:sz w:val="26"/>
                <w:szCs w:val="26"/>
                <w:lang w:val="nl-NL"/>
              </w:rPr>
              <w:t>x</w:t>
            </w:r>
            <w:r w:rsidR="005873BB" w:rsidRPr="005873BB">
              <w:rPr>
                <w:sz w:val="26"/>
                <w:szCs w:val="26"/>
                <w:lang w:val="nl-NL"/>
              </w:rPr>
              <w:t>ả</w:t>
            </w:r>
            <w:r w:rsidR="00591BD6" w:rsidRPr="00543252">
              <w:rPr>
                <w:sz w:val="26"/>
                <w:szCs w:val="26"/>
                <w:lang w:val="nl-NL"/>
              </w:rPr>
              <w:t xml:space="preserve"> nước thải ra môi trường thuộc đối tượng chịu phí BVMT đối với nước thải </w:t>
            </w:r>
            <w:r w:rsidR="005873BB">
              <w:rPr>
                <w:sz w:val="26"/>
                <w:szCs w:val="26"/>
                <w:lang w:val="nl-NL"/>
              </w:rPr>
              <w:t>c</w:t>
            </w:r>
            <w:r w:rsidR="005873BB" w:rsidRPr="005873BB">
              <w:rPr>
                <w:sz w:val="26"/>
                <w:szCs w:val="26"/>
                <w:lang w:val="nl-NL"/>
              </w:rPr>
              <w:t>ô</w:t>
            </w:r>
            <w:r w:rsidR="005873BB">
              <w:rPr>
                <w:sz w:val="26"/>
                <w:szCs w:val="26"/>
                <w:lang w:val="nl-NL"/>
              </w:rPr>
              <w:t>ng nghi</w:t>
            </w:r>
            <w:r w:rsidR="005873BB" w:rsidRPr="005873BB">
              <w:rPr>
                <w:sz w:val="26"/>
                <w:szCs w:val="26"/>
                <w:lang w:val="nl-NL"/>
              </w:rPr>
              <w:t>ệp</w:t>
            </w:r>
            <w:r w:rsidR="005873BB">
              <w:rPr>
                <w:sz w:val="26"/>
                <w:szCs w:val="26"/>
                <w:lang w:val="nl-NL"/>
              </w:rPr>
              <w:t xml:space="preserve"> </w:t>
            </w:r>
            <w:r w:rsidRPr="00543252">
              <w:rPr>
                <w:sz w:val="26"/>
                <w:szCs w:val="26"/>
                <w:lang w:val="nl-NL"/>
              </w:rPr>
              <w:t>có trách nhiệ</w:t>
            </w:r>
            <w:r w:rsidR="00414E02" w:rsidRPr="00543252">
              <w:rPr>
                <w:sz w:val="26"/>
                <w:szCs w:val="26"/>
                <w:lang w:val="nl-NL"/>
              </w:rPr>
              <w:t xml:space="preserve">m kê khai, </w:t>
            </w:r>
            <w:r w:rsidRPr="00543252">
              <w:rPr>
                <w:sz w:val="26"/>
                <w:szCs w:val="26"/>
                <w:lang w:val="nl-NL"/>
              </w:rPr>
              <w:t>nộ</w:t>
            </w:r>
            <w:r w:rsidR="00414E02" w:rsidRPr="00543252">
              <w:rPr>
                <w:sz w:val="26"/>
                <w:szCs w:val="26"/>
                <w:lang w:val="nl-NL"/>
              </w:rPr>
              <w:t>p</w:t>
            </w:r>
            <w:r w:rsidR="00591BD6" w:rsidRPr="00543252">
              <w:rPr>
                <w:sz w:val="26"/>
                <w:szCs w:val="26"/>
                <w:lang w:val="nl-NL"/>
              </w:rPr>
              <w:t xml:space="preserve"> phí cho cơ quan thu phí.</w:t>
            </w:r>
          </w:p>
        </w:tc>
      </w:tr>
      <w:tr w:rsidR="00BB2916" w:rsidRPr="00FF020A" w:rsidTr="006F609E">
        <w:trPr>
          <w:jc w:val="center"/>
        </w:trPr>
        <w:tc>
          <w:tcPr>
            <w:tcW w:w="2771" w:type="dxa"/>
            <w:tcBorders>
              <w:bottom w:val="single" w:sz="4" w:space="0" w:color="auto"/>
            </w:tcBorders>
          </w:tcPr>
          <w:p w:rsidR="00BB2916" w:rsidRPr="00543252" w:rsidRDefault="00A9152C" w:rsidP="001C1A1F">
            <w:pPr>
              <w:spacing w:before="60" w:after="60"/>
              <w:jc w:val="both"/>
              <w:rPr>
                <w:b/>
                <w:sz w:val="26"/>
                <w:szCs w:val="26"/>
                <w:lang w:val="nl-NL"/>
              </w:rPr>
            </w:pPr>
            <w:r w:rsidRPr="00543252">
              <w:rPr>
                <w:b/>
                <w:sz w:val="26"/>
                <w:szCs w:val="26"/>
                <w:lang w:val="nl-NL"/>
              </w:rPr>
              <w:t xml:space="preserve">2. </w:t>
            </w:r>
            <w:r w:rsidR="004A33E5" w:rsidRPr="00543252">
              <w:rPr>
                <w:b/>
                <w:sz w:val="26"/>
                <w:szCs w:val="26"/>
                <w:lang w:val="nl-NL"/>
              </w:rPr>
              <w:t>Nội</w:t>
            </w:r>
            <w:r w:rsidRPr="00543252">
              <w:rPr>
                <w:b/>
                <w:sz w:val="26"/>
                <w:szCs w:val="26"/>
                <w:lang w:val="nl-NL"/>
              </w:rPr>
              <w:t xml:space="preserve"> </w:t>
            </w:r>
            <w:r w:rsidR="004A33E5" w:rsidRPr="00543252">
              <w:rPr>
                <w:b/>
                <w:sz w:val="26"/>
                <w:szCs w:val="26"/>
                <w:lang w:val="nl-NL"/>
              </w:rPr>
              <w:t>dung</w:t>
            </w:r>
            <w:r w:rsidRPr="00543252">
              <w:rPr>
                <w:b/>
                <w:sz w:val="26"/>
                <w:szCs w:val="26"/>
                <w:lang w:val="nl-NL"/>
              </w:rPr>
              <w:t xml:space="preserve"> </w:t>
            </w:r>
            <w:r w:rsidR="004A33E5" w:rsidRPr="00543252">
              <w:rPr>
                <w:b/>
                <w:sz w:val="26"/>
                <w:szCs w:val="26"/>
                <w:lang w:val="nl-NL"/>
              </w:rPr>
              <w:t>q</w:t>
            </w:r>
            <w:r w:rsidR="00BB2916" w:rsidRPr="00543252">
              <w:rPr>
                <w:b/>
                <w:sz w:val="26"/>
                <w:szCs w:val="26"/>
                <w:lang w:val="nl-NL"/>
              </w:rPr>
              <w:t>uyền, nghĩa vụ và lợi ích hợp pháp cụ thể của tổ chức</w:t>
            </w:r>
            <w:r w:rsidR="00337E49" w:rsidRPr="00543252">
              <w:rPr>
                <w:b/>
                <w:sz w:val="26"/>
                <w:szCs w:val="26"/>
                <w:lang w:val="nl-NL"/>
              </w:rPr>
              <w:t xml:space="preserve"> cần được bảo đảm</w:t>
            </w:r>
            <w:r w:rsidR="00B80725" w:rsidRPr="00543252">
              <w:rPr>
                <w:b/>
                <w:sz w:val="26"/>
                <w:szCs w:val="26"/>
                <w:lang w:val="nl-NL"/>
              </w:rPr>
              <w:t>?</w:t>
            </w:r>
          </w:p>
        </w:tc>
        <w:tc>
          <w:tcPr>
            <w:tcW w:w="12805" w:type="dxa"/>
          </w:tcPr>
          <w:p w:rsidR="00757894" w:rsidRPr="00543252" w:rsidRDefault="004A33E5" w:rsidP="00757894">
            <w:pPr>
              <w:spacing w:before="60" w:after="60"/>
              <w:jc w:val="both"/>
              <w:rPr>
                <w:sz w:val="26"/>
                <w:szCs w:val="26"/>
                <w:lang w:val="nl-NL"/>
              </w:rPr>
            </w:pPr>
            <w:r w:rsidRPr="00543252">
              <w:rPr>
                <w:b/>
                <w:sz w:val="26"/>
                <w:szCs w:val="26"/>
                <w:lang w:val="nl-NL"/>
              </w:rPr>
              <w:t>Nộ</w:t>
            </w:r>
            <w:r w:rsidR="00543252" w:rsidRPr="00543252">
              <w:rPr>
                <w:b/>
                <w:sz w:val="26"/>
                <w:szCs w:val="26"/>
                <w:lang w:val="nl-NL"/>
              </w:rPr>
              <w:t>i dung</w:t>
            </w:r>
            <w:r w:rsidR="00BB2916" w:rsidRPr="00543252">
              <w:rPr>
                <w:b/>
                <w:sz w:val="26"/>
                <w:szCs w:val="26"/>
                <w:lang w:val="nl-NL"/>
              </w:rPr>
              <w:t>:</w:t>
            </w:r>
            <w:r w:rsidR="00BB2916" w:rsidRPr="00543252">
              <w:rPr>
                <w:sz w:val="26"/>
                <w:szCs w:val="26"/>
                <w:lang w:val="nl-NL"/>
              </w:rPr>
              <w:t xml:space="preserve"> </w:t>
            </w:r>
            <w:r w:rsidR="00264A51" w:rsidRPr="006C12DC">
              <w:rPr>
                <w:sz w:val="26"/>
                <w:szCs w:val="26"/>
                <w:lang w:val="nl-NL"/>
              </w:rPr>
              <w:t xml:space="preserve">Về khai, thu, nộp </w:t>
            </w:r>
            <w:r w:rsidR="00591BD6">
              <w:rPr>
                <w:sz w:val="26"/>
                <w:szCs w:val="26"/>
                <w:lang w:val="nl-NL"/>
              </w:rPr>
              <w:t>phí BVMT đối với nước thải</w:t>
            </w:r>
            <w:r w:rsidR="00264A51" w:rsidRPr="00543252">
              <w:rPr>
                <w:sz w:val="26"/>
                <w:szCs w:val="26"/>
                <w:lang w:val="nl-NL"/>
              </w:rPr>
              <w:t>.</w:t>
            </w:r>
          </w:p>
          <w:p w:rsidR="00591BD6" w:rsidRPr="005873BB" w:rsidRDefault="003B1141" w:rsidP="00757894">
            <w:pPr>
              <w:spacing w:before="60" w:after="60"/>
              <w:jc w:val="both"/>
              <w:rPr>
                <w:sz w:val="26"/>
                <w:szCs w:val="26"/>
                <w:lang w:val="nl-NL"/>
              </w:rPr>
            </w:pPr>
            <w:r w:rsidRPr="005873BB">
              <w:rPr>
                <w:sz w:val="26"/>
                <w:szCs w:val="26"/>
                <w:lang w:val="nl-NL"/>
              </w:rPr>
              <w:t>Nghị định</w:t>
            </w:r>
            <w:r w:rsidR="00591BD6" w:rsidRPr="005873BB">
              <w:rPr>
                <w:sz w:val="26"/>
                <w:szCs w:val="26"/>
                <w:lang w:val="nl-NL"/>
              </w:rPr>
              <w:t xml:space="preserve"> 154 </w:t>
            </w:r>
            <w:r w:rsidRPr="005873BB">
              <w:rPr>
                <w:sz w:val="26"/>
                <w:szCs w:val="26"/>
                <w:lang w:val="nl-NL"/>
              </w:rPr>
              <w:t>đã quy định thủ tục hành chính</w:t>
            </w:r>
            <w:r w:rsidR="00591BD6" w:rsidRPr="005873BB">
              <w:rPr>
                <w:sz w:val="26"/>
                <w:szCs w:val="26"/>
                <w:lang w:val="nl-NL"/>
              </w:rPr>
              <w:t xml:space="preserve"> </w:t>
            </w:r>
            <w:r w:rsidRPr="005873BB">
              <w:rPr>
                <w:sz w:val="26"/>
                <w:szCs w:val="26"/>
                <w:lang w:val="nl-NL"/>
              </w:rPr>
              <w:t>về khai, thu, nộ</w:t>
            </w:r>
            <w:r w:rsidR="00591BD6" w:rsidRPr="005873BB">
              <w:rPr>
                <w:sz w:val="26"/>
                <w:szCs w:val="26"/>
                <w:lang w:val="nl-NL"/>
              </w:rPr>
              <w:t>p</w:t>
            </w:r>
            <w:r w:rsidRPr="005873BB">
              <w:rPr>
                <w:sz w:val="26"/>
                <w:szCs w:val="26"/>
                <w:lang w:val="nl-NL"/>
              </w:rPr>
              <w:t xml:space="preserve">: </w:t>
            </w:r>
            <w:r w:rsidR="00591BD6" w:rsidRPr="005873BB">
              <w:rPr>
                <w:sz w:val="26"/>
                <w:szCs w:val="26"/>
                <w:lang w:val="nl-NL"/>
              </w:rPr>
              <w:t xml:space="preserve">Kê khai (theo Biểu mẫu), </w:t>
            </w:r>
            <w:r w:rsidRPr="005873BB">
              <w:rPr>
                <w:sz w:val="26"/>
                <w:szCs w:val="26"/>
                <w:lang w:val="nl-NL"/>
              </w:rPr>
              <w:t>nơi nộp hồ</w:t>
            </w:r>
            <w:r w:rsidR="00591BD6" w:rsidRPr="005873BB">
              <w:rPr>
                <w:sz w:val="26"/>
                <w:szCs w:val="26"/>
                <w:lang w:val="nl-NL"/>
              </w:rPr>
              <w:t xml:space="preserve"> sơ, </w:t>
            </w:r>
            <w:r w:rsidRPr="005873BB">
              <w:rPr>
                <w:sz w:val="26"/>
                <w:szCs w:val="26"/>
                <w:lang w:val="nl-NL"/>
              </w:rPr>
              <w:t>thời hạ</w:t>
            </w:r>
            <w:r w:rsidR="00591BD6" w:rsidRPr="005873BB">
              <w:rPr>
                <w:sz w:val="26"/>
                <w:szCs w:val="26"/>
                <w:lang w:val="nl-NL"/>
              </w:rPr>
              <w:t xml:space="preserve">n nộp, </w:t>
            </w:r>
            <w:r w:rsidRPr="005873BB">
              <w:rPr>
                <w:sz w:val="26"/>
                <w:szCs w:val="26"/>
                <w:lang w:val="nl-NL"/>
              </w:rPr>
              <w:t>thông báo</w:t>
            </w:r>
            <w:r w:rsidR="00591BD6" w:rsidRPr="005873BB">
              <w:rPr>
                <w:sz w:val="26"/>
                <w:szCs w:val="26"/>
                <w:lang w:val="nl-NL"/>
              </w:rPr>
              <w:t xml:space="preserve"> của cơ quan thu phí</w:t>
            </w:r>
            <w:r w:rsidRPr="005873BB">
              <w:rPr>
                <w:sz w:val="26"/>
                <w:szCs w:val="26"/>
                <w:lang w:val="nl-NL"/>
              </w:rPr>
              <w:t xml:space="preserve"> </w:t>
            </w:r>
            <w:r w:rsidR="00591BD6" w:rsidRPr="005873BB">
              <w:rPr>
                <w:sz w:val="26"/>
                <w:szCs w:val="26"/>
                <w:lang w:val="nl-NL"/>
              </w:rPr>
              <w:t>đối với từng đối tượng cụ thể.</w:t>
            </w:r>
          </w:p>
          <w:p w:rsidR="000F546D" w:rsidRPr="005873BB" w:rsidRDefault="00116215" w:rsidP="005873BB">
            <w:pPr>
              <w:spacing w:before="60" w:after="60"/>
              <w:jc w:val="both"/>
              <w:rPr>
                <w:sz w:val="26"/>
                <w:szCs w:val="26"/>
                <w:lang w:val="nl-NL"/>
              </w:rPr>
            </w:pPr>
            <w:r w:rsidRPr="005873BB">
              <w:rPr>
                <w:sz w:val="26"/>
                <w:szCs w:val="26"/>
                <w:lang w:val="nl-NL"/>
              </w:rPr>
              <w:t xml:space="preserve">Thủ tục </w:t>
            </w:r>
            <w:r w:rsidR="003B1141" w:rsidRPr="005873BB">
              <w:rPr>
                <w:sz w:val="26"/>
                <w:szCs w:val="26"/>
                <w:lang w:val="nl-NL"/>
              </w:rPr>
              <w:t>khai, thu, nộp</w:t>
            </w:r>
            <w:r w:rsidR="00591BD6" w:rsidRPr="005873BB">
              <w:rPr>
                <w:sz w:val="26"/>
                <w:szCs w:val="26"/>
                <w:lang w:val="nl-NL"/>
              </w:rPr>
              <w:t xml:space="preserve"> phí BVMT đối với nước thải </w:t>
            </w:r>
            <w:r w:rsidRPr="005873BB">
              <w:rPr>
                <w:sz w:val="26"/>
                <w:szCs w:val="26"/>
                <w:lang w:val="nl-NL"/>
              </w:rPr>
              <w:t>là căn cứ xác định</w:t>
            </w:r>
            <w:r w:rsidR="00800DE7" w:rsidRPr="005873BB">
              <w:rPr>
                <w:sz w:val="26"/>
                <w:szCs w:val="26"/>
                <w:lang w:val="nl-NL"/>
              </w:rPr>
              <w:t xml:space="preserve"> </w:t>
            </w:r>
            <w:r w:rsidR="00591BD6" w:rsidRPr="005873BB">
              <w:rPr>
                <w:sz w:val="26"/>
                <w:szCs w:val="26"/>
                <w:lang w:val="nl-NL"/>
              </w:rPr>
              <w:t xml:space="preserve">cho cơ quan thu phí </w:t>
            </w:r>
            <w:r w:rsidR="00EE45C0" w:rsidRPr="005873BB">
              <w:rPr>
                <w:sz w:val="26"/>
                <w:szCs w:val="26"/>
                <w:lang w:val="nl-NL"/>
              </w:rPr>
              <w:t>những thông tin cần thiết để xác định đối tượ</w:t>
            </w:r>
            <w:r w:rsidR="00B55694" w:rsidRPr="005873BB">
              <w:rPr>
                <w:sz w:val="26"/>
                <w:szCs w:val="26"/>
                <w:lang w:val="nl-NL"/>
              </w:rPr>
              <w:t xml:space="preserve">ng </w:t>
            </w:r>
            <w:r w:rsidR="00EE45C0" w:rsidRPr="005873BB">
              <w:rPr>
                <w:sz w:val="26"/>
                <w:szCs w:val="26"/>
                <w:lang w:val="nl-NL"/>
              </w:rPr>
              <w:t>phải nộ</w:t>
            </w:r>
            <w:r w:rsidR="00591BD6" w:rsidRPr="005873BB">
              <w:rPr>
                <w:sz w:val="26"/>
                <w:szCs w:val="26"/>
                <w:lang w:val="nl-NL"/>
              </w:rPr>
              <w:t>p BVNT đối với nước thải</w:t>
            </w:r>
            <w:r w:rsidR="00EE45C0" w:rsidRPr="005873BB">
              <w:rPr>
                <w:sz w:val="26"/>
                <w:szCs w:val="26"/>
                <w:lang w:val="nl-NL"/>
              </w:rPr>
              <w:t xml:space="preserve">, mức thu </w:t>
            </w:r>
            <w:r w:rsidR="005873BB">
              <w:rPr>
                <w:sz w:val="26"/>
                <w:szCs w:val="26"/>
                <w:lang w:val="nl-NL"/>
              </w:rPr>
              <w:t>ph</w:t>
            </w:r>
            <w:r w:rsidR="005873BB" w:rsidRPr="005873BB">
              <w:rPr>
                <w:sz w:val="26"/>
                <w:szCs w:val="26"/>
                <w:lang w:val="nl-NL"/>
              </w:rPr>
              <w:t>í</w:t>
            </w:r>
            <w:r w:rsidR="005873BB">
              <w:rPr>
                <w:sz w:val="26"/>
                <w:szCs w:val="26"/>
                <w:lang w:val="nl-NL"/>
              </w:rPr>
              <w:t>, th</w:t>
            </w:r>
            <w:r w:rsidR="005873BB" w:rsidRPr="005873BB">
              <w:rPr>
                <w:sz w:val="26"/>
                <w:szCs w:val="26"/>
                <w:lang w:val="nl-NL"/>
              </w:rPr>
              <w:t>ời</w:t>
            </w:r>
            <w:r w:rsidR="005873BB">
              <w:rPr>
                <w:sz w:val="26"/>
                <w:szCs w:val="26"/>
                <w:lang w:val="nl-NL"/>
              </w:rPr>
              <w:t xml:space="preserve"> gian n</w:t>
            </w:r>
            <w:r w:rsidR="005873BB" w:rsidRPr="005873BB">
              <w:rPr>
                <w:sz w:val="26"/>
                <w:szCs w:val="26"/>
                <w:lang w:val="nl-NL"/>
              </w:rPr>
              <w:t>ộp</w:t>
            </w:r>
            <w:r w:rsidR="005873BB">
              <w:rPr>
                <w:sz w:val="26"/>
                <w:szCs w:val="26"/>
                <w:lang w:val="nl-NL"/>
              </w:rPr>
              <w:t xml:space="preserve"> ph</w:t>
            </w:r>
            <w:r w:rsidR="005873BB" w:rsidRPr="005873BB">
              <w:rPr>
                <w:sz w:val="26"/>
                <w:szCs w:val="26"/>
                <w:lang w:val="nl-NL"/>
              </w:rPr>
              <w:t>í</w:t>
            </w:r>
            <w:r w:rsidR="005873BB">
              <w:rPr>
                <w:sz w:val="26"/>
                <w:szCs w:val="26"/>
                <w:lang w:val="nl-NL"/>
              </w:rPr>
              <w:t xml:space="preserve"> </w:t>
            </w:r>
            <w:r w:rsidR="00EE45C0" w:rsidRPr="005873BB">
              <w:rPr>
                <w:sz w:val="26"/>
                <w:szCs w:val="26"/>
                <w:lang w:val="nl-NL"/>
              </w:rPr>
              <w:t>theo quy định</w:t>
            </w:r>
            <w:r w:rsidR="00757894" w:rsidRPr="005873BB">
              <w:rPr>
                <w:sz w:val="26"/>
                <w:szCs w:val="26"/>
                <w:lang w:val="nl-NL"/>
              </w:rPr>
              <w:t>.</w:t>
            </w:r>
            <w:r w:rsidR="003B1141" w:rsidRPr="005873BB">
              <w:rPr>
                <w:sz w:val="26"/>
                <w:szCs w:val="26"/>
                <w:lang w:val="nl-NL"/>
              </w:rPr>
              <w:t xml:space="preserve"> </w:t>
            </w:r>
          </w:p>
        </w:tc>
      </w:tr>
      <w:tr w:rsidR="008934D7" w:rsidRPr="00FF020A" w:rsidTr="006F609E">
        <w:trPr>
          <w:jc w:val="center"/>
        </w:trPr>
        <w:tc>
          <w:tcPr>
            <w:tcW w:w="2771" w:type="dxa"/>
            <w:tcBorders>
              <w:bottom w:val="single" w:sz="4" w:space="0" w:color="auto"/>
            </w:tcBorders>
          </w:tcPr>
          <w:p w:rsidR="00622885" w:rsidRPr="005873BB" w:rsidRDefault="00EA4611" w:rsidP="00322339">
            <w:pPr>
              <w:spacing w:before="60" w:after="60"/>
              <w:jc w:val="both"/>
              <w:rPr>
                <w:b/>
                <w:sz w:val="26"/>
                <w:szCs w:val="26"/>
                <w:lang w:val="nl-NL"/>
              </w:rPr>
            </w:pPr>
            <w:r w:rsidRPr="005873BB">
              <w:rPr>
                <w:b/>
                <w:sz w:val="26"/>
                <w:szCs w:val="26"/>
                <w:lang w:val="nl-NL"/>
              </w:rPr>
              <w:t>3</w:t>
            </w:r>
            <w:r w:rsidR="008934D7" w:rsidRPr="005873BB">
              <w:rPr>
                <w:b/>
                <w:sz w:val="26"/>
                <w:szCs w:val="26"/>
                <w:lang w:val="nl-NL"/>
              </w:rPr>
              <w:t xml:space="preserve">. </w:t>
            </w:r>
            <w:r w:rsidR="00663130" w:rsidRPr="005873BB">
              <w:rPr>
                <w:b/>
                <w:sz w:val="26"/>
                <w:szCs w:val="26"/>
                <w:lang w:val="nl-NL"/>
              </w:rPr>
              <w:t xml:space="preserve">Những </w:t>
            </w:r>
            <w:r w:rsidR="00CD6604" w:rsidRPr="005873BB">
              <w:rPr>
                <w:b/>
                <w:sz w:val="26"/>
                <w:szCs w:val="26"/>
                <w:lang w:val="nl-NL"/>
              </w:rPr>
              <w:t>biện</w:t>
            </w:r>
            <w:r w:rsidR="00663130" w:rsidRPr="005873BB">
              <w:rPr>
                <w:b/>
                <w:sz w:val="26"/>
                <w:szCs w:val="26"/>
                <w:lang w:val="nl-NL"/>
              </w:rPr>
              <w:t xml:space="preserve"> pháp có thể sử dụng để thực hiện</w:t>
            </w:r>
            <w:r w:rsidR="00421AB3" w:rsidRPr="005873BB">
              <w:rPr>
                <w:b/>
                <w:sz w:val="26"/>
                <w:szCs w:val="26"/>
                <w:lang w:val="nl-NL"/>
              </w:rPr>
              <w:t xml:space="preserve"> </w:t>
            </w:r>
            <w:r w:rsidR="00FB1373" w:rsidRPr="005873BB">
              <w:rPr>
                <w:b/>
                <w:sz w:val="26"/>
                <w:szCs w:val="26"/>
                <w:lang w:val="nl-NL"/>
              </w:rPr>
              <w:t>yêu cầu</w:t>
            </w:r>
            <w:r w:rsidR="00421AB3" w:rsidRPr="005873BB">
              <w:rPr>
                <w:b/>
                <w:sz w:val="26"/>
                <w:szCs w:val="26"/>
                <w:lang w:val="nl-NL"/>
              </w:rPr>
              <w:t xml:space="preserve"> quản lý nhà nước</w:t>
            </w:r>
            <w:r w:rsidR="00AB73C3" w:rsidRPr="005873BB">
              <w:rPr>
                <w:b/>
                <w:sz w:val="26"/>
                <w:szCs w:val="26"/>
                <w:lang w:val="nl-NL"/>
              </w:rPr>
              <w:t>;</w:t>
            </w:r>
            <w:r w:rsidR="00421AB3" w:rsidRPr="005873BB">
              <w:rPr>
                <w:b/>
                <w:sz w:val="26"/>
                <w:szCs w:val="26"/>
                <w:lang w:val="nl-NL"/>
              </w:rPr>
              <w:t xml:space="preserve"> </w:t>
            </w:r>
            <w:r w:rsidR="00322339" w:rsidRPr="005873BB">
              <w:rPr>
                <w:b/>
                <w:sz w:val="26"/>
                <w:szCs w:val="26"/>
                <w:lang w:val="nl-NL"/>
              </w:rPr>
              <w:t xml:space="preserve">bảo đảm quyền, nghĩa vụ và lợi </w:t>
            </w:r>
            <w:r w:rsidR="00322339" w:rsidRPr="005873BB">
              <w:rPr>
                <w:b/>
                <w:sz w:val="26"/>
                <w:szCs w:val="26"/>
                <w:lang w:val="nl-NL"/>
              </w:rPr>
              <w:lastRenderedPageBreak/>
              <w:t xml:space="preserve">ích hợp pháp của cá nhân, tổ chức </w:t>
            </w:r>
            <w:r w:rsidR="00421AB3" w:rsidRPr="005873BB">
              <w:rPr>
                <w:b/>
                <w:sz w:val="26"/>
                <w:szCs w:val="26"/>
                <w:lang w:val="nl-NL"/>
              </w:rPr>
              <w:t>nêu trên</w:t>
            </w:r>
            <w:r w:rsidR="001A41AD" w:rsidRPr="005873BB">
              <w:rPr>
                <w:b/>
                <w:sz w:val="26"/>
                <w:szCs w:val="26"/>
                <w:lang w:val="nl-NL"/>
              </w:rPr>
              <w:t>?</w:t>
            </w:r>
          </w:p>
        </w:tc>
        <w:tc>
          <w:tcPr>
            <w:tcW w:w="12805" w:type="dxa"/>
          </w:tcPr>
          <w:p w:rsidR="004A33E5" w:rsidRPr="005873BB" w:rsidRDefault="004A33E5" w:rsidP="006B2CD6">
            <w:pPr>
              <w:spacing w:before="60" w:after="60"/>
              <w:jc w:val="both"/>
              <w:rPr>
                <w:b/>
                <w:i/>
                <w:sz w:val="26"/>
                <w:szCs w:val="26"/>
                <w:lang w:val="nl-NL"/>
              </w:rPr>
            </w:pPr>
            <w:r w:rsidRPr="005873BB">
              <w:rPr>
                <w:b/>
                <w:i/>
                <w:sz w:val="26"/>
                <w:szCs w:val="26"/>
                <w:lang w:val="nl-NL"/>
              </w:rPr>
              <w:lastRenderedPageBreak/>
              <w:t xml:space="preserve">- </w:t>
            </w:r>
            <w:r w:rsidR="00AB73C3" w:rsidRPr="005873BB">
              <w:rPr>
                <w:b/>
                <w:i/>
                <w:sz w:val="26"/>
                <w:szCs w:val="26"/>
                <w:lang w:val="nl-NL"/>
              </w:rPr>
              <w:t>Quy định</w:t>
            </w:r>
            <w:r w:rsidR="008934D7" w:rsidRPr="005873BB">
              <w:rPr>
                <w:b/>
                <w:i/>
                <w:sz w:val="26"/>
                <w:szCs w:val="26"/>
                <w:lang w:val="nl-NL"/>
              </w:rPr>
              <w:t xml:space="preserve"> TTHC:</w:t>
            </w:r>
            <w:r w:rsidR="006B2CD6" w:rsidRPr="005873BB">
              <w:rPr>
                <w:b/>
                <w:i/>
                <w:sz w:val="26"/>
                <w:szCs w:val="26"/>
                <w:lang w:val="nl-NL"/>
              </w:rPr>
              <w:t xml:space="preserve"> </w:t>
            </w:r>
            <w:r w:rsidR="00380FA9" w:rsidRPr="005873BB">
              <w:rPr>
                <w:b/>
                <w:i/>
                <w:sz w:val="26"/>
                <w:szCs w:val="26"/>
                <w:lang w:val="nl-NL"/>
              </w:rPr>
              <w:t xml:space="preserve"> </w:t>
            </w:r>
            <w:bookmarkStart w:id="0" w:name="Check3"/>
            <w:r w:rsidR="005E3C59" w:rsidRPr="001F6F61">
              <w:rPr>
                <w:sz w:val="26"/>
                <w:szCs w:val="26"/>
              </w:rPr>
              <w:fldChar w:fldCharType="begin">
                <w:ffData>
                  <w:name w:val="Check3"/>
                  <w:enabled/>
                  <w:calcOnExit w:val="0"/>
                  <w:checkBox>
                    <w:sizeAuto/>
                    <w:default w:val="1"/>
                  </w:checkBox>
                </w:ffData>
              </w:fldChar>
            </w:r>
            <w:r w:rsidR="00FF4DE4" w:rsidRPr="005873BB">
              <w:rPr>
                <w:sz w:val="26"/>
                <w:szCs w:val="26"/>
                <w:lang w:val="nl-NL"/>
              </w:rPr>
              <w:instrText xml:space="preserve"> FORMCHECKBOX </w:instrText>
            </w:r>
            <w:r w:rsidR="005E3C59">
              <w:rPr>
                <w:sz w:val="26"/>
                <w:szCs w:val="26"/>
              </w:rPr>
            </w:r>
            <w:r w:rsidR="005E3C59">
              <w:rPr>
                <w:sz w:val="26"/>
                <w:szCs w:val="26"/>
              </w:rPr>
              <w:fldChar w:fldCharType="separate"/>
            </w:r>
            <w:r w:rsidR="005E3C59" w:rsidRPr="001F6F61">
              <w:rPr>
                <w:sz w:val="26"/>
                <w:szCs w:val="26"/>
              </w:rPr>
              <w:fldChar w:fldCharType="end"/>
            </w:r>
            <w:bookmarkEnd w:id="0"/>
            <w:r w:rsidR="00F47589" w:rsidRPr="005873BB">
              <w:rPr>
                <w:sz w:val="26"/>
                <w:szCs w:val="26"/>
                <w:lang w:val="nl-NL"/>
              </w:rPr>
              <w:t xml:space="preserve">     </w:t>
            </w:r>
            <w:r w:rsidR="00380FA9" w:rsidRPr="005873BB">
              <w:rPr>
                <w:b/>
                <w:i/>
                <w:sz w:val="26"/>
                <w:szCs w:val="26"/>
                <w:lang w:val="nl-NL"/>
              </w:rPr>
              <w:t xml:space="preserve">    </w:t>
            </w:r>
          </w:p>
          <w:p w:rsidR="002B773B" w:rsidRPr="005873BB" w:rsidRDefault="004A33E5" w:rsidP="002B773B">
            <w:pPr>
              <w:spacing w:before="60" w:after="60"/>
              <w:jc w:val="both"/>
              <w:rPr>
                <w:sz w:val="26"/>
                <w:szCs w:val="26"/>
                <w:lang w:val="nl-NL"/>
              </w:rPr>
            </w:pPr>
            <w:r w:rsidRPr="005873BB">
              <w:rPr>
                <w:sz w:val="26"/>
                <w:szCs w:val="26"/>
                <w:lang w:val="nl-NL"/>
              </w:rPr>
              <w:t>+</w:t>
            </w:r>
            <w:r w:rsidR="00274054" w:rsidRPr="005873BB">
              <w:rPr>
                <w:sz w:val="26"/>
                <w:szCs w:val="26"/>
                <w:lang w:val="nl-NL"/>
              </w:rPr>
              <w:t xml:space="preserve"> </w:t>
            </w:r>
            <w:r w:rsidR="0050773E" w:rsidRPr="005873BB">
              <w:rPr>
                <w:sz w:val="26"/>
                <w:szCs w:val="26"/>
                <w:lang w:val="nl-NL"/>
              </w:rPr>
              <w:t xml:space="preserve">Tên </w:t>
            </w:r>
            <w:r w:rsidR="008934D7" w:rsidRPr="005873BB">
              <w:rPr>
                <w:sz w:val="26"/>
                <w:szCs w:val="26"/>
                <w:lang w:val="nl-NL"/>
              </w:rPr>
              <w:t>TTHC</w:t>
            </w:r>
            <w:r w:rsidR="00D17BD0" w:rsidRPr="005873BB">
              <w:rPr>
                <w:sz w:val="26"/>
                <w:szCs w:val="26"/>
                <w:lang w:val="nl-NL"/>
              </w:rPr>
              <w:t xml:space="preserve">: </w:t>
            </w:r>
            <w:r w:rsidR="009D750F" w:rsidRPr="005873BB">
              <w:rPr>
                <w:sz w:val="26"/>
                <w:szCs w:val="26"/>
                <w:lang w:val="nl-NL"/>
              </w:rPr>
              <w:t>T</w:t>
            </w:r>
            <w:r w:rsidR="00757894" w:rsidRPr="005873BB">
              <w:rPr>
                <w:sz w:val="26"/>
                <w:szCs w:val="26"/>
                <w:lang w:val="nl-NL"/>
              </w:rPr>
              <w:t xml:space="preserve">hủ tục </w:t>
            </w:r>
            <w:r w:rsidR="008465B6">
              <w:rPr>
                <w:sz w:val="26"/>
                <w:szCs w:val="26"/>
                <w:lang w:val="nl-NL"/>
              </w:rPr>
              <w:t>v</w:t>
            </w:r>
            <w:r w:rsidR="008465B6" w:rsidRPr="006C12DC">
              <w:rPr>
                <w:sz w:val="26"/>
                <w:szCs w:val="26"/>
                <w:lang w:val="nl-NL"/>
              </w:rPr>
              <w:t>ề khai, thu, nộ</w:t>
            </w:r>
            <w:r w:rsidR="00CD04E8">
              <w:rPr>
                <w:sz w:val="26"/>
                <w:szCs w:val="26"/>
                <w:lang w:val="nl-NL"/>
              </w:rPr>
              <w:t xml:space="preserve">p </w:t>
            </w:r>
            <w:r w:rsidR="008465B6" w:rsidRPr="006C12DC">
              <w:rPr>
                <w:sz w:val="26"/>
                <w:szCs w:val="26"/>
                <w:lang w:val="nl-NL"/>
              </w:rPr>
              <w:t>phí</w:t>
            </w:r>
            <w:r w:rsidR="00CD04E8">
              <w:rPr>
                <w:sz w:val="26"/>
                <w:szCs w:val="26"/>
                <w:lang w:val="nl-NL"/>
              </w:rPr>
              <w:t xml:space="preserve"> BVMT đối với nước thải</w:t>
            </w:r>
            <w:r w:rsidR="00757894" w:rsidRPr="005873BB">
              <w:rPr>
                <w:sz w:val="26"/>
                <w:szCs w:val="26"/>
                <w:lang w:val="nl-NL"/>
              </w:rPr>
              <w:t>.</w:t>
            </w:r>
          </w:p>
          <w:p w:rsidR="00E71228" w:rsidRPr="005873BB" w:rsidRDefault="002B773B" w:rsidP="002B773B">
            <w:pPr>
              <w:spacing w:before="60" w:after="60"/>
              <w:jc w:val="both"/>
              <w:rPr>
                <w:sz w:val="26"/>
                <w:szCs w:val="26"/>
                <w:lang w:val="nl-NL"/>
              </w:rPr>
            </w:pPr>
            <w:r w:rsidRPr="005873BB">
              <w:rPr>
                <w:sz w:val="26"/>
                <w:szCs w:val="26"/>
                <w:lang w:val="nl-NL"/>
              </w:rPr>
              <w:t xml:space="preserve"> </w:t>
            </w:r>
            <w:r w:rsidR="00E71228" w:rsidRPr="005873BB">
              <w:rPr>
                <w:sz w:val="26"/>
                <w:szCs w:val="26"/>
                <w:lang w:val="nl-NL"/>
              </w:rPr>
              <w:t xml:space="preserve">(i) TTHC được: Quy định mới  </w:t>
            </w:r>
            <w:r w:rsidR="005E3C59" w:rsidRPr="001F6F61">
              <w:rPr>
                <w:sz w:val="26"/>
                <w:szCs w:val="26"/>
              </w:rPr>
              <w:fldChar w:fldCharType="begin">
                <w:ffData>
                  <w:name w:val="Check3"/>
                  <w:enabled/>
                  <w:calcOnExit w:val="0"/>
                  <w:checkBox>
                    <w:sizeAuto/>
                    <w:default w:val="0"/>
                  </w:checkBox>
                </w:ffData>
              </w:fldChar>
            </w:r>
            <w:r w:rsidR="00E46F2D" w:rsidRPr="005873BB">
              <w:rPr>
                <w:sz w:val="26"/>
                <w:szCs w:val="26"/>
                <w:lang w:val="nl-NL"/>
              </w:rPr>
              <w:instrText xml:space="preserve"> FORMCHECKBOX </w:instrText>
            </w:r>
            <w:r w:rsidR="005E3C59">
              <w:rPr>
                <w:sz w:val="26"/>
                <w:szCs w:val="26"/>
              </w:rPr>
            </w:r>
            <w:r w:rsidR="005E3C59">
              <w:rPr>
                <w:sz w:val="26"/>
                <w:szCs w:val="26"/>
              </w:rPr>
              <w:fldChar w:fldCharType="separate"/>
            </w:r>
            <w:r w:rsidR="005E3C59" w:rsidRPr="001F6F61">
              <w:rPr>
                <w:sz w:val="26"/>
                <w:szCs w:val="26"/>
              </w:rPr>
              <w:fldChar w:fldCharType="end"/>
            </w:r>
            <w:r w:rsidR="002F3FB4" w:rsidRPr="005873BB">
              <w:rPr>
                <w:sz w:val="26"/>
                <w:szCs w:val="26"/>
                <w:lang w:val="nl-NL"/>
              </w:rPr>
              <w:t xml:space="preserve"> </w:t>
            </w:r>
            <w:r w:rsidR="00E71228" w:rsidRPr="005873BB">
              <w:rPr>
                <w:sz w:val="26"/>
                <w:szCs w:val="26"/>
                <w:lang w:val="nl-NL"/>
              </w:rPr>
              <w:t xml:space="preserve">    Sửa đổi, bổ sung  </w:t>
            </w:r>
            <w:r w:rsidR="005E3C59" w:rsidRPr="001F6F61">
              <w:rPr>
                <w:sz w:val="26"/>
                <w:szCs w:val="26"/>
              </w:rPr>
              <w:fldChar w:fldCharType="begin">
                <w:ffData>
                  <w:name w:val=""/>
                  <w:enabled/>
                  <w:calcOnExit w:val="0"/>
                  <w:checkBox>
                    <w:sizeAuto/>
                    <w:default w:val="1"/>
                  </w:checkBox>
                </w:ffData>
              </w:fldChar>
            </w:r>
            <w:r w:rsidR="00E46F2D" w:rsidRPr="005873BB">
              <w:rPr>
                <w:sz w:val="26"/>
                <w:szCs w:val="26"/>
                <w:lang w:val="nl-NL"/>
              </w:rPr>
              <w:instrText xml:space="preserve"> FORMCHECKBOX </w:instrText>
            </w:r>
            <w:r w:rsidR="005E3C59">
              <w:rPr>
                <w:sz w:val="26"/>
                <w:szCs w:val="26"/>
              </w:rPr>
            </w:r>
            <w:r w:rsidR="005E3C59">
              <w:rPr>
                <w:sz w:val="26"/>
                <w:szCs w:val="26"/>
              </w:rPr>
              <w:fldChar w:fldCharType="separate"/>
            </w:r>
            <w:r w:rsidR="005E3C59" w:rsidRPr="001F6F61">
              <w:rPr>
                <w:sz w:val="26"/>
                <w:szCs w:val="26"/>
              </w:rPr>
              <w:fldChar w:fldCharType="end"/>
            </w:r>
            <w:r w:rsidR="00E71228" w:rsidRPr="005873BB">
              <w:rPr>
                <w:sz w:val="26"/>
                <w:szCs w:val="26"/>
                <w:lang w:val="nl-NL"/>
              </w:rPr>
              <w:t xml:space="preserve">      </w:t>
            </w:r>
            <w:r w:rsidR="00875228" w:rsidRPr="005873BB">
              <w:rPr>
                <w:sz w:val="26"/>
                <w:szCs w:val="26"/>
                <w:lang w:val="nl-NL"/>
              </w:rPr>
              <w:t xml:space="preserve">Thay thế TTHC khác   </w:t>
            </w:r>
            <w:r w:rsidR="005E3C59" w:rsidRPr="001F6F61">
              <w:rPr>
                <w:sz w:val="26"/>
                <w:szCs w:val="26"/>
              </w:rPr>
              <w:fldChar w:fldCharType="begin">
                <w:ffData>
                  <w:name w:val="Check3"/>
                  <w:enabled/>
                  <w:calcOnExit w:val="0"/>
                  <w:checkBox>
                    <w:sizeAuto/>
                    <w:default w:val="0"/>
                  </w:checkBox>
                </w:ffData>
              </w:fldChar>
            </w:r>
            <w:r w:rsidR="00875228" w:rsidRPr="005873BB">
              <w:rPr>
                <w:sz w:val="26"/>
                <w:szCs w:val="26"/>
                <w:lang w:val="nl-NL"/>
              </w:rPr>
              <w:instrText xml:space="preserve"> FORMCHECKBOX </w:instrText>
            </w:r>
            <w:r w:rsidR="005E3C59">
              <w:rPr>
                <w:sz w:val="26"/>
                <w:szCs w:val="26"/>
              </w:rPr>
            </w:r>
            <w:r w:rsidR="005E3C59">
              <w:rPr>
                <w:sz w:val="26"/>
                <w:szCs w:val="26"/>
              </w:rPr>
              <w:fldChar w:fldCharType="separate"/>
            </w:r>
            <w:r w:rsidR="005E3C59" w:rsidRPr="001F6F61">
              <w:rPr>
                <w:sz w:val="26"/>
                <w:szCs w:val="26"/>
              </w:rPr>
              <w:fldChar w:fldCharType="end"/>
            </w:r>
          </w:p>
          <w:p w:rsidR="00157DBD" w:rsidRPr="005873BB" w:rsidRDefault="00932E99" w:rsidP="00157DBD">
            <w:pPr>
              <w:spacing w:before="60" w:after="60"/>
              <w:jc w:val="both"/>
              <w:rPr>
                <w:sz w:val="26"/>
                <w:szCs w:val="26"/>
                <w:lang w:val="nl-NL"/>
              </w:rPr>
            </w:pPr>
            <w:r w:rsidRPr="005873BB">
              <w:rPr>
                <w:sz w:val="26"/>
                <w:szCs w:val="26"/>
                <w:lang w:val="nl-NL"/>
              </w:rPr>
              <w:t xml:space="preserve"> </w:t>
            </w:r>
            <w:r w:rsidR="00E71228" w:rsidRPr="005873BB">
              <w:rPr>
                <w:sz w:val="26"/>
                <w:szCs w:val="26"/>
                <w:lang w:val="nl-NL"/>
              </w:rPr>
              <w:t xml:space="preserve">(ii) </w:t>
            </w:r>
            <w:r w:rsidR="00157DBD" w:rsidRPr="005873BB">
              <w:rPr>
                <w:sz w:val="26"/>
                <w:szCs w:val="26"/>
                <w:lang w:val="nl-NL"/>
              </w:rPr>
              <w:t xml:space="preserve">Có thể </w:t>
            </w:r>
            <w:r w:rsidR="00875228" w:rsidRPr="005873BB">
              <w:rPr>
                <w:sz w:val="26"/>
                <w:szCs w:val="26"/>
                <w:lang w:val="nl-NL"/>
              </w:rPr>
              <w:t>quy định</w:t>
            </w:r>
            <w:r w:rsidR="00157DBD" w:rsidRPr="005873BB">
              <w:rPr>
                <w:sz w:val="26"/>
                <w:szCs w:val="26"/>
                <w:lang w:val="nl-NL"/>
              </w:rPr>
              <w:t xml:space="preserve"> hình thức </w:t>
            </w:r>
            <w:r w:rsidR="00307786" w:rsidRPr="005873BB">
              <w:rPr>
                <w:sz w:val="26"/>
                <w:szCs w:val="26"/>
                <w:lang w:val="nl-NL"/>
              </w:rPr>
              <w:t>đơn giản hơn</w:t>
            </w:r>
            <w:r w:rsidR="00157DBD" w:rsidRPr="005873BB">
              <w:rPr>
                <w:sz w:val="26"/>
                <w:szCs w:val="26"/>
                <w:lang w:val="nl-NL"/>
              </w:rPr>
              <w:t xml:space="preserve"> đối với TTHC</w:t>
            </w:r>
            <w:r w:rsidR="00875228" w:rsidRPr="005873BB">
              <w:rPr>
                <w:sz w:val="26"/>
                <w:szCs w:val="26"/>
                <w:lang w:val="nl-NL"/>
              </w:rPr>
              <w:t xml:space="preserve"> này không?</w:t>
            </w:r>
            <w:r w:rsidR="00157DBD" w:rsidRPr="005873BB">
              <w:rPr>
                <w:sz w:val="26"/>
                <w:szCs w:val="26"/>
                <w:lang w:val="nl-NL"/>
              </w:rPr>
              <w:t xml:space="preserve">   Có  </w:t>
            </w:r>
            <w:r w:rsidR="005E3C59" w:rsidRPr="001F6F61">
              <w:rPr>
                <w:sz w:val="26"/>
                <w:szCs w:val="26"/>
              </w:rPr>
              <w:fldChar w:fldCharType="begin">
                <w:ffData>
                  <w:name w:val="Check3"/>
                  <w:enabled/>
                  <w:calcOnExit w:val="0"/>
                  <w:checkBox>
                    <w:sizeAuto/>
                    <w:default w:val="0"/>
                  </w:checkBox>
                </w:ffData>
              </w:fldChar>
            </w:r>
            <w:r w:rsidR="00157DBD" w:rsidRPr="005873BB">
              <w:rPr>
                <w:sz w:val="26"/>
                <w:szCs w:val="26"/>
                <w:lang w:val="nl-NL"/>
              </w:rPr>
              <w:instrText xml:space="preserve"> FORMCHECKBOX </w:instrText>
            </w:r>
            <w:r w:rsidR="005E3C59">
              <w:rPr>
                <w:sz w:val="26"/>
                <w:szCs w:val="26"/>
              </w:rPr>
            </w:r>
            <w:r w:rsidR="005E3C59">
              <w:rPr>
                <w:sz w:val="26"/>
                <w:szCs w:val="26"/>
              </w:rPr>
              <w:fldChar w:fldCharType="separate"/>
            </w:r>
            <w:r w:rsidR="005E3C59" w:rsidRPr="001F6F61">
              <w:rPr>
                <w:sz w:val="26"/>
                <w:szCs w:val="26"/>
              </w:rPr>
              <w:fldChar w:fldCharType="end"/>
            </w:r>
            <w:r w:rsidR="00157DBD" w:rsidRPr="005873BB">
              <w:rPr>
                <w:sz w:val="26"/>
                <w:szCs w:val="26"/>
                <w:lang w:val="nl-NL"/>
              </w:rPr>
              <w:t xml:space="preserve">        Không  </w:t>
            </w:r>
            <w:r w:rsidR="005E3C59" w:rsidRPr="001F6F61">
              <w:rPr>
                <w:sz w:val="26"/>
                <w:szCs w:val="26"/>
              </w:rPr>
              <w:fldChar w:fldCharType="begin">
                <w:ffData>
                  <w:name w:val=""/>
                  <w:enabled/>
                  <w:calcOnExit w:val="0"/>
                  <w:checkBox>
                    <w:sizeAuto/>
                    <w:default w:val="1"/>
                  </w:checkBox>
                </w:ffData>
              </w:fldChar>
            </w:r>
            <w:r w:rsidR="00FF4DE4" w:rsidRPr="005873BB">
              <w:rPr>
                <w:sz w:val="26"/>
                <w:szCs w:val="26"/>
                <w:lang w:val="nl-NL"/>
              </w:rPr>
              <w:instrText xml:space="preserve"> FORMCHECKBOX </w:instrText>
            </w:r>
            <w:r w:rsidR="005E3C59">
              <w:rPr>
                <w:sz w:val="26"/>
                <w:szCs w:val="26"/>
              </w:rPr>
            </w:r>
            <w:r w:rsidR="005E3C59">
              <w:rPr>
                <w:sz w:val="26"/>
                <w:szCs w:val="26"/>
              </w:rPr>
              <w:fldChar w:fldCharType="separate"/>
            </w:r>
            <w:r w:rsidR="005E3C59" w:rsidRPr="001F6F61">
              <w:rPr>
                <w:sz w:val="26"/>
                <w:szCs w:val="26"/>
              </w:rPr>
              <w:fldChar w:fldCharType="end"/>
            </w:r>
          </w:p>
          <w:p w:rsidR="00157DBD" w:rsidRPr="005873BB" w:rsidRDefault="005D18CF" w:rsidP="008610F7">
            <w:pPr>
              <w:spacing w:before="120" w:after="120"/>
              <w:jc w:val="both"/>
              <w:rPr>
                <w:sz w:val="26"/>
                <w:szCs w:val="26"/>
                <w:lang w:val="nl-NL"/>
              </w:rPr>
            </w:pPr>
            <w:r w:rsidRPr="005873BB">
              <w:rPr>
                <w:sz w:val="26"/>
                <w:szCs w:val="26"/>
                <w:lang w:val="nl-NL"/>
              </w:rPr>
              <w:lastRenderedPageBreak/>
              <w:t xml:space="preserve">Nếu KHÔNG, </w:t>
            </w:r>
            <w:r w:rsidR="00BF3443" w:rsidRPr="005873BB">
              <w:rPr>
                <w:sz w:val="26"/>
                <w:szCs w:val="26"/>
                <w:lang w:val="nl-NL"/>
              </w:rPr>
              <w:t>nêu rõ lý do</w:t>
            </w:r>
            <w:r w:rsidR="00157DBD" w:rsidRPr="005873BB">
              <w:rPr>
                <w:sz w:val="26"/>
                <w:szCs w:val="26"/>
                <w:lang w:val="nl-NL"/>
              </w:rPr>
              <w:t>:</w:t>
            </w:r>
            <w:r w:rsidR="00121744" w:rsidRPr="005873BB">
              <w:rPr>
                <w:sz w:val="26"/>
                <w:szCs w:val="26"/>
                <w:lang w:val="nl-NL"/>
              </w:rPr>
              <w:t xml:space="preserve"> T</w:t>
            </w:r>
            <w:r w:rsidR="00932E99" w:rsidRPr="005873BB">
              <w:rPr>
                <w:sz w:val="26"/>
                <w:szCs w:val="26"/>
                <w:lang w:val="nl-NL"/>
              </w:rPr>
              <w:t xml:space="preserve">hủ tục </w:t>
            </w:r>
            <w:r w:rsidR="008610F7" w:rsidRPr="005873BB">
              <w:rPr>
                <w:sz w:val="26"/>
                <w:szCs w:val="26"/>
                <w:lang w:val="nl-NL"/>
              </w:rPr>
              <w:t xml:space="preserve">về khai, thu, nộp </w:t>
            </w:r>
            <w:r w:rsidR="005873BB">
              <w:rPr>
                <w:sz w:val="26"/>
                <w:szCs w:val="26"/>
                <w:lang w:val="nl-NL"/>
              </w:rPr>
              <w:t>ph</w:t>
            </w:r>
            <w:r w:rsidR="005873BB" w:rsidRPr="005873BB">
              <w:rPr>
                <w:sz w:val="26"/>
                <w:szCs w:val="26"/>
                <w:lang w:val="nl-NL"/>
              </w:rPr>
              <w:t>í</w:t>
            </w:r>
            <w:r w:rsidR="005873BB">
              <w:rPr>
                <w:sz w:val="26"/>
                <w:szCs w:val="26"/>
                <w:lang w:val="nl-NL"/>
              </w:rPr>
              <w:t xml:space="preserve"> BVMT đ</w:t>
            </w:r>
            <w:r w:rsidR="005873BB" w:rsidRPr="005873BB">
              <w:rPr>
                <w:sz w:val="26"/>
                <w:szCs w:val="26"/>
                <w:lang w:val="nl-NL"/>
              </w:rPr>
              <w:t>ối</w:t>
            </w:r>
            <w:r w:rsidR="005873BB">
              <w:rPr>
                <w:sz w:val="26"/>
                <w:szCs w:val="26"/>
                <w:lang w:val="nl-NL"/>
              </w:rPr>
              <w:t xml:space="preserve"> v</w:t>
            </w:r>
            <w:r w:rsidR="005873BB" w:rsidRPr="005873BB">
              <w:rPr>
                <w:sz w:val="26"/>
                <w:szCs w:val="26"/>
                <w:lang w:val="nl-NL"/>
              </w:rPr>
              <w:t>ới</w:t>
            </w:r>
            <w:r w:rsidR="005873BB">
              <w:rPr>
                <w:sz w:val="26"/>
                <w:szCs w:val="26"/>
                <w:lang w:val="nl-NL"/>
              </w:rPr>
              <w:t xml:space="preserve"> nư</w:t>
            </w:r>
            <w:r w:rsidR="005873BB" w:rsidRPr="005873BB">
              <w:rPr>
                <w:sz w:val="26"/>
                <w:szCs w:val="26"/>
                <w:lang w:val="nl-NL"/>
              </w:rPr>
              <w:t>ớc</w:t>
            </w:r>
            <w:r w:rsidR="005873BB">
              <w:rPr>
                <w:sz w:val="26"/>
                <w:szCs w:val="26"/>
                <w:lang w:val="nl-NL"/>
              </w:rPr>
              <w:t xml:space="preserve"> th</w:t>
            </w:r>
            <w:r w:rsidR="005873BB" w:rsidRPr="005873BB">
              <w:rPr>
                <w:sz w:val="26"/>
                <w:szCs w:val="26"/>
                <w:lang w:val="nl-NL"/>
              </w:rPr>
              <w:t>ải</w:t>
            </w:r>
            <w:r w:rsidR="004124F8" w:rsidRPr="005873BB">
              <w:rPr>
                <w:sz w:val="26"/>
                <w:szCs w:val="26"/>
                <w:lang w:val="nl-NL"/>
              </w:rPr>
              <w:t xml:space="preserve"> </w:t>
            </w:r>
            <w:r w:rsidR="008610F7" w:rsidRPr="005873BB">
              <w:rPr>
                <w:sz w:val="26"/>
                <w:szCs w:val="26"/>
                <w:lang w:val="nl-NL"/>
              </w:rPr>
              <w:t xml:space="preserve">là hợp lý, phù hợp với quy định của pháp luật về quản lý thuế, </w:t>
            </w:r>
            <w:r w:rsidR="005873BB">
              <w:rPr>
                <w:sz w:val="26"/>
                <w:szCs w:val="26"/>
                <w:lang w:val="nl-NL"/>
              </w:rPr>
              <w:t>phí, l</w:t>
            </w:r>
            <w:r w:rsidR="005873BB" w:rsidRPr="005873BB">
              <w:rPr>
                <w:sz w:val="26"/>
                <w:szCs w:val="26"/>
                <w:lang w:val="nl-NL"/>
              </w:rPr>
              <w:t>ệ</w:t>
            </w:r>
            <w:r w:rsidR="005873BB">
              <w:rPr>
                <w:sz w:val="26"/>
                <w:szCs w:val="26"/>
                <w:lang w:val="nl-NL"/>
              </w:rPr>
              <w:t xml:space="preserve"> ph</w:t>
            </w:r>
            <w:r w:rsidR="005873BB" w:rsidRPr="005873BB">
              <w:rPr>
                <w:sz w:val="26"/>
                <w:szCs w:val="26"/>
                <w:lang w:val="nl-NL"/>
              </w:rPr>
              <w:t>í</w:t>
            </w:r>
            <w:r w:rsidR="00121744" w:rsidRPr="005873BB">
              <w:rPr>
                <w:sz w:val="26"/>
                <w:szCs w:val="26"/>
                <w:lang w:val="nl-NL"/>
              </w:rPr>
              <w:t>;</w:t>
            </w:r>
            <w:r w:rsidR="008610F7" w:rsidRPr="005873BB">
              <w:rPr>
                <w:sz w:val="26"/>
                <w:szCs w:val="26"/>
                <w:lang w:val="nl-NL"/>
              </w:rPr>
              <w:t xml:space="preserve"> đảm bảo lợi ích cho tổ chức, cá nhân nộp </w:t>
            </w:r>
            <w:r w:rsidR="005873BB">
              <w:rPr>
                <w:sz w:val="26"/>
                <w:szCs w:val="26"/>
                <w:lang w:val="nl-NL"/>
              </w:rPr>
              <w:t>ph</w:t>
            </w:r>
            <w:r w:rsidR="005873BB" w:rsidRPr="005873BB">
              <w:rPr>
                <w:sz w:val="26"/>
                <w:szCs w:val="26"/>
                <w:lang w:val="nl-NL"/>
              </w:rPr>
              <w:t>í</w:t>
            </w:r>
            <w:r w:rsidR="008610F7" w:rsidRPr="005873BB">
              <w:rPr>
                <w:sz w:val="26"/>
                <w:szCs w:val="26"/>
                <w:lang w:val="nl-NL"/>
              </w:rPr>
              <w:t xml:space="preserve">. </w:t>
            </w:r>
            <w:r w:rsidR="00AA70BB" w:rsidRPr="001F6F61">
              <w:rPr>
                <w:sz w:val="26"/>
                <w:szCs w:val="26"/>
                <w:lang w:val="it-IT"/>
              </w:rPr>
              <w:t>Do vậy, không thể quy định hình thức đơn giản hơn đối với TTHC này.</w:t>
            </w:r>
          </w:p>
          <w:p w:rsidR="008934D7" w:rsidRPr="005873BB" w:rsidRDefault="00832F51" w:rsidP="008F5BE3">
            <w:pPr>
              <w:spacing w:before="60" w:after="60"/>
              <w:jc w:val="both"/>
              <w:rPr>
                <w:b/>
                <w:i/>
                <w:sz w:val="26"/>
                <w:szCs w:val="26"/>
                <w:lang w:val="nl-NL"/>
              </w:rPr>
            </w:pPr>
            <w:r w:rsidRPr="005873BB">
              <w:rPr>
                <w:b/>
                <w:i/>
                <w:sz w:val="26"/>
                <w:szCs w:val="26"/>
                <w:lang w:val="nl-NL"/>
              </w:rPr>
              <w:t>-</w:t>
            </w:r>
            <w:r w:rsidR="008934D7" w:rsidRPr="005873BB">
              <w:rPr>
                <w:b/>
                <w:i/>
                <w:sz w:val="26"/>
                <w:szCs w:val="26"/>
                <w:lang w:val="nl-NL"/>
              </w:rPr>
              <w:t xml:space="preserve"> Sử dụng các biệ</w:t>
            </w:r>
            <w:r w:rsidR="00FB1373" w:rsidRPr="005873BB">
              <w:rPr>
                <w:b/>
                <w:i/>
                <w:sz w:val="26"/>
                <w:szCs w:val="26"/>
                <w:lang w:val="nl-NL"/>
              </w:rPr>
              <w:t xml:space="preserve">n pháp </w:t>
            </w:r>
            <w:r w:rsidR="008934D7" w:rsidRPr="005873BB">
              <w:rPr>
                <w:b/>
                <w:i/>
                <w:sz w:val="26"/>
                <w:szCs w:val="26"/>
                <w:lang w:val="nl-NL"/>
              </w:rPr>
              <w:t xml:space="preserve">khác không phải </w:t>
            </w:r>
            <w:r w:rsidR="00FB1373" w:rsidRPr="005873BB">
              <w:rPr>
                <w:b/>
                <w:i/>
                <w:sz w:val="26"/>
                <w:szCs w:val="26"/>
                <w:lang w:val="nl-NL"/>
              </w:rPr>
              <w:t xml:space="preserve">bằng </w:t>
            </w:r>
            <w:r w:rsidR="008934D7" w:rsidRPr="005873BB">
              <w:rPr>
                <w:b/>
                <w:i/>
                <w:sz w:val="26"/>
                <w:szCs w:val="26"/>
                <w:lang w:val="nl-NL"/>
              </w:rPr>
              <w:t>quy định TTHC</w:t>
            </w:r>
            <w:r w:rsidR="005352C4" w:rsidRPr="005873BB">
              <w:rPr>
                <w:b/>
                <w:i/>
                <w:sz w:val="26"/>
                <w:szCs w:val="26"/>
                <w:lang w:val="nl-NL"/>
              </w:rPr>
              <w:t xml:space="preserve"> </w:t>
            </w:r>
            <w:r w:rsidR="00307786" w:rsidRPr="005873BB">
              <w:rPr>
                <w:b/>
                <w:i/>
                <w:sz w:val="26"/>
                <w:szCs w:val="26"/>
                <w:lang w:val="nl-NL"/>
              </w:rPr>
              <w:t>:</w:t>
            </w:r>
            <w:r w:rsidR="00F47589" w:rsidRPr="005873BB">
              <w:rPr>
                <w:b/>
                <w:i/>
                <w:sz w:val="26"/>
                <w:szCs w:val="26"/>
                <w:lang w:val="nl-NL"/>
              </w:rPr>
              <w:t xml:space="preserve">   </w:t>
            </w:r>
            <w:r w:rsidR="00F47589" w:rsidRPr="005873BB">
              <w:rPr>
                <w:sz w:val="26"/>
                <w:szCs w:val="26"/>
                <w:lang w:val="nl-NL"/>
              </w:rPr>
              <w:t xml:space="preserve"> </w:t>
            </w:r>
            <w:r w:rsidR="005E3C59" w:rsidRPr="001F6F61">
              <w:rPr>
                <w:sz w:val="26"/>
                <w:szCs w:val="26"/>
              </w:rPr>
              <w:fldChar w:fldCharType="begin">
                <w:ffData>
                  <w:name w:val="Check3"/>
                  <w:enabled/>
                  <w:calcOnExit w:val="0"/>
                  <w:checkBox>
                    <w:sizeAuto/>
                    <w:default w:val="0"/>
                  </w:checkBox>
                </w:ffData>
              </w:fldChar>
            </w:r>
            <w:r w:rsidR="00F47589" w:rsidRPr="005873BB">
              <w:rPr>
                <w:sz w:val="26"/>
                <w:szCs w:val="26"/>
                <w:lang w:val="nl-NL"/>
              </w:rPr>
              <w:instrText xml:space="preserve"> FORMCHECKBOX </w:instrText>
            </w:r>
            <w:r w:rsidR="005E3C59">
              <w:rPr>
                <w:sz w:val="26"/>
                <w:szCs w:val="26"/>
              </w:rPr>
            </w:r>
            <w:r w:rsidR="005E3C59">
              <w:rPr>
                <w:sz w:val="26"/>
                <w:szCs w:val="26"/>
              </w:rPr>
              <w:fldChar w:fldCharType="separate"/>
            </w:r>
            <w:r w:rsidR="005E3C59" w:rsidRPr="001F6F61">
              <w:rPr>
                <w:sz w:val="26"/>
                <w:szCs w:val="26"/>
              </w:rPr>
              <w:fldChar w:fldCharType="end"/>
            </w:r>
          </w:p>
          <w:p w:rsidR="008934D7" w:rsidRPr="005873BB" w:rsidRDefault="00832F51" w:rsidP="0042535F">
            <w:pPr>
              <w:spacing w:before="60" w:after="60"/>
              <w:jc w:val="both"/>
              <w:rPr>
                <w:sz w:val="26"/>
                <w:szCs w:val="26"/>
                <w:lang w:val="nl-NL"/>
              </w:rPr>
            </w:pPr>
            <w:r w:rsidRPr="005873BB">
              <w:rPr>
                <w:sz w:val="26"/>
                <w:szCs w:val="26"/>
                <w:lang w:val="nl-NL"/>
              </w:rPr>
              <w:t>+</w:t>
            </w:r>
            <w:r w:rsidR="008934D7" w:rsidRPr="005873BB">
              <w:rPr>
                <w:sz w:val="26"/>
                <w:szCs w:val="26"/>
                <w:lang w:val="nl-NL"/>
              </w:rPr>
              <w:t xml:space="preserve"> Biện pháp 1: ……………</w:t>
            </w:r>
            <w:r w:rsidR="00924411" w:rsidRPr="005873BB">
              <w:rPr>
                <w:sz w:val="26"/>
                <w:szCs w:val="26"/>
                <w:lang w:val="nl-NL"/>
              </w:rPr>
              <w:t>………………………………………….…</w:t>
            </w:r>
            <w:r w:rsidR="00C72B04" w:rsidRPr="005873BB">
              <w:rPr>
                <w:sz w:val="26"/>
                <w:szCs w:val="26"/>
                <w:lang w:val="nl-NL"/>
              </w:rPr>
              <w:t>…………………………………….</w:t>
            </w:r>
          </w:p>
          <w:p w:rsidR="00831867" w:rsidRPr="005873BB" w:rsidRDefault="00832F51" w:rsidP="004B622C">
            <w:pPr>
              <w:spacing w:before="60" w:after="60"/>
              <w:jc w:val="both"/>
              <w:rPr>
                <w:sz w:val="26"/>
                <w:szCs w:val="26"/>
                <w:lang w:val="nl-NL"/>
              </w:rPr>
            </w:pPr>
            <w:r w:rsidRPr="005873BB">
              <w:rPr>
                <w:sz w:val="26"/>
                <w:szCs w:val="26"/>
                <w:lang w:val="nl-NL"/>
              </w:rPr>
              <w:t>+</w:t>
            </w:r>
            <w:r w:rsidR="008934D7" w:rsidRPr="005873BB">
              <w:rPr>
                <w:sz w:val="26"/>
                <w:szCs w:val="26"/>
                <w:lang w:val="nl-NL"/>
              </w:rPr>
              <w:t xml:space="preserve"> Biện</w:t>
            </w:r>
            <w:r w:rsidR="00924411" w:rsidRPr="005873BB">
              <w:rPr>
                <w:sz w:val="26"/>
                <w:szCs w:val="26"/>
                <w:lang w:val="nl-NL"/>
              </w:rPr>
              <w:t xml:space="preserve"> pháp n: ………………………………………………………</w:t>
            </w:r>
            <w:r w:rsidR="008934D7" w:rsidRPr="005873BB">
              <w:rPr>
                <w:sz w:val="26"/>
                <w:szCs w:val="26"/>
                <w:lang w:val="nl-NL"/>
              </w:rPr>
              <w:t>…</w:t>
            </w:r>
            <w:r w:rsidR="00C72B04" w:rsidRPr="005873BB">
              <w:rPr>
                <w:sz w:val="26"/>
                <w:szCs w:val="26"/>
                <w:lang w:val="nl-NL"/>
              </w:rPr>
              <w:t>……………………………………..</w:t>
            </w:r>
          </w:p>
        </w:tc>
      </w:tr>
      <w:tr w:rsidR="008934D7" w:rsidRPr="00FF020A" w:rsidTr="006F609E">
        <w:trPr>
          <w:jc w:val="center"/>
        </w:trPr>
        <w:tc>
          <w:tcPr>
            <w:tcW w:w="2771" w:type="dxa"/>
          </w:tcPr>
          <w:p w:rsidR="008934D7" w:rsidRPr="005873BB" w:rsidRDefault="00DF59A1" w:rsidP="004350F3">
            <w:pPr>
              <w:spacing w:before="60" w:after="60"/>
              <w:jc w:val="both"/>
              <w:rPr>
                <w:b/>
                <w:sz w:val="26"/>
                <w:szCs w:val="26"/>
                <w:lang w:val="nl-NL"/>
              </w:rPr>
            </w:pPr>
            <w:r w:rsidRPr="005873BB">
              <w:rPr>
                <w:b/>
                <w:sz w:val="26"/>
                <w:szCs w:val="26"/>
                <w:lang w:val="nl-NL"/>
              </w:rPr>
              <w:lastRenderedPageBreak/>
              <w:t>4</w:t>
            </w:r>
            <w:r w:rsidR="008934D7" w:rsidRPr="005873BB">
              <w:rPr>
                <w:b/>
                <w:sz w:val="26"/>
                <w:szCs w:val="26"/>
                <w:lang w:val="nl-NL"/>
              </w:rPr>
              <w:t xml:space="preserve">. </w:t>
            </w:r>
            <w:r w:rsidR="00DB7682" w:rsidRPr="005873BB">
              <w:rPr>
                <w:b/>
                <w:sz w:val="26"/>
                <w:szCs w:val="26"/>
                <w:lang w:val="nl-NL"/>
              </w:rPr>
              <w:t>Lý do lựa chọn b</w:t>
            </w:r>
            <w:r w:rsidR="008934D7" w:rsidRPr="005873BB">
              <w:rPr>
                <w:b/>
                <w:sz w:val="26"/>
                <w:szCs w:val="26"/>
                <w:lang w:val="nl-NL"/>
              </w:rPr>
              <w:t xml:space="preserve">iện pháp </w:t>
            </w:r>
            <w:r w:rsidR="00274054" w:rsidRPr="005873BB">
              <w:rPr>
                <w:b/>
                <w:sz w:val="26"/>
                <w:szCs w:val="26"/>
                <w:lang w:val="nl-NL"/>
              </w:rPr>
              <w:t xml:space="preserve">quy định </w:t>
            </w:r>
            <w:r w:rsidR="00DB7682" w:rsidRPr="005873BB">
              <w:rPr>
                <w:b/>
                <w:sz w:val="26"/>
                <w:szCs w:val="26"/>
                <w:lang w:val="nl-NL"/>
              </w:rPr>
              <w:t>TTHC</w:t>
            </w:r>
            <w:r w:rsidR="009A137C" w:rsidRPr="005873BB">
              <w:rPr>
                <w:b/>
                <w:sz w:val="26"/>
                <w:szCs w:val="26"/>
                <w:lang w:val="nl-NL"/>
              </w:rPr>
              <w:t xml:space="preserve"> </w:t>
            </w:r>
          </w:p>
        </w:tc>
        <w:tc>
          <w:tcPr>
            <w:tcW w:w="12805" w:type="dxa"/>
          </w:tcPr>
          <w:p w:rsidR="001C2265" w:rsidRPr="005873BB" w:rsidRDefault="004D1DD7" w:rsidP="001C2265">
            <w:pPr>
              <w:spacing w:before="60" w:after="60"/>
              <w:jc w:val="both"/>
              <w:rPr>
                <w:sz w:val="26"/>
                <w:szCs w:val="26"/>
                <w:lang w:val="nl-NL"/>
              </w:rPr>
            </w:pPr>
            <w:r w:rsidRPr="005873BB">
              <w:rPr>
                <w:sz w:val="26"/>
                <w:szCs w:val="26"/>
                <w:lang w:val="nl-NL"/>
              </w:rPr>
              <w:t>TTHC</w:t>
            </w:r>
            <w:r w:rsidR="000E1124" w:rsidRPr="005873BB">
              <w:rPr>
                <w:sz w:val="26"/>
                <w:szCs w:val="26"/>
                <w:lang w:val="nl-NL"/>
              </w:rPr>
              <w:t>:</w:t>
            </w:r>
            <w:r w:rsidR="006A7F7D" w:rsidRPr="005873BB">
              <w:rPr>
                <w:sz w:val="26"/>
                <w:szCs w:val="26"/>
                <w:lang w:val="nl-NL"/>
              </w:rPr>
              <w:t xml:space="preserve"> </w:t>
            </w:r>
            <w:r w:rsidRPr="005873BB">
              <w:rPr>
                <w:sz w:val="26"/>
                <w:szCs w:val="26"/>
                <w:lang w:val="nl-NL"/>
              </w:rPr>
              <w:t xml:space="preserve">Thủ tục </w:t>
            </w:r>
            <w:r>
              <w:rPr>
                <w:sz w:val="26"/>
                <w:szCs w:val="26"/>
                <w:lang w:val="nl-NL"/>
              </w:rPr>
              <w:t>v</w:t>
            </w:r>
            <w:r w:rsidRPr="006C12DC">
              <w:rPr>
                <w:sz w:val="26"/>
                <w:szCs w:val="26"/>
                <w:lang w:val="nl-NL"/>
              </w:rPr>
              <w:t>ề khai, thu, nộ</w:t>
            </w:r>
            <w:r w:rsidR="00121744">
              <w:rPr>
                <w:sz w:val="26"/>
                <w:szCs w:val="26"/>
                <w:lang w:val="nl-NL"/>
              </w:rPr>
              <w:t>p</w:t>
            </w:r>
            <w:r w:rsidR="00CD04E8">
              <w:rPr>
                <w:sz w:val="26"/>
                <w:szCs w:val="26"/>
                <w:lang w:val="nl-NL"/>
              </w:rPr>
              <w:t xml:space="preserve"> phí BVMT đối với nước thải</w:t>
            </w:r>
            <w:r w:rsidR="009D750F" w:rsidRPr="005873BB">
              <w:rPr>
                <w:sz w:val="26"/>
                <w:szCs w:val="26"/>
                <w:lang w:val="nl-NL"/>
              </w:rPr>
              <w:t>.</w:t>
            </w:r>
          </w:p>
          <w:p w:rsidR="00824015" w:rsidRPr="005873BB" w:rsidRDefault="00372DD9" w:rsidP="00862823">
            <w:pPr>
              <w:spacing w:before="60" w:after="60"/>
              <w:jc w:val="both"/>
              <w:rPr>
                <w:sz w:val="26"/>
                <w:szCs w:val="26"/>
                <w:lang w:val="nl-NL"/>
              </w:rPr>
            </w:pPr>
            <w:r w:rsidRPr="005873BB">
              <w:rPr>
                <w:sz w:val="26"/>
                <w:szCs w:val="26"/>
                <w:lang w:val="nl-NL"/>
              </w:rPr>
              <w:t xml:space="preserve">- </w:t>
            </w:r>
            <w:r w:rsidR="000E1124" w:rsidRPr="005873BB">
              <w:rPr>
                <w:sz w:val="26"/>
                <w:szCs w:val="26"/>
                <w:lang w:val="nl-NL"/>
              </w:rPr>
              <w:t>Lý do</w:t>
            </w:r>
            <w:r w:rsidR="00DB7682" w:rsidRPr="005873BB">
              <w:rPr>
                <w:sz w:val="26"/>
                <w:szCs w:val="26"/>
                <w:lang w:val="nl-NL"/>
              </w:rPr>
              <w:t xml:space="preserve"> </w:t>
            </w:r>
            <w:r w:rsidR="00DB7682" w:rsidRPr="005873BB">
              <w:rPr>
                <w:i/>
                <w:sz w:val="26"/>
                <w:szCs w:val="26"/>
                <w:lang w:val="nl-NL"/>
              </w:rPr>
              <w:t>(</w:t>
            </w:r>
            <w:r w:rsidR="000E1124" w:rsidRPr="005873BB">
              <w:rPr>
                <w:i/>
                <w:sz w:val="26"/>
                <w:szCs w:val="26"/>
                <w:lang w:val="nl-NL"/>
              </w:rPr>
              <w:t>n</w:t>
            </w:r>
            <w:r w:rsidR="00824015" w:rsidRPr="005873BB">
              <w:rPr>
                <w:i/>
                <w:sz w:val="26"/>
                <w:szCs w:val="26"/>
                <w:lang w:val="nl-NL"/>
              </w:rPr>
              <w:t>ếu được sửa đổi, bổ sung</w:t>
            </w:r>
            <w:r w:rsidR="00DB7682" w:rsidRPr="005873BB">
              <w:rPr>
                <w:i/>
                <w:sz w:val="26"/>
                <w:szCs w:val="26"/>
                <w:lang w:val="nl-NL"/>
              </w:rPr>
              <w:t>, thay thế</w:t>
            </w:r>
            <w:r w:rsidR="00824015" w:rsidRPr="005873BB">
              <w:rPr>
                <w:i/>
                <w:sz w:val="26"/>
                <w:szCs w:val="26"/>
                <w:lang w:val="nl-NL"/>
              </w:rPr>
              <w:t xml:space="preserve"> </w:t>
            </w:r>
            <w:r w:rsidR="000E1124" w:rsidRPr="005873BB">
              <w:rPr>
                <w:i/>
                <w:sz w:val="26"/>
                <w:szCs w:val="26"/>
                <w:lang w:val="nl-NL"/>
              </w:rPr>
              <w:t xml:space="preserve">TTHC khác </w:t>
            </w:r>
            <w:r w:rsidR="00824015" w:rsidRPr="005873BB">
              <w:rPr>
                <w:i/>
                <w:sz w:val="26"/>
                <w:szCs w:val="26"/>
                <w:lang w:val="nl-NL"/>
              </w:rPr>
              <w:t>đề nghị nêu rõ ưu điểm so với TTHC hiệ</w:t>
            </w:r>
            <w:r w:rsidR="000E1124" w:rsidRPr="005873BB">
              <w:rPr>
                <w:i/>
                <w:sz w:val="26"/>
                <w:szCs w:val="26"/>
                <w:lang w:val="nl-NL"/>
              </w:rPr>
              <w:t>n h</w:t>
            </w:r>
            <w:r w:rsidR="00824015" w:rsidRPr="005873BB">
              <w:rPr>
                <w:i/>
                <w:sz w:val="26"/>
                <w:szCs w:val="26"/>
                <w:lang w:val="nl-NL"/>
              </w:rPr>
              <w:t>ành</w:t>
            </w:r>
            <w:r w:rsidR="00DB7682" w:rsidRPr="005873BB">
              <w:rPr>
                <w:i/>
                <w:sz w:val="26"/>
                <w:szCs w:val="26"/>
                <w:lang w:val="nl-NL"/>
              </w:rPr>
              <w:t>)</w:t>
            </w:r>
            <w:r w:rsidR="00824015" w:rsidRPr="005873BB">
              <w:rPr>
                <w:sz w:val="26"/>
                <w:szCs w:val="26"/>
                <w:lang w:val="nl-NL"/>
              </w:rPr>
              <w:t>:</w:t>
            </w:r>
            <w:r w:rsidR="000E1124" w:rsidRPr="005873BB">
              <w:rPr>
                <w:sz w:val="26"/>
                <w:szCs w:val="26"/>
                <w:lang w:val="nl-NL"/>
              </w:rPr>
              <w:t xml:space="preserve"> </w:t>
            </w:r>
          </w:p>
          <w:p w:rsidR="00CB629E" w:rsidRDefault="00CB629E" w:rsidP="00CB629E">
            <w:pPr>
              <w:shd w:val="clear" w:color="auto" w:fill="FFFFFF"/>
              <w:spacing w:line="180" w:lineRule="atLeast"/>
              <w:jc w:val="both"/>
              <w:rPr>
                <w:rFonts w:eastAsia="Times New Roman"/>
                <w:bCs/>
                <w:color w:val="000000"/>
                <w:sz w:val="26"/>
                <w:szCs w:val="26"/>
                <w:lang w:val="nl-NL"/>
              </w:rPr>
            </w:pPr>
            <w:bookmarkStart w:id="1" w:name="dieu_8"/>
            <w:r w:rsidRPr="005873BB">
              <w:rPr>
                <w:rFonts w:eastAsia="Times New Roman"/>
                <w:bCs/>
                <w:color w:val="000000"/>
                <w:sz w:val="26"/>
                <w:szCs w:val="26"/>
                <w:lang w:val="nl-NL"/>
              </w:rPr>
              <w:t>Tại Điều 8 Nghị định 154 quy định về kê khai, thẩm định tờ khai và nộp phí</w:t>
            </w:r>
            <w:bookmarkEnd w:id="1"/>
            <w:r w:rsidRPr="005873BB">
              <w:rPr>
                <w:rFonts w:eastAsia="Times New Roman"/>
                <w:bCs/>
                <w:color w:val="000000"/>
                <w:sz w:val="26"/>
                <w:szCs w:val="26"/>
                <w:lang w:val="nl-NL"/>
              </w:rPr>
              <w:t xml:space="preserve"> BVMT đối với nước thải như sau:</w:t>
            </w:r>
          </w:p>
          <w:p w:rsidR="004214B3" w:rsidRPr="00FF020A" w:rsidRDefault="004214B3" w:rsidP="004214B3">
            <w:pPr>
              <w:shd w:val="clear" w:color="auto" w:fill="FFFFFF"/>
              <w:spacing w:before="120" w:after="120" w:line="180" w:lineRule="atLeast"/>
              <w:jc w:val="both"/>
              <w:rPr>
                <w:rFonts w:eastAsia="Times New Roman"/>
                <w:color w:val="000000"/>
                <w:sz w:val="26"/>
                <w:lang w:val="nl-NL"/>
              </w:rPr>
            </w:pPr>
            <w:r w:rsidRPr="00FF020A">
              <w:rPr>
                <w:rFonts w:eastAsia="Times New Roman"/>
                <w:color w:val="000000"/>
                <w:sz w:val="26"/>
                <w:lang w:val="nl-NL"/>
              </w:rPr>
              <w:t>1.</w:t>
            </w:r>
            <w:r w:rsidRPr="00FF020A">
              <w:rPr>
                <w:rFonts w:eastAsia="Times New Roman"/>
                <w:color w:val="000000"/>
                <w:sz w:val="26"/>
                <w:lang w:val="vi-VN"/>
              </w:rPr>
              <w:t xml:space="preserve"> Phí bảo vệ môi trường đối với nước thải sinh hoạt:</w:t>
            </w:r>
          </w:p>
          <w:p w:rsidR="004214B3" w:rsidRPr="00FF020A" w:rsidRDefault="004214B3" w:rsidP="004214B3">
            <w:pPr>
              <w:shd w:val="clear" w:color="auto" w:fill="FFFFFF"/>
              <w:spacing w:before="120" w:after="120" w:line="180" w:lineRule="atLeast"/>
              <w:jc w:val="both"/>
              <w:rPr>
                <w:rFonts w:eastAsia="Times New Roman"/>
                <w:color w:val="000000"/>
                <w:sz w:val="26"/>
                <w:lang w:val="nl-NL"/>
              </w:rPr>
            </w:pPr>
            <w:r w:rsidRPr="00FF020A">
              <w:rPr>
                <w:rFonts w:eastAsia="Times New Roman"/>
                <w:color w:val="000000"/>
                <w:sz w:val="26"/>
                <w:lang w:val="vi-VN"/>
              </w:rPr>
              <w:t xml:space="preserve">a) </w:t>
            </w:r>
            <w:r w:rsidRPr="00FF020A">
              <w:rPr>
                <w:rFonts w:eastAsia="Times New Roman"/>
                <w:color w:val="000000"/>
                <w:sz w:val="26"/>
                <w:lang w:val="nl-NL"/>
              </w:rPr>
              <w:t xml:space="preserve">Trường hợp sử dụng nước từ đơn vị cung cấp nước sạch: </w:t>
            </w:r>
            <w:r w:rsidRPr="00FF020A">
              <w:rPr>
                <w:rFonts w:eastAsia="Times New Roman"/>
                <w:color w:val="000000"/>
                <w:sz w:val="26"/>
                <w:lang w:val="vi-VN"/>
              </w:rPr>
              <w:t>Người nộp phí thực hiện nộp phí bảo vệ môi trường đối với nước thải cho đơn vị cung cấp nước sạch đồng thời với việc thanh toán tiền sử dụng nước sạch theo hóa đơn bán hàng hàng tháng.</w:t>
            </w:r>
            <w:r w:rsidRPr="00FF020A">
              <w:rPr>
                <w:rFonts w:eastAsia="Times New Roman"/>
                <w:color w:val="000000"/>
                <w:sz w:val="26"/>
                <w:lang w:val="nl-NL"/>
              </w:rPr>
              <w:t xml:space="preserve"> </w:t>
            </w:r>
          </w:p>
          <w:p w:rsidR="004214B3" w:rsidRPr="00FF020A" w:rsidRDefault="004214B3" w:rsidP="004214B3">
            <w:pPr>
              <w:shd w:val="clear" w:color="auto" w:fill="FFFFFF"/>
              <w:spacing w:before="120" w:after="120" w:line="180" w:lineRule="atLeast"/>
              <w:jc w:val="both"/>
              <w:rPr>
                <w:rFonts w:eastAsia="Times New Roman"/>
                <w:color w:val="000000"/>
                <w:sz w:val="26"/>
                <w:lang w:val="vi-VN"/>
              </w:rPr>
            </w:pPr>
            <w:r w:rsidRPr="00FF020A">
              <w:rPr>
                <w:rFonts w:eastAsia="Times New Roman"/>
                <w:color w:val="000000"/>
                <w:sz w:val="26"/>
                <w:lang w:val="vi-VN"/>
              </w:rPr>
              <w:t>Đơn vị cung cấp nước sạch</w:t>
            </w:r>
            <w:r w:rsidRPr="00FF020A">
              <w:rPr>
                <w:rFonts w:eastAsia="Times New Roman"/>
                <w:color w:val="000000"/>
                <w:sz w:val="26"/>
                <w:lang w:val="nl-NL"/>
              </w:rPr>
              <w:t xml:space="preserve"> </w:t>
            </w:r>
            <w:r w:rsidRPr="00FF020A">
              <w:rPr>
                <w:rFonts w:eastAsia="Times New Roman"/>
                <w:color w:val="000000"/>
                <w:sz w:val="26"/>
                <w:lang w:val="vi-VN"/>
              </w:rPr>
              <w:t>mở tài khoản “Tạm thu phí bảo vệ môi trường đối với nước thải sinh hoạt” tại Kho bạc Nhà nước trên địa bàn. Tùy theo số thu phí bảo vệ môi trường đối với nước thải nhiều hay ít mà định kỳ hàng tuần, nộp số thu phí bảo vệ môi trường vào tài khoản tạm thu phí. Hàng tháng, chậm nhất đến ngày 20 của tháng tiếp theo, đơn vị cung cấp nước sạch, có trách nhiệm nộp số tiền phí bảo vệ môi trường đối với nước thải sinh hoạt trên tài khoản tạm thu vào ngân sách nhà nước theo quy định.</w:t>
            </w:r>
          </w:p>
          <w:p w:rsidR="004214B3" w:rsidRPr="00FF020A" w:rsidRDefault="00FF020A" w:rsidP="004214B3">
            <w:pPr>
              <w:shd w:val="clear" w:color="auto" w:fill="FFFFFF"/>
              <w:spacing w:before="120" w:after="120" w:line="180" w:lineRule="atLeast"/>
              <w:jc w:val="both"/>
              <w:rPr>
                <w:rFonts w:eastAsia="Times New Roman"/>
                <w:color w:val="000000"/>
                <w:sz w:val="26"/>
                <w:lang w:val="vi-VN"/>
              </w:rPr>
            </w:pPr>
            <w:r w:rsidRPr="00FF020A">
              <w:rPr>
                <w:rFonts w:eastAsia="Times New Roman"/>
                <w:color w:val="000000"/>
                <w:sz w:val="26"/>
                <w:lang w:val="vi-VN"/>
              </w:rPr>
              <w:t>Đơn vị cung cấp nước sạch thực hiện kê khai, nộp số tiền phí thu được theo tháng, quyết toán năm theo quy định của pháp luật về quản lý thuế</w:t>
            </w:r>
            <w:r w:rsidR="004214B3" w:rsidRPr="00FF020A">
              <w:rPr>
                <w:rFonts w:eastAsia="Times New Roman"/>
                <w:color w:val="000000"/>
                <w:sz w:val="26"/>
                <w:lang w:val="vi-VN"/>
              </w:rPr>
              <w:t>.</w:t>
            </w:r>
          </w:p>
          <w:p w:rsidR="004214B3" w:rsidRPr="00FF020A" w:rsidRDefault="004214B3" w:rsidP="004214B3">
            <w:pPr>
              <w:shd w:val="clear" w:color="auto" w:fill="FFFFFF"/>
              <w:spacing w:before="120" w:after="120" w:line="180" w:lineRule="atLeast"/>
              <w:jc w:val="both"/>
              <w:rPr>
                <w:rFonts w:eastAsia="Times New Roman"/>
                <w:color w:val="000000"/>
                <w:sz w:val="26"/>
                <w:lang w:val="vi-VN"/>
              </w:rPr>
            </w:pPr>
            <w:r w:rsidRPr="00FF020A">
              <w:rPr>
                <w:rFonts w:eastAsia="Times New Roman"/>
                <w:color w:val="000000"/>
                <w:sz w:val="26"/>
                <w:lang w:val="vi-VN"/>
              </w:rPr>
              <w:t>Đơn vị cung cấp nước sạch, phải mở sổ sách kế toán theo dõi riêng số tiền thu phí bảo vệ môi trường đối với nước thải sinh hoạt. Tiền thu phí bảo vệ môi trường đối với nước thải sinh hoạt không hạch toán vào doanh thu của đơn vị cung cấp nước sạch.</w:t>
            </w:r>
          </w:p>
          <w:p w:rsidR="004214B3" w:rsidRPr="00FF020A" w:rsidRDefault="004214B3" w:rsidP="004214B3">
            <w:pPr>
              <w:shd w:val="clear" w:color="auto" w:fill="FFFFFF"/>
              <w:spacing w:before="120" w:after="120" w:line="180" w:lineRule="atLeast"/>
              <w:jc w:val="both"/>
              <w:rPr>
                <w:rFonts w:eastAsia="Times New Roman"/>
                <w:color w:val="000000"/>
                <w:sz w:val="26"/>
                <w:lang w:val="vi-VN"/>
              </w:rPr>
            </w:pPr>
            <w:r w:rsidRPr="00FF020A">
              <w:rPr>
                <w:rFonts w:eastAsia="Times New Roman"/>
                <w:color w:val="000000"/>
                <w:sz w:val="26"/>
                <w:lang w:val="vi-VN"/>
              </w:rPr>
              <w:t>Kho bạc Nhà nước thực hiện hạch toán số tiền thu phí bảo vệ môi trường do đơn vị cung cấp nước sạch, nộp vào chương, loại, khoản tương ứng theo quy định hiện hành của Mục lục ngân sách nhà nước.</w:t>
            </w:r>
          </w:p>
          <w:p w:rsidR="004214B3" w:rsidRPr="00FF020A" w:rsidRDefault="004214B3" w:rsidP="00FF020A">
            <w:pPr>
              <w:shd w:val="clear" w:color="auto" w:fill="FFFFFF"/>
              <w:spacing w:before="120" w:after="120" w:line="180" w:lineRule="atLeast"/>
              <w:jc w:val="both"/>
              <w:rPr>
                <w:rFonts w:eastAsia="Times New Roman"/>
                <w:color w:val="000000"/>
                <w:sz w:val="26"/>
                <w:lang w:val="vi-VN"/>
              </w:rPr>
            </w:pPr>
            <w:r w:rsidRPr="00FF020A">
              <w:rPr>
                <w:rFonts w:eastAsia="Times New Roman"/>
                <w:color w:val="000000"/>
                <w:sz w:val="26"/>
                <w:lang w:val="vi-VN"/>
              </w:rPr>
              <w:t>b) Trường h</w:t>
            </w:r>
            <w:r w:rsidR="00FF020A" w:rsidRPr="00FF020A">
              <w:rPr>
                <w:rFonts w:eastAsia="Times New Roman"/>
                <w:color w:val="000000"/>
                <w:sz w:val="26"/>
                <w:lang w:val="vi-VN"/>
              </w:rPr>
              <w:t>ợp tự khai thác nước để sử dụng</w:t>
            </w:r>
            <w:r w:rsidRPr="00FF020A">
              <w:rPr>
                <w:rFonts w:eastAsia="Times New Roman"/>
                <w:color w:val="000000"/>
                <w:sz w:val="26"/>
                <w:lang w:val="vi-VN"/>
              </w:rPr>
              <w:t>: Người nộp phí thực hiện khai, nộp phí đối với phần nước thải từ nguồn nước tự khai thác để sử dụng cho Sở TNMT như sau:</w:t>
            </w:r>
          </w:p>
          <w:p w:rsidR="00FF020A" w:rsidRPr="00FF020A" w:rsidRDefault="00FF020A" w:rsidP="00FF020A">
            <w:pPr>
              <w:shd w:val="clear" w:color="auto" w:fill="FFFFFF"/>
              <w:spacing w:before="120" w:after="120" w:line="180" w:lineRule="atLeast"/>
              <w:jc w:val="both"/>
              <w:rPr>
                <w:rFonts w:eastAsia="Times New Roman"/>
                <w:color w:val="000000"/>
                <w:sz w:val="26"/>
                <w:lang w:val="vi-VN"/>
              </w:rPr>
            </w:pPr>
            <w:r w:rsidRPr="00FF020A">
              <w:rPr>
                <w:rFonts w:eastAsia="Times New Roman"/>
                <w:color w:val="000000"/>
                <w:sz w:val="26"/>
                <w:lang w:val="vi-VN"/>
              </w:rPr>
              <w:lastRenderedPageBreak/>
              <w:t>Hàng quý, đơn vị kê khai, nộp phí cho cơ quan thu (theo Mẫu 01 ban hành kèm theo Nghị định này) trong vòng 25 ngày đầu tháng đầu của quý tiếp theo. Căn cứ khai, nộp phí là: số lượng nước tự khai thác sử dụng trong quý; giá bán nước sạch cho đối tượng sản xuất, kinh doanh dịch vụ và mức phí theo quy định tại khoản 1 Điều 7 Nghị định này.</w:t>
            </w:r>
          </w:p>
          <w:p w:rsidR="00FF020A" w:rsidRPr="00FF020A" w:rsidRDefault="00FF020A" w:rsidP="00FF020A">
            <w:pPr>
              <w:shd w:val="clear" w:color="auto" w:fill="FFFFFF"/>
              <w:spacing w:before="120" w:after="120" w:line="180" w:lineRule="atLeast"/>
              <w:jc w:val="both"/>
              <w:rPr>
                <w:rFonts w:eastAsia="Times New Roman"/>
                <w:color w:val="000000"/>
                <w:sz w:val="26"/>
                <w:lang w:val="vi-VN"/>
              </w:rPr>
            </w:pPr>
            <w:r w:rsidRPr="00FF020A">
              <w:rPr>
                <w:rFonts w:eastAsia="Times New Roman"/>
                <w:color w:val="000000"/>
                <w:sz w:val="26"/>
                <w:lang w:val="vi-VN"/>
              </w:rPr>
              <w:t>Sở TNMT thẩm định số phí đơn vị khai, nộp; trường hợp không đúng với thực tế thì ra Thông báo nộp bổ sung hoặc điều chỉnh giảm số phí phải nộp vào kỳ nộp phí tiếp theo. Chậm nhất không quá 10 ngày kể từ khi có thông báo của cơ quan thu phí, đơn vị phải nộp đúng và đủ số phí phí bổ sung theo thông báo của cơ quan thu.</w:t>
            </w:r>
          </w:p>
          <w:p w:rsidR="004214B3" w:rsidRPr="00FF020A" w:rsidRDefault="00FF020A" w:rsidP="00FF020A">
            <w:pPr>
              <w:shd w:val="clear" w:color="auto" w:fill="FFFFFF"/>
              <w:spacing w:before="120" w:after="120" w:line="180" w:lineRule="atLeast"/>
              <w:jc w:val="both"/>
              <w:rPr>
                <w:rFonts w:eastAsia="Times New Roman"/>
                <w:color w:val="000000"/>
                <w:sz w:val="26"/>
                <w:lang w:val="vi-VN"/>
              </w:rPr>
            </w:pPr>
            <w:r w:rsidRPr="00FF020A">
              <w:rPr>
                <w:rFonts w:eastAsia="Times New Roman"/>
                <w:color w:val="000000"/>
                <w:sz w:val="26"/>
                <w:lang w:val="vi-VN"/>
              </w:rPr>
              <w:t>Sở TNMT tổng hợp số tiền phí thu được gửi cơ quan thuế, Kho bạc nhà nước và nộp phí thu được vào NSNN cùng với phí BVMT đối với nước thải công nghiệp theo quy định tại điểm b khoản 2 Điều này</w:t>
            </w:r>
            <w:r w:rsidR="004214B3" w:rsidRPr="00FF020A">
              <w:rPr>
                <w:rFonts w:eastAsia="Times New Roman"/>
                <w:color w:val="000000"/>
                <w:sz w:val="26"/>
                <w:lang w:val="vi-VN"/>
              </w:rPr>
              <w:t>.</w:t>
            </w:r>
          </w:p>
          <w:p w:rsidR="004214B3" w:rsidRPr="00FF020A" w:rsidRDefault="004214B3" w:rsidP="004214B3">
            <w:pPr>
              <w:shd w:val="clear" w:color="auto" w:fill="FFFFFF"/>
              <w:spacing w:before="120" w:after="120" w:line="180" w:lineRule="atLeast"/>
              <w:jc w:val="both"/>
              <w:rPr>
                <w:rFonts w:eastAsia="Times New Roman"/>
                <w:b/>
                <w:i/>
                <w:color w:val="000000"/>
                <w:sz w:val="26"/>
                <w:lang w:val="vi-VN"/>
              </w:rPr>
            </w:pPr>
            <w:r w:rsidRPr="00FF020A">
              <w:rPr>
                <w:rFonts w:eastAsia="Times New Roman"/>
                <w:color w:val="000000"/>
                <w:sz w:val="26"/>
                <w:lang w:val="vi-VN"/>
              </w:rPr>
              <w:t xml:space="preserve">2. Phí bảo vệ môi trường đối với nước thải công nghiệp </w:t>
            </w:r>
          </w:p>
          <w:p w:rsidR="00FF020A" w:rsidRPr="00FF020A" w:rsidRDefault="00FF020A" w:rsidP="00FF020A">
            <w:pPr>
              <w:shd w:val="clear" w:color="auto" w:fill="FFFFFF"/>
              <w:spacing w:before="120" w:after="120"/>
              <w:jc w:val="both"/>
              <w:rPr>
                <w:rFonts w:eastAsia="Times New Roman"/>
                <w:color w:val="000000"/>
                <w:sz w:val="26"/>
              </w:rPr>
            </w:pPr>
            <w:r w:rsidRPr="00FF020A">
              <w:rPr>
                <w:rFonts w:eastAsia="Times New Roman"/>
                <w:color w:val="000000"/>
                <w:sz w:val="26"/>
                <w:lang w:val="vi-VN"/>
              </w:rPr>
              <w:t>a) Người nộp phí thực hiện:</w:t>
            </w:r>
          </w:p>
          <w:p w:rsidR="00FF020A" w:rsidRPr="00FF020A" w:rsidRDefault="00FF020A" w:rsidP="00FF020A">
            <w:pPr>
              <w:shd w:val="clear" w:color="auto" w:fill="FFFFFF"/>
              <w:spacing w:before="120" w:after="120"/>
              <w:jc w:val="both"/>
              <w:rPr>
                <w:rFonts w:eastAsia="Times New Roman"/>
                <w:color w:val="000000"/>
                <w:sz w:val="26"/>
              </w:rPr>
            </w:pPr>
            <w:r w:rsidRPr="00FF020A">
              <w:rPr>
                <w:rFonts w:eastAsia="Times New Roman"/>
                <w:color w:val="000000"/>
                <w:sz w:val="26"/>
                <w:lang w:val="vi-VN"/>
              </w:rPr>
              <w:t xml:space="preserve">- Hàng quý, </w:t>
            </w:r>
            <w:r w:rsidRPr="00FF020A">
              <w:rPr>
                <w:rFonts w:eastAsia="Times New Roman"/>
                <w:color w:val="000000"/>
                <w:sz w:val="26"/>
              </w:rPr>
              <w:t xml:space="preserve">chậm nhất là ngày 20 </w:t>
            </w:r>
            <w:r w:rsidRPr="00FF020A">
              <w:rPr>
                <w:rFonts w:eastAsia="Times New Roman"/>
                <w:color w:val="000000"/>
                <w:sz w:val="26"/>
                <w:lang w:val="vi-VN"/>
              </w:rPr>
              <w:t>đầu tháng đầu tiên của quý tiếp theo</w:t>
            </w:r>
            <w:r w:rsidRPr="00FF020A">
              <w:rPr>
                <w:rFonts w:eastAsia="Times New Roman"/>
                <w:color w:val="000000"/>
                <w:sz w:val="26"/>
              </w:rPr>
              <w:t xml:space="preserve">, người nộp phí </w:t>
            </w:r>
            <w:r w:rsidRPr="00FF020A">
              <w:rPr>
                <w:rFonts w:eastAsia="Times New Roman"/>
                <w:color w:val="000000"/>
                <w:sz w:val="26"/>
                <w:lang w:val="vi-VN"/>
              </w:rPr>
              <w:t>kê khai số phí phải nộp theo quy định tạ</w:t>
            </w:r>
            <w:r w:rsidRPr="00FF020A">
              <w:rPr>
                <w:rFonts w:eastAsia="Times New Roman"/>
                <w:color w:val="000000"/>
                <w:sz w:val="26"/>
              </w:rPr>
              <w:t>i </w:t>
            </w:r>
            <w:r w:rsidRPr="00FF020A">
              <w:rPr>
                <w:rFonts w:eastAsia="Times New Roman"/>
                <w:color w:val="000000"/>
                <w:sz w:val="26"/>
                <w:lang w:val="vi-VN"/>
              </w:rPr>
              <w:t>điểm a khoản 2 Điều 7 Nghị định này, bảo đảm tính chính xác của việc kê khai và tạo điều kiện cho tổ chức thu phí trong việc thẩm định số phí của cơ sở, kiểm tra định kỳ hoặc đột xuất các nguồn thải</w:t>
            </w:r>
            <w:r w:rsidRPr="00FF020A">
              <w:rPr>
                <w:rFonts w:eastAsia="Times New Roman"/>
                <w:color w:val="000000"/>
                <w:sz w:val="26"/>
              </w:rPr>
              <w:t xml:space="preserve"> </w:t>
            </w:r>
            <w:r w:rsidRPr="00FF020A">
              <w:rPr>
                <w:rFonts w:eastAsia="Times New Roman"/>
                <w:color w:val="000000"/>
                <w:sz w:val="26"/>
                <w:lang w:val="vi-VN"/>
              </w:rPr>
              <w:t>và nộp phí vào tài khoản “Tạm thu phí bảo vệ môi trường đối với nước thải công nghiệp” của tổ chức thu phí mở tại Kho bạc Nhà nước</w:t>
            </w:r>
            <w:r w:rsidRPr="00FF020A">
              <w:rPr>
                <w:rFonts w:eastAsia="Times New Roman"/>
                <w:color w:val="000000"/>
                <w:sz w:val="26"/>
              </w:rPr>
              <w:t>.</w:t>
            </w:r>
          </w:p>
          <w:p w:rsidR="00FF020A" w:rsidRPr="00FF020A" w:rsidRDefault="00FF020A" w:rsidP="00FF020A">
            <w:pPr>
              <w:shd w:val="clear" w:color="auto" w:fill="FFFFFF"/>
              <w:spacing w:before="120" w:after="120"/>
              <w:jc w:val="both"/>
              <w:rPr>
                <w:rFonts w:eastAsia="Times New Roman"/>
                <w:color w:val="000000"/>
                <w:sz w:val="26"/>
              </w:rPr>
            </w:pPr>
            <w:r w:rsidRPr="00FF020A">
              <w:rPr>
                <w:rFonts w:eastAsia="Times New Roman"/>
                <w:color w:val="000000"/>
                <w:sz w:val="26"/>
              </w:rPr>
              <w:t xml:space="preserve">- Nộp bổ sung số phí phải nộp theo </w:t>
            </w:r>
            <w:r w:rsidRPr="00FF020A">
              <w:rPr>
                <w:rFonts w:eastAsia="Times New Roman"/>
                <w:color w:val="000000"/>
                <w:sz w:val="26"/>
                <w:lang w:val="vi-VN"/>
              </w:rPr>
              <w:t>thông báo của Sở Tài nguyên và Môi trường</w:t>
            </w:r>
            <w:r w:rsidRPr="00FF020A">
              <w:rPr>
                <w:rFonts w:eastAsia="Times New Roman"/>
                <w:color w:val="000000"/>
                <w:sz w:val="26"/>
              </w:rPr>
              <w:t xml:space="preserve"> (nếu có).</w:t>
            </w:r>
          </w:p>
          <w:p w:rsidR="00FF020A" w:rsidRPr="00FF020A" w:rsidRDefault="00FF020A" w:rsidP="00FF020A">
            <w:pPr>
              <w:shd w:val="clear" w:color="auto" w:fill="FFFFFF"/>
              <w:spacing w:before="120" w:after="120"/>
              <w:jc w:val="both"/>
              <w:rPr>
                <w:rFonts w:eastAsia="Times New Roman"/>
                <w:color w:val="000000"/>
                <w:sz w:val="26"/>
              </w:rPr>
            </w:pPr>
            <w:r w:rsidRPr="00FF020A">
              <w:rPr>
                <w:rFonts w:eastAsia="Times New Roman"/>
                <w:color w:val="000000"/>
                <w:sz w:val="26"/>
                <w:lang w:val="vi-VN"/>
              </w:rPr>
              <w:t xml:space="preserve">Đối với cơ sở sản xuất, cơ sở chế biến </w:t>
            </w:r>
            <w:r w:rsidRPr="00FF020A">
              <w:rPr>
                <w:rFonts w:eastAsia="Times New Roman"/>
                <w:color w:val="000000"/>
                <w:sz w:val="26"/>
              </w:rPr>
              <w:t>(</w:t>
            </w:r>
            <w:r w:rsidRPr="00FF020A">
              <w:rPr>
                <w:rFonts w:eastAsia="Times New Roman"/>
                <w:color w:val="000000"/>
                <w:sz w:val="26"/>
                <w:lang w:val="vi-VN"/>
              </w:rPr>
              <w:t>có tổng lượng nước thải trung bình trong năm tính phí dưới 20 m</w:t>
            </w:r>
            <w:r w:rsidRPr="00FF020A">
              <w:rPr>
                <w:rFonts w:eastAsia="Times New Roman"/>
                <w:color w:val="000000"/>
                <w:sz w:val="26"/>
                <w:vertAlign w:val="superscript"/>
                <w:lang w:val="vi-VN"/>
              </w:rPr>
              <w:t>3</w:t>
            </w:r>
            <w:r w:rsidRPr="00FF020A">
              <w:rPr>
                <w:rFonts w:eastAsia="Times New Roman"/>
                <w:color w:val="000000"/>
                <w:sz w:val="26"/>
                <w:lang w:val="vi-VN"/>
              </w:rPr>
              <w:t>/ngày đêm</w:t>
            </w:r>
            <w:r w:rsidRPr="00FF020A">
              <w:rPr>
                <w:rFonts w:eastAsia="Times New Roman"/>
                <w:color w:val="000000"/>
                <w:sz w:val="26"/>
              </w:rPr>
              <w:t>);</w:t>
            </w:r>
            <w:r w:rsidRPr="00FF020A">
              <w:rPr>
                <w:rFonts w:eastAsia="Times New Roman"/>
                <w:color w:val="000000"/>
                <w:sz w:val="26"/>
                <w:lang w:val="vi-VN"/>
              </w:rPr>
              <w:t xml:space="preserve"> </w:t>
            </w:r>
            <w:r w:rsidRPr="00FF020A">
              <w:rPr>
                <w:rFonts w:eastAsia="Times New Roman"/>
                <w:color w:val="000000"/>
                <w:sz w:val="26"/>
              </w:rPr>
              <w:t>c</w:t>
            </w:r>
            <w:r w:rsidRPr="00FF020A">
              <w:rPr>
                <w:rFonts w:eastAsia="Times New Roman"/>
                <w:color w:val="000000"/>
                <w:sz w:val="26"/>
                <w:lang w:val="vi-VN"/>
              </w:rPr>
              <w:t>ơ sở nuôi trồng thủy sản</w:t>
            </w:r>
            <w:r w:rsidRPr="00FF020A">
              <w:rPr>
                <w:rFonts w:eastAsia="Times New Roman"/>
                <w:color w:val="000000"/>
                <w:sz w:val="26"/>
              </w:rPr>
              <w:t xml:space="preserve"> </w:t>
            </w:r>
            <w:r w:rsidRPr="00FF020A">
              <w:rPr>
                <w:rFonts w:eastAsia="Times New Roman"/>
                <w:color w:val="000000"/>
                <w:sz w:val="26"/>
                <w:lang w:val="vi-VN"/>
              </w:rPr>
              <w:t>nộp phí cố định theo quy định tại khoản 2 Điều 6 Nghị định này</w:t>
            </w:r>
            <w:r w:rsidRPr="00FF020A">
              <w:rPr>
                <w:rFonts w:eastAsia="Times New Roman"/>
                <w:color w:val="000000"/>
                <w:sz w:val="26"/>
              </w:rPr>
              <w:t xml:space="preserve"> </w:t>
            </w:r>
            <w:r w:rsidRPr="00FF020A">
              <w:rPr>
                <w:rFonts w:eastAsia="Times New Roman"/>
                <w:color w:val="000000"/>
                <w:sz w:val="26"/>
                <w:lang w:val="vi-VN"/>
              </w:rPr>
              <w:t>một lần cho cả năm theo thông báo của tổ chức thu phí, thời hạn nộp phí không muộn hơn ngày 31 tháng 3.</w:t>
            </w:r>
            <w:r w:rsidRPr="00FF020A">
              <w:rPr>
                <w:rFonts w:eastAsia="Times New Roman"/>
                <w:color w:val="000000"/>
                <w:sz w:val="26"/>
              </w:rPr>
              <w:t xml:space="preserve"> Trường hợp cơ sở bắt đầu hoạt động sau ngày 31/3 hàng năm thực hiện nộp phí theo thông báo của tổ chức thu phí.</w:t>
            </w:r>
          </w:p>
          <w:p w:rsidR="00FF020A" w:rsidRPr="00FF020A" w:rsidRDefault="00FF020A" w:rsidP="00FF020A">
            <w:pPr>
              <w:shd w:val="clear" w:color="auto" w:fill="FFFFFF"/>
              <w:spacing w:before="120" w:after="120"/>
              <w:jc w:val="both"/>
              <w:rPr>
                <w:rFonts w:eastAsia="Times New Roman"/>
                <w:color w:val="000000"/>
                <w:sz w:val="26"/>
              </w:rPr>
            </w:pPr>
            <w:r w:rsidRPr="00FF020A">
              <w:rPr>
                <w:rFonts w:eastAsia="Times New Roman"/>
                <w:color w:val="000000"/>
                <w:sz w:val="26"/>
                <w:lang w:val="vi-VN"/>
              </w:rPr>
              <w:t>b) Sở Tài nguyên và Môi trường có trách nhiệm:</w:t>
            </w:r>
          </w:p>
          <w:p w:rsidR="00FF020A" w:rsidRPr="00FF020A" w:rsidRDefault="00FF020A" w:rsidP="00FF020A">
            <w:pPr>
              <w:shd w:val="clear" w:color="auto" w:fill="FFFFFF"/>
              <w:spacing w:before="120" w:after="120"/>
              <w:jc w:val="both"/>
              <w:rPr>
                <w:rFonts w:eastAsia="Times New Roman"/>
                <w:color w:val="000000"/>
                <w:sz w:val="26"/>
              </w:rPr>
            </w:pPr>
            <w:r w:rsidRPr="00FF020A">
              <w:rPr>
                <w:rFonts w:eastAsia="Times New Roman"/>
                <w:color w:val="000000"/>
                <w:sz w:val="26"/>
                <w:lang w:val="vi-VN"/>
              </w:rPr>
              <w:t xml:space="preserve">- Phối hợp với các cơ quan liên quan tiến hành rà soát, điều chỉnh phân loại đối tượng nộp </w:t>
            </w:r>
            <w:r w:rsidRPr="00FF020A">
              <w:rPr>
                <w:rFonts w:eastAsia="Times New Roman"/>
                <w:color w:val="000000"/>
                <w:sz w:val="26"/>
              </w:rPr>
              <w:t xml:space="preserve">phí </w:t>
            </w:r>
            <w:r w:rsidRPr="00FF020A">
              <w:rPr>
                <w:rFonts w:eastAsia="Times New Roman"/>
                <w:color w:val="000000"/>
                <w:sz w:val="26"/>
                <w:lang w:val="vi-VN"/>
              </w:rPr>
              <w:t>cố định và phí biến đổi; thông báo đến người nộp phí chậm nhất là ngày 10 tháng 3 hàng năm.</w:t>
            </w:r>
            <w:r w:rsidRPr="00FF020A">
              <w:rPr>
                <w:rFonts w:eastAsia="Times New Roman"/>
                <w:color w:val="000000"/>
                <w:sz w:val="26"/>
              </w:rPr>
              <w:t xml:space="preserve"> Trường hợp cơ sở hoạt động mới sau ngày 31/3 thực hiện thông báo đến người nộp phí chậm nhất ngày cuối cùng của tháng đầu quý tiếp theo.</w:t>
            </w:r>
          </w:p>
          <w:p w:rsidR="00FF020A" w:rsidRPr="00FF020A" w:rsidRDefault="00FF020A" w:rsidP="00FF020A">
            <w:pPr>
              <w:shd w:val="clear" w:color="auto" w:fill="FFFFFF"/>
              <w:spacing w:before="120" w:after="120"/>
              <w:jc w:val="both"/>
              <w:rPr>
                <w:rFonts w:eastAsia="Times New Roman"/>
                <w:color w:val="000000"/>
                <w:sz w:val="26"/>
                <w:lang w:val="vi-VN"/>
              </w:rPr>
            </w:pPr>
            <w:r w:rsidRPr="00FF020A">
              <w:rPr>
                <w:rFonts w:eastAsia="Times New Roman"/>
                <w:color w:val="000000"/>
                <w:sz w:val="26"/>
                <w:lang w:val="vi-VN"/>
              </w:rPr>
              <w:t xml:space="preserve">- Thẩm định Tờ khai phí bảo vệ môi trường. Căn cứ để thẩm định là số liệu kê khai của người nộp phí; kết quả đo đạc của cơ quan quản lý nhà nước về môi trường hoặc kết quả kiểm tra, thanh tra gần nhất nhưng không quá 12 tháng tính đến thời điểm khai, nộp phí. Trường hợp số phí BVMT phải nộp cao hơn số phí người nộp phí đã khai, chậm nhất không quá 10 ngày làm việc tính từ ngày nhận được Tờ khai phí ra thông báo số phí bảo vệ môi trường đối với nước thải công </w:t>
            </w:r>
            <w:r w:rsidRPr="00FF020A">
              <w:rPr>
                <w:rFonts w:eastAsia="Times New Roman"/>
                <w:color w:val="000000"/>
                <w:sz w:val="26"/>
                <w:lang w:val="vi-VN"/>
              </w:rPr>
              <w:lastRenderedPageBreak/>
              <w:t>nghiệp phải nộp vào ngân sách nhà nước cho người nộp phí theo Mẫu số 03 Phụ lục ban hành kèm theo Nghị định này.</w:t>
            </w:r>
          </w:p>
          <w:p w:rsidR="00FF020A" w:rsidRPr="00FF020A" w:rsidRDefault="00FF020A" w:rsidP="00FF020A">
            <w:pPr>
              <w:shd w:val="clear" w:color="auto" w:fill="FFFFFF"/>
              <w:spacing w:before="120" w:after="120"/>
              <w:jc w:val="both"/>
              <w:rPr>
                <w:rFonts w:eastAsia="Times New Roman"/>
                <w:color w:val="000000"/>
                <w:sz w:val="26"/>
                <w:lang w:val="vi-VN"/>
              </w:rPr>
            </w:pPr>
            <w:r w:rsidRPr="00FF020A">
              <w:rPr>
                <w:rFonts w:eastAsia="Times New Roman"/>
                <w:color w:val="000000"/>
                <w:sz w:val="26"/>
                <w:lang w:val="vi-VN"/>
              </w:rPr>
              <w:t>- Mở sổ sách kế toán để theo dõi riêng tiền phí bảo vệ môi trường của người nộp phí trên địa bàn, theo dõi và quản lý, sử dụng phần tiền phí quy định tại khoản 2 Điều 8 Nghị định này.</w:t>
            </w:r>
          </w:p>
          <w:p w:rsidR="00FF020A" w:rsidRPr="00FF020A" w:rsidRDefault="00FF020A" w:rsidP="00FF020A">
            <w:pPr>
              <w:shd w:val="clear" w:color="auto" w:fill="FFFFFF"/>
              <w:spacing w:before="120" w:after="120"/>
              <w:jc w:val="both"/>
              <w:rPr>
                <w:rFonts w:eastAsia="Times New Roman"/>
                <w:color w:val="000000"/>
                <w:sz w:val="26"/>
                <w:lang w:val="vi-VN"/>
              </w:rPr>
            </w:pPr>
            <w:r w:rsidRPr="00FF020A">
              <w:rPr>
                <w:rFonts w:eastAsia="Times New Roman"/>
                <w:color w:val="000000"/>
                <w:sz w:val="26"/>
                <w:lang w:val="vi-VN"/>
              </w:rPr>
              <w:t>- Hàng quý, chậm nhất không quá ngày cuối cùng tháng thứ hai của quý tiếp theo, tổ chức thu phí tổng hợp số phí bảo vệ môi trường thu được gửi cơ quan thuế, định kỳ đối chiếu với Kho bạc Nhà nước nơi giao dịch.</w:t>
            </w:r>
          </w:p>
          <w:p w:rsidR="00FF020A" w:rsidRPr="00FF020A" w:rsidRDefault="00FF020A" w:rsidP="00FF020A">
            <w:pPr>
              <w:shd w:val="clear" w:color="auto" w:fill="FFFFFF"/>
              <w:spacing w:before="120" w:after="120"/>
              <w:jc w:val="both"/>
              <w:rPr>
                <w:rFonts w:eastAsia="Times New Roman"/>
                <w:color w:val="000000"/>
                <w:sz w:val="26"/>
                <w:lang w:val="vi-VN"/>
              </w:rPr>
            </w:pPr>
            <w:r w:rsidRPr="00FF020A">
              <w:rPr>
                <w:rFonts w:eastAsia="Times New Roman"/>
                <w:color w:val="000000"/>
                <w:sz w:val="26"/>
                <w:lang w:val="vi-VN"/>
              </w:rPr>
              <w:t>- Hàng năm, trong thời hạn 90 ngày, kể từ ngày 01 tháng 01 năm tiếp theo, tổ chức thu phí thực hiện quyết toán với cơ quan thuế việc thu, nộp tiền phí bảo vệ môi trường của năm trước theo đúng chế độ quy định.</w:t>
            </w:r>
          </w:p>
          <w:p w:rsidR="00FF020A" w:rsidRPr="00FF020A" w:rsidRDefault="00FF020A" w:rsidP="00FF020A">
            <w:pPr>
              <w:shd w:val="clear" w:color="auto" w:fill="FFFFFF"/>
              <w:spacing w:before="120" w:after="120"/>
              <w:jc w:val="both"/>
              <w:rPr>
                <w:rFonts w:eastAsia="Times New Roman"/>
                <w:color w:val="000000"/>
                <w:sz w:val="26"/>
                <w:lang w:val="vi-VN"/>
              </w:rPr>
            </w:pPr>
            <w:r w:rsidRPr="00FF020A">
              <w:rPr>
                <w:rFonts w:eastAsia="Times New Roman"/>
                <w:color w:val="000000"/>
                <w:sz w:val="26"/>
                <w:lang w:val="vi-VN"/>
              </w:rPr>
              <w:t>- Mở tài khoản “Tạm thu phí bảo vệ môi trường đối với nước thải công nghiệp” tại Kho bạc Nhà nước trên địa bàn.</w:t>
            </w:r>
          </w:p>
          <w:p w:rsidR="00FF020A" w:rsidRPr="00FF020A" w:rsidRDefault="00FF020A" w:rsidP="00FF020A">
            <w:pPr>
              <w:shd w:val="clear" w:color="auto" w:fill="FFFFFF"/>
              <w:spacing w:before="120" w:after="120"/>
              <w:jc w:val="both"/>
              <w:rPr>
                <w:rFonts w:eastAsia="Times New Roman"/>
                <w:color w:val="000000"/>
                <w:sz w:val="26"/>
                <w:lang w:val="vi-VN"/>
              </w:rPr>
            </w:pPr>
            <w:r w:rsidRPr="00FF020A">
              <w:rPr>
                <w:rFonts w:eastAsia="Times New Roman"/>
                <w:color w:val="000000"/>
                <w:sz w:val="26"/>
                <w:lang w:val="vi-VN"/>
              </w:rPr>
              <w:t>- Định kỳ (chậm nhất không quá ngày 25 tháng thứ hai của quý tiếp theo), tổ chức thu phí phối hợp với Kho bạc Nhà nước (nơi mở tài khoản tạm thu) để thực hiện việc chuyển nộp 75% tổng số tiền phí thu được vào ngân sách nhà nước.</w:t>
            </w:r>
          </w:p>
          <w:p w:rsidR="000101DD" w:rsidRPr="006F609E" w:rsidRDefault="000101DD" w:rsidP="00FF020A">
            <w:pPr>
              <w:widowControl w:val="0"/>
              <w:autoSpaceDE w:val="0"/>
              <w:autoSpaceDN w:val="0"/>
              <w:adjustRightInd w:val="0"/>
              <w:spacing w:before="120" w:after="120"/>
              <w:jc w:val="both"/>
              <w:rPr>
                <w:rFonts w:eastAsia="Times New Roman"/>
                <w:color w:val="000000"/>
                <w:sz w:val="26"/>
                <w:szCs w:val="26"/>
                <w:lang w:val="vi-VN"/>
              </w:rPr>
            </w:pPr>
            <w:r w:rsidRPr="00FF020A">
              <w:rPr>
                <w:bCs/>
                <w:sz w:val="26"/>
                <w:lang w:val="vi-VN"/>
              </w:rPr>
              <w:t xml:space="preserve">- Dự thảo Nghị định </w:t>
            </w:r>
            <w:r w:rsidR="006F609E" w:rsidRPr="00FF020A">
              <w:rPr>
                <w:bCs/>
                <w:sz w:val="26"/>
                <w:lang w:val="vi-VN"/>
              </w:rPr>
              <w:t>bỏ quy định</w:t>
            </w:r>
            <w:r w:rsidRPr="00FF020A">
              <w:rPr>
                <w:bCs/>
                <w:sz w:val="26"/>
                <w:lang w:val="vi-VN"/>
              </w:rPr>
              <w:t xml:space="preserve"> về khai phí BVMT đối với nước thải sinh hoạt của cơ quan thu phí là đơn vị cung cấp nướ</w:t>
            </w:r>
            <w:r w:rsidR="00CA0D3D" w:rsidRPr="00FF020A">
              <w:rPr>
                <w:bCs/>
                <w:sz w:val="26"/>
                <w:lang w:val="vi-VN"/>
              </w:rPr>
              <w:t>c sạ</w:t>
            </w:r>
            <w:r w:rsidRPr="00FF020A">
              <w:rPr>
                <w:bCs/>
                <w:sz w:val="26"/>
                <w:lang w:val="vi-VN"/>
              </w:rPr>
              <w:t xml:space="preserve">ch với cơ quan chức năng của địa phương và thực hiện </w:t>
            </w:r>
            <w:r w:rsidRPr="00FF020A">
              <w:rPr>
                <w:sz w:val="26"/>
                <w:lang w:val="nl-NL"/>
              </w:rPr>
              <w:t xml:space="preserve">kê khai, nộp số tiền phí thu được </w:t>
            </w:r>
            <w:r w:rsidR="00FF020A" w:rsidRPr="00FF020A">
              <w:rPr>
                <w:sz w:val="26"/>
                <w:lang w:val="nl-NL"/>
              </w:rPr>
              <w:t>cho cơ quan thuế theo quy định pháp luật về quản lý thuế</w:t>
            </w:r>
            <w:r w:rsidRPr="00FF020A">
              <w:rPr>
                <w:sz w:val="26"/>
                <w:lang w:val="nl-NL"/>
              </w:rPr>
              <w:t xml:space="preserve"> để đảm bảo tránh chồng chéo, đồng bộ về mặt áp dụng VBQPPL.</w:t>
            </w:r>
          </w:p>
        </w:tc>
      </w:tr>
      <w:tr w:rsidR="0072529B" w:rsidRPr="00FF020A" w:rsidTr="00B65DCD">
        <w:trPr>
          <w:jc w:val="center"/>
        </w:trPr>
        <w:tc>
          <w:tcPr>
            <w:tcW w:w="15576" w:type="dxa"/>
            <w:gridSpan w:val="2"/>
          </w:tcPr>
          <w:p w:rsidR="0072529B" w:rsidRPr="00121744" w:rsidRDefault="0072529B" w:rsidP="004350F3">
            <w:pPr>
              <w:spacing w:before="60" w:after="60"/>
              <w:jc w:val="both"/>
              <w:rPr>
                <w:sz w:val="26"/>
                <w:szCs w:val="26"/>
                <w:lang w:val="nl-NL"/>
              </w:rPr>
            </w:pPr>
            <w:r w:rsidRPr="00121744">
              <w:rPr>
                <w:b/>
                <w:sz w:val="26"/>
                <w:szCs w:val="26"/>
                <w:lang w:val="nl-NL"/>
              </w:rPr>
              <w:lastRenderedPageBreak/>
              <w:t>II. ĐÁNH GIÁ SỰ CẦN THIẾT, TÍNH HỢP LÝ, TÍNH HỢP PHÁP CỦA TỪNG BỘ PHẬN CẤU THÀNH T</w:t>
            </w:r>
            <w:r w:rsidR="00BF3443" w:rsidRPr="00121744">
              <w:rPr>
                <w:b/>
                <w:sz w:val="26"/>
                <w:szCs w:val="26"/>
                <w:lang w:val="nl-NL"/>
              </w:rPr>
              <w:t>HỦ TỤC HÀNH CHÍNH</w:t>
            </w:r>
          </w:p>
          <w:p w:rsidR="00DB1205" w:rsidRPr="00DB1205" w:rsidRDefault="0072529B" w:rsidP="00DB1205">
            <w:pPr>
              <w:spacing w:before="60" w:after="60"/>
              <w:jc w:val="both"/>
              <w:rPr>
                <w:i/>
                <w:sz w:val="26"/>
                <w:szCs w:val="26"/>
                <w:lang w:val="nl-NL"/>
              </w:rPr>
            </w:pPr>
            <w:r w:rsidRPr="00121744">
              <w:rPr>
                <w:i/>
                <w:sz w:val="26"/>
                <w:szCs w:val="26"/>
                <w:lang w:val="nl-NL"/>
              </w:rPr>
              <w:t>(Cơ quan chủ trì soạn thảo sử dụng Phần II Biểu 01A/ĐG-KSTT để đánh giá đối với từng TTHC dự kiến quy định tại dự án, dự thảo)</w:t>
            </w:r>
          </w:p>
          <w:p w:rsidR="005873BB" w:rsidRDefault="00121744" w:rsidP="00121744">
            <w:pPr>
              <w:spacing w:before="60" w:after="60" w:line="252" w:lineRule="auto"/>
              <w:ind w:firstLine="709"/>
              <w:jc w:val="both"/>
              <w:rPr>
                <w:bCs/>
                <w:sz w:val="26"/>
                <w:szCs w:val="26"/>
                <w:lang w:val="nb-NO"/>
              </w:rPr>
            </w:pPr>
            <w:r w:rsidRPr="00121744">
              <w:rPr>
                <w:bCs/>
                <w:sz w:val="26"/>
                <w:szCs w:val="26"/>
                <w:lang w:val="nb-NO"/>
              </w:rPr>
              <w:t xml:space="preserve">Tại dự thảo Nghị định không quy định thủ tục hành chính mới; không sửa đổi trình tự, thủ tục hành chính cụ thể theo quy định hiện hành. </w:t>
            </w:r>
          </w:p>
          <w:p w:rsidR="00CA0D3D" w:rsidRDefault="00121744" w:rsidP="00121744">
            <w:pPr>
              <w:spacing w:before="60" w:after="60" w:line="252" w:lineRule="auto"/>
              <w:ind w:firstLine="709"/>
              <w:jc w:val="both"/>
              <w:rPr>
                <w:sz w:val="26"/>
                <w:szCs w:val="26"/>
                <w:lang w:val="nb-NO" w:eastAsia="vi-VN"/>
              </w:rPr>
            </w:pPr>
            <w:r w:rsidRPr="00CD7FD7">
              <w:rPr>
                <w:sz w:val="26"/>
                <w:szCs w:val="26"/>
                <w:lang w:val="nb-NO" w:eastAsia="vi-VN"/>
              </w:rPr>
              <w:t xml:space="preserve">* Tác động tích cực: </w:t>
            </w:r>
            <w:r w:rsidR="00CA0D3D">
              <w:rPr>
                <w:sz w:val="26"/>
                <w:szCs w:val="26"/>
                <w:lang w:val="nb-NO" w:eastAsia="vi-VN"/>
              </w:rPr>
              <w:t>Dự thảo Nghị định bỏ quy định trách nhiệm thu phí của UBND cấp xã, phường, thị trấn. Theo đó, việc thực hiện thủ tục HC của cơ quan này liên quan đến trách nhiệm và đối tượng thu phí đã được cắt bỏ.</w:t>
            </w:r>
          </w:p>
          <w:p w:rsidR="00C35CB7" w:rsidRDefault="00C35CB7" w:rsidP="00121744">
            <w:pPr>
              <w:spacing w:before="60" w:after="60" w:line="252" w:lineRule="auto"/>
              <w:ind w:firstLine="709"/>
              <w:jc w:val="both"/>
              <w:rPr>
                <w:sz w:val="26"/>
                <w:szCs w:val="26"/>
                <w:lang w:val="nb-NO" w:eastAsia="vi-VN"/>
              </w:rPr>
            </w:pPr>
            <w:r>
              <w:rPr>
                <w:sz w:val="26"/>
                <w:szCs w:val="26"/>
                <w:lang w:val="nb-NO" w:eastAsia="vi-VN"/>
              </w:rPr>
              <w:t>Đồng thời dự thảo Nghị định cũng quy định rõ về áp dụng thực hiện dịch vụ công trực tuyến. Theo đó, trường hợp cơ quan thu phí cung cấp dịch vụ công trực tuyến (kê khai, nộp phí qua mạng) theo quy định của Nghị định số  43/2011/NĐ-CP ngày 13/6/2011 của Chính phủ</w:t>
            </w:r>
            <w:r w:rsidR="00761322">
              <w:rPr>
                <w:sz w:val="26"/>
                <w:szCs w:val="26"/>
                <w:lang w:val="nb-NO" w:eastAsia="vi-VN"/>
              </w:rPr>
              <w:t xml:space="preserve"> thì doanh nghiệp nộp phí không phải thực hiện khai nộp thủ công. Điều này đem lại tiện lợi cho cả cơ quan thu phí và người nộp phí.</w:t>
            </w:r>
          </w:p>
          <w:p w:rsidR="00121744" w:rsidRDefault="00CA0D3D" w:rsidP="00121744">
            <w:pPr>
              <w:spacing w:before="60" w:after="60" w:line="252" w:lineRule="auto"/>
              <w:ind w:firstLine="709"/>
              <w:jc w:val="both"/>
              <w:rPr>
                <w:lang w:val="nl-NL"/>
              </w:rPr>
            </w:pPr>
            <w:r w:rsidRPr="006F609E">
              <w:rPr>
                <w:bCs/>
                <w:lang w:val="nb-NO"/>
              </w:rPr>
              <w:t xml:space="preserve">Ngoài ra, dự thảo Nghị định bỏ </w:t>
            </w:r>
            <w:r w:rsidR="006F609E">
              <w:rPr>
                <w:bCs/>
                <w:lang w:val="nb-NO"/>
              </w:rPr>
              <w:t>quy đ</w:t>
            </w:r>
            <w:r w:rsidR="006F609E" w:rsidRPr="006F609E">
              <w:rPr>
                <w:bCs/>
                <w:lang w:val="nb-NO"/>
              </w:rPr>
              <w:t>ịnh</w:t>
            </w:r>
            <w:r w:rsidRPr="006F609E">
              <w:rPr>
                <w:bCs/>
                <w:lang w:val="nb-NO"/>
              </w:rPr>
              <w:t xml:space="preserve"> về khai phí BVMT đối với nước thải sinh hoạt của cơ quan thu phí là đơn vị cung cấp nước sạch với cơ quan chức năng của địa phương và thực hiện </w:t>
            </w:r>
            <w:r w:rsidRPr="00403607">
              <w:rPr>
                <w:lang w:val="nl-NL"/>
              </w:rPr>
              <w:t xml:space="preserve">kê khai, nộp số tiền phí thu được theo </w:t>
            </w:r>
            <w:r w:rsidR="00FF020A">
              <w:rPr>
                <w:lang w:val="nl-NL"/>
              </w:rPr>
              <w:t>quy đ</w:t>
            </w:r>
            <w:r w:rsidR="00FF020A" w:rsidRPr="00FF020A">
              <w:rPr>
                <w:lang w:val="nl-NL"/>
              </w:rPr>
              <w:t>ịnh</w:t>
            </w:r>
            <w:r w:rsidR="00FF020A">
              <w:rPr>
                <w:lang w:val="nl-NL"/>
              </w:rPr>
              <w:t xml:space="preserve"> ph</w:t>
            </w:r>
            <w:r w:rsidR="00FF020A" w:rsidRPr="00FF020A">
              <w:rPr>
                <w:lang w:val="nl-NL"/>
              </w:rPr>
              <w:t>áp</w:t>
            </w:r>
            <w:r w:rsidR="00FF020A">
              <w:rPr>
                <w:lang w:val="nl-NL"/>
              </w:rPr>
              <w:t xml:space="preserve"> lu</w:t>
            </w:r>
            <w:r w:rsidR="00FF020A" w:rsidRPr="00FF020A">
              <w:rPr>
                <w:lang w:val="nl-NL"/>
              </w:rPr>
              <w:t>ậ</w:t>
            </w:r>
            <w:r w:rsidR="00FF020A">
              <w:rPr>
                <w:lang w:val="nl-NL"/>
              </w:rPr>
              <w:t>t v</w:t>
            </w:r>
            <w:r w:rsidR="00FF020A" w:rsidRPr="00FF020A">
              <w:rPr>
                <w:lang w:val="nl-NL"/>
              </w:rPr>
              <w:t>ề</w:t>
            </w:r>
            <w:r w:rsidR="00FF020A">
              <w:rPr>
                <w:lang w:val="nl-NL"/>
              </w:rPr>
              <w:t xml:space="preserve"> qu</w:t>
            </w:r>
            <w:r w:rsidR="00FF020A" w:rsidRPr="00FF020A">
              <w:rPr>
                <w:lang w:val="nl-NL"/>
              </w:rPr>
              <w:t>ản</w:t>
            </w:r>
            <w:r w:rsidR="00FF020A">
              <w:rPr>
                <w:lang w:val="nl-NL"/>
              </w:rPr>
              <w:t xml:space="preserve"> l</w:t>
            </w:r>
            <w:r w:rsidR="00FF020A" w:rsidRPr="00FF020A">
              <w:rPr>
                <w:lang w:val="nl-NL"/>
              </w:rPr>
              <w:t>ý</w:t>
            </w:r>
            <w:r w:rsidR="00FF020A">
              <w:rPr>
                <w:lang w:val="nl-NL"/>
              </w:rPr>
              <w:t xml:space="preserve"> thu</w:t>
            </w:r>
            <w:r w:rsidR="00FF020A" w:rsidRPr="00FF020A">
              <w:rPr>
                <w:lang w:val="nl-NL"/>
              </w:rPr>
              <w:t>ế</w:t>
            </w:r>
            <w:r>
              <w:rPr>
                <w:lang w:val="nl-NL"/>
              </w:rPr>
              <w:t xml:space="preserve"> để đảm bảo tránh chồng chéo, đồng bộ về mặt áp dụng VBQPPL.</w:t>
            </w:r>
          </w:p>
          <w:p w:rsidR="00121744" w:rsidRPr="007E15A6" w:rsidRDefault="00121744" w:rsidP="005873BB">
            <w:pPr>
              <w:spacing w:before="60" w:after="60"/>
              <w:ind w:firstLine="720"/>
              <w:jc w:val="both"/>
              <w:rPr>
                <w:sz w:val="26"/>
                <w:szCs w:val="26"/>
                <w:lang w:val="nl-NL"/>
              </w:rPr>
            </w:pPr>
            <w:r w:rsidRPr="00CD7FD7">
              <w:rPr>
                <w:sz w:val="26"/>
                <w:szCs w:val="26"/>
                <w:lang w:val="nl-NL"/>
              </w:rPr>
              <w:t>* Tác động tiêu cực:</w:t>
            </w:r>
            <w:r w:rsidR="00CA0D3D">
              <w:rPr>
                <w:sz w:val="26"/>
                <w:szCs w:val="26"/>
                <w:lang w:val="nl-NL"/>
              </w:rPr>
              <w:t xml:space="preserve"> Không</w:t>
            </w:r>
          </w:p>
        </w:tc>
      </w:tr>
    </w:tbl>
    <w:p w:rsidR="00682E73" w:rsidRPr="007E15A6" w:rsidRDefault="00831867" w:rsidP="000C7F0D">
      <w:pPr>
        <w:spacing w:line="264" w:lineRule="auto"/>
        <w:jc w:val="center"/>
        <w:rPr>
          <w:b/>
          <w:lang w:val="nl-NL"/>
        </w:rPr>
      </w:pPr>
      <w:r w:rsidRPr="00121744">
        <w:rPr>
          <w:b/>
          <w:lang w:val="nl-NL"/>
        </w:rPr>
        <w:br w:type="page"/>
      </w:r>
      <w:r w:rsidR="007E15A6">
        <w:rPr>
          <w:b/>
          <w:lang w:val="nl-NL"/>
        </w:rPr>
        <w:lastRenderedPageBreak/>
        <w:t>Ph</w:t>
      </w:r>
      <w:r w:rsidR="007E15A6" w:rsidRPr="007E15A6">
        <w:rPr>
          <w:b/>
          <w:lang w:val="nl-NL"/>
        </w:rPr>
        <w:t>ầ</w:t>
      </w:r>
      <w:r w:rsidR="007E15A6">
        <w:rPr>
          <w:b/>
          <w:lang w:val="nl-NL"/>
        </w:rPr>
        <w:t>n II. Th</w:t>
      </w:r>
      <w:r w:rsidR="007E15A6" w:rsidRPr="007E15A6">
        <w:rPr>
          <w:b/>
          <w:lang w:val="nl-NL"/>
        </w:rPr>
        <w:t>ủ</w:t>
      </w:r>
      <w:r w:rsidR="007E15A6">
        <w:rPr>
          <w:b/>
          <w:lang w:val="nl-NL"/>
        </w:rPr>
        <w:t xml:space="preserve"> t</w:t>
      </w:r>
      <w:r w:rsidR="007E15A6" w:rsidRPr="007E15A6">
        <w:rPr>
          <w:b/>
          <w:lang w:val="nl-NL"/>
        </w:rPr>
        <w:t>ục</w:t>
      </w:r>
      <w:r w:rsidR="007E15A6">
        <w:rPr>
          <w:b/>
          <w:lang w:val="nl-NL"/>
        </w:rPr>
        <w:t xml:space="preserve"> h</w:t>
      </w:r>
      <w:r w:rsidR="007E15A6" w:rsidRPr="007E15A6">
        <w:rPr>
          <w:b/>
          <w:lang w:val="nl-NL"/>
        </w:rPr>
        <w:t>à</w:t>
      </w:r>
      <w:r w:rsidR="007E15A6">
        <w:rPr>
          <w:b/>
          <w:lang w:val="nl-NL"/>
        </w:rPr>
        <w:t>nh ch</w:t>
      </w:r>
      <w:r w:rsidR="007E15A6" w:rsidRPr="007E15A6">
        <w:rPr>
          <w:b/>
          <w:lang w:val="nl-NL"/>
        </w:rPr>
        <w:t>í</w:t>
      </w:r>
      <w:r w:rsidR="007E15A6">
        <w:rPr>
          <w:b/>
          <w:lang w:val="nl-NL"/>
        </w:rPr>
        <w:t>nh: V</w:t>
      </w:r>
      <w:r w:rsidR="007E15A6" w:rsidRPr="007E15A6">
        <w:rPr>
          <w:b/>
          <w:lang w:val="nl-NL"/>
        </w:rPr>
        <w:t>ề</w:t>
      </w:r>
      <w:r w:rsidR="007E15A6">
        <w:rPr>
          <w:b/>
          <w:lang w:val="nl-NL"/>
        </w:rPr>
        <w:t xml:space="preserve"> khai, thu, n</w:t>
      </w:r>
      <w:r w:rsidR="007E15A6" w:rsidRPr="007E15A6">
        <w:rPr>
          <w:b/>
          <w:lang w:val="nl-NL"/>
        </w:rPr>
        <w:t>ộp</w:t>
      </w:r>
      <w:r w:rsidR="0084443C">
        <w:rPr>
          <w:b/>
          <w:lang w:val="nl-NL"/>
        </w:rPr>
        <w:t xml:space="preserve"> phí BVMT đối với nước thải</w:t>
      </w:r>
    </w:p>
    <w:p w:rsidR="004B35ED" w:rsidRPr="00121744" w:rsidRDefault="004B35ED" w:rsidP="00BF3443">
      <w:pPr>
        <w:spacing w:line="264" w:lineRule="auto"/>
        <w:jc w:val="center"/>
        <w:rPr>
          <w:sz w:val="24"/>
          <w:szCs w:val="24"/>
          <w:lang w:val="nl-NL"/>
        </w:rPr>
      </w:pPr>
    </w:p>
    <w:tbl>
      <w:tblPr>
        <w:tblW w:w="1541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42"/>
        <w:gridCol w:w="851"/>
        <w:gridCol w:w="1039"/>
        <w:gridCol w:w="942"/>
        <w:gridCol w:w="50"/>
        <w:gridCol w:w="142"/>
        <w:gridCol w:w="8990"/>
      </w:tblGrid>
      <w:tr w:rsidR="00790B8A" w:rsidRPr="00FF020A" w:rsidTr="00BC3AFA">
        <w:trPr>
          <w:jc w:val="center"/>
        </w:trPr>
        <w:tc>
          <w:tcPr>
            <w:tcW w:w="15416" w:type="dxa"/>
            <w:gridSpan w:val="8"/>
          </w:tcPr>
          <w:p w:rsidR="00790B8A" w:rsidRPr="00121744" w:rsidRDefault="00BF3443" w:rsidP="006B1C2B">
            <w:pPr>
              <w:spacing w:before="60" w:after="60" w:line="300" w:lineRule="exact"/>
              <w:jc w:val="both"/>
              <w:rPr>
                <w:b/>
                <w:sz w:val="26"/>
                <w:szCs w:val="26"/>
                <w:lang w:val="nl-NL"/>
              </w:rPr>
            </w:pPr>
            <w:r w:rsidRPr="00121744">
              <w:rPr>
                <w:b/>
                <w:sz w:val="26"/>
                <w:szCs w:val="26"/>
                <w:lang w:val="nl-NL"/>
              </w:rPr>
              <w:t>1. Tên thủ tục hành chính</w:t>
            </w:r>
          </w:p>
        </w:tc>
      </w:tr>
      <w:tr w:rsidR="00790B8A" w:rsidRPr="00FF020A" w:rsidTr="00B30655">
        <w:trPr>
          <w:jc w:val="center"/>
        </w:trPr>
        <w:tc>
          <w:tcPr>
            <w:tcW w:w="6234" w:type="dxa"/>
            <w:gridSpan w:val="5"/>
          </w:tcPr>
          <w:p w:rsidR="000178D3" w:rsidRPr="00121744" w:rsidRDefault="00432F60" w:rsidP="008A45D7">
            <w:pPr>
              <w:spacing w:before="60" w:after="60" w:line="300" w:lineRule="exact"/>
              <w:jc w:val="both"/>
              <w:rPr>
                <w:sz w:val="26"/>
                <w:szCs w:val="26"/>
                <w:lang w:val="nl-NL"/>
              </w:rPr>
            </w:pPr>
            <w:r w:rsidRPr="00121744">
              <w:rPr>
                <w:sz w:val="26"/>
                <w:szCs w:val="26"/>
                <w:lang w:val="nl-NL"/>
              </w:rPr>
              <w:t xml:space="preserve">a) </w:t>
            </w:r>
            <w:r w:rsidR="001E0AEC" w:rsidRPr="00121744">
              <w:rPr>
                <w:sz w:val="26"/>
                <w:szCs w:val="26"/>
                <w:lang w:val="nl-NL"/>
              </w:rPr>
              <w:t xml:space="preserve">Có được quy định rõ ràng và cụ thể không? </w:t>
            </w:r>
          </w:p>
        </w:tc>
        <w:tc>
          <w:tcPr>
            <w:tcW w:w="9182" w:type="dxa"/>
            <w:gridSpan w:val="3"/>
          </w:tcPr>
          <w:p w:rsidR="001E0AEC" w:rsidRPr="00121744" w:rsidRDefault="001E0AEC" w:rsidP="001E0AEC">
            <w:pPr>
              <w:spacing w:before="60" w:after="60" w:line="300" w:lineRule="exact"/>
              <w:jc w:val="both"/>
              <w:rPr>
                <w:sz w:val="26"/>
                <w:szCs w:val="26"/>
                <w:lang w:val="nl-NL"/>
              </w:rPr>
            </w:pPr>
            <w:r w:rsidRPr="00121744">
              <w:rPr>
                <w:sz w:val="26"/>
                <w:szCs w:val="26"/>
                <w:lang w:val="nl-NL"/>
              </w:rPr>
              <w:t xml:space="preserve">Có </w:t>
            </w:r>
            <w:r w:rsidR="005E3C59" w:rsidRPr="00E57D04">
              <w:rPr>
                <w:sz w:val="26"/>
                <w:szCs w:val="26"/>
              </w:rPr>
              <w:fldChar w:fldCharType="begin">
                <w:ffData>
                  <w:name w:val=""/>
                  <w:enabled/>
                  <w:calcOnExit w:val="0"/>
                  <w:checkBox>
                    <w:sizeAuto/>
                    <w:default w:val="1"/>
                  </w:checkBox>
                </w:ffData>
              </w:fldChar>
            </w:r>
            <w:r w:rsidR="006C2B36" w:rsidRPr="00121744">
              <w:rPr>
                <w:sz w:val="26"/>
                <w:szCs w:val="26"/>
                <w:lang w:val="nl-NL"/>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121744">
              <w:rPr>
                <w:sz w:val="26"/>
                <w:szCs w:val="26"/>
                <w:lang w:val="nl-NL"/>
              </w:rPr>
              <w:t xml:space="preserve">       Không  </w:t>
            </w:r>
            <w:r w:rsidR="005E3C59" w:rsidRPr="00E57D04">
              <w:rPr>
                <w:sz w:val="26"/>
                <w:szCs w:val="26"/>
              </w:rPr>
              <w:fldChar w:fldCharType="begin">
                <w:ffData>
                  <w:name w:val="Check3"/>
                  <w:enabled/>
                  <w:calcOnExit w:val="0"/>
                  <w:checkBox>
                    <w:sizeAuto/>
                    <w:default w:val="0"/>
                  </w:checkBox>
                </w:ffData>
              </w:fldChar>
            </w:r>
            <w:r w:rsidRPr="00121744">
              <w:rPr>
                <w:sz w:val="26"/>
                <w:szCs w:val="26"/>
                <w:lang w:val="nl-NL"/>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121744">
              <w:rPr>
                <w:sz w:val="26"/>
                <w:szCs w:val="26"/>
                <w:lang w:val="nl-NL"/>
              </w:rPr>
              <w:t xml:space="preserve"> </w:t>
            </w:r>
          </w:p>
          <w:p w:rsidR="00790B8A" w:rsidRPr="00121744" w:rsidRDefault="001E0AEC" w:rsidP="006F609E">
            <w:pPr>
              <w:spacing w:before="60" w:after="60" w:line="300" w:lineRule="exact"/>
              <w:jc w:val="both"/>
              <w:rPr>
                <w:sz w:val="26"/>
                <w:szCs w:val="26"/>
                <w:lang w:val="nl-NL"/>
              </w:rPr>
            </w:pPr>
            <w:r w:rsidRPr="00121744">
              <w:rPr>
                <w:sz w:val="26"/>
                <w:szCs w:val="26"/>
                <w:lang w:val="nl-NL"/>
              </w:rPr>
              <w:t>Nếu KHÔNG, nêu rõ lý do:</w:t>
            </w:r>
            <w:r w:rsidR="00432F60" w:rsidRPr="00121744">
              <w:rPr>
                <w:sz w:val="26"/>
                <w:szCs w:val="26"/>
                <w:lang w:val="nl-NL"/>
              </w:rPr>
              <w:t xml:space="preserve"> </w:t>
            </w:r>
            <w:r w:rsidRPr="00121744">
              <w:rPr>
                <w:sz w:val="26"/>
                <w:szCs w:val="26"/>
                <w:lang w:val="nl-NL"/>
              </w:rPr>
              <w:t>…………………</w:t>
            </w:r>
            <w:r w:rsidR="00BF3443" w:rsidRPr="00121744">
              <w:rPr>
                <w:sz w:val="26"/>
                <w:szCs w:val="26"/>
                <w:lang w:val="nl-NL"/>
              </w:rPr>
              <w:t>………..</w:t>
            </w:r>
            <w:r w:rsidRPr="00121744">
              <w:rPr>
                <w:sz w:val="26"/>
                <w:szCs w:val="26"/>
                <w:lang w:val="nl-NL"/>
              </w:rPr>
              <w:t>.…</w:t>
            </w:r>
            <w:r w:rsidR="00EE7F89" w:rsidRPr="00121744">
              <w:rPr>
                <w:sz w:val="26"/>
                <w:szCs w:val="26"/>
                <w:lang w:val="nl-NL"/>
              </w:rPr>
              <w:t>…………</w:t>
            </w:r>
            <w:r w:rsidRPr="00121744">
              <w:rPr>
                <w:sz w:val="26"/>
                <w:szCs w:val="26"/>
                <w:lang w:val="nl-NL"/>
              </w:rPr>
              <w:t>………</w:t>
            </w:r>
            <w:r w:rsidR="0072529B" w:rsidRPr="00121744">
              <w:rPr>
                <w:sz w:val="26"/>
                <w:szCs w:val="26"/>
                <w:lang w:val="nl-NL"/>
              </w:rPr>
              <w:t>…</w:t>
            </w:r>
            <w:r w:rsidRPr="00121744">
              <w:rPr>
                <w:sz w:val="26"/>
                <w:szCs w:val="26"/>
                <w:lang w:val="nl-NL"/>
              </w:rPr>
              <w:t>…</w:t>
            </w:r>
          </w:p>
        </w:tc>
      </w:tr>
      <w:tr w:rsidR="001E0AEC" w:rsidRPr="00FF020A" w:rsidTr="00B30655">
        <w:trPr>
          <w:jc w:val="center"/>
        </w:trPr>
        <w:tc>
          <w:tcPr>
            <w:tcW w:w="6234" w:type="dxa"/>
            <w:gridSpan w:val="5"/>
          </w:tcPr>
          <w:p w:rsidR="001E0AEC" w:rsidRPr="00121744" w:rsidRDefault="008B2529" w:rsidP="008B2529">
            <w:pPr>
              <w:spacing w:before="60" w:after="60" w:line="300" w:lineRule="exact"/>
              <w:jc w:val="both"/>
              <w:rPr>
                <w:sz w:val="26"/>
                <w:szCs w:val="26"/>
                <w:lang w:val="nl-NL"/>
              </w:rPr>
            </w:pPr>
            <w:r w:rsidRPr="00121744">
              <w:rPr>
                <w:sz w:val="26"/>
                <w:szCs w:val="26"/>
                <w:lang w:val="nl-NL"/>
              </w:rPr>
              <w:t xml:space="preserve">b) </w:t>
            </w:r>
            <w:r w:rsidR="001E0AEC" w:rsidRPr="00121744">
              <w:rPr>
                <w:sz w:val="26"/>
                <w:szCs w:val="26"/>
                <w:lang w:val="nl-NL"/>
              </w:rPr>
              <w:t>C</w:t>
            </w:r>
            <w:r w:rsidR="00432F60" w:rsidRPr="00121744">
              <w:rPr>
                <w:sz w:val="26"/>
                <w:szCs w:val="26"/>
                <w:lang w:val="nl-NL"/>
              </w:rPr>
              <w:t>ó chính xác và thống nhất với các văn bản quy phạm pháp luật có quy định về thủ tục hành chính này không?</w:t>
            </w:r>
          </w:p>
        </w:tc>
        <w:tc>
          <w:tcPr>
            <w:tcW w:w="9182" w:type="dxa"/>
            <w:gridSpan w:val="3"/>
          </w:tcPr>
          <w:p w:rsidR="008B2529" w:rsidRPr="00121744" w:rsidRDefault="008B2529" w:rsidP="008B2529">
            <w:pPr>
              <w:spacing w:before="60" w:after="60" w:line="300" w:lineRule="exact"/>
              <w:jc w:val="both"/>
              <w:rPr>
                <w:sz w:val="26"/>
                <w:szCs w:val="26"/>
                <w:lang w:val="nl-NL"/>
              </w:rPr>
            </w:pPr>
            <w:r w:rsidRPr="00121744">
              <w:rPr>
                <w:sz w:val="26"/>
                <w:szCs w:val="26"/>
                <w:lang w:val="nl-NL"/>
              </w:rPr>
              <w:t xml:space="preserve">Có </w:t>
            </w:r>
            <w:r w:rsidR="005E3C59" w:rsidRPr="00E57D04">
              <w:rPr>
                <w:sz w:val="26"/>
                <w:szCs w:val="26"/>
              </w:rPr>
              <w:fldChar w:fldCharType="begin">
                <w:ffData>
                  <w:name w:val=""/>
                  <w:enabled/>
                  <w:calcOnExit w:val="0"/>
                  <w:checkBox>
                    <w:sizeAuto/>
                    <w:default w:val="1"/>
                  </w:checkBox>
                </w:ffData>
              </w:fldChar>
            </w:r>
            <w:r w:rsidR="006C2B36" w:rsidRPr="00121744">
              <w:rPr>
                <w:sz w:val="26"/>
                <w:szCs w:val="26"/>
                <w:lang w:val="nl-NL"/>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121744">
              <w:rPr>
                <w:sz w:val="26"/>
                <w:szCs w:val="26"/>
                <w:lang w:val="nl-NL"/>
              </w:rPr>
              <w:t xml:space="preserve">       Không  </w:t>
            </w:r>
            <w:r w:rsidR="005E3C59" w:rsidRPr="00E57D04">
              <w:rPr>
                <w:sz w:val="26"/>
                <w:szCs w:val="26"/>
              </w:rPr>
              <w:fldChar w:fldCharType="begin">
                <w:ffData>
                  <w:name w:val="Check3"/>
                  <w:enabled/>
                  <w:calcOnExit w:val="0"/>
                  <w:checkBox>
                    <w:sizeAuto/>
                    <w:default w:val="0"/>
                  </w:checkBox>
                </w:ffData>
              </w:fldChar>
            </w:r>
            <w:r w:rsidRPr="00121744">
              <w:rPr>
                <w:sz w:val="26"/>
                <w:szCs w:val="26"/>
                <w:lang w:val="nl-NL"/>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121744">
              <w:rPr>
                <w:sz w:val="26"/>
                <w:szCs w:val="26"/>
                <w:lang w:val="nl-NL"/>
              </w:rPr>
              <w:t xml:space="preserve"> </w:t>
            </w:r>
          </w:p>
          <w:p w:rsidR="001E0AEC" w:rsidRPr="00121744" w:rsidRDefault="008B2529" w:rsidP="006F609E">
            <w:pPr>
              <w:spacing w:before="60" w:after="60" w:line="300" w:lineRule="exact"/>
              <w:jc w:val="both"/>
              <w:rPr>
                <w:sz w:val="26"/>
                <w:szCs w:val="26"/>
                <w:lang w:val="nl-NL"/>
              </w:rPr>
            </w:pPr>
            <w:r w:rsidRPr="00121744">
              <w:rPr>
                <w:sz w:val="26"/>
                <w:szCs w:val="26"/>
                <w:lang w:val="nl-NL"/>
              </w:rPr>
              <w:t xml:space="preserve">Nếu KHÔNG, </w:t>
            </w:r>
            <w:r w:rsidR="00BF3443" w:rsidRPr="00121744">
              <w:rPr>
                <w:sz w:val="26"/>
                <w:szCs w:val="26"/>
                <w:lang w:val="nl-NL"/>
              </w:rPr>
              <w:t>nêu rõ lý do</w:t>
            </w:r>
            <w:r w:rsidRPr="00121744">
              <w:rPr>
                <w:sz w:val="26"/>
                <w:szCs w:val="26"/>
                <w:lang w:val="nl-NL"/>
              </w:rPr>
              <w:t>: …………………...………</w:t>
            </w:r>
            <w:r w:rsidR="00BF3443" w:rsidRPr="00121744">
              <w:rPr>
                <w:sz w:val="26"/>
                <w:szCs w:val="26"/>
                <w:lang w:val="nl-NL"/>
              </w:rPr>
              <w:t>………</w:t>
            </w:r>
            <w:r w:rsidRPr="00121744">
              <w:rPr>
                <w:sz w:val="26"/>
                <w:szCs w:val="26"/>
                <w:lang w:val="nl-NL"/>
              </w:rPr>
              <w:t>……………</w:t>
            </w:r>
            <w:r w:rsidR="00EE7F89" w:rsidRPr="00121744">
              <w:rPr>
                <w:sz w:val="26"/>
                <w:szCs w:val="26"/>
                <w:lang w:val="nl-NL"/>
              </w:rPr>
              <w:t>…</w:t>
            </w:r>
            <w:r w:rsidRPr="00121744">
              <w:rPr>
                <w:sz w:val="26"/>
                <w:szCs w:val="26"/>
                <w:lang w:val="nl-NL"/>
              </w:rPr>
              <w:t>……</w:t>
            </w:r>
          </w:p>
        </w:tc>
      </w:tr>
      <w:tr w:rsidR="001E0AEC" w:rsidRPr="001F6F61" w:rsidTr="00BC3AFA">
        <w:trPr>
          <w:jc w:val="center"/>
        </w:trPr>
        <w:tc>
          <w:tcPr>
            <w:tcW w:w="15416" w:type="dxa"/>
            <w:gridSpan w:val="8"/>
          </w:tcPr>
          <w:p w:rsidR="001E0AEC" w:rsidRPr="00E57D04" w:rsidRDefault="001E0AEC" w:rsidP="00110297">
            <w:pPr>
              <w:spacing w:before="60" w:after="60" w:line="300" w:lineRule="exact"/>
              <w:jc w:val="both"/>
              <w:rPr>
                <w:sz w:val="26"/>
                <w:szCs w:val="26"/>
              </w:rPr>
            </w:pPr>
            <w:r w:rsidRPr="00E57D04">
              <w:rPr>
                <w:b/>
                <w:sz w:val="26"/>
                <w:szCs w:val="26"/>
              </w:rPr>
              <w:t>2. Trình tự thực hiện</w:t>
            </w:r>
          </w:p>
        </w:tc>
      </w:tr>
      <w:tr w:rsidR="001E0AEC" w:rsidRPr="001F6F61" w:rsidTr="00B30655">
        <w:trPr>
          <w:jc w:val="center"/>
        </w:trPr>
        <w:tc>
          <w:tcPr>
            <w:tcW w:w="6234" w:type="dxa"/>
            <w:gridSpan w:val="5"/>
          </w:tcPr>
          <w:p w:rsidR="001E0AEC" w:rsidRPr="00E57D04" w:rsidRDefault="001E0AEC" w:rsidP="00110297">
            <w:pPr>
              <w:spacing w:before="60" w:after="60" w:line="300" w:lineRule="exact"/>
              <w:jc w:val="both"/>
              <w:rPr>
                <w:sz w:val="26"/>
                <w:szCs w:val="26"/>
              </w:rPr>
            </w:pPr>
            <w:r w:rsidRPr="00E57D04">
              <w:rPr>
                <w:sz w:val="26"/>
                <w:szCs w:val="26"/>
              </w:rPr>
              <w:t xml:space="preserve">a) Có được quy định rõ ràng và cụ thể về các bước thực hiện không? </w:t>
            </w:r>
          </w:p>
        </w:tc>
        <w:tc>
          <w:tcPr>
            <w:tcW w:w="9182" w:type="dxa"/>
            <w:gridSpan w:val="3"/>
          </w:tcPr>
          <w:p w:rsidR="001E0AEC" w:rsidRPr="00E57D04" w:rsidRDefault="001E0AEC" w:rsidP="00110297">
            <w:pPr>
              <w:spacing w:before="60" w:after="60" w:line="300" w:lineRule="exact"/>
              <w:jc w:val="both"/>
              <w:rPr>
                <w:sz w:val="26"/>
                <w:szCs w:val="26"/>
              </w:rPr>
            </w:pPr>
            <w:r w:rsidRPr="00E57D04">
              <w:rPr>
                <w:sz w:val="26"/>
                <w:szCs w:val="26"/>
              </w:rPr>
              <w:t xml:space="preserve">Có </w:t>
            </w:r>
            <w:r w:rsidR="005E3C59" w:rsidRPr="00E57D04">
              <w:rPr>
                <w:sz w:val="26"/>
                <w:szCs w:val="26"/>
              </w:rPr>
              <w:fldChar w:fldCharType="begin">
                <w:ffData>
                  <w:name w:val=""/>
                  <w:enabled/>
                  <w:calcOnExit w:val="0"/>
                  <w:checkBox>
                    <w:sizeAuto/>
                    <w:default w:val="1"/>
                  </w:checkBox>
                </w:ffData>
              </w:fldChar>
            </w:r>
            <w:r w:rsidR="006C2B36"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Không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p>
          <w:p w:rsidR="001E0AEC" w:rsidRPr="00E57D04" w:rsidRDefault="00BE5E27" w:rsidP="00BE5E27">
            <w:pPr>
              <w:spacing w:before="60" w:after="60" w:line="300" w:lineRule="exact"/>
              <w:jc w:val="both"/>
              <w:rPr>
                <w:sz w:val="26"/>
                <w:szCs w:val="26"/>
              </w:rPr>
            </w:pPr>
            <w:r w:rsidRPr="00E57D04">
              <w:rPr>
                <w:sz w:val="26"/>
                <w:szCs w:val="26"/>
              </w:rPr>
              <w:t>Nêu rõ lý do: Đ</w:t>
            </w:r>
            <w:r w:rsidR="0000113D" w:rsidRPr="00E57D04">
              <w:rPr>
                <w:sz w:val="26"/>
                <w:szCs w:val="26"/>
              </w:rPr>
              <w:t>ã quy đị</w:t>
            </w:r>
            <w:r w:rsidRPr="00E57D04">
              <w:rPr>
                <w:sz w:val="26"/>
                <w:szCs w:val="26"/>
              </w:rPr>
              <w:t>nh rõ thời gian và trình tự</w:t>
            </w:r>
            <w:r w:rsidR="0000113D" w:rsidRPr="00E57D04">
              <w:rPr>
                <w:sz w:val="26"/>
                <w:szCs w:val="26"/>
              </w:rPr>
              <w:t xml:space="preserve"> các bước thực hiện</w:t>
            </w:r>
            <w:r w:rsidR="00D11CA1">
              <w:rPr>
                <w:sz w:val="26"/>
                <w:szCs w:val="26"/>
              </w:rPr>
              <w:t>.</w:t>
            </w:r>
          </w:p>
        </w:tc>
      </w:tr>
      <w:tr w:rsidR="001E0AEC" w:rsidRPr="001F6F61" w:rsidTr="00B30655">
        <w:trPr>
          <w:jc w:val="center"/>
        </w:trPr>
        <w:tc>
          <w:tcPr>
            <w:tcW w:w="6234" w:type="dxa"/>
            <w:gridSpan w:val="5"/>
          </w:tcPr>
          <w:p w:rsidR="001E0AEC" w:rsidRPr="00E57D04" w:rsidRDefault="001E0AEC" w:rsidP="005D18CF">
            <w:pPr>
              <w:spacing w:before="60" w:after="60" w:line="300" w:lineRule="exact"/>
              <w:jc w:val="both"/>
              <w:rPr>
                <w:sz w:val="26"/>
                <w:szCs w:val="26"/>
              </w:rPr>
            </w:pPr>
            <w:r w:rsidRPr="00E57D04">
              <w:rPr>
                <w:sz w:val="26"/>
                <w:szCs w:val="26"/>
              </w:rPr>
              <w:t>b) C</w:t>
            </w:r>
            <w:r w:rsidR="00FE1057" w:rsidRPr="00E57D04">
              <w:rPr>
                <w:sz w:val="26"/>
                <w:szCs w:val="26"/>
              </w:rPr>
              <w:t xml:space="preserve">ó được quy định hợp lý </w:t>
            </w:r>
            <w:r w:rsidR="004F3697" w:rsidRPr="00E57D04">
              <w:rPr>
                <w:sz w:val="26"/>
                <w:szCs w:val="26"/>
              </w:rPr>
              <w:t xml:space="preserve">giữa các bước thực hiện </w:t>
            </w:r>
            <w:r w:rsidR="005D18CF" w:rsidRPr="00E57D04">
              <w:rPr>
                <w:sz w:val="26"/>
                <w:szCs w:val="26"/>
              </w:rPr>
              <w:t>để tạo thuận lợi, tiết kiệ</w:t>
            </w:r>
            <w:r w:rsidR="004F3697" w:rsidRPr="00E57D04">
              <w:rPr>
                <w:sz w:val="26"/>
                <w:szCs w:val="26"/>
              </w:rPr>
              <w:t>m</w:t>
            </w:r>
            <w:r w:rsidR="005D18CF" w:rsidRPr="00E57D04">
              <w:rPr>
                <w:sz w:val="26"/>
                <w:szCs w:val="26"/>
              </w:rPr>
              <w:t xml:space="preserve"> chi phí cho cơ quan nhà nước, cá nhân</w:t>
            </w:r>
            <w:r w:rsidR="004F3697" w:rsidRPr="00E57D04">
              <w:rPr>
                <w:sz w:val="26"/>
                <w:szCs w:val="26"/>
              </w:rPr>
              <w:t>,</w:t>
            </w:r>
            <w:r w:rsidR="005D18CF" w:rsidRPr="00E57D04">
              <w:rPr>
                <w:sz w:val="26"/>
                <w:szCs w:val="26"/>
              </w:rPr>
              <w:t xml:space="preserve"> tổ chức khi thực hiện</w:t>
            </w:r>
            <w:r w:rsidRPr="00E57D04">
              <w:rPr>
                <w:sz w:val="26"/>
                <w:szCs w:val="26"/>
              </w:rPr>
              <w:t>?</w:t>
            </w:r>
          </w:p>
        </w:tc>
        <w:tc>
          <w:tcPr>
            <w:tcW w:w="9182" w:type="dxa"/>
            <w:gridSpan w:val="3"/>
          </w:tcPr>
          <w:p w:rsidR="001E0AEC" w:rsidRPr="00E57D04" w:rsidRDefault="001E0AEC" w:rsidP="008E5B11">
            <w:pPr>
              <w:spacing w:before="60" w:after="60" w:line="300" w:lineRule="exact"/>
              <w:jc w:val="both"/>
              <w:rPr>
                <w:sz w:val="26"/>
                <w:szCs w:val="26"/>
              </w:rPr>
            </w:pPr>
            <w:r w:rsidRPr="00E57D04">
              <w:rPr>
                <w:sz w:val="26"/>
                <w:szCs w:val="26"/>
              </w:rPr>
              <w:t xml:space="preserve">Có </w:t>
            </w:r>
            <w:r w:rsidR="005E3C59" w:rsidRPr="00E57D04">
              <w:rPr>
                <w:sz w:val="26"/>
                <w:szCs w:val="26"/>
              </w:rPr>
              <w:fldChar w:fldCharType="begin">
                <w:ffData>
                  <w:name w:val=""/>
                  <w:enabled/>
                  <w:calcOnExit w:val="0"/>
                  <w:checkBox>
                    <w:sizeAuto/>
                    <w:default w:val="1"/>
                  </w:checkBox>
                </w:ffData>
              </w:fldChar>
            </w:r>
            <w:r w:rsidR="00C319A6"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Không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p>
          <w:p w:rsidR="001E0AEC" w:rsidRPr="00E57D04" w:rsidRDefault="001E0AEC" w:rsidP="005873BB">
            <w:pPr>
              <w:spacing w:before="60" w:after="60" w:line="300" w:lineRule="exact"/>
              <w:jc w:val="both"/>
              <w:rPr>
                <w:sz w:val="26"/>
                <w:szCs w:val="26"/>
              </w:rPr>
            </w:pPr>
            <w:r w:rsidRPr="00E57D04">
              <w:rPr>
                <w:sz w:val="26"/>
                <w:szCs w:val="26"/>
              </w:rPr>
              <w:t>Nêu rõ lý do:</w:t>
            </w:r>
            <w:r w:rsidR="00510B6D" w:rsidRPr="00E57D04">
              <w:rPr>
                <w:sz w:val="26"/>
                <w:szCs w:val="26"/>
              </w:rPr>
              <w:t xml:space="preserve"> </w:t>
            </w:r>
            <w:r w:rsidR="00BE2608" w:rsidRPr="00E57D04">
              <w:rPr>
                <w:color w:val="000000"/>
                <w:sz w:val="26"/>
                <w:szCs w:val="26"/>
                <w:lang w:val="nl-NL"/>
              </w:rPr>
              <w:t>Phù hợp với pháp luật có liên quan; phù hợp với thực tế</w:t>
            </w:r>
            <w:r w:rsidR="00D11CA1">
              <w:rPr>
                <w:color w:val="000000"/>
                <w:sz w:val="26"/>
                <w:szCs w:val="26"/>
                <w:lang w:val="nl-NL"/>
              </w:rPr>
              <w:t>.</w:t>
            </w:r>
          </w:p>
        </w:tc>
      </w:tr>
      <w:tr w:rsidR="001E0AEC" w:rsidRPr="001F6F61" w:rsidTr="00B30655">
        <w:trPr>
          <w:jc w:val="center"/>
        </w:trPr>
        <w:tc>
          <w:tcPr>
            <w:tcW w:w="6234" w:type="dxa"/>
            <w:gridSpan w:val="5"/>
          </w:tcPr>
          <w:p w:rsidR="001E0AEC" w:rsidRPr="00E57D04" w:rsidRDefault="001E0AEC" w:rsidP="004F3697">
            <w:pPr>
              <w:spacing w:before="60" w:after="60" w:line="300" w:lineRule="exact"/>
              <w:jc w:val="both"/>
              <w:rPr>
                <w:sz w:val="26"/>
                <w:szCs w:val="26"/>
              </w:rPr>
            </w:pPr>
            <w:r w:rsidRPr="00E57D04">
              <w:rPr>
                <w:sz w:val="26"/>
                <w:szCs w:val="26"/>
              </w:rPr>
              <w:t>c) Có được quy định, phân định rõ trách nhiệm và nội dung công việc của cơ quan nhà nước và cá nhân, tổ chức khi thực hiện không?</w:t>
            </w:r>
          </w:p>
        </w:tc>
        <w:tc>
          <w:tcPr>
            <w:tcW w:w="9182" w:type="dxa"/>
            <w:gridSpan w:val="3"/>
          </w:tcPr>
          <w:p w:rsidR="001E0AEC" w:rsidRPr="00E57D04" w:rsidRDefault="001E0AEC" w:rsidP="008E5B11">
            <w:pPr>
              <w:spacing w:before="60" w:after="60" w:line="300" w:lineRule="exact"/>
              <w:jc w:val="both"/>
              <w:rPr>
                <w:sz w:val="26"/>
                <w:szCs w:val="26"/>
              </w:rPr>
            </w:pPr>
            <w:r w:rsidRPr="00E57D04">
              <w:rPr>
                <w:sz w:val="26"/>
                <w:szCs w:val="26"/>
              </w:rPr>
              <w:t xml:space="preserve">Có </w:t>
            </w:r>
            <w:r w:rsidR="005E3C59" w:rsidRPr="00E57D04">
              <w:rPr>
                <w:sz w:val="26"/>
                <w:szCs w:val="26"/>
              </w:rPr>
              <w:fldChar w:fldCharType="begin">
                <w:ffData>
                  <w:name w:val=""/>
                  <w:enabled/>
                  <w:calcOnExit w:val="0"/>
                  <w:checkBox>
                    <w:sizeAuto/>
                    <w:default w:val="1"/>
                  </w:checkBox>
                </w:ffData>
              </w:fldChar>
            </w:r>
            <w:r w:rsidR="001C74A3"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Không  </w:t>
            </w:r>
            <w:r w:rsidR="005E3C59" w:rsidRPr="00E57D04">
              <w:rPr>
                <w:sz w:val="26"/>
                <w:szCs w:val="26"/>
              </w:rPr>
              <w:fldChar w:fldCharType="begin">
                <w:ffData>
                  <w:name w:val=""/>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p>
          <w:p w:rsidR="001E0AEC" w:rsidRPr="00E57D04" w:rsidRDefault="001E0AEC" w:rsidP="005873BB">
            <w:pPr>
              <w:spacing w:before="60" w:after="60" w:line="300" w:lineRule="exact"/>
              <w:jc w:val="both"/>
              <w:rPr>
                <w:sz w:val="26"/>
                <w:szCs w:val="26"/>
              </w:rPr>
            </w:pPr>
            <w:r w:rsidRPr="00E57D04">
              <w:rPr>
                <w:sz w:val="26"/>
                <w:szCs w:val="26"/>
              </w:rPr>
              <w:t>Nêu rõ lý do</w:t>
            </w:r>
            <w:r w:rsidR="003F0F07" w:rsidRPr="00E57D04">
              <w:rPr>
                <w:sz w:val="26"/>
                <w:szCs w:val="26"/>
              </w:rPr>
              <w:t xml:space="preserve">: Nội dung </w:t>
            </w:r>
            <w:r w:rsidR="00510B6D" w:rsidRPr="00E57D04">
              <w:rPr>
                <w:sz w:val="26"/>
                <w:szCs w:val="26"/>
              </w:rPr>
              <w:t>thủ tục</w:t>
            </w:r>
            <w:r w:rsidR="003F0F07" w:rsidRPr="00E57D04">
              <w:rPr>
                <w:sz w:val="26"/>
                <w:szCs w:val="26"/>
              </w:rPr>
              <w:t xml:space="preserve"> quy định rõ trách nhiệm của </w:t>
            </w:r>
            <w:r w:rsidR="00DC7309" w:rsidRPr="00E57D04">
              <w:rPr>
                <w:sz w:val="26"/>
                <w:szCs w:val="26"/>
              </w:rPr>
              <w:t xml:space="preserve">người khai </w:t>
            </w:r>
            <w:r w:rsidR="005873BB">
              <w:rPr>
                <w:sz w:val="26"/>
                <w:szCs w:val="26"/>
                <w:lang w:val="nl-NL"/>
              </w:rPr>
              <w:t>n</w:t>
            </w:r>
            <w:r w:rsidR="005873BB" w:rsidRPr="005873BB">
              <w:rPr>
                <w:sz w:val="26"/>
                <w:szCs w:val="26"/>
                <w:lang w:val="nl-NL"/>
              </w:rPr>
              <w:t>ộp</w:t>
            </w:r>
            <w:r w:rsidR="005873BB">
              <w:rPr>
                <w:sz w:val="26"/>
                <w:szCs w:val="26"/>
                <w:lang w:val="nl-NL"/>
              </w:rPr>
              <w:t xml:space="preserve"> ph</w:t>
            </w:r>
            <w:r w:rsidR="005873BB" w:rsidRPr="005873BB">
              <w:rPr>
                <w:sz w:val="26"/>
                <w:szCs w:val="26"/>
                <w:lang w:val="nl-NL"/>
              </w:rPr>
              <w:t>í</w:t>
            </w:r>
            <w:r w:rsidR="004124F8" w:rsidRPr="00E57D04">
              <w:rPr>
                <w:sz w:val="26"/>
                <w:szCs w:val="26"/>
              </w:rPr>
              <w:t xml:space="preserve"> </w:t>
            </w:r>
            <w:r w:rsidR="003F0F07" w:rsidRPr="00E57D04">
              <w:rPr>
                <w:sz w:val="26"/>
                <w:szCs w:val="26"/>
              </w:rPr>
              <w:t>và</w:t>
            </w:r>
            <w:r w:rsidR="00DC7309" w:rsidRPr="00E57D04">
              <w:rPr>
                <w:sz w:val="26"/>
                <w:szCs w:val="26"/>
              </w:rPr>
              <w:t xml:space="preserve"> cơ quan </w:t>
            </w:r>
            <w:r w:rsidR="005873BB">
              <w:rPr>
                <w:sz w:val="26"/>
                <w:szCs w:val="26"/>
              </w:rPr>
              <w:t>thu</w:t>
            </w:r>
            <w:r w:rsidR="00DC7309" w:rsidRPr="00E57D04">
              <w:rPr>
                <w:sz w:val="26"/>
                <w:szCs w:val="26"/>
              </w:rPr>
              <w:t xml:space="preserve"> tại t</w:t>
            </w:r>
            <w:r w:rsidR="00EE2D7A" w:rsidRPr="00E57D04">
              <w:rPr>
                <w:sz w:val="26"/>
                <w:szCs w:val="26"/>
              </w:rPr>
              <w:t>ừng bước thực hiện</w:t>
            </w:r>
            <w:r w:rsidR="00D11CA1">
              <w:rPr>
                <w:sz w:val="26"/>
                <w:szCs w:val="26"/>
              </w:rPr>
              <w:t>.</w:t>
            </w:r>
          </w:p>
        </w:tc>
      </w:tr>
      <w:tr w:rsidR="001E0AEC" w:rsidRPr="001F6F61" w:rsidTr="00B30655">
        <w:trPr>
          <w:jc w:val="center"/>
        </w:trPr>
        <w:tc>
          <w:tcPr>
            <w:tcW w:w="6234" w:type="dxa"/>
            <w:gridSpan w:val="5"/>
          </w:tcPr>
          <w:p w:rsidR="001E0AEC" w:rsidRPr="00E57D04" w:rsidRDefault="001E0AEC" w:rsidP="006B1C2B">
            <w:pPr>
              <w:spacing w:before="60" w:after="60" w:line="300" w:lineRule="exact"/>
              <w:jc w:val="both"/>
              <w:rPr>
                <w:sz w:val="26"/>
                <w:szCs w:val="26"/>
              </w:rPr>
            </w:pPr>
            <w:r w:rsidRPr="00E57D04">
              <w:rPr>
                <w:sz w:val="26"/>
                <w:szCs w:val="26"/>
              </w:rPr>
              <w:t>d) Có áp dụng cơ chế liên thông không?</w:t>
            </w:r>
          </w:p>
        </w:tc>
        <w:tc>
          <w:tcPr>
            <w:tcW w:w="9182" w:type="dxa"/>
            <w:gridSpan w:val="3"/>
          </w:tcPr>
          <w:p w:rsidR="001E0AEC" w:rsidRPr="00E57D04" w:rsidRDefault="001E0AEC" w:rsidP="008E5B11">
            <w:pPr>
              <w:spacing w:before="60" w:after="60" w:line="300" w:lineRule="exact"/>
              <w:jc w:val="both"/>
              <w:rPr>
                <w:sz w:val="26"/>
                <w:szCs w:val="26"/>
              </w:rPr>
            </w:pPr>
            <w:r w:rsidRPr="00E57D04">
              <w:rPr>
                <w:sz w:val="26"/>
                <w:szCs w:val="26"/>
              </w:rPr>
              <w:t xml:space="preserve">Có </w:t>
            </w:r>
            <w:r w:rsidR="005E3C59" w:rsidRPr="00E57D04">
              <w:rPr>
                <w:sz w:val="26"/>
                <w:szCs w:val="26"/>
              </w:rPr>
              <w:fldChar w:fldCharType="begin">
                <w:ffData>
                  <w:name w:val=""/>
                  <w:enabled/>
                  <w:calcOnExit w:val="0"/>
                  <w:checkBox>
                    <w:sizeAuto/>
                    <w:default w:val="1"/>
                  </w:checkBox>
                </w:ffData>
              </w:fldChar>
            </w:r>
            <w:r w:rsidR="00BE2608"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00BE2608" w:rsidRPr="00E57D04">
              <w:rPr>
                <w:sz w:val="26"/>
                <w:szCs w:val="26"/>
              </w:rPr>
              <w:t xml:space="preserve"> </w:t>
            </w:r>
            <w:r w:rsidR="00BE5E27" w:rsidRPr="00E57D04">
              <w:rPr>
                <w:sz w:val="26"/>
                <w:szCs w:val="26"/>
              </w:rPr>
              <w:t xml:space="preserve"> </w:t>
            </w:r>
            <w:r w:rsidR="00663DE5" w:rsidRPr="00E57D04">
              <w:rPr>
                <w:sz w:val="26"/>
                <w:szCs w:val="26"/>
              </w:rPr>
              <w:t xml:space="preserve"> </w:t>
            </w:r>
            <w:r w:rsidRPr="00E57D04">
              <w:rPr>
                <w:sz w:val="26"/>
                <w:szCs w:val="26"/>
              </w:rPr>
              <w:t xml:space="preserve">     Không  </w:t>
            </w:r>
            <w:r w:rsidR="005E3C59" w:rsidRPr="00E57D04">
              <w:rPr>
                <w:sz w:val="26"/>
                <w:szCs w:val="26"/>
              </w:rPr>
              <w:fldChar w:fldCharType="begin">
                <w:ffData>
                  <w:name w:val=""/>
                  <w:enabled/>
                  <w:calcOnExit w:val="0"/>
                  <w:checkBox>
                    <w:sizeAuto/>
                    <w:default w:val="0"/>
                  </w:checkBox>
                </w:ffData>
              </w:fldChar>
            </w:r>
            <w:r w:rsidR="00BE2608"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1E0AEC" w:rsidP="002F6C4C">
            <w:pPr>
              <w:spacing w:before="60" w:after="60" w:line="300" w:lineRule="exact"/>
              <w:jc w:val="both"/>
              <w:rPr>
                <w:sz w:val="26"/>
                <w:szCs w:val="26"/>
              </w:rPr>
            </w:pPr>
            <w:r w:rsidRPr="00E57D04">
              <w:rPr>
                <w:sz w:val="26"/>
                <w:szCs w:val="26"/>
              </w:rPr>
              <w:t>Nêu rõ lý do:</w:t>
            </w:r>
            <w:r w:rsidR="002F6C4C" w:rsidRPr="00E57D04">
              <w:rPr>
                <w:sz w:val="26"/>
                <w:szCs w:val="26"/>
              </w:rPr>
              <w:t xml:space="preserve"> </w:t>
            </w:r>
          </w:p>
        </w:tc>
      </w:tr>
      <w:tr w:rsidR="001E0AEC" w:rsidRPr="001F6F61" w:rsidTr="00B30655">
        <w:trPr>
          <w:jc w:val="center"/>
        </w:trPr>
        <w:tc>
          <w:tcPr>
            <w:tcW w:w="6234" w:type="dxa"/>
            <w:gridSpan w:val="5"/>
          </w:tcPr>
          <w:p w:rsidR="001E0AEC" w:rsidRPr="00E57D04" w:rsidRDefault="001E0AEC" w:rsidP="00971744">
            <w:pPr>
              <w:spacing w:before="60" w:after="60" w:line="300" w:lineRule="exact"/>
              <w:jc w:val="both"/>
              <w:rPr>
                <w:sz w:val="26"/>
                <w:szCs w:val="26"/>
              </w:rPr>
            </w:pPr>
            <w:r w:rsidRPr="00E57D04">
              <w:rPr>
                <w:sz w:val="26"/>
                <w:szCs w:val="26"/>
              </w:rPr>
              <w:t>e) Có quy định việc kiểm tra, đánh giá, xác minh thực tế của cơ quan nhà nước không?</w:t>
            </w:r>
          </w:p>
        </w:tc>
        <w:tc>
          <w:tcPr>
            <w:tcW w:w="9182" w:type="dxa"/>
            <w:gridSpan w:val="3"/>
          </w:tcPr>
          <w:p w:rsidR="001E0AEC" w:rsidRPr="00E57D04" w:rsidRDefault="001E0AEC" w:rsidP="00CC5EBD">
            <w:pPr>
              <w:spacing w:before="60" w:after="60" w:line="300" w:lineRule="exact"/>
              <w:jc w:val="both"/>
              <w:rPr>
                <w:sz w:val="26"/>
                <w:szCs w:val="26"/>
              </w:rPr>
            </w:pPr>
            <w:r w:rsidRPr="00E57D04">
              <w:rPr>
                <w:sz w:val="26"/>
                <w:szCs w:val="26"/>
              </w:rPr>
              <w:t xml:space="preserve">Có </w:t>
            </w:r>
            <w:r w:rsidR="005E3C59" w:rsidRPr="00E57D04">
              <w:rPr>
                <w:sz w:val="26"/>
                <w:szCs w:val="26"/>
              </w:rPr>
              <w:fldChar w:fldCharType="begin">
                <w:ffData>
                  <w:name w:val=""/>
                  <w:enabled/>
                  <w:calcOnExit w:val="0"/>
                  <w:checkBox>
                    <w:sizeAuto/>
                    <w:default w:val="1"/>
                  </w:checkBox>
                </w:ffData>
              </w:fldChar>
            </w:r>
            <w:r w:rsidR="00FF2210"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00FF2210" w:rsidRPr="00E57D04">
              <w:rPr>
                <w:sz w:val="26"/>
                <w:szCs w:val="26"/>
              </w:rPr>
              <w:t xml:space="preserve"> </w:t>
            </w:r>
            <w:r w:rsidRPr="00E57D04">
              <w:rPr>
                <w:sz w:val="26"/>
                <w:szCs w:val="26"/>
              </w:rPr>
              <w:t xml:space="preserve">      Không  </w:t>
            </w:r>
            <w:r w:rsidR="005E3C59" w:rsidRPr="00E57D04">
              <w:rPr>
                <w:sz w:val="26"/>
                <w:szCs w:val="26"/>
              </w:rPr>
              <w:fldChar w:fldCharType="begin">
                <w:ffData>
                  <w:name w:val="Check3"/>
                  <w:enabled/>
                  <w:calcOnExit w:val="0"/>
                  <w:checkBox>
                    <w:sizeAuto/>
                    <w:default w:val="0"/>
                  </w:checkBox>
                </w:ffData>
              </w:fldChar>
            </w:r>
            <w:r w:rsidR="00FF2210"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00D421C2" w:rsidRPr="00E57D04">
              <w:rPr>
                <w:sz w:val="26"/>
                <w:szCs w:val="26"/>
              </w:rPr>
              <w:t xml:space="preserve">              </w:t>
            </w:r>
            <w:r w:rsidRPr="00E57D04">
              <w:rPr>
                <w:sz w:val="26"/>
                <w:szCs w:val="26"/>
              </w:rPr>
              <w:t>Nếu CÓ, nêu rõ:</w:t>
            </w:r>
          </w:p>
          <w:p w:rsidR="00BE5E27" w:rsidRPr="00E57D04" w:rsidRDefault="001E0AEC" w:rsidP="006B1C2B">
            <w:pPr>
              <w:spacing w:before="60" w:after="60" w:line="300" w:lineRule="exact"/>
              <w:jc w:val="both"/>
              <w:rPr>
                <w:sz w:val="26"/>
                <w:szCs w:val="26"/>
              </w:rPr>
            </w:pPr>
            <w:r w:rsidRPr="00E57D04">
              <w:rPr>
                <w:sz w:val="26"/>
                <w:szCs w:val="26"/>
              </w:rPr>
              <w:t>- Lý do quy đị</w:t>
            </w:r>
            <w:r w:rsidR="0072529B" w:rsidRPr="00E57D04">
              <w:rPr>
                <w:sz w:val="26"/>
                <w:szCs w:val="26"/>
              </w:rPr>
              <w:t>nh:</w:t>
            </w:r>
            <w:r w:rsidR="00C50038" w:rsidRPr="00E57D04">
              <w:rPr>
                <w:sz w:val="26"/>
                <w:szCs w:val="26"/>
              </w:rPr>
              <w:t xml:space="preserve"> </w:t>
            </w:r>
            <w:r w:rsidR="00BE5E27" w:rsidRPr="00E57D04">
              <w:rPr>
                <w:sz w:val="26"/>
                <w:szCs w:val="26"/>
              </w:rPr>
              <w:t xml:space="preserve">Thủ tục là </w:t>
            </w:r>
            <w:r w:rsidR="000C73F8" w:rsidRPr="00E57D04">
              <w:rPr>
                <w:sz w:val="26"/>
                <w:szCs w:val="26"/>
              </w:rPr>
              <w:t xml:space="preserve">căn cứ xác định cho cơ quan </w:t>
            </w:r>
            <w:r w:rsidR="005873BB">
              <w:rPr>
                <w:sz w:val="26"/>
                <w:szCs w:val="26"/>
              </w:rPr>
              <w:t>thu ph</w:t>
            </w:r>
            <w:r w:rsidR="005873BB" w:rsidRPr="005873BB">
              <w:rPr>
                <w:sz w:val="26"/>
                <w:szCs w:val="26"/>
              </w:rPr>
              <w:t>í</w:t>
            </w:r>
            <w:r w:rsidR="000C73F8" w:rsidRPr="00E57D04">
              <w:rPr>
                <w:sz w:val="26"/>
                <w:szCs w:val="26"/>
              </w:rPr>
              <w:t xml:space="preserve"> những thông tin cần thiết để làm căn cứ xác định đối tượng phải nộp </w:t>
            </w:r>
            <w:r w:rsidR="005873BB">
              <w:rPr>
                <w:sz w:val="26"/>
                <w:szCs w:val="26"/>
              </w:rPr>
              <w:t>ph</w:t>
            </w:r>
            <w:r w:rsidR="005873BB" w:rsidRPr="005873BB">
              <w:rPr>
                <w:sz w:val="26"/>
                <w:szCs w:val="26"/>
              </w:rPr>
              <w:t>í</w:t>
            </w:r>
            <w:r w:rsidR="000C73F8" w:rsidRPr="00E57D04">
              <w:rPr>
                <w:sz w:val="26"/>
                <w:szCs w:val="26"/>
              </w:rPr>
              <w:t xml:space="preserve">, </w:t>
            </w:r>
            <w:r w:rsidR="005873BB">
              <w:rPr>
                <w:sz w:val="26"/>
                <w:szCs w:val="26"/>
              </w:rPr>
              <w:t>l</w:t>
            </w:r>
            <w:r w:rsidR="005873BB" w:rsidRPr="005873BB">
              <w:rPr>
                <w:sz w:val="26"/>
                <w:szCs w:val="26"/>
              </w:rPr>
              <w:t>ư</w:t>
            </w:r>
            <w:r w:rsidR="005873BB">
              <w:rPr>
                <w:sz w:val="26"/>
                <w:szCs w:val="26"/>
              </w:rPr>
              <w:t>u lư</w:t>
            </w:r>
            <w:r w:rsidR="005873BB" w:rsidRPr="005873BB">
              <w:rPr>
                <w:sz w:val="26"/>
                <w:szCs w:val="26"/>
              </w:rPr>
              <w:t>ợng</w:t>
            </w:r>
            <w:r w:rsidR="005873BB">
              <w:rPr>
                <w:sz w:val="26"/>
                <w:szCs w:val="26"/>
              </w:rPr>
              <w:t xml:space="preserve"> nư</w:t>
            </w:r>
            <w:r w:rsidR="005873BB" w:rsidRPr="005873BB">
              <w:rPr>
                <w:sz w:val="26"/>
                <w:szCs w:val="26"/>
              </w:rPr>
              <w:t>ớ</w:t>
            </w:r>
            <w:r w:rsidR="005873BB">
              <w:rPr>
                <w:sz w:val="26"/>
                <w:szCs w:val="26"/>
              </w:rPr>
              <w:t>c th</w:t>
            </w:r>
            <w:r w:rsidR="005873BB" w:rsidRPr="005873BB">
              <w:rPr>
                <w:sz w:val="26"/>
                <w:szCs w:val="26"/>
              </w:rPr>
              <w:t>ải</w:t>
            </w:r>
            <w:r w:rsidR="005873BB">
              <w:rPr>
                <w:sz w:val="26"/>
                <w:szCs w:val="26"/>
              </w:rPr>
              <w:t>, ch</w:t>
            </w:r>
            <w:r w:rsidR="005873BB" w:rsidRPr="005873BB">
              <w:rPr>
                <w:sz w:val="26"/>
                <w:szCs w:val="26"/>
              </w:rPr>
              <w:t>ấ</w:t>
            </w:r>
            <w:r w:rsidR="005873BB">
              <w:rPr>
                <w:sz w:val="26"/>
                <w:szCs w:val="26"/>
              </w:rPr>
              <w:t>t th</w:t>
            </w:r>
            <w:r w:rsidR="005873BB" w:rsidRPr="005873BB">
              <w:rPr>
                <w:sz w:val="26"/>
                <w:szCs w:val="26"/>
              </w:rPr>
              <w:t>ải</w:t>
            </w:r>
            <w:r w:rsidR="005873BB">
              <w:rPr>
                <w:sz w:val="26"/>
                <w:szCs w:val="26"/>
              </w:rPr>
              <w:t xml:space="preserve"> c</w:t>
            </w:r>
            <w:r w:rsidR="005873BB" w:rsidRPr="005873BB">
              <w:rPr>
                <w:sz w:val="26"/>
                <w:szCs w:val="26"/>
              </w:rPr>
              <w:t>ó</w:t>
            </w:r>
            <w:r w:rsidR="005873BB">
              <w:rPr>
                <w:sz w:val="26"/>
                <w:szCs w:val="26"/>
              </w:rPr>
              <w:t xml:space="preserve"> trong nư</w:t>
            </w:r>
            <w:r w:rsidR="005873BB" w:rsidRPr="005873BB">
              <w:rPr>
                <w:sz w:val="26"/>
                <w:szCs w:val="26"/>
              </w:rPr>
              <w:t>ớc</w:t>
            </w:r>
            <w:r w:rsidR="005873BB">
              <w:rPr>
                <w:sz w:val="26"/>
                <w:szCs w:val="26"/>
              </w:rPr>
              <w:t xml:space="preserve"> th</w:t>
            </w:r>
            <w:r w:rsidR="005873BB" w:rsidRPr="005873BB">
              <w:rPr>
                <w:sz w:val="26"/>
                <w:szCs w:val="26"/>
              </w:rPr>
              <w:t>ải</w:t>
            </w:r>
            <w:r w:rsidR="000C73F8" w:rsidRPr="00E57D04">
              <w:rPr>
                <w:sz w:val="26"/>
                <w:szCs w:val="26"/>
              </w:rPr>
              <w:t xml:space="preserve">, mức thu </w:t>
            </w:r>
            <w:r w:rsidR="005873BB">
              <w:rPr>
                <w:sz w:val="26"/>
                <w:szCs w:val="26"/>
              </w:rPr>
              <w:t>ph</w:t>
            </w:r>
            <w:r w:rsidR="005873BB" w:rsidRPr="005873BB">
              <w:rPr>
                <w:sz w:val="26"/>
                <w:szCs w:val="26"/>
              </w:rPr>
              <w:t>í</w:t>
            </w:r>
            <w:r w:rsidR="005873BB">
              <w:rPr>
                <w:sz w:val="26"/>
                <w:szCs w:val="26"/>
              </w:rPr>
              <w:t xml:space="preserve"> v</w:t>
            </w:r>
            <w:r w:rsidR="005873BB" w:rsidRPr="005873BB">
              <w:rPr>
                <w:sz w:val="26"/>
                <w:szCs w:val="26"/>
              </w:rPr>
              <w:t>à</w:t>
            </w:r>
            <w:r w:rsidR="005873BB">
              <w:rPr>
                <w:sz w:val="26"/>
                <w:szCs w:val="26"/>
              </w:rPr>
              <w:t xml:space="preserve"> s</w:t>
            </w:r>
            <w:r w:rsidR="005873BB" w:rsidRPr="005873BB">
              <w:rPr>
                <w:sz w:val="26"/>
                <w:szCs w:val="26"/>
              </w:rPr>
              <w:t>ố</w:t>
            </w:r>
            <w:r w:rsidR="005873BB">
              <w:rPr>
                <w:sz w:val="26"/>
                <w:szCs w:val="26"/>
              </w:rPr>
              <w:t xml:space="preserve"> ph</w:t>
            </w:r>
            <w:r w:rsidR="005873BB" w:rsidRPr="005873BB">
              <w:rPr>
                <w:sz w:val="26"/>
                <w:szCs w:val="26"/>
              </w:rPr>
              <w:t>í</w:t>
            </w:r>
            <w:r w:rsidR="005873BB">
              <w:rPr>
                <w:sz w:val="26"/>
                <w:szCs w:val="26"/>
              </w:rPr>
              <w:t xml:space="preserve"> ph</w:t>
            </w:r>
            <w:r w:rsidR="005873BB" w:rsidRPr="005873BB">
              <w:rPr>
                <w:sz w:val="26"/>
                <w:szCs w:val="26"/>
              </w:rPr>
              <w:t>ải</w:t>
            </w:r>
            <w:r w:rsidR="005873BB">
              <w:rPr>
                <w:sz w:val="26"/>
                <w:szCs w:val="26"/>
              </w:rPr>
              <w:t xml:space="preserve"> n</w:t>
            </w:r>
            <w:r w:rsidR="005873BB" w:rsidRPr="005873BB">
              <w:rPr>
                <w:sz w:val="26"/>
                <w:szCs w:val="26"/>
              </w:rPr>
              <w:t>ộp</w:t>
            </w:r>
            <w:r w:rsidR="000C73F8" w:rsidRPr="00E57D04">
              <w:rPr>
                <w:sz w:val="26"/>
                <w:szCs w:val="26"/>
              </w:rPr>
              <w:t xml:space="preserve"> theo quy định</w:t>
            </w:r>
            <w:r w:rsidR="00D11CA1">
              <w:rPr>
                <w:sz w:val="26"/>
                <w:szCs w:val="26"/>
              </w:rPr>
              <w:t>.</w:t>
            </w:r>
          </w:p>
          <w:p w:rsidR="001E0AEC" w:rsidRPr="00E57D04" w:rsidRDefault="001E0AEC" w:rsidP="006B1C2B">
            <w:pPr>
              <w:spacing w:before="60" w:after="60" w:line="300" w:lineRule="exact"/>
              <w:jc w:val="both"/>
              <w:rPr>
                <w:sz w:val="26"/>
                <w:szCs w:val="26"/>
              </w:rPr>
            </w:pPr>
            <w:r w:rsidRPr="00E57D04">
              <w:rPr>
                <w:sz w:val="26"/>
                <w:szCs w:val="26"/>
              </w:rPr>
              <w:t>- Căn cứ quy định:</w:t>
            </w:r>
          </w:p>
          <w:p w:rsidR="001E0AEC" w:rsidRPr="00E57D04" w:rsidRDefault="001E0AEC" w:rsidP="006B1C2B">
            <w:pPr>
              <w:spacing w:before="60" w:after="60" w:line="300" w:lineRule="exact"/>
              <w:jc w:val="both"/>
              <w:rPr>
                <w:sz w:val="26"/>
                <w:szCs w:val="26"/>
              </w:rPr>
            </w:pPr>
            <w:r w:rsidRPr="00E57D04">
              <w:rPr>
                <w:sz w:val="26"/>
                <w:szCs w:val="26"/>
              </w:rPr>
              <w:t xml:space="preserve">+ Được quy định mới tại </w:t>
            </w:r>
            <w:r w:rsidR="00621BEE" w:rsidRPr="00E57D04">
              <w:rPr>
                <w:sz w:val="26"/>
                <w:szCs w:val="26"/>
              </w:rPr>
              <w:t>d</w:t>
            </w:r>
            <w:r w:rsidRPr="00E57D04">
              <w:rPr>
                <w:sz w:val="26"/>
                <w:szCs w:val="26"/>
              </w:rPr>
              <w:t xml:space="preserve">ự </w:t>
            </w:r>
            <w:r w:rsidR="00621BEE" w:rsidRPr="00E57D04">
              <w:rPr>
                <w:sz w:val="26"/>
                <w:szCs w:val="26"/>
              </w:rPr>
              <w:t xml:space="preserve">án, dự </w:t>
            </w:r>
            <w:r w:rsidRPr="00E57D04">
              <w:rPr>
                <w:sz w:val="26"/>
                <w:szCs w:val="26"/>
              </w:rPr>
              <w:t xml:space="preserve">thảo         </w:t>
            </w:r>
            <w:r w:rsidR="005E3C59" w:rsidRPr="00E57D04">
              <w:rPr>
                <w:sz w:val="26"/>
                <w:szCs w:val="26"/>
              </w:rPr>
              <w:fldChar w:fldCharType="begin">
                <w:ffData>
                  <w:name w:val="Check3"/>
                  <w:enabled/>
                  <w:calcOnExit w:val="0"/>
                  <w:checkBox>
                    <w:sizeAuto/>
                    <w:default w:val="0"/>
                  </w:checkBox>
                </w:ffData>
              </w:fldChar>
            </w:r>
            <w:r w:rsidR="000C73F8"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1E0AEC" w:rsidP="006B1C2B">
            <w:pPr>
              <w:spacing w:before="60" w:after="60" w:line="300" w:lineRule="exact"/>
              <w:jc w:val="both"/>
              <w:rPr>
                <w:sz w:val="26"/>
                <w:szCs w:val="26"/>
              </w:rPr>
            </w:pPr>
            <w:r w:rsidRPr="00E57D04">
              <w:rPr>
                <w:sz w:val="26"/>
                <w:szCs w:val="26"/>
              </w:rPr>
              <w:t xml:space="preserve">+ Đã được quy định tại văn bản khác </w:t>
            </w:r>
            <w:r w:rsidR="00621BEE" w:rsidRPr="00E57D04">
              <w:rPr>
                <w:sz w:val="26"/>
                <w:szCs w:val="26"/>
              </w:rPr>
              <w:t xml:space="preserve">           </w:t>
            </w:r>
            <w:r w:rsidRPr="00E57D04">
              <w:rPr>
                <w:sz w:val="26"/>
                <w:szCs w:val="26"/>
              </w:rPr>
              <w:t xml:space="preserve">  </w:t>
            </w:r>
            <w:r w:rsidR="000C73F8" w:rsidRPr="00E57D04">
              <w:rPr>
                <w:sz w:val="26"/>
                <w:szCs w:val="26"/>
              </w:rPr>
              <w:t xml:space="preserve"> </w:t>
            </w:r>
            <w:r w:rsidR="005E3C59" w:rsidRPr="00E57D04">
              <w:rPr>
                <w:sz w:val="26"/>
                <w:szCs w:val="26"/>
              </w:rPr>
              <w:fldChar w:fldCharType="begin">
                <w:ffData>
                  <w:name w:val=""/>
                  <w:enabled/>
                  <w:calcOnExit w:val="0"/>
                  <w:checkBox>
                    <w:sizeAuto/>
                    <w:default w:val="1"/>
                  </w:checkBox>
                </w:ffData>
              </w:fldChar>
            </w:r>
            <w:r w:rsidR="000C73F8"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p>
          <w:p w:rsidR="001E0AEC" w:rsidRPr="00E57D04" w:rsidRDefault="001E0AEC" w:rsidP="006B1C2B">
            <w:pPr>
              <w:spacing w:before="60" w:after="60" w:line="300" w:lineRule="exact"/>
              <w:jc w:val="both"/>
              <w:rPr>
                <w:sz w:val="26"/>
                <w:szCs w:val="26"/>
              </w:rPr>
            </w:pPr>
            <w:r w:rsidRPr="00E57D04">
              <w:rPr>
                <w:sz w:val="26"/>
                <w:szCs w:val="26"/>
              </w:rPr>
              <w:t xml:space="preserve">Nêu rõ điều, khoản và tên văn bản tương ứng: </w:t>
            </w:r>
            <w:r w:rsidR="004124F8" w:rsidRPr="00E57D04">
              <w:rPr>
                <w:sz w:val="26"/>
                <w:szCs w:val="26"/>
              </w:rPr>
              <w:t xml:space="preserve">Điều </w:t>
            </w:r>
            <w:r w:rsidR="005873BB">
              <w:rPr>
                <w:sz w:val="26"/>
                <w:szCs w:val="26"/>
              </w:rPr>
              <w:t>8</w:t>
            </w:r>
            <w:r w:rsidR="004124F8" w:rsidRPr="00E57D04">
              <w:rPr>
                <w:sz w:val="26"/>
                <w:szCs w:val="26"/>
              </w:rPr>
              <w:t xml:space="preserve"> Nghị định 1</w:t>
            </w:r>
            <w:r w:rsidR="005873BB">
              <w:rPr>
                <w:sz w:val="26"/>
                <w:szCs w:val="26"/>
              </w:rPr>
              <w:t>5</w:t>
            </w:r>
            <w:r w:rsidR="004124F8" w:rsidRPr="00E57D04">
              <w:rPr>
                <w:sz w:val="26"/>
                <w:szCs w:val="26"/>
              </w:rPr>
              <w:t>4</w:t>
            </w:r>
          </w:p>
          <w:p w:rsidR="00F52B46" w:rsidRPr="00E57D04" w:rsidRDefault="001E0AEC" w:rsidP="006B1C2B">
            <w:pPr>
              <w:spacing w:before="60" w:after="60" w:line="300" w:lineRule="exact"/>
              <w:jc w:val="both"/>
              <w:rPr>
                <w:sz w:val="26"/>
                <w:szCs w:val="26"/>
              </w:rPr>
            </w:pPr>
            <w:r w:rsidRPr="00E57D04">
              <w:rPr>
                <w:sz w:val="26"/>
                <w:szCs w:val="26"/>
              </w:rPr>
              <w:lastRenderedPageBreak/>
              <w:t>- Các biện pháp có thể thay thế:</w:t>
            </w:r>
            <w:r w:rsidR="00F52B46" w:rsidRPr="00E57D04">
              <w:rPr>
                <w:sz w:val="26"/>
                <w:szCs w:val="26"/>
              </w:rPr>
              <w:t xml:space="preserve">      </w:t>
            </w:r>
            <w:r w:rsidR="00621BEE" w:rsidRPr="00E57D04">
              <w:rPr>
                <w:sz w:val="26"/>
                <w:szCs w:val="26"/>
              </w:rPr>
              <w:t xml:space="preserve">          </w:t>
            </w:r>
            <w:r w:rsidR="00F52B46" w:rsidRPr="00E57D04">
              <w:rPr>
                <w:sz w:val="26"/>
                <w:szCs w:val="26"/>
              </w:rPr>
              <w:t xml:space="preserve">Có  </w:t>
            </w:r>
            <w:r w:rsidR="005E3C59" w:rsidRPr="00E57D04">
              <w:rPr>
                <w:sz w:val="26"/>
                <w:szCs w:val="26"/>
              </w:rPr>
              <w:fldChar w:fldCharType="begin">
                <w:ffData>
                  <w:name w:val="Check3"/>
                  <w:enabled/>
                  <w:calcOnExit w:val="0"/>
                  <w:checkBox>
                    <w:sizeAuto/>
                    <w:default w:val="0"/>
                  </w:checkBox>
                </w:ffData>
              </w:fldChar>
            </w:r>
            <w:r w:rsidR="00F52B46"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00F52B46" w:rsidRPr="00E57D04">
              <w:rPr>
                <w:sz w:val="26"/>
                <w:szCs w:val="26"/>
              </w:rPr>
              <w:t xml:space="preserve">    Không </w:t>
            </w:r>
            <w:r w:rsidR="005E3C59" w:rsidRPr="00E57D04">
              <w:rPr>
                <w:sz w:val="26"/>
                <w:szCs w:val="26"/>
              </w:rPr>
              <w:fldChar w:fldCharType="begin">
                <w:ffData>
                  <w:name w:val=""/>
                  <w:enabled/>
                  <w:calcOnExit w:val="0"/>
                  <w:checkBox>
                    <w:sizeAuto/>
                    <w:default w:val="1"/>
                  </w:checkBox>
                </w:ffData>
              </w:fldChar>
            </w:r>
            <w:r w:rsidR="00FF2210"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155629" w:rsidP="006F609E">
            <w:pPr>
              <w:spacing w:before="60" w:after="60" w:line="300" w:lineRule="exact"/>
              <w:jc w:val="both"/>
              <w:rPr>
                <w:sz w:val="26"/>
                <w:szCs w:val="26"/>
              </w:rPr>
            </w:pPr>
            <w:r w:rsidRPr="00E57D04">
              <w:rPr>
                <w:sz w:val="26"/>
                <w:szCs w:val="26"/>
              </w:rPr>
              <w:t>Nếu CÓ, nêu rõ lý do vẫn quy định như tại dự án, dự thảo: ………………</w:t>
            </w:r>
            <w:r w:rsidR="006F609E">
              <w:rPr>
                <w:sz w:val="26"/>
                <w:szCs w:val="26"/>
              </w:rPr>
              <w:t>………</w:t>
            </w:r>
            <w:r w:rsidR="00621BEE" w:rsidRPr="00E57D04">
              <w:rPr>
                <w:sz w:val="26"/>
                <w:szCs w:val="26"/>
              </w:rPr>
              <w:t>…</w:t>
            </w:r>
          </w:p>
        </w:tc>
      </w:tr>
      <w:tr w:rsidR="001E0AEC" w:rsidRPr="001F6F61" w:rsidTr="00BC3AFA">
        <w:trPr>
          <w:jc w:val="center"/>
        </w:trPr>
        <w:tc>
          <w:tcPr>
            <w:tcW w:w="15416" w:type="dxa"/>
            <w:gridSpan w:val="8"/>
          </w:tcPr>
          <w:p w:rsidR="001E0AEC" w:rsidRPr="00E57D04" w:rsidRDefault="001E0AEC" w:rsidP="00E2577F">
            <w:pPr>
              <w:spacing w:before="60" w:after="60" w:line="300" w:lineRule="exact"/>
              <w:rPr>
                <w:b/>
                <w:sz w:val="26"/>
                <w:szCs w:val="26"/>
                <w:lang w:val="pt-BR"/>
              </w:rPr>
            </w:pPr>
            <w:r w:rsidRPr="00E57D04">
              <w:rPr>
                <w:b/>
                <w:sz w:val="26"/>
                <w:szCs w:val="26"/>
              </w:rPr>
              <w:lastRenderedPageBreak/>
              <w:t>3. Cách thức thực hiện</w:t>
            </w:r>
          </w:p>
        </w:tc>
      </w:tr>
      <w:tr w:rsidR="001E0AEC" w:rsidRPr="001F6F61" w:rsidTr="00B30655">
        <w:trPr>
          <w:jc w:val="center"/>
        </w:trPr>
        <w:tc>
          <w:tcPr>
            <w:tcW w:w="6234" w:type="dxa"/>
            <w:gridSpan w:val="5"/>
          </w:tcPr>
          <w:p w:rsidR="001E0AEC" w:rsidRPr="00E57D04" w:rsidRDefault="001E0AEC" w:rsidP="003A0B4E">
            <w:pPr>
              <w:spacing w:before="60" w:after="60" w:line="300" w:lineRule="exact"/>
              <w:jc w:val="both"/>
              <w:rPr>
                <w:sz w:val="26"/>
                <w:szCs w:val="26"/>
              </w:rPr>
            </w:pPr>
            <w:r w:rsidRPr="00E57D04">
              <w:rPr>
                <w:sz w:val="26"/>
                <w:szCs w:val="26"/>
              </w:rPr>
              <w:t>a) Nộp hồ sơ:</w:t>
            </w:r>
          </w:p>
          <w:p w:rsidR="001E0AEC" w:rsidRPr="00E57D04" w:rsidRDefault="001E0AEC" w:rsidP="003A0B4E">
            <w:pPr>
              <w:spacing w:before="60" w:after="60" w:line="300" w:lineRule="exact"/>
              <w:jc w:val="both"/>
              <w:rPr>
                <w:sz w:val="26"/>
                <w:szCs w:val="26"/>
              </w:rPr>
            </w:pPr>
            <w:r w:rsidRPr="00E57D04">
              <w:rPr>
                <w:sz w:val="26"/>
                <w:szCs w:val="26"/>
              </w:rPr>
              <w:t>Trực tiếp</w:t>
            </w:r>
            <w:r w:rsidR="007E7558" w:rsidRPr="00E57D04">
              <w:rPr>
                <w:sz w:val="26"/>
                <w:szCs w:val="26"/>
              </w:rPr>
              <w:t xml:space="preserve"> </w:t>
            </w:r>
            <w:r w:rsidR="005E3C59" w:rsidRPr="00E57D04">
              <w:rPr>
                <w:sz w:val="26"/>
                <w:szCs w:val="26"/>
              </w:rPr>
              <w:fldChar w:fldCharType="begin">
                <w:ffData>
                  <w:name w:val=""/>
                  <w:enabled/>
                  <w:calcOnExit w:val="0"/>
                  <w:checkBox>
                    <w:sizeAuto/>
                    <w:default w:val="1"/>
                  </w:checkBox>
                </w:ffData>
              </w:fldChar>
            </w:r>
            <w:r w:rsidR="00BE5E27"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00FF2210" w:rsidRPr="00E57D04">
              <w:rPr>
                <w:sz w:val="26"/>
                <w:szCs w:val="26"/>
              </w:rPr>
              <w:t xml:space="preserve"> </w:t>
            </w:r>
            <w:r w:rsidRPr="00E57D04">
              <w:rPr>
                <w:sz w:val="26"/>
                <w:szCs w:val="26"/>
              </w:rPr>
              <w:t xml:space="preserve">  Bưu điện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Mạng </w:t>
            </w:r>
            <w:r w:rsidR="008A45D7" w:rsidRPr="00E57D04">
              <w:rPr>
                <w:sz w:val="26"/>
                <w:szCs w:val="26"/>
              </w:rPr>
              <w:t xml:space="preserve"> </w:t>
            </w:r>
            <w:r w:rsidR="005E3C59" w:rsidRPr="00E57D04">
              <w:rPr>
                <w:sz w:val="26"/>
                <w:szCs w:val="26"/>
              </w:rPr>
              <w:fldChar w:fldCharType="begin">
                <w:ffData>
                  <w:name w:val="Check3"/>
                  <w:enabled/>
                  <w:calcOnExit w:val="0"/>
                  <w:checkBox>
                    <w:sizeAuto/>
                    <w:default w:val="0"/>
                  </w:checkBox>
                </w:ffData>
              </w:fldChar>
            </w:r>
            <w:r w:rsidR="00BE5E27"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00BE5E27" w:rsidRPr="00E57D04">
              <w:rPr>
                <w:sz w:val="26"/>
                <w:szCs w:val="26"/>
              </w:rPr>
              <w:t xml:space="preserve"> </w:t>
            </w:r>
          </w:p>
          <w:p w:rsidR="001E0AEC" w:rsidRPr="00E57D04" w:rsidRDefault="001E0AEC" w:rsidP="00E2577F">
            <w:pPr>
              <w:spacing w:before="60" w:after="60" w:line="300" w:lineRule="exact"/>
              <w:jc w:val="both"/>
              <w:rPr>
                <w:sz w:val="26"/>
                <w:szCs w:val="26"/>
              </w:rPr>
            </w:pPr>
            <w:r w:rsidRPr="00E57D04">
              <w:rPr>
                <w:sz w:val="26"/>
                <w:szCs w:val="26"/>
              </w:rPr>
              <w:t>b) Nhận kết quả:</w:t>
            </w:r>
          </w:p>
          <w:p w:rsidR="00BE5E27" w:rsidRPr="00E57D04" w:rsidRDefault="00BE5E27" w:rsidP="00BE5E27">
            <w:pPr>
              <w:spacing w:before="60" w:after="60" w:line="300" w:lineRule="exact"/>
              <w:jc w:val="both"/>
              <w:rPr>
                <w:sz w:val="26"/>
                <w:szCs w:val="26"/>
              </w:rPr>
            </w:pPr>
            <w:r w:rsidRPr="00E57D04">
              <w:rPr>
                <w:sz w:val="26"/>
                <w:szCs w:val="26"/>
              </w:rPr>
              <w:t>Trực tiếp</w:t>
            </w:r>
            <w:r w:rsidR="007E7558" w:rsidRPr="00E57D04">
              <w:rPr>
                <w:sz w:val="26"/>
                <w:szCs w:val="26"/>
              </w:rPr>
              <w:t xml:space="preserve"> </w:t>
            </w:r>
            <w:r w:rsidR="005E3C59" w:rsidRPr="00E57D04">
              <w:rPr>
                <w:sz w:val="26"/>
                <w:szCs w:val="26"/>
              </w:rPr>
              <w:fldChar w:fldCharType="begin">
                <w:ffData>
                  <w:name w:val=""/>
                  <w:enabled/>
                  <w:calcOnExit w:val="0"/>
                  <w:checkBox>
                    <w:sizeAuto/>
                    <w:default w:val="1"/>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Bưu điện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Mạng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p>
          <w:p w:rsidR="001E0AEC" w:rsidRPr="00E57D04" w:rsidRDefault="001E0AEC" w:rsidP="00C1279A">
            <w:pPr>
              <w:spacing w:before="60" w:after="60" w:line="300" w:lineRule="exact"/>
              <w:jc w:val="both"/>
              <w:rPr>
                <w:sz w:val="26"/>
                <w:szCs w:val="26"/>
              </w:rPr>
            </w:pPr>
          </w:p>
        </w:tc>
        <w:tc>
          <w:tcPr>
            <w:tcW w:w="9182" w:type="dxa"/>
            <w:gridSpan w:val="3"/>
          </w:tcPr>
          <w:p w:rsidR="001E0AEC" w:rsidRPr="00E57D04" w:rsidRDefault="001E0AEC" w:rsidP="00E2577F">
            <w:pPr>
              <w:spacing w:before="60" w:after="60" w:line="300" w:lineRule="exact"/>
              <w:jc w:val="both"/>
              <w:rPr>
                <w:sz w:val="26"/>
                <w:szCs w:val="26"/>
              </w:rPr>
            </w:pPr>
            <w:r w:rsidRPr="00E57D04">
              <w:rPr>
                <w:sz w:val="26"/>
                <w:szCs w:val="26"/>
              </w:rPr>
              <w:t xml:space="preserve">- Có được quy định rõ ràng, cụ thể không?      Có  </w:t>
            </w:r>
            <w:r w:rsidR="005E3C59" w:rsidRPr="00E57D04">
              <w:rPr>
                <w:sz w:val="26"/>
                <w:szCs w:val="26"/>
              </w:rPr>
              <w:fldChar w:fldCharType="begin">
                <w:ffData>
                  <w:name w:val=""/>
                  <w:enabled/>
                  <w:calcOnExit w:val="0"/>
                  <w:checkBox>
                    <w:sizeAuto/>
                    <w:default w:val="1"/>
                  </w:checkBox>
                </w:ffData>
              </w:fldChar>
            </w:r>
            <w:r w:rsidR="00A210B5"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Không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BE5E27" w:rsidRPr="00E57D04" w:rsidRDefault="001E0AEC" w:rsidP="005F4BA3">
            <w:pPr>
              <w:spacing w:before="60" w:after="60" w:line="300" w:lineRule="exact"/>
              <w:jc w:val="both"/>
              <w:rPr>
                <w:sz w:val="26"/>
                <w:szCs w:val="26"/>
              </w:rPr>
            </w:pPr>
            <w:r w:rsidRPr="00E57D04">
              <w:rPr>
                <w:sz w:val="26"/>
                <w:szCs w:val="26"/>
              </w:rPr>
              <w:t>Nêu rõ lý do</w:t>
            </w:r>
            <w:r w:rsidR="00BE5E27" w:rsidRPr="00E57D04">
              <w:rPr>
                <w:sz w:val="26"/>
                <w:szCs w:val="26"/>
              </w:rPr>
              <w:t>: Q</w:t>
            </w:r>
            <w:r w:rsidR="00C1279A" w:rsidRPr="00E57D04">
              <w:rPr>
                <w:sz w:val="26"/>
                <w:szCs w:val="26"/>
              </w:rPr>
              <w:t xml:space="preserve">uy định </w:t>
            </w:r>
            <w:r w:rsidR="004124F8" w:rsidRPr="00E57D04">
              <w:rPr>
                <w:sz w:val="26"/>
                <w:szCs w:val="26"/>
              </w:rPr>
              <w:t xml:space="preserve">rõ ràng </w:t>
            </w:r>
            <w:r w:rsidR="004124F8" w:rsidRPr="00E57D04">
              <w:rPr>
                <w:rStyle w:val="Bodytext8"/>
                <w:b w:val="0"/>
                <w:sz w:val="26"/>
                <w:szCs w:val="26"/>
                <w:lang w:val="pt-BR" w:eastAsia="vi-VN"/>
              </w:rPr>
              <w:t>thuận lợi cho cơ quan thu</w:t>
            </w:r>
            <w:r w:rsidR="005873BB">
              <w:rPr>
                <w:rStyle w:val="Bodytext8"/>
                <w:b w:val="0"/>
                <w:sz w:val="26"/>
                <w:szCs w:val="26"/>
                <w:lang w:val="pt-BR" w:eastAsia="vi-VN"/>
              </w:rPr>
              <w:t xml:space="preserve"> ph</w:t>
            </w:r>
            <w:r w:rsidR="005873BB" w:rsidRPr="005873BB">
              <w:rPr>
                <w:rStyle w:val="Bodytext8"/>
                <w:b w:val="0"/>
                <w:sz w:val="26"/>
                <w:szCs w:val="26"/>
                <w:lang w:val="pt-BR" w:eastAsia="vi-VN"/>
              </w:rPr>
              <w:t>í</w:t>
            </w:r>
            <w:r w:rsidR="005873BB">
              <w:rPr>
                <w:rStyle w:val="Bodytext8"/>
                <w:b w:val="0"/>
                <w:sz w:val="26"/>
                <w:szCs w:val="26"/>
                <w:lang w:val="pt-BR" w:eastAsia="vi-VN"/>
              </w:rPr>
              <w:t xml:space="preserve"> v</w:t>
            </w:r>
            <w:r w:rsidR="005873BB" w:rsidRPr="005873BB">
              <w:rPr>
                <w:rStyle w:val="Bodytext8"/>
                <w:b w:val="0"/>
                <w:sz w:val="26"/>
                <w:szCs w:val="26"/>
                <w:lang w:val="pt-BR" w:eastAsia="vi-VN"/>
              </w:rPr>
              <w:t>à</w:t>
            </w:r>
            <w:r w:rsidR="004124F8" w:rsidRPr="00E57D04">
              <w:rPr>
                <w:rStyle w:val="Bodytext8"/>
                <w:b w:val="0"/>
                <w:sz w:val="26"/>
                <w:szCs w:val="26"/>
                <w:lang w:val="pt-BR" w:eastAsia="vi-VN"/>
              </w:rPr>
              <w:t xml:space="preserve"> người nộp </w:t>
            </w:r>
            <w:r w:rsidR="005873BB">
              <w:rPr>
                <w:rStyle w:val="Bodytext8"/>
                <w:b w:val="0"/>
                <w:sz w:val="26"/>
                <w:szCs w:val="26"/>
                <w:lang w:val="pt-BR" w:eastAsia="vi-VN"/>
              </w:rPr>
              <w:t>ph</w:t>
            </w:r>
            <w:r w:rsidR="005873BB" w:rsidRPr="005873BB">
              <w:rPr>
                <w:rStyle w:val="Bodytext8"/>
                <w:b w:val="0"/>
                <w:sz w:val="26"/>
                <w:szCs w:val="26"/>
                <w:lang w:val="pt-BR" w:eastAsia="vi-VN"/>
              </w:rPr>
              <w:t>í</w:t>
            </w:r>
            <w:r w:rsidR="00BE5E27" w:rsidRPr="00E57D04">
              <w:rPr>
                <w:sz w:val="26"/>
                <w:szCs w:val="26"/>
              </w:rPr>
              <w:t>.</w:t>
            </w:r>
          </w:p>
          <w:p w:rsidR="001E0AEC" w:rsidRPr="00E57D04" w:rsidRDefault="001E0AEC" w:rsidP="005F4BA3">
            <w:pPr>
              <w:spacing w:before="60" w:after="60" w:line="300" w:lineRule="exact"/>
              <w:jc w:val="both"/>
              <w:rPr>
                <w:sz w:val="26"/>
                <w:szCs w:val="26"/>
              </w:rPr>
            </w:pPr>
            <w:r w:rsidRPr="00E57D04">
              <w:rPr>
                <w:sz w:val="26"/>
                <w:szCs w:val="26"/>
              </w:rPr>
              <w:t xml:space="preserve">- Có được quy định phù hợp và tạo </w:t>
            </w:r>
            <w:r w:rsidR="00752D6D" w:rsidRPr="00E57D04">
              <w:rPr>
                <w:sz w:val="26"/>
                <w:szCs w:val="26"/>
              </w:rPr>
              <w:t xml:space="preserve">thuận lợi, tiết kiệm chi phí cho cơ quan nhà nước, </w:t>
            </w:r>
            <w:r w:rsidR="008A45D7" w:rsidRPr="00E57D04">
              <w:rPr>
                <w:sz w:val="26"/>
                <w:szCs w:val="26"/>
              </w:rPr>
              <w:br/>
            </w:r>
            <w:r w:rsidR="00752D6D" w:rsidRPr="00E57D04">
              <w:rPr>
                <w:sz w:val="26"/>
                <w:szCs w:val="26"/>
              </w:rPr>
              <w:t>cá nhân, tổ chức khi thực hiện</w:t>
            </w:r>
            <w:r w:rsidRPr="00E57D04">
              <w:rPr>
                <w:sz w:val="26"/>
                <w:szCs w:val="26"/>
              </w:rPr>
              <w:t xml:space="preserve"> không?     </w:t>
            </w:r>
            <w:r w:rsidR="00621BEE" w:rsidRPr="00E57D04">
              <w:rPr>
                <w:sz w:val="26"/>
                <w:szCs w:val="26"/>
              </w:rPr>
              <w:t xml:space="preserve">             </w:t>
            </w:r>
            <w:r w:rsidRPr="00E57D04">
              <w:rPr>
                <w:sz w:val="26"/>
                <w:szCs w:val="26"/>
              </w:rPr>
              <w:t xml:space="preserve"> Có  </w:t>
            </w:r>
            <w:r w:rsidR="005E3C59" w:rsidRPr="00E57D04">
              <w:rPr>
                <w:sz w:val="26"/>
                <w:szCs w:val="26"/>
              </w:rPr>
              <w:fldChar w:fldCharType="begin">
                <w:ffData>
                  <w:name w:val=""/>
                  <w:enabled/>
                  <w:calcOnExit w:val="0"/>
                  <w:checkBox>
                    <w:sizeAuto/>
                    <w:default w:val="1"/>
                  </w:checkBox>
                </w:ffData>
              </w:fldChar>
            </w:r>
            <w:r w:rsidR="00A210B5"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Không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1E0AEC" w:rsidP="006F609E">
            <w:pPr>
              <w:spacing w:before="60" w:after="60" w:line="300" w:lineRule="exact"/>
              <w:jc w:val="both"/>
              <w:rPr>
                <w:sz w:val="26"/>
                <w:szCs w:val="26"/>
              </w:rPr>
            </w:pPr>
            <w:r w:rsidRPr="00E57D04">
              <w:rPr>
                <w:sz w:val="26"/>
                <w:szCs w:val="26"/>
              </w:rPr>
              <w:t>Nêu rõ lý do:</w:t>
            </w:r>
            <w:r w:rsidR="00CE7D98" w:rsidRPr="00E57D04">
              <w:rPr>
                <w:sz w:val="26"/>
                <w:szCs w:val="26"/>
              </w:rPr>
              <w:t xml:space="preserve"> </w:t>
            </w:r>
            <w:r w:rsidR="00BE5E27" w:rsidRPr="00E57D04">
              <w:rPr>
                <w:sz w:val="26"/>
                <w:szCs w:val="26"/>
              </w:rPr>
              <w:t xml:space="preserve">Việc khai báo được thực hiện đơn giản, thuận lợi cho người </w:t>
            </w:r>
            <w:r w:rsidR="005873BB">
              <w:rPr>
                <w:sz w:val="26"/>
                <w:szCs w:val="26"/>
              </w:rPr>
              <w:t>n</w:t>
            </w:r>
            <w:r w:rsidR="005873BB" w:rsidRPr="005873BB">
              <w:rPr>
                <w:sz w:val="26"/>
                <w:szCs w:val="26"/>
              </w:rPr>
              <w:t>ộp</w:t>
            </w:r>
            <w:r w:rsidR="005873BB">
              <w:rPr>
                <w:sz w:val="26"/>
                <w:szCs w:val="26"/>
              </w:rPr>
              <w:t xml:space="preserve"> ph</w:t>
            </w:r>
            <w:r w:rsidR="005873BB" w:rsidRPr="005873BB">
              <w:rPr>
                <w:sz w:val="26"/>
                <w:szCs w:val="26"/>
              </w:rPr>
              <w:t>í</w:t>
            </w:r>
          </w:p>
        </w:tc>
      </w:tr>
      <w:tr w:rsidR="001E0AEC" w:rsidRPr="001F6F61" w:rsidTr="00BC3AFA">
        <w:trPr>
          <w:jc w:val="center"/>
        </w:trPr>
        <w:tc>
          <w:tcPr>
            <w:tcW w:w="15416" w:type="dxa"/>
            <w:gridSpan w:val="8"/>
          </w:tcPr>
          <w:p w:rsidR="001E0AEC" w:rsidRPr="00E57D04" w:rsidRDefault="001E0AEC" w:rsidP="00AB2B3F">
            <w:pPr>
              <w:spacing w:before="60" w:after="60" w:line="300" w:lineRule="exact"/>
              <w:rPr>
                <w:b/>
                <w:sz w:val="26"/>
                <w:szCs w:val="26"/>
              </w:rPr>
            </w:pPr>
            <w:r w:rsidRPr="00E57D04">
              <w:rPr>
                <w:b/>
                <w:sz w:val="26"/>
                <w:szCs w:val="26"/>
              </w:rPr>
              <w:t xml:space="preserve">4. Hồ sơ </w:t>
            </w:r>
          </w:p>
        </w:tc>
      </w:tr>
      <w:tr w:rsidR="001E0AEC" w:rsidRPr="001F6F61" w:rsidTr="00B30655">
        <w:trPr>
          <w:jc w:val="center"/>
        </w:trPr>
        <w:tc>
          <w:tcPr>
            <w:tcW w:w="6234" w:type="dxa"/>
            <w:gridSpan w:val="5"/>
          </w:tcPr>
          <w:p w:rsidR="0084443C" w:rsidRPr="00332F0F" w:rsidRDefault="0084443C" w:rsidP="005873BB">
            <w:pPr>
              <w:shd w:val="clear" w:color="auto" w:fill="FFFFFF"/>
              <w:spacing w:before="120" w:after="120" w:line="180" w:lineRule="atLeast"/>
              <w:jc w:val="both"/>
              <w:rPr>
                <w:rFonts w:eastAsia="Times New Roman"/>
                <w:color w:val="000000"/>
                <w:sz w:val="26"/>
                <w:szCs w:val="26"/>
              </w:rPr>
            </w:pPr>
            <w:r w:rsidRPr="00332F0F">
              <w:rPr>
                <w:rFonts w:eastAsia="Times New Roman"/>
                <w:color w:val="000000"/>
                <w:sz w:val="26"/>
                <w:szCs w:val="26"/>
                <w:lang w:val="vi-VN"/>
              </w:rPr>
              <w:t>1a) Người nộp phí thực hiện:</w:t>
            </w:r>
          </w:p>
          <w:p w:rsidR="0084443C" w:rsidRPr="00FF020A" w:rsidRDefault="00FF020A" w:rsidP="0084443C">
            <w:pPr>
              <w:shd w:val="clear" w:color="auto" w:fill="FFFFFF"/>
              <w:spacing w:before="120" w:after="120" w:line="180" w:lineRule="atLeast"/>
              <w:jc w:val="both"/>
              <w:rPr>
                <w:rFonts w:eastAsia="Times New Roman"/>
                <w:color w:val="000000"/>
                <w:sz w:val="24"/>
                <w:szCs w:val="26"/>
              </w:rPr>
            </w:pPr>
            <w:r w:rsidRPr="00FF020A">
              <w:rPr>
                <w:rFonts w:eastAsia="Times New Roman"/>
                <w:color w:val="000000"/>
                <w:sz w:val="26"/>
                <w:lang w:val="vi-VN"/>
              </w:rPr>
              <w:t xml:space="preserve">- Hàng quý, </w:t>
            </w:r>
            <w:r w:rsidRPr="00FF020A">
              <w:rPr>
                <w:rFonts w:eastAsia="Times New Roman"/>
                <w:color w:val="000000"/>
                <w:sz w:val="26"/>
              </w:rPr>
              <w:t xml:space="preserve">chậm nhất là ngày 20 </w:t>
            </w:r>
            <w:r w:rsidRPr="00FF020A">
              <w:rPr>
                <w:rFonts w:eastAsia="Times New Roman"/>
                <w:color w:val="000000"/>
                <w:sz w:val="26"/>
                <w:lang w:val="vi-VN"/>
              </w:rPr>
              <w:t>đầu tháng đầu tiên của quý tiếp theo</w:t>
            </w:r>
            <w:r w:rsidRPr="00FF020A">
              <w:rPr>
                <w:rFonts w:eastAsia="Times New Roman"/>
                <w:color w:val="000000"/>
                <w:sz w:val="26"/>
              </w:rPr>
              <w:t xml:space="preserve">, người nộp phí </w:t>
            </w:r>
            <w:r w:rsidRPr="00FF020A">
              <w:rPr>
                <w:rFonts w:eastAsia="Times New Roman"/>
                <w:color w:val="000000"/>
                <w:sz w:val="26"/>
                <w:lang w:val="vi-VN"/>
              </w:rPr>
              <w:t>kê khai số phí phải nộp theo quy định tạ</w:t>
            </w:r>
            <w:r w:rsidRPr="00FF020A">
              <w:rPr>
                <w:rFonts w:eastAsia="Times New Roman"/>
                <w:color w:val="000000"/>
                <w:sz w:val="26"/>
              </w:rPr>
              <w:t>i </w:t>
            </w:r>
            <w:r w:rsidRPr="00FF020A">
              <w:rPr>
                <w:rFonts w:eastAsia="Times New Roman"/>
                <w:color w:val="000000"/>
                <w:sz w:val="26"/>
                <w:lang w:val="vi-VN"/>
              </w:rPr>
              <w:t>điểm a khoản 2 Điều 7 Nghị định này, bảo đảm tính chính xác của việc kê khai và tạo điều kiện cho tổ chức thu phí trong việc thẩm định số phí của cơ sở, kiểm tra định kỳ hoặc đột xuất các nguồn thải</w:t>
            </w:r>
            <w:r w:rsidRPr="00FF020A">
              <w:rPr>
                <w:rFonts w:eastAsia="Times New Roman"/>
                <w:color w:val="000000"/>
                <w:sz w:val="26"/>
              </w:rPr>
              <w:t xml:space="preserve"> </w:t>
            </w:r>
            <w:r w:rsidRPr="00FF020A">
              <w:rPr>
                <w:rFonts w:eastAsia="Times New Roman"/>
                <w:color w:val="000000"/>
                <w:sz w:val="26"/>
                <w:lang w:val="vi-VN"/>
              </w:rPr>
              <w:t>và nộp phí vào tài khoản “Tạm thu phí bảo vệ môi trường đối với nước thải công nghiệp” của tổ chức thu phí mở tại Kho bạc Nhà nước</w:t>
            </w:r>
            <w:r w:rsidRPr="00FF020A">
              <w:rPr>
                <w:rFonts w:eastAsia="Times New Roman"/>
                <w:color w:val="000000"/>
                <w:sz w:val="26"/>
              </w:rPr>
              <w:t>.</w:t>
            </w:r>
            <w:r w:rsidR="0084443C" w:rsidRPr="00FF020A">
              <w:rPr>
                <w:rFonts w:eastAsia="Times New Roman"/>
                <w:color w:val="000000"/>
                <w:sz w:val="24"/>
                <w:szCs w:val="26"/>
                <w:lang w:val="vi-VN"/>
              </w:rPr>
              <w:t>.</w:t>
            </w:r>
          </w:p>
          <w:p w:rsidR="00081E2C" w:rsidRPr="00FF020A" w:rsidRDefault="0084443C" w:rsidP="00FF020A">
            <w:pPr>
              <w:shd w:val="clear" w:color="auto" w:fill="FFFFFF"/>
              <w:spacing w:before="120" w:after="120" w:line="180" w:lineRule="atLeast"/>
              <w:jc w:val="both"/>
              <w:rPr>
                <w:sz w:val="26"/>
                <w:szCs w:val="26"/>
                <w:lang w:val="vi-VN"/>
              </w:rPr>
            </w:pPr>
            <w:r w:rsidRPr="00332F0F">
              <w:rPr>
                <w:rFonts w:eastAsia="Times New Roman"/>
                <w:color w:val="000000"/>
                <w:sz w:val="26"/>
                <w:szCs w:val="26"/>
                <w:lang w:val="vi-VN"/>
              </w:rPr>
              <w:t xml:space="preserve">b) Sở </w:t>
            </w:r>
            <w:r w:rsidR="00FF020A">
              <w:rPr>
                <w:rFonts w:eastAsia="Times New Roman"/>
                <w:color w:val="000000"/>
                <w:sz w:val="26"/>
                <w:szCs w:val="26"/>
              </w:rPr>
              <w:t>TNMT</w:t>
            </w:r>
            <w:r w:rsidRPr="00332F0F">
              <w:rPr>
                <w:rFonts w:eastAsia="Times New Roman"/>
                <w:color w:val="000000"/>
                <w:sz w:val="26"/>
                <w:szCs w:val="26"/>
                <w:lang w:val="vi-VN"/>
              </w:rPr>
              <w:t xml:space="preserve"> có trách nhiệm</w:t>
            </w:r>
            <w:r w:rsidR="00FF020A">
              <w:rPr>
                <w:rFonts w:eastAsia="Times New Roman"/>
                <w:color w:val="000000"/>
                <w:sz w:val="26"/>
                <w:szCs w:val="26"/>
              </w:rPr>
              <w:t>:</w:t>
            </w:r>
            <w:r w:rsidRPr="00332F0F">
              <w:rPr>
                <w:rFonts w:eastAsia="Times New Roman"/>
                <w:color w:val="000000"/>
                <w:sz w:val="26"/>
                <w:szCs w:val="26"/>
              </w:rPr>
              <w:t xml:space="preserve"> </w:t>
            </w:r>
            <w:r w:rsidR="00FF020A" w:rsidRPr="00FF020A">
              <w:rPr>
                <w:rFonts w:eastAsia="Times New Roman"/>
                <w:color w:val="000000"/>
                <w:sz w:val="24"/>
                <w:lang w:val="vi-VN"/>
              </w:rPr>
              <w:t xml:space="preserve">Thẩm định Tờ khai phí bảo vệ môi trường. Căn cứ để thẩm định là số liệu kê khai của người nộp phí; kết quả đo đạc của cơ quan quản lý nhà nước về môi trường hoặc kết quả kiểm tra, thanh tra gần nhất nhưng không quá 12 tháng tính đến thời điểm khai, nộp phí. Trường hợp số phí BVMT phải nộp cao hơn số phí người nộp phí đã khai, chậm nhất không quá 10 ngày làm việc tính từ ngày nhận được Tờ khai phí ra thông báo số phí bảo vệ môi trường đối với nước thải công nghiệp phải nộp vào ngân sách nhà nước cho người nộp phí theo Mẫu số 03 Phụ lục ban hành </w:t>
            </w:r>
            <w:r w:rsidR="00FF020A" w:rsidRPr="00FF020A">
              <w:rPr>
                <w:rFonts w:eastAsia="Times New Roman"/>
                <w:color w:val="000000"/>
                <w:sz w:val="24"/>
                <w:lang w:val="vi-VN"/>
              </w:rPr>
              <w:lastRenderedPageBreak/>
              <w:t>kèm theo Nghị định này</w:t>
            </w:r>
            <w:r w:rsidRPr="00FF020A">
              <w:rPr>
                <w:rFonts w:eastAsia="Times New Roman"/>
                <w:color w:val="000000"/>
                <w:sz w:val="24"/>
                <w:szCs w:val="26"/>
                <w:lang w:val="vi-VN"/>
              </w:rPr>
              <w:t>.</w:t>
            </w:r>
          </w:p>
        </w:tc>
        <w:tc>
          <w:tcPr>
            <w:tcW w:w="9182" w:type="dxa"/>
            <w:gridSpan w:val="3"/>
          </w:tcPr>
          <w:p w:rsidR="00242E74" w:rsidRPr="00E57D04" w:rsidRDefault="001E0AEC" w:rsidP="00242E74">
            <w:pPr>
              <w:spacing w:before="120" w:line="264" w:lineRule="auto"/>
              <w:jc w:val="both"/>
              <w:rPr>
                <w:sz w:val="26"/>
                <w:szCs w:val="26"/>
              </w:rPr>
            </w:pPr>
            <w:r w:rsidRPr="00E57D04">
              <w:rPr>
                <w:sz w:val="26"/>
                <w:szCs w:val="26"/>
              </w:rPr>
              <w:lastRenderedPageBreak/>
              <w:t xml:space="preserve">- Nêu rõ </w:t>
            </w:r>
            <w:r w:rsidR="003F6365" w:rsidRPr="00E57D04">
              <w:rPr>
                <w:sz w:val="26"/>
                <w:szCs w:val="26"/>
              </w:rPr>
              <w:t>lý do</w:t>
            </w:r>
            <w:r w:rsidRPr="00E57D04">
              <w:rPr>
                <w:sz w:val="26"/>
                <w:szCs w:val="26"/>
              </w:rPr>
              <w:t xml:space="preserve"> quy định: </w:t>
            </w:r>
            <w:r w:rsidR="00242E74" w:rsidRPr="00E57D04">
              <w:rPr>
                <w:sz w:val="26"/>
                <w:szCs w:val="26"/>
                <w:lang w:val="nl-NL"/>
              </w:rPr>
              <w:t xml:space="preserve">Về khai, thu, nộp </w:t>
            </w:r>
            <w:r w:rsidR="005873BB">
              <w:rPr>
                <w:sz w:val="26"/>
                <w:szCs w:val="26"/>
                <w:lang w:val="nl-NL"/>
              </w:rPr>
              <w:t>ph</w:t>
            </w:r>
            <w:r w:rsidR="005873BB" w:rsidRPr="005873BB">
              <w:rPr>
                <w:sz w:val="26"/>
                <w:szCs w:val="26"/>
                <w:lang w:val="nl-NL"/>
              </w:rPr>
              <w:t>í</w:t>
            </w:r>
            <w:r w:rsidR="005873BB">
              <w:rPr>
                <w:sz w:val="26"/>
                <w:szCs w:val="26"/>
                <w:lang w:val="nl-NL"/>
              </w:rPr>
              <w:t xml:space="preserve"> BVMT đ</w:t>
            </w:r>
            <w:r w:rsidR="005873BB" w:rsidRPr="005873BB">
              <w:rPr>
                <w:sz w:val="26"/>
                <w:szCs w:val="26"/>
                <w:lang w:val="nl-NL"/>
              </w:rPr>
              <w:t>ối</w:t>
            </w:r>
            <w:r w:rsidR="005873BB">
              <w:rPr>
                <w:sz w:val="26"/>
                <w:szCs w:val="26"/>
                <w:lang w:val="nl-NL"/>
              </w:rPr>
              <w:t xml:space="preserve"> v</w:t>
            </w:r>
            <w:r w:rsidR="005873BB" w:rsidRPr="005873BB">
              <w:rPr>
                <w:sz w:val="26"/>
                <w:szCs w:val="26"/>
                <w:lang w:val="nl-NL"/>
              </w:rPr>
              <w:t>ới</w:t>
            </w:r>
            <w:r w:rsidR="005873BB">
              <w:rPr>
                <w:sz w:val="26"/>
                <w:szCs w:val="26"/>
                <w:lang w:val="nl-NL"/>
              </w:rPr>
              <w:t xml:space="preserve"> nư</w:t>
            </w:r>
            <w:r w:rsidR="005873BB" w:rsidRPr="005873BB">
              <w:rPr>
                <w:sz w:val="26"/>
                <w:szCs w:val="26"/>
                <w:lang w:val="nl-NL"/>
              </w:rPr>
              <w:t>ớc</w:t>
            </w:r>
            <w:r w:rsidR="005873BB">
              <w:rPr>
                <w:sz w:val="26"/>
                <w:szCs w:val="26"/>
                <w:lang w:val="nl-NL"/>
              </w:rPr>
              <w:t xml:space="preserve"> th</w:t>
            </w:r>
            <w:r w:rsidR="005873BB" w:rsidRPr="005873BB">
              <w:rPr>
                <w:sz w:val="26"/>
                <w:szCs w:val="26"/>
                <w:lang w:val="nl-NL"/>
              </w:rPr>
              <w:t>ải</w:t>
            </w:r>
            <w:r w:rsidR="00242E74" w:rsidRPr="00E57D04">
              <w:rPr>
                <w:sz w:val="26"/>
                <w:szCs w:val="26"/>
                <w:lang w:val="nl-NL"/>
              </w:rPr>
              <w:t xml:space="preserve"> </w:t>
            </w:r>
          </w:p>
          <w:p w:rsidR="001E0AEC" w:rsidRPr="00E57D04" w:rsidRDefault="001E0AEC" w:rsidP="005873BB">
            <w:pPr>
              <w:spacing w:before="60" w:after="60" w:line="300" w:lineRule="exact"/>
              <w:jc w:val="both"/>
              <w:rPr>
                <w:sz w:val="26"/>
                <w:szCs w:val="26"/>
              </w:rPr>
            </w:pPr>
            <w:r w:rsidRPr="00E57D04">
              <w:rPr>
                <w:sz w:val="26"/>
                <w:szCs w:val="26"/>
              </w:rPr>
              <w:t xml:space="preserve">- </w:t>
            </w:r>
            <w:r w:rsidR="00D421C2" w:rsidRPr="00E57D04">
              <w:rPr>
                <w:sz w:val="26"/>
                <w:szCs w:val="26"/>
              </w:rPr>
              <w:t>Yêu cầu, q</w:t>
            </w:r>
            <w:r w:rsidRPr="00E57D04">
              <w:rPr>
                <w:sz w:val="26"/>
                <w:szCs w:val="26"/>
              </w:rPr>
              <w:t xml:space="preserve">uy cách: </w:t>
            </w:r>
            <w:r w:rsidR="00913267" w:rsidRPr="00E57D04">
              <w:rPr>
                <w:sz w:val="26"/>
                <w:szCs w:val="26"/>
              </w:rPr>
              <w:t xml:space="preserve">Theo mẫu </w:t>
            </w:r>
            <w:r w:rsidR="0005104D" w:rsidRPr="00E57D04">
              <w:rPr>
                <w:sz w:val="26"/>
                <w:szCs w:val="26"/>
              </w:rPr>
              <w:t>Tờ khai</w:t>
            </w:r>
            <w:r w:rsidR="007E15A6">
              <w:rPr>
                <w:sz w:val="26"/>
                <w:szCs w:val="26"/>
              </w:rPr>
              <w:t xml:space="preserve"> </w:t>
            </w:r>
            <w:r w:rsidR="005873BB">
              <w:rPr>
                <w:sz w:val="26"/>
                <w:szCs w:val="26"/>
              </w:rPr>
              <w:t>ph</w:t>
            </w:r>
            <w:r w:rsidR="005873BB" w:rsidRPr="005873BB">
              <w:rPr>
                <w:sz w:val="26"/>
                <w:szCs w:val="26"/>
              </w:rPr>
              <w:t>í</w:t>
            </w:r>
            <w:r w:rsidR="007E15A6">
              <w:rPr>
                <w:sz w:val="26"/>
                <w:szCs w:val="26"/>
              </w:rPr>
              <w:t>.</w:t>
            </w:r>
          </w:p>
        </w:tc>
      </w:tr>
      <w:tr w:rsidR="001C38CC" w:rsidRPr="001F6F61" w:rsidTr="00B30655">
        <w:trPr>
          <w:jc w:val="center"/>
        </w:trPr>
        <w:tc>
          <w:tcPr>
            <w:tcW w:w="6234" w:type="dxa"/>
            <w:gridSpan w:val="5"/>
          </w:tcPr>
          <w:p w:rsidR="001C38CC" w:rsidRPr="00E57D04" w:rsidRDefault="001C38CC" w:rsidP="007E15A6">
            <w:pPr>
              <w:spacing w:before="60" w:after="60" w:line="300" w:lineRule="exact"/>
              <w:jc w:val="both"/>
              <w:rPr>
                <w:sz w:val="26"/>
                <w:szCs w:val="26"/>
              </w:rPr>
            </w:pPr>
            <w:r w:rsidRPr="00E57D04">
              <w:rPr>
                <w:sz w:val="26"/>
                <w:szCs w:val="26"/>
              </w:rPr>
              <w:lastRenderedPageBreak/>
              <w:t xml:space="preserve">Các thành phần hồ sơ nêu trên </w:t>
            </w:r>
            <w:r w:rsidR="003F6365" w:rsidRPr="00E57D04">
              <w:rPr>
                <w:sz w:val="26"/>
                <w:szCs w:val="26"/>
              </w:rPr>
              <w:t>có</w:t>
            </w:r>
            <w:r w:rsidRPr="00E57D04">
              <w:rPr>
                <w:sz w:val="26"/>
                <w:szCs w:val="26"/>
              </w:rPr>
              <w:t xml:space="preserve"> bao gồm đầy đủ các giấy tờ, tài liệu để chứng minh việc đáp ứng yêu cầu, điều kiện thực hiện TTHC không?</w:t>
            </w:r>
          </w:p>
        </w:tc>
        <w:tc>
          <w:tcPr>
            <w:tcW w:w="9182" w:type="dxa"/>
            <w:gridSpan w:val="3"/>
          </w:tcPr>
          <w:p w:rsidR="001C38CC" w:rsidRPr="00E57D04" w:rsidRDefault="001C38CC" w:rsidP="006B1C2B">
            <w:pPr>
              <w:spacing w:before="60" w:after="60" w:line="300" w:lineRule="exact"/>
              <w:jc w:val="both"/>
              <w:rPr>
                <w:sz w:val="26"/>
                <w:szCs w:val="26"/>
              </w:rPr>
            </w:pPr>
            <w:r w:rsidRPr="00E57D04">
              <w:rPr>
                <w:sz w:val="26"/>
                <w:szCs w:val="26"/>
              </w:rPr>
              <w:t xml:space="preserve">Có   </w:t>
            </w:r>
            <w:r w:rsidR="005E3C59" w:rsidRPr="00E57D04">
              <w:rPr>
                <w:sz w:val="26"/>
                <w:szCs w:val="26"/>
              </w:rPr>
              <w:fldChar w:fldCharType="begin">
                <w:ffData>
                  <w:name w:val="Check3"/>
                  <w:enabled/>
                  <w:calcOnExit w:val="0"/>
                  <w:checkBox>
                    <w:sizeAuto/>
                    <w:default w:val="0"/>
                  </w:checkBox>
                </w:ffData>
              </w:fldChar>
            </w:r>
            <w:r w:rsidR="006F609E"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Không  </w:t>
            </w:r>
            <w:r w:rsidR="005E3C59" w:rsidRPr="00E57D04">
              <w:rPr>
                <w:sz w:val="26"/>
                <w:szCs w:val="26"/>
              </w:rPr>
              <w:fldChar w:fldCharType="begin">
                <w:ffData>
                  <w:name w:val=""/>
                  <w:enabled/>
                  <w:calcOnExit w:val="0"/>
                  <w:checkBox>
                    <w:sizeAuto/>
                    <w:default w:val="1"/>
                  </w:checkBox>
                </w:ffData>
              </w:fldChar>
            </w:r>
            <w:r w:rsidR="006F609E"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C38CC" w:rsidRPr="00E57D04" w:rsidRDefault="001C38CC" w:rsidP="006F609E">
            <w:pPr>
              <w:spacing w:before="60" w:after="60" w:line="300" w:lineRule="exact"/>
              <w:jc w:val="both"/>
              <w:rPr>
                <w:sz w:val="26"/>
                <w:szCs w:val="26"/>
              </w:rPr>
            </w:pPr>
            <w:r w:rsidRPr="00E57D04">
              <w:rPr>
                <w:sz w:val="26"/>
                <w:szCs w:val="26"/>
              </w:rPr>
              <w:t xml:space="preserve">Nếu KHÔNG, </w:t>
            </w:r>
            <w:r w:rsidR="00BF3443" w:rsidRPr="00E57D04">
              <w:rPr>
                <w:sz w:val="26"/>
                <w:szCs w:val="26"/>
              </w:rPr>
              <w:t>nêu rõ lý do</w:t>
            </w:r>
            <w:r w:rsidRPr="00E57D04">
              <w:rPr>
                <w:sz w:val="26"/>
                <w:szCs w:val="26"/>
              </w:rPr>
              <w:t xml:space="preserve">: </w:t>
            </w:r>
            <w:r w:rsidR="006D7DDA">
              <w:rPr>
                <w:sz w:val="26"/>
                <w:szCs w:val="26"/>
              </w:rPr>
              <w:t>Cơ sở nộp phí BVMT đối với nước thải công nghiệp tự kê khai, tự chịu trách nhiệm về</w:t>
            </w:r>
            <w:r w:rsidR="006F609E">
              <w:rPr>
                <w:sz w:val="26"/>
                <w:szCs w:val="26"/>
              </w:rPr>
              <w:t xml:space="preserve"> th</w:t>
            </w:r>
            <w:r w:rsidR="006F609E" w:rsidRPr="006F609E">
              <w:rPr>
                <w:sz w:val="26"/>
                <w:szCs w:val="26"/>
              </w:rPr>
              <w:t>Ô</w:t>
            </w:r>
            <w:r w:rsidR="006D7DDA">
              <w:rPr>
                <w:sz w:val="26"/>
                <w:szCs w:val="26"/>
              </w:rPr>
              <w:t>ng tin kê khai và nộp phí</w:t>
            </w:r>
            <w:r w:rsidRPr="00E57D04">
              <w:rPr>
                <w:sz w:val="26"/>
                <w:szCs w:val="26"/>
              </w:rPr>
              <w:t>.</w:t>
            </w:r>
          </w:p>
        </w:tc>
      </w:tr>
      <w:tr w:rsidR="001E0AEC" w:rsidRPr="001F6F61" w:rsidTr="00B30655">
        <w:trPr>
          <w:jc w:val="center"/>
        </w:trPr>
        <w:tc>
          <w:tcPr>
            <w:tcW w:w="6234" w:type="dxa"/>
            <w:gridSpan w:val="5"/>
          </w:tcPr>
          <w:p w:rsidR="001E0AEC" w:rsidRPr="00E57D04" w:rsidRDefault="001E0AEC" w:rsidP="00F742EC">
            <w:pPr>
              <w:spacing w:before="60" w:after="60" w:line="300" w:lineRule="exact"/>
              <w:jc w:val="both"/>
              <w:rPr>
                <w:sz w:val="26"/>
                <w:szCs w:val="26"/>
              </w:rPr>
            </w:pPr>
            <w:r w:rsidRPr="00E57D04">
              <w:rPr>
                <w:sz w:val="26"/>
                <w:szCs w:val="26"/>
              </w:rPr>
              <w:t xml:space="preserve">Số lượng bộ hồ sơ: </w:t>
            </w:r>
            <w:r w:rsidR="00F742EC" w:rsidRPr="00E57D04">
              <w:rPr>
                <w:sz w:val="26"/>
                <w:szCs w:val="26"/>
              </w:rPr>
              <w:t>01</w:t>
            </w:r>
          </w:p>
        </w:tc>
        <w:tc>
          <w:tcPr>
            <w:tcW w:w="9182" w:type="dxa"/>
            <w:gridSpan w:val="3"/>
          </w:tcPr>
          <w:p w:rsidR="001E0AEC" w:rsidRPr="00E57D04" w:rsidRDefault="001E0AEC" w:rsidP="006F609E">
            <w:pPr>
              <w:spacing w:before="60" w:after="60" w:line="300" w:lineRule="exact"/>
              <w:jc w:val="both"/>
              <w:rPr>
                <w:sz w:val="26"/>
                <w:szCs w:val="26"/>
              </w:rPr>
            </w:pPr>
            <w:r w:rsidRPr="00E57D04">
              <w:rPr>
                <w:sz w:val="26"/>
                <w:szCs w:val="26"/>
              </w:rPr>
              <w:t xml:space="preserve">Lý do </w:t>
            </w:r>
            <w:r w:rsidRPr="00E57D04">
              <w:rPr>
                <w:i/>
                <w:sz w:val="26"/>
                <w:szCs w:val="26"/>
              </w:rPr>
              <w:t xml:space="preserve">(nếu quy định từ 02 bộ hồ sơ trở lên): </w:t>
            </w:r>
            <w:r w:rsidRPr="00E57D04">
              <w:rPr>
                <w:sz w:val="26"/>
                <w:szCs w:val="26"/>
              </w:rPr>
              <w:t>………………………………………</w:t>
            </w:r>
          </w:p>
        </w:tc>
      </w:tr>
      <w:tr w:rsidR="001E0AEC" w:rsidRPr="001F6F61" w:rsidTr="00BC3AFA">
        <w:trPr>
          <w:jc w:val="center"/>
        </w:trPr>
        <w:tc>
          <w:tcPr>
            <w:tcW w:w="15416" w:type="dxa"/>
            <w:gridSpan w:val="8"/>
          </w:tcPr>
          <w:p w:rsidR="001E0AEC" w:rsidRPr="00E57D04" w:rsidRDefault="001E0AEC" w:rsidP="006B1C2B">
            <w:pPr>
              <w:spacing w:before="60" w:after="60" w:line="300" w:lineRule="exact"/>
              <w:jc w:val="both"/>
              <w:rPr>
                <w:sz w:val="26"/>
                <w:szCs w:val="26"/>
              </w:rPr>
            </w:pPr>
            <w:r w:rsidRPr="00E57D04">
              <w:rPr>
                <w:b/>
                <w:sz w:val="26"/>
                <w:szCs w:val="26"/>
              </w:rPr>
              <w:t>5. Thời hạn giải quyết</w:t>
            </w:r>
          </w:p>
        </w:tc>
      </w:tr>
      <w:tr w:rsidR="001E0AEC" w:rsidRPr="001F6F61" w:rsidTr="00BC3AFA">
        <w:trPr>
          <w:jc w:val="center"/>
        </w:trPr>
        <w:tc>
          <w:tcPr>
            <w:tcW w:w="3260" w:type="dxa"/>
          </w:tcPr>
          <w:p w:rsidR="001E0AEC" w:rsidRPr="00E57D04" w:rsidRDefault="001E0AEC" w:rsidP="006B1C2B">
            <w:pPr>
              <w:spacing w:before="60" w:after="60" w:line="300" w:lineRule="exact"/>
              <w:jc w:val="both"/>
              <w:rPr>
                <w:sz w:val="26"/>
                <w:szCs w:val="26"/>
              </w:rPr>
            </w:pPr>
          </w:p>
          <w:p w:rsidR="001E0AEC" w:rsidRPr="00E57D04" w:rsidRDefault="001E0AEC" w:rsidP="006B1C2B">
            <w:pPr>
              <w:spacing w:before="60" w:after="60" w:line="300" w:lineRule="exact"/>
              <w:jc w:val="both"/>
              <w:rPr>
                <w:b/>
                <w:sz w:val="26"/>
                <w:szCs w:val="26"/>
              </w:rPr>
            </w:pPr>
          </w:p>
        </w:tc>
        <w:tc>
          <w:tcPr>
            <w:tcW w:w="12156" w:type="dxa"/>
            <w:gridSpan w:val="7"/>
          </w:tcPr>
          <w:p w:rsidR="001E0AEC" w:rsidRPr="00E57D04" w:rsidRDefault="001E0AEC" w:rsidP="00DF756D">
            <w:pPr>
              <w:spacing w:before="60" w:after="60" w:line="300" w:lineRule="exact"/>
              <w:jc w:val="both"/>
              <w:rPr>
                <w:sz w:val="26"/>
                <w:szCs w:val="26"/>
              </w:rPr>
            </w:pPr>
            <w:r w:rsidRPr="00E57D04">
              <w:rPr>
                <w:sz w:val="26"/>
                <w:szCs w:val="26"/>
              </w:rPr>
              <w:t>- Có được quy định rõ ràng và cụ thể không?       Có</w:t>
            </w:r>
            <w:r w:rsidR="00081E2C" w:rsidRPr="00E57D04">
              <w:rPr>
                <w:sz w:val="26"/>
                <w:szCs w:val="26"/>
              </w:rPr>
              <w:t xml:space="preserve"> </w:t>
            </w:r>
            <w:r w:rsidR="005E3C59" w:rsidRPr="00E57D04">
              <w:rPr>
                <w:sz w:val="26"/>
                <w:szCs w:val="26"/>
              </w:rPr>
              <w:fldChar w:fldCharType="begin">
                <w:ffData>
                  <w:name w:val=""/>
                  <w:enabled/>
                  <w:calcOnExit w:val="0"/>
                  <w:checkBox>
                    <w:sizeAuto/>
                    <w:default w:val="1"/>
                  </w:checkBox>
                </w:ffData>
              </w:fldChar>
            </w:r>
            <w:r w:rsidR="00081E2C"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Không  </w:t>
            </w:r>
            <w:r w:rsidR="005E3C59" w:rsidRPr="00E57D04">
              <w:rPr>
                <w:sz w:val="26"/>
                <w:szCs w:val="26"/>
              </w:rPr>
              <w:fldChar w:fldCharType="begin">
                <w:ffData>
                  <w:name w:val="Check3"/>
                  <w:enabled/>
                  <w:calcOnExit w:val="0"/>
                  <w:checkBox>
                    <w:sizeAuto/>
                    <w:default w:val="0"/>
                  </w:checkBox>
                </w:ffData>
              </w:fldChar>
            </w:r>
            <w:r w:rsidR="00081E2C"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1E0AEC" w:rsidP="005873BB">
            <w:pPr>
              <w:spacing w:before="60" w:after="60" w:line="300" w:lineRule="exact"/>
              <w:jc w:val="both"/>
              <w:rPr>
                <w:sz w:val="26"/>
                <w:szCs w:val="26"/>
                <w:lang w:val="pt-BR"/>
              </w:rPr>
            </w:pPr>
            <w:r w:rsidRPr="00E57D04">
              <w:rPr>
                <w:sz w:val="26"/>
                <w:szCs w:val="26"/>
              </w:rPr>
              <w:t>Nêu rõ lý do</w:t>
            </w:r>
            <w:r w:rsidR="00081E2C" w:rsidRPr="00E57D04">
              <w:rPr>
                <w:sz w:val="26"/>
                <w:szCs w:val="26"/>
              </w:rPr>
              <w:t xml:space="preserve"> </w:t>
            </w:r>
            <w:r w:rsidRPr="00E57D04">
              <w:rPr>
                <w:i/>
                <w:sz w:val="26"/>
                <w:szCs w:val="26"/>
              </w:rPr>
              <w:t>(</w:t>
            </w:r>
            <w:r w:rsidR="00D421C2" w:rsidRPr="00E57D04">
              <w:rPr>
                <w:i/>
                <w:sz w:val="26"/>
                <w:szCs w:val="26"/>
              </w:rPr>
              <w:t>N</w:t>
            </w:r>
            <w:r w:rsidR="00D421C2" w:rsidRPr="00E57D04">
              <w:rPr>
                <w:i/>
                <w:sz w:val="26"/>
                <w:szCs w:val="26"/>
                <w:lang w:val="pt-BR"/>
              </w:rPr>
              <w:t>êu rõ từng thời hạn</w:t>
            </w:r>
            <w:r w:rsidR="00D421C2" w:rsidRPr="00E57D04">
              <w:rPr>
                <w:i/>
                <w:sz w:val="26"/>
                <w:szCs w:val="26"/>
              </w:rPr>
              <w:t xml:space="preserve"> nếu</w:t>
            </w:r>
            <w:r w:rsidRPr="00E57D04">
              <w:rPr>
                <w:i/>
                <w:sz w:val="26"/>
                <w:szCs w:val="26"/>
              </w:rPr>
              <w:t xml:space="preserve"> TTHC do nhiều cơ quan, nhiều cấp có thẩm quyền giải quyết</w:t>
            </w:r>
            <w:r w:rsidR="00336B58" w:rsidRPr="00E57D04">
              <w:rPr>
                <w:i/>
                <w:sz w:val="26"/>
                <w:szCs w:val="26"/>
              </w:rPr>
              <w:t>)</w:t>
            </w:r>
            <w:r w:rsidR="00081E2C" w:rsidRPr="00E57D04">
              <w:rPr>
                <w:i/>
                <w:sz w:val="26"/>
                <w:szCs w:val="26"/>
                <w:lang w:val="pt-BR"/>
              </w:rPr>
              <w:t xml:space="preserve">: </w:t>
            </w:r>
            <w:r w:rsidR="005873BB">
              <w:rPr>
                <w:sz w:val="26"/>
                <w:szCs w:val="26"/>
                <w:lang w:val="pt-BR"/>
              </w:rPr>
              <w:t>N</w:t>
            </w:r>
            <w:r w:rsidR="000A7DAD" w:rsidRPr="000A7DAD">
              <w:rPr>
                <w:sz w:val="26"/>
                <w:szCs w:val="26"/>
                <w:lang w:val="pt-BR"/>
              </w:rPr>
              <w:t xml:space="preserve">gười </w:t>
            </w:r>
            <w:r w:rsidR="000A7DAD">
              <w:rPr>
                <w:i/>
                <w:sz w:val="26"/>
                <w:szCs w:val="26"/>
                <w:lang w:val="pt-BR"/>
              </w:rPr>
              <w:t xml:space="preserve"> </w:t>
            </w:r>
            <w:r w:rsidR="00EA13F7" w:rsidRPr="00E57D04">
              <w:rPr>
                <w:sz w:val="26"/>
                <w:szCs w:val="26"/>
                <w:lang w:val="sv-SE"/>
              </w:rPr>
              <w:t>nộ</w:t>
            </w:r>
            <w:r w:rsidR="000A7DAD">
              <w:rPr>
                <w:sz w:val="26"/>
                <w:szCs w:val="26"/>
                <w:lang w:val="sv-SE"/>
              </w:rPr>
              <w:t xml:space="preserve">p </w:t>
            </w:r>
            <w:r w:rsidR="00EA13F7" w:rsidRPr="00E57D04">
              <w:rPr>
                <w:sz w:val="26"/>
                <w:szCs w:val="26"/>
                <w:lang w:val="sv-SE"/>
              </w:rPr>
              <w:t xml:space="preserve">phí </w:t>
            </w:r>
            <w:r w:rsidR="000A7DAD">
              <w:rPr>
                <w:sz w:val="26"/>
                <w:szCs w:val="26"/>
                <w:lang w:val="sv-SE"/>
              </w:rPr>
              <w:t>t</w:t>
            </w:r>
            <w:r w:rsidR="00EA13F7" w:rsidRPr="00E57D04">
              <w:rPr>
                <w:sz w:val="26"/>
                <w:szCs w:val="26"/>
                <w:lang w:val="sv-SE"/>
              </w:rPr>
              <w:t>hực hiện nộp tiền</w:t>
            </w:r>
            <w:r w:rsidR="000A7DAD">
              <w:rPr>
                <w:sz w:val="26"/>
                <w:szCs w:val="26"/>
                <w:lang w:val="sv-SE"/>
              </w:rPr>
              <w:t xml:space="preserve"> phí BVMT đối với nước thải </w:t>
            </w:r>
            <w:r w:rsidR="00EA13F7" w:rsidRPr="00E57D04">
              <w:rPr>
                <w:sz w:val="26"/>
                <w:szCs w:val="26"/>
                <w:lang w:val="sv-SE"/>
              </w:rPr>
              <w:t>vào ngân sách nhà nước tại</w:t>
            </w:r>
            <w:r w:rsidR="000A7DAD">
              <w:rPr>
                <w:sz w:val="26"/>
                <w:szCs w:val="26"/>
                <w:lang w:val="sv-SE"/>
              </w:rPr>
              <w:t xml:space="preserve"> tài khoản được mở tại kho bạc nhà nước ở các địa phương </w:t>
            </w:r>
            <w:r w:rsidR="00EA13F7" w:rsidRPr="00E57D04">
              <w:rPr>
                <w:sz w:val="26"/>
                <w:szCs w:val="26"/>
                <w:lang w:val="sv-SE"/>
              </w:rPr>
              <w:t>theo</w:t>
            </w:r>
            <w:r w:rsidR="002F5F1C">
              <w:rPr>
                <w:sz w:val="26"/>
                <w:szCs w:val="26"/>
                <w:lang w:val="sv-SE"/>
              </w:rPr>
              <w:t xml:space="preserve"> </w:t>
            </w:r>
            <w:r w:rsidR="002F5F1C" w:rsidRPr="002F5F1C">
              <w:rPr>
                <w:i/>
                <w:lang w:val="nl-NL"/>
              </w:rPr>
              <w:t>“</w:t>
            </w:r>
            <w:r w:rsidR="002F5F1C" w:rsidRPr="002F5F1C">
              <w:rPr>
                <w:i/>
                <w:sz w:val="26"/>
                <w:szCs w:val="26"/>
                <w:lang w:val="sv-SE"/>
              </w:rPr>
              <w:t>ngày ... tháng ... năm”</w:t>
            </w:r>
            <w:r w:rsidR="002F5F1C">
              <w:rPr>
                <w:sz w:val="26"/>
                <w:szCs w:val="26"/>
                <w:lang w:val="sv-SE"/>
              </w:rPr>
              <w:t xml:space="preserve"> c</w:t>
            </w:r>
            <w:r w:rsidR="002F5F1C" w:rsidRPr="002F5F1C">
              <w:rPr>
                <w:sz w:val="26"/>
                <w:szCs w:val="26"/>
                <w:lang w:val="sv-SE"/>
              </w:rPr>
              <w:t>ụ</w:t>
            </w:r>
            <w:r w:rsidR="002F5F1C">
              <w:rPr>
                <w:sz w:val="26"/>
                <w:szCs w:val="26"/>
                <w:lang w:val="sv-SE"/>
              </w:rPr>
              <w:t xml:space="preserve"> th</w:t>
            </w:r>
            <w:r w:rsidR="002F5F1C" w:rsidRPr="002F5F1C">
              <w:rPr>
                <w:sz w:val="26"/>
                <w:szCs w:val="26"/>
                <w:lang w:val="sv-SE"/>
              </w:rPr>
              <w:t>ể</w:t>
            </w:r>
            <w:r w:rsidR="002F5F1C">
              <w:rPr>
                <w:sz w:val="26"/>
                <w:szCs w:val="26"/>
                <w:lang w:val="sv-SE"/>
              </w:rPr>
              <w:t xml:space="preserve"> t</w:t>
            </w:r>
            <w:r w:rsidR="002F5F1C" w:rsidRPr="002F5F1C">
              <w:rPr>
                <w:sz w:val="26"/>
                <w:szCs w:val="26"/>
                <w:lang w:val="sv-SE"/>
              </w:rPr>
              <w:t>ại</w:t>
            </w:r>
            <w:r w:rsidR="002F5F1C">
              <w:rPr>
                <w:sz w:val="26"/>
                <w:szCs w:val="26"/>
                <w:lang w:val="sv-SE"/>
              </w:rPr>
              <w:t xml:space="preserve"> T</w:t>
            </w:r>
            <w:r w:rsidR="002F5F1C" w:rsidRPr="002F5F1C">
              <w:rPr>
                <w:sz w:val="26"/>
                <w:szCs w:val="26"/>
                <w:lang w:val="sv-SE"/>
              </w:rPr>
              <w:t>ờ</w:t>
            </w:r>
            <w:r w:rsidR="000A7DAD">
              <w:rPr>
                <w:sz w:val="26"/>
                <w:szCs w:val="26"/>
                <w:lang w:val="sv-SE"/>
              </w:rPr>
              <w:t xml:space="preserve"> khai nộp phí BVMT đối với nước thải</w:t>
            </w:r>
            <w:r w:rsidR="002F5F1C">
              <w:rPr>
                <w:sz w:val="26"/>
                <w:szCs w:val="26"/>
                <w:lang w:val="sv-SE"/>
              </w:rPr>
              <w:t xml:space="preserve">. </w:t>
            </w:r>
            <w:r w:rsidR="00EA13F7" w:rsidRPr="00E57D04">
              <w:rPr>
                <w:sz w:val="26"/>
                <w:szCs w:val="26"/>
                <w:lang w:val="sv-SE"/>
              </w:rPr>
              <w:t xml:space="preserve"> </w:t>
            </w:r>
          </w:p>
        </w:tc>
      </w:tr>
      <w:tr w:rsidR="001E0AEC" w:rsidRPr="001F6F61" w:rsidTr="00BC3AFA">
        <w:trPr>
          <w:jc w:val="center"/>
        </w:trPr>
        <w:tc>
          <w:tcPr>
            <w:tcW w:w="15416" w:type="dxa"/>
            <w:gridSpan w:val="8"/>
          </w:tcPr>
          <w:p w:rsidR="001E0AEC" w:rsidRPr="00E57D04" w:rsidRDefault="001E0AEC" w:rsidP="006B1C2B">
            <w:pPr>
              <w:spacing w:before="60" w:after="60" w:line="300" w:lineRule="exact"/>
              <w:jc w:val="both"/>
              <w:rPr>
                <w:sz w:val="26"/>
                <w:szCs w:val="26"/>
              </w:rPr>
            </w:pPr>
            <w:r w:rsidRPr="00E57D04">
              <w:rPr>
                <w:b/>
                <w:sz w:val="26"/>
                <w:szCs w:val="26"/>
              </w:rPr>
              <w:t xml:space="preserve">6. Cơ quan thực hiện </w:t>
            </w:r>
          </w:p>
        </w:tc>
      </w:tr>
      <w:tr w:rsidR="001E0AEC" w:rsidRPr="00C90F87" w:rsidTr="005873BB">
        <w:trPr>
          <w:trHeight w:val="2917"/>
          <w:jc w:val="center"/>
        </w:trPr>
        <w:tc>
          <w:tcPr>
            <w:tcW w:w="3260" w:type="dxa"/>
          </w:tcPr>
          <w:p w:rsidR="001E0AEC" w:rsidRPr="00E57D04" w:rsidRDefault="001E0AEC" w:rsidP="006B1C2B">
            <w:pPr>
              <w:spacing w:before="60" w:after="60" w:line="300" w:lineRule="exact"/>
              <w:jc w:val="both"/>
              <w:rPr>
                <w:b/>
                <w:sz w:val="26"/>
                <w:szCs w:val="26"/>
              </w:rPr>
            </w:pPr>
          </w:p>
        </w:tc>
        <w:tc>
          <w:tcPr>
            <w:tcW w:w="12156" w:type="dxa"/>
            <w:gridSpan w:val="7"/>
          </w:tcPr>
          <w:p w:rsidR="001E0AEC" w:rsidRPr="00E57D04" w:rsidRDefault="001E0AEC" w:rsidP="00A53B4C">
            <w:pPr>
              <w:spacing w:before="60" w:after="60" w:line="300" w:lineRule="exact"/>
              <w:jc w:val="both"/>
              <w:rPr>
                <w:sz w:val="26"/>
                <w:szCs w:val="26"/>
              </w:rPr>
            </w:pPr>
            <w:r w:rsidRPr="00E57D04">
              <w:rPr>
                <w:sz w:val="26"/>
                <w:szCs w:val="26"/>
              </w:rPr>
              <w:t xml:space="preserve">- Có được quy định rõ ràng, cụ thể về cơ quan thực hiện không?     Có  </w:t>
            </w:r>
            <w:r w:rsidR="005E3C59" w:rsidRPr="00E57D04">
              <w:rPr>
                <w:sz w:val="26"/>
                <w:szCs w:val="26"/>
              </w:rPr>
              <w:fldChar w:fldCharType="begin">
                <w:ffData>
                  <w:name w:val=""/>
                  <w:enabled/>
                  <w:calcOnExit w:val="0"/>
                  <w:checkBox>
                    <w:sizeAuto/>
                    <w:default w:val="1"/>
                  </w:checkBox>
                </w:ffData>
              </w:fldChar>
            </w:r>
            <w:r w:rsidR="00DE5766"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Không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843593" w:rsidRPr="00E57D04" w:rsidRDefault="001E0AEC" w:rsidP="00A53B4C">
            <w:pPr>
              <w:spacing w:before="60" w:after="60" w:line="300" w:lineRule="exact"/>
              <w:jc w:val="both"/>
              <w:rPr>
                <w:sz w:val="26"/>
                <w:szCs w:val="26"/>
              </w:rPr>
            </w:pPr>
            <w:r w:rsidRPr="00E57D04">
              <w:rPr>
                <w:sz w:val="26"/>
                <w:szCs w:val="26"/>
              </w:rPr>
              <w:t>Nêu rõ l</w:t>
            </w:r>
            <w:r w:rsidR="00DE5766" w:rsidRPr="00E57D04">
              <w:rPr>
                <w:sz w:val="26"/>
                <w:szCs w:val="26"/>
              </w:rPr>
              <w:t xml:space="preserve">ý do: </w:t>
            </w:r>
            <w:r w:rsidR="000A7DAD">
              <w:rPr>
                <w:rStyle w:val="label"/>
                <w:sz w:val="26"/>
                <w:szCs w:val="26"/>
                <w:lang w:val="pt-BR"/>
              </w:rPr>
              <w:t xml:space="preserve">Cơ quan thu phí </w:t>
            </w:r>
            <w:r w:rsidR="00C31EE4" w:rsidRPr="00E57D04">
              <w:rPr>
                <w:rStyle w:val="label"/>
                <w:sz w:val="26"/>
                <w:szCs w:val="26"/>
                <w:lang w:val="pt-BR"/>
              </w:rPr>
              <w:t xml:space="preserve">và cơ quan </w:t>
            </w:r>
            <w:r w:rsidR="00B55694" w:rsidRPr="00E57D04">
              <w:rPr>
                <w:rStyle w:val="label"/>
                <w:sz w:val="26"/>
                <w:szCs w:val="26"/>
                <w:lang w:val="pt-BR"/>
              </w:rPr>
              <w:t>có liên quan</w:t>
            </w:r>
            <w:r w:rsidR="00C31EE4" w:rsidRPr="00E57D04">
              <w:rPr>
                <w:rStyle w:val="label"/>
                <w:sz w:val="26"/>
                <w:szCs w:val="26"/>
                <w:lang w:val="pt-BR"/>
              </w:rPr>
              <w:t xml:space="preserve"> có trách nhiệm </w:t>
            </w:r>
            <w:r w:rsidR="00B55694" w:rsidRPr="00E57D04">
              <w:rPr>
                <w:rStyle w:val="label"/>
                <w:sz w:val="26"/>
                <w:szCs w:val="26"/>
                <w:lang w:val="pt-BR"/>
              </w:rPr>
              <w:t>phối hợp trong việc</w:t>
            </w:r>
            <w:r w:rsidR="00C31EE4" w:rsidRPr="00E57D04">
              <w:rPr>
                <w:rStyle w:val="label"/>
                <w:sz w:val="26"/>
                <w:szCs w:val="26"/>
                <w:lang w:val="pt-BR"/>
              </w:rPr>
              <w:t xml:space="preserve"> giải quyết thủ tục hành chính liên quan đến việc </w:t>
            </w:r>
            <w:r w:rsidR="00B55694" w:rsidRPr="00E57D04">
              <w:rPr>
                <w:rStyle w:val="label"/>
                <w:sz w:val="26"/>
                <w:szCs w:val="26"/>
                <w:lang w:val="pt-BR"/>
              </w:rPr>
              <w:t xml:space="preserve">khai, </w:t>
            </w:r>
            <w:r w:rsidR="00B55694" w:rsidRPr="00E57D04">
              <w:rPr>
                <w:sz w:val="26"/>
                <w:szCs w:val="26"/>
                <w:lang w:val="nl-NL"/>
              </w:rPr>
              <w:t xml:space="preserve">thu, nộp </w:t>
            </w:r>
            <w:r w:rsidR="000A7DAD">
              <w:rPr>
                <w:sz w:val="26"/>
                <w:szCs w:val="26"/>
                <w:lang w:val="nl-NL"/>
              </w:rPr>
              <w:t>phí BVMT đối với nước thải</w:t>
            </w:r>
            <w:r w:rsidR="00D11CA1">
              <w:rPr>
                <w:sz w:val="26"/>
                <w:szCs w:val="26"/>
                <w:lang w:val="nl-NL"/>
              </w:rPr>
              <w:t>.</w:t>
            </w:r>
          </w:p>
          <w:p w:rsidR="00B54635" w:rsidRPr="00E57D04" w:rsidRDefault="00B54635" w:rsidP="00B54635">
            <w:pPr>
              <w:spacing w:before="60" w:after="60" w:line="300" w:lineRule="exact"/>
              <w:jc w:val="both"/>
              <w:rPr>
                <w:sz w:val="26"/>
                <w:szCs w:val="26"/>
              </w:rPr>
            </w:pPr>
            <w:r w:rsidRPr="00E57D04">
              <w:rPr>
                <w:sz w:val="26"/>
                <w:szCs w:val="26"/>
              </w:rPr>
              <w:t xml:space="preserve">- Có được quy định áp dụng tối đa các giải pháp phân cấp hoặc ủy quyền cho cơ quan hành chính cấp dưới hoặc địa phương giải quyết không?                                          Có  </w:t>
            </w:r>
            <w:r w:rsidR="005E3C59" w:rsidRPr="00E57D04">
              <w:rPr>
                <w:sz w:val="26"/>
                <w:szCs w:val="26"/>
              </w:rPr>
              <w:fldChar w:fldCharType="begin">
                <w:ffData>
                  <w:name w:val=""/>
                  <w:enabled/>
                  <w:calcOnExit w:val="0"/>
                  <w:checkBox>
                    <w:sizeAuto/>
                    <w:default w:val="1"/>
                  </w:checkBox>
                </w:ffData>
              </w:fldChar>
            </w:r>
            <w:r w:rsidR="00906C96"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Không   </w:t>
            </w:r>
            <w:r w:rsidR="005E3C59" w:rsidRPr="00E57D04">
              <w:rPr>
                <w:sz w:val="26"/>
                <w:szCs w:val="26"/>
              </w:rPr>
              <w:fldChar w:fldCharType="begin">
                <w:ffData>
                  <w:name w:val=""/>
                  <w:enabled/>
                  <w:calcOnExit w:val="0"/>
                  <w:checkBox>
                    <w:sizeAuto/>
                    <w:default w:val="0"/>
                  </w:checkBox>
                </w:ffData>
              </w:fldChar>
            </w:r>
            <w:r w:rsidR="00B2086B"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5E3016" w:rsidRDefault="00B54635" w:rsidP="000A7DAD">
            <w:pPr>
              <w:spacing w:before="120" w:after="280" w:afterAutospacing="1"/>
              <w:jc w:val="both"/>
              <w:rPr>
                <w:sz w:val="26"/>
                <w:szCs w:val="26"/>
                <w:lang w:val="sv-SE"/>
              </w:rPr>
            </w:pPr>
            <w:r w:rsidRPr="005E3016">
              <w:rPr>
                <w:sz w:val="26"/>
                <w:szCs w:val="26"/>
              </w:rPr>
              <w:t xml:space="preserve">Nêu rõ lý do: </w:t>
            </w:r>
            <w:r w:rsidR="000A7DAD">
              <w:rPr>
                <w:sz w:val="26"/>
                <w:szCs w:val="26"/>
              </w:rPr>
              <w:t>Đối với trường hợp thu phí BVMT đối với nước thải công nghiệp được giao cho Sở TNMT địa phương tổ chức thu, trường hợp cần thiết thì UBND cấp tỉnh có thể ủy quyền cho Phòng TNMT cấp huyện thực hiện để giảm tải và bao quát được đối tượn nộp phí, phù hợp với tình hình thực tế.</w:t>
            </w:r>
          </w:p>
        </w:tc>
      </w:tr>
      <w:tr w:rsidR="001E0AEC" w:rsidRPr="001F6F61" w:rsidTr="00BC3AFA">
        <w:trPr>
          <w:jc w:val="center"/>
        </w:trPr>
        <w:tc>
          <w:tcPr>
            <w:tcW w:w="15416" w:type="dxa"/>
            <w:gridSpan w:val="8"/>
          </w:tcPr>
          <w:p w:rsidR="001E0AEC" w:rsidRPr="00E57D04" w:rsidRDefault="001E0AEC" w:rsidP="006B1C2B">
            <w:pPr>
              <w:spacing w:before="60" w:after="60" w:line="300" w:lineRule="exact"/>
              <w:jc w:val="both"/>
              <w:rPr>
                <w:sz w:val="26"/>
                <w:szCs w:val="26"/>
              </w:rPr>
            </w:pPr>
            <w:r w:rsidRPr="00E57D04">
              <w:rPr>
                <w:b/>
                <w:sz w:val="26"/>
                <w:szCs w:val="26"/>
              </w:rPr>
              <w:t xml:space="preserve">7. Đối tượng thực hiện </w:t>
            </w:r>
          </w:p>
        </w:tc>
      </w:tr>
      <w:tr w:rsidR="001E0AEC" w:rsidRPr="001F6F61" w:rsidTr="00BC3AFA">
        <w:trPr>
          <w:jc w:val="center"/>
        </w:trPr>
        <w:tc>
          <w:tcPr>
            <w:tcW w:w="6284" w:type="dxa"/>
            <w:gridSpan w:val="6"/>
          </w:tcPr>
          <w:p w:rsidR="001E0AEC" w:rsidRPr="00E57D04" w:rsidRDefault="001E0AEC" w:rsidP="006B1C2B">
            <w:pPr>
              <w:spacing w:before="60" w:after="60" w:line="300" w:lineRule="exact"/>
              <w:jc w:val="both"/>
              <w:rPr>
                <w:sz w:val="26"/>
                <w:szCs w:val="26"/>
              </w:rPr>
            </w:pPr>
            <w:r w:rsidRPr="00E57D04">
              <w:rPr>
                <w:sz w:val="26"/>
                <w:szCs w:val="26"/>
              </w:rPr>
              <w:t>a) Đối tượng thực hiện:</w:t>
            </w:r>
          </w:p>
          <w:p w:rsidR="001E0AEC" w:rsidRPr="00E57D04" w:rsidRDefault="001E0AEC" w:rsidP="006B1C2B">
            <w:pPr>
              <w:spacing w:before="60" w:after="60" w:line="300" w:lineRule="exact"/>
              <w:jc w:val="both"/>
              <w:rPr>
                <w:sz w:val="26"/>
                <w:szCs w:val="26"/>
              </w:rPr>
            </w:pPr>
            <w:r w:rsidRPr="00E57D04">
              <w:rPr>
                <w:sz w:val="26"/>
                <w:szCs w:val="26"/>
              </w:rPr>
              <w:t xml:space="preserve">- Tổ chức:      Trong nước </w:t>
            </w:r>
            <w:r w:rsidR="005E3C59" w:rsidRPr="00E57D04">
              <w:rPr>
                <w:sz w:val="26"/>
                <w:szCs w:val="26"/>
              </w:rPr>
              <w:fldChar w:fldCharType="begin">
                <w:ffData>
                  <w:name w:val=""/>
                  <w:enabled/>
                  <w:calcOnExit w:val="0"/>
                  <w:checkBox>
                    <w:sizeAuto/>
                    <w:default w:val="1"/>
                  </w:checkBox>
                </w:ffData>
              </w:fldChar>
            </w:r>
            <w:r w:rsidR="004309E7"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Nước ngoài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342FCB" w:rsidRPr="00E57D04" w:rsidRDefault="001E0AEC" w:rsidP="006B1C2B">
            <w:pPr>
              <w:spacing w:before="60" w:after="60" w:line="300" w:lineRule="exact"/>
              <w:jc w:val="both"/>
              <w:rPr>
                <w:sz w:val="26"/>
                <w:szCs w:val="26"/>
              </w:rPr>
            </w:pPr>
            <w:r w:rsidRPr="00E57D04">
              <w:rPr>
                <w:sz w:val="26"/>
                <w:szCs w:val="26"/>
              </w:rPr>
              <w:t>Mô tả rõ:</w:t>
            </w:r>
            <w:r w:rsidR="00F062F7" w:rsidRPr="00E57D04">
              <w:rPr>
                <w:sz w:val="26"/>
                <w:szCs w:val="26"/>
              </w:rPr>
              <w:t xml:space="preserve"> </w:t>
            </w:r>
            <w:r w:rsidR="00342FCB" w:rsidRPr="00E57D04">
              <w:rPr>
                <w:sz w:val="26"/>
                <w:szCs w:val="26"/>
              </w:rPr>
              <w:t>Ngườ</w:t>
            </w:r>
            <w:r w:rsidR="005873BB">
              <w:rPr>
                <w:sz w:val="26"/>
                <w:szCs w:val="26"/>
              </w:rPr>
              <w:t>i khai ph</w:t>
            </w:r>
            <w:r w:rsidR="005873BB" w:rsidRPr="005873BB">
              <w:rPr>
                <w:sz w:val="26"/>
                <w:szCs w:val="26"/>
              </w:rPr>
              <w:t>í</w:t>
            </w:r>
            <w:r w:rsidR="005873BB">
              <w:rPr>
                <w:sz w:val="26"/>
                <w:szCs w:val="26"/>
              </w:rPr>
              <w:t xml:space="preserve"> BVMT</w:t>
            </w:r>
          </w:p>
          <w:p w:rsidR="001E0AEC" w:rsidRPr="00E57D04" w:rsidRDefault="001E0AEC" w:rsidP="006B1C2B">
            <w:pPr>
              <w:spacing w:before="60" w:after="60" w:line="300" w:lineRule="exact"/>
              <w:jc w:val="both"/>
              <w:rPr>
                <w:sz w:val="26"/>
                <w:szCs w:val="26"/>
              </w:rPr>
            </w:pPr>
            <w:r w:rsidRPr="00E57D04">
              <w:rPr>
                <w:sz w:val="26"/>
                <w:szCs w:val="26"/>
              </w:rPr>
              <w:t xml:space="preserve">- Cá nhân:      Trong nước </w:t>
            </w:r>
            <w:r w:rsidR="005E3C59" w:rsidRPr="00E57D04">
              <w:rPr>
                <w:sz w:val="26"/>
                <w:szCs w:val="26"/>
              </w:rPr>
              <w:fldChar w:fldCharType="begin">
                <w:ffData>
                  <w:name w:val=""/>
                  <w:enabled/>
                  <w:calcOnExit w:val="0"/>
                  <w:checkBox>
                    <w:sizeAuto/>
                    <w:default w:val="1"/>
                  </w:checkBox>
                </w:ffData>
              </w:fldChar>
            </w:r>
            <w:r w:rsidR="00EF1C07"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Nước ngoài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1E0AEC" w:rsidP="006B1C2B">
            <w:pPr>
              <w:spacing w:before="60" w:after="60" w:line="300" w:lineRule="exact"/>
              <w:jc w:val="both"/>
              <w:rPr>
                <w:sz w:val="26"/>
                <w:szCs w:val="26"/>
              </w:rPr>
            </w:pPr>
            <w:r w:rsidRPr="00E57D04">
              <w:rPr>
                <w:sz w:val="26"/>
                <w:szCs w:val="26"/>
              </w:rPr>
              <w:t>Mô tả</w:t>
            </w:r>
            <w:r w:rsidR="00EF1C07" w:rsidRPr="00E57D04">
              <w:rPr>
                <w:sz w:val="26"/>
                <w:szCs w:val="26"/>
              </w:rPr>
              <w:t xml:space="preserve"> rõ: </w:t>
            </w:r>
            <w:r w:rsidR="00342FCB" w:rsidRPr="00E57D04">
              <w:rPr>
                <w:sz w:val="26"/>
                <w:szCs w:val="26"/>
              </w:rPr>
              <w:t xml:space="preserve">Người khai </w:t>
            </w:r>
            <w:r w:rsidR="005873BB">
              <w:rPr>
                <w:sz w:val="26"/>
                <w:szCs w:val="26"/>
              </w:rPr>
              <w:t>ph</w:t>
            </w:r>
            <w:r w:rsidR="005873BB" w:rsidRPr="005873BB">
              <w:rPr>
                <w:sz w:val="26"/>
                <w:szCs w:val="26"/>
              </w:rPr>
              <w:t>í</w:t>
            </w:r>
            <w:r w:rsidR="005873BB">
              <w:rPr>
                <w:sz w:val="26"/>
                <w:szCs w:val="26"/>
              </w:rPr>
              <w:t xml:space="preserve"> BVMT</w:t>
            </w:r>
          </w:p>
          <w:p w:rsidR="001E0AEC" w:rsidRPr="00E57D04" w:rsidRDefault="001E0AEC" w:rsidP="006B1C2B">
            <w:pPr>
              <w:spacing w:before="60" w:after="60" w:line="300" w:lineRule="exact"/>
              <w:jc w:val="both"/>
              <w:rPr>
                <w:sz w:val="26"/>
                <w:szCs w:val="26"/>
              </w:rPr>
            </w:pPr>
            <w:r w:rsidRPr="00E57D04">
              <w:rPr>
                <w:sz w:val="26"/>
                <w:szCs w:val="26"/>
              </w:rPr>
              <w:lastRenderedPageBreak/>
              <w:t>b) Phạm vi áp dụng:</w:t>
            </w:r>
          </w:p>
          <w:p w:rsidR="001E0AEC" w:rsidRPr="00E57D04" w:rsidRDefault="001E0AEC" w:rsidP="006B1C2B">
            <w:pPr>
              <w:spacing w:before="60" w:after="60" w:line="300" w:lineRule="exact"/>
              <w:jc w:val="both"/>
              <w:rPr>
                <w:sz w:val="26"/>
                <w:szCs w:val="26"/>
              </w:rPr>
            </w:pPr>
            <w:r w:rsidRPr="00E57D04">
              <w:rPr>
                <w:sz w:val="26"/>
                <w:szCs w:val="26"/>
              </w:rPr>
              <w:t xml:space="preserve">- Toàn quốc   </w:t>
            </w:r>
            <w:r w:rsidR="005E3C59" w:rsidRPr="00E57D04">
              <w:rPr>
                <w:sz w:val="26"/>
                <w:szCs w:val="26"/>
              </w:rPr>
              <w:fldChar w:fldCharType="begin">
                <w:ffData>
                  <w:name w:val=""/>
                  <w:enabled/>
                  <w:calcOnExit w:val="0"/>
                  <w:checkBox>
                    <w:sizeAuto/>
                    <w:default w:val="1"/>
                  </w:checkBox>
                </w:ffData>
              </w:fldChar>
            </w:r>
            <w:r w:rsidR="004309E7"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Vùng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Địa phương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1E0AEC" w:rsidP="006B1C2B">
            <w:pPr>
              <w:spacing w:before="60" w:after="60" w:line="300" w:lineRule="exact"/>
              <w:jc w:val="both"/>
              <w:rPr>
                <w:sz w:val="26"/>
                <w:szCs w:val="26"/>
              </w:rPr>
            </w:pPr>
            <w:r w:rsidRPr="00E57D04">
              <w:rPr>
                <w:sz w:val="26"/>
                <w:szCs w:val="26"/>
              </w:rPr>
              <w:t xml:space="preserve">- Nông thôn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Đô thị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r w:rsidR="001B7CBA" w:rsidRPr="00E57D04">
              <w:rPr>
                <w:sz w:val="26"/>
                <w:szCs w:val="26"/>
              </w:rPr>
              <w:t xml:space="preserve">    </w:t>
            </w:r>
            <w:r w:rsidRPr="00E57D04">
              <w:rPr>
                <w:sz w:val="26"/>
                <w:szCs w:val="26"/>
              </w:rPr>
              <w:t xml:space="preserve">Miền núi </w:t>
            </w:r>
            <w:r w:rsidR="00D421C2" w:rsidRPr="00E57D04">
              <w:rPr>
                <w:sz w:val="26"/>
                <w:szCs w:val="26"/>
              </w:rPr>
              <w:t xml:space="preserve">     </w:t>
            </w:r>
            <w:r w:rsidRPr="00E57D04">
              <w:rPr>
                <w:sz w:val="26"/>
                <w:szCs w:val="26"/>
              </w:rPr>
              <w:t xml:space="preserve">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p>
          <w:p w:rsidR="001E0AEC" w:rsidRPr="00E57D04" w:rsidRDefault="001E0AEC" w:rsidP="006B1C2B">
            <w:pPr>
              <w:spacing w:before="60" w:after="60" w:line="300" w:lineRule="exact"/>
              <w:jc w:val="both"/>
              <w:rPr>
                <w:sz w:val="26"/>
                <w:szCs w:val="26"/>
              </w:rPr>
            </w:pPr>
            <w:r w:rsidRPr="00E57D04">
              <w:rPr>
                <w:sz w:val="26"/>
                <w:szCs w:val="26"/>
              </w:rPr>
              <w:t xml:space="preserve">  Biên giới, hải đảo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1E0AEC" w:rsidP="00B2086B">
            <w:pPr>
              <w:spacing w:before="60" w:after="60" w:line="300" w:lineRule="exact"/>
              <w:jc w:val="both"/>
              <w:rPr>
                <w:b/>
                <w:sz w:val="26"/>
                <w:szCs w:val="26"/>
              </w:rPr>
            </w:pPr>
            <w:r w:rsidRPr="00E57D04">
              <w:rPr>
                <w:sz w:val="26"/>
                <w:szCs w:val="26"/>
              </w:rPr>
              <w:t>c) Dự kiến số lượng</w:t>
            </w:r>
            <w:r w:rsidR="00D421C2" w:rsidRPr="00E57D04">
              <w:rPr>
                <w:sz w:val="26"/>
                <w:szCs w:val="26"/>
              </w:rPr>
              <w:t xml:space="preserve"> đối tượng thực hiện/1 năm</w:t>
            </w:r>
            <w:r w:rsidRPr="00E57D04">
              <w:rPr>
                <w:sz w:val="26"/>
                <w:szCs w:val="26"/>
              </w:rPr>
              <w:t>:</w:t>
            </w:r>
            <w:r w:rsidR="000C42CC" w:rsidRPr="00E57D04">
              <w:rPr>
                <w:sz w:val="26"/>
                <w:szCs w:val="26"/>
              </w:rPr>
              <w:t xml:space="preserve"> </w:t>
            </w:r>
          </w:p>
        </w:tc>
        <w:tc>
          <w:tcPr>
            <w:tcW w:w="9132" w:type="dxa"/>
            <w:gridSpan w:val="2"/>
          </w:tcPr>
          <w:p w:rsidR="001E0AEC" w:rsidRPr="00E57D04" w:rsidRDefault="001E0AEC" w:rsidP="006B1C2B">
            <w:pPr>
              <w:spacing w:before="60" w:after="60" w:line="300" w:lineRule="exact"/>
              <w:jc w:val="both"/>
              <w:rPr>
                <w:sz w:val="26"/>
                <w:szCs w:val="26"/>
              </w:rPr>
            </w:pPr>
            <w:r w:rsidRPr="00E57D04">
              <w:rPr>
                <w:sz w:val="26"/>
                <w:szCs w:val="26"/>
              </w:rPr>
              <w:lastRenderedPageBreak/>
              <w:t>- Lý do quy định:</w:t>
            </w:r>
          </w:p>
          <w:p w:rsidR="00F922C6" w:rsidRPr="00E57D04" w:rsidRDefault="001E0AEC" w:rsidP="006B1C2B">
            <w:pPr>
              <w:spacing w:before="60" w:after="60" w:line="300" w:lineRule="exact"/>
              <w:jc w:val="both"/>
              <w:rPr>
                <w:sz w:val="26"/>
                <w:szCs w:val="26"/>
              </w:rPr>
            </w:pPr>
            <w:r w:rsidRPr="00E57D04">
              <w:rPr>
                <w:sz w:val="26"/>
                <w:szCs w:val="26"/>
              </w:rPr>
              <w:t xml:space="preserve">+ Về đối tượng: </w:t>
            </w:r>
            <w:r w:rsidR="00525240" w:rsidRPr="00E57D04">
              <w:rPr>
                <w:sz w:val="26"/>
                <w:szCs w:val="26"/>
              </w:rPr>
              <w:t xml:space="preserve">theo quy định tại </w:t>
            </w:r>
            <w:r w:rsidR="009D39A3" w:rsidRPr="00E57D04">
              <w:rPr>
                <w:sz w:val="26"/>
                <w:szCs w:val="26"/>
              </w:rPr>
              <w:t xml:space="preserve">Điều </w:t>
            </w:r>
            <w:r w:rsidR="00E50904" w:rsidRPr="00E57D04">
              <w:rPr>
                <w:sz w:val="26"/>
                <w:szCs w:val="26"/>
              </w:rPr>
              <w:t>2</w:t>
            </w:r>
            <w:r w:rsidR="009D39A3" w:rsidRPr="00E57D04">
              <w:rPr>
                <w:sz w:val="26"/>
                <w:szCs w:val="26"/>
              </w:rPr>
              <w:t xml:space="preserve"> </w:t>
            </w:r>
            <w:r w:rsidR="00E50904" w:rsidRPr="00E57D04">
              <w:rPr>
                <w:sz w:val="26"/>
                <w:szCs w:val="26"/>
              </w:rPr>
              <w:t>Nghị đị</w:t>
            </w:r>
            <w:r w:rsidR="00997820">
              <w:rPr>
                <w:sz w:val="26"/>
                <w:szCs w:val="26"/>
              </w:rPr>
              <w:t>nh 154</w:t>
            </w:r>
            <w:r w:rsidR="009D39A3" w:rsidRPr="00E57D04">
              <w:rPr>
                <w:sz w:val="26"/>
                <w:szCs w:val="26"/>
              </w:rPr>
              <w:t>.</w:t>
            </w:r>
          </w:p>
          <w:p w:rsidR="001E0AEC" w:rsidRPr="00E57D04" w:rsidRDefault="001E0AEC" w:rsidP="006B1C2B">
            <w:pPr>
              <w:spacing w:before="60" w:after="60" w:line="300" w:lineRule="exact"/>
              <w:jc w:val="both"/>
              <w:rPr>
                <w:sz w:val="26"/>
                <w:szCs w:val="26"/>
              </w:rPr>
            </w:pPr>
            <w:r w:rsidRPr="00E57D04">
              <w:rPr>
                <w:sz w:val="26"/>
                <w:szCs w:val="26"/>
              </w:rPr>
              <w:t xml:space="preserve">+ Về phạm vi: </w:t>
            </w:r>
            <w:r w:rsidR="00723FC1" w:rsidRPr="00E57D04">
              <w:rPr>
                <w:sz w:val="26"/>
                <w:szCs w:val="26"/>
              </w:rPr>
              <w:t>tất cả</w:t>
            </w:r>
            <w:r w:rsidR="00DE78E6" w:rsidRPr="00E57D04">
              <w:rPr>
                <w:sz w:val="26"/>
                <w:szCs w:val="26"/>
              </w:rPr>
              <w:t xml:space="preserve"> các </w:t>
            </w:r>
            <w:r w:rsidR="00E50904" w:rsidRPr="00E57D04">
              <w:rPr>
                <w:sz w:val="26"/>
                <w:szCs w:val="26"/>
              </w:rPr>
              <w:t>tổ chức, cá nhân</w:t>
            </w:r>
            <w:r w:rsidR="00723FC1" w:rsidRPr="00E57D04">
              <w:rPr>
                <w:sz w:val="26"/>
                <w:szCs w:val="26"/>
              </w:rPr>
              <w:t xml:space="preserve"> trên phạm vi toàn quốc.</w:t>
            </w:r>
          </w:p>
          <w:p w:rsidR="001E0AEC" w:rsidRPr="00E57D04" w:rsidRDefault="001E0AEC" w:rsidP="006B1C2B">
            <w:pPr>
              <w:spacing w:before="60" w:after="60" w:line="300" w:lineRule="exact"/>
              <w:jc w:val="both"/>
              <w:rPr>
                <w:sz w:val="26"/>
                <w:szCs w:val="26"/>
              </w:rPr>
            </w:pPr>
            <w:r w:rsidRPr="00E57D04">
              <w:rPr>
                <w:sz w:val="26"/>
                <w:szCs w:val="26"/>
              </w:rPr>
              <w:t>- Có thể mở rộ</w:t>
            </w:r>
            <w:r w:rsidR="000F15BA" w:rsidRPr="00E57D04">
              <w:rPr>
                <w:sz w:val="26"/>
                <w:szCs w:val="26"/>
              </w:rPr>
              <w:t>ng/</w:t>
            </w:r>
            <w:r w:rsidRPr="00E57D04">
              <w:rPr>
                <w:sz w:val="26"/>
                <w:szCs w:val="26"/>
              </w:rPr>
              <w:t xml:space="preserve">thu hẹp đối tượng, phạm vi để tăng số đối tượng thực hiện được hưởng lợi không?:    Có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r w:rsidR="00D421C2" w:rsidRPr="00E57D04">
              <w:rPr>
                <w:sz w:val="26"/>
                <w:szCs w:val="26"/>
              </w:rPr>
              <w:t xml:space="preserve"> </w:t>
            </w:r>
            <w:r w:rsidRPr="00E57D04">
              <w:rPr>
                <w:sz w:val="26"/>
                <w:szCs w:val="26"/>
              </w:rPr>
              <w:t xml:space="preserve">  Không   </w:t>
            </w:r>
            <w:r w:rsidR="005E3C59" w:rsidRPr="00E57D04">
              <w:rPr>
                <w:sz w:val="26"/>
                <w:szCs w:val="26"/>
              </w:rPr>
              <w:fldChar w:fldCharType="begin">
                <w:ffData>
                  <w:name w:val=""/>
                  <w:enabled/>
                  <w:calcOnExit w:val="0"/>
                  <w:checkBox>
                    <w:sizeAuto/>
                    <w:default w:val="1"/>
                  </w:checkBox>
                </w:ffData>
              </w:fldChar>
            </w:r>
            <w:r w:rsidR="005C6017"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1E0AEC" w:rsidP="005873BB">
            <w:pPr>
              <w:spacing w:before="60" w:after="60" w:line="300" w:lineRule="exact"/>
              <w:jc w:val="both"/>
              <w:rPr>
                <w:sz w:val="26"/>
                <w:szCs w:val="26"/>
              </w:rPr>
            </w:pPr>
            <w:r w:rsidRPr="00E57D04">
              <w:rPr>
                <w:sz w:val="26"/>
                <w:szCs w:val="26"/>
              </w:rPr>
              <w:lastRenderedPageBreak/>
              <w:t xml:space="preserve">Nêu rõ lý do: </w:t>
            </w:r>
            <w:r w:rsidR="00E926CB" w:rsidRPr="00E57D04">
              <w:rPr>
                <w:sz w:val="26"/>
                <w:szCs w:val="26"/>
              </w:rPr>
              <w:t xml:space="preserve">đã quy định đầy đủ về đối tượng, phạm vi </w:t>
            </w:r>
            <w:r w:rsidR="000B738B" w:rsidRPr="00E57D04">
              <w:rPr>
                <w:sz w:val="26"/>
                <w:szCs w:val="26"/>
              </w:rPr>
              <w:t xml:space="preserve">căn cứ theo </w:t>
            </w:r>
            <w:r w:rsidR="009F06FF" w:rsidRPr="00E57D04">
              <w:rPr>
                <w:sz w:val="26"/>
                <w:szCs w:val="26"/>
              </w:rPr>
              <w:t>quy định</w:t>
            </w:r>
            <w:r w:rsidR="00F46912" w:rsidRPr="00E57D04">
              <w:rPr>
                <w:sz w:val="26"/>
                <w:szCs w:val="26"/>
              </w:rPr>
              <w:t xml:space="preserve"> tại</w:t>
            </w:r>
            <w:r w:rsidR="009F06FF" w:rsidRPr="00E57D04">
              <w:rPr>
                <w:sz w:val="26"/>
                <w:szCs w:val="26"/>
              </w:rPr>
              <w:t xml:space="preserve"> </w:t>
            </w:r>
            <w:r w:rsidR="00F46912" w:rsidRPr="00E57D04">
              <w:rPr>
                <w:sz w:val="26"/>
                <w:szCs w:val="26"/>
              </w:rPr>
              <w:t>Nghị đị</w:t>
            </w:r>
            <w:r w:rsidR="00997820">
              <w:rPr>
                <w:sz w:val="26"/>
                <w:szCs w:val="26"/>
              </w:rPr>
              <w:t>nh 154</w:t>
            </w:r>
          </w:p>
        </w:tc>
      </w:tr>
      <w:tr w:rsidR="001E0AEC" w:rsidRPr="001F6F61" w:rsidTr="00BC3AFA">
        <w:trPr>
          <w:jc w:val="center"/>
        </w:trPr>
        <w:tc>
          <w:tcPr>
            <w:tcW w:w="15416" w:type="dxa"/>
            <w:gridSpan w:val="8"/>
            <w:vAlign w:val="center"/>
          </w:tcPr>
          <w:p w:rsidR="001E0AEC" w:rsidRPr="00E57D04" w:rsidRDefault="001E0AEC" w:rsidP="006B1C2B">
            <w:pPr>
              <w:spacing w:before="60" w:after="60" w:line="300" w:lineRule="exact"/>
              <w:jc w:val="both"/>
              <w:rPr>
                <w:sz w:val="26"/>
                <w:szCs w:val="26"/>
              </w:rPr>
            </w:pPr>
            <w:r w:rsidRPr="00E57D04">
              <w:rPr>
                <w:b/>
                <w:sz w:val="26"/>
                <w:szCs w:val="26"/>
              </w:rPr>
              <w:lastRenderedPageBreak/>
              <w:t>8. Phí, lệ phí</w:t>
            </w:r>
          </w:p>
        </w:tc>
      </w:tr>
      <w:tr w:rsidR="001E0AEC" w:rsidRPr="001F6F61" w:rsidTr="00BC3AFA">
        <w:trPr>
          <w:jc w:val="center"/>
        </w:trPr>
        <w:tc>
          <w:tcPr>
            <w:tcW w:w="6426" w:type="dxa"/>
            <w:gridSpan w:val="7"/>
          </w:tcPr>
          <w:p w:rsidR="001E0AEC" w:rsidRPr="00E57D04" w:rsidRDefault="001E0AEC" w:rsidP="006B1C2B">
            <w:pPr>
              <w:spacing w:before="60" w:after="60" w:line="300" w:lineRule="exact"/>
              <w:jc w:val="both"/>
              <w:rPr>
                <w:sz w:val="26"/>
                <w:szCs w:val="26"/>
              </w:rPr>
            </w:pPr>
            <w:r w:rsidRPr="00E57D04">
              <w:rPr>
                <w:sz w:val="26"/>
                <w:szCs w:val="26"/>
              </w:rPr>
              <w:t xml:space="preserve">a) TTHC có quy định về phí, lệ phí không?  </w:t>
            </w:r>
          </w:p>
          <w:p w:rsidR="001E0AEC" w:rsidRPr="00E57D04" w:rsidRDefault="001E0AEC" w:rsidP="006B1C2B">
            <w:pPr>
              <w:spacing w:before="60" w:after="60" w:line="300" w:lineRule="exact"/>
              <w:jc w:val="both"/>
              <w:rPr>
                <w:sz w:val="26"/>
                <w:szCs w:val="26"/>
              </w:rPr>
            </w:pPr>
            <w:r w:rsidRPr="00E57D04">
              <w:rPr>
                <w:sz w:val="26"/>
                <w:szCs w:val="26"/>
              </w:rPr>
              <w:t xml:space="preserve">- Phí:       Không </w:t>
            </w:r>
            <w:r w:rsidR="005E3C59" w:rsidRPr="00E57D04">
              <w:rPr>
                <w:sz w:val="26"/>
                <w:szCs w:val="26"/>
              </w:rPr>
              <w:fldChar w:fldCharType="begin">
                <w:ffData>
                  <w:name w:val=""/>
                  <w:enabled/>
                  <w:calcOnExit w:val="0"/>
                  <w:checkBox>
                    <w:sizeAuto/>
                    <w:default w:val="1"/>
                  </w:checkBox>
                </w:ffData>
              </w:fldChar>
            </w:r>
            <w:r w:rsidR="004309E7"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Có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p>
          <w:p w:rsidR="00D421C2" w:rsidRPr="00E57D04" w:rsidRDefault="00D421C2" w:rsidP="00D421C2">
            <w:pPr>
              <w:spacing w:before="60" w:after="60" w:line="300" w:lineRule="exact"/>
              <w:rPr>
                <w:sz w:val="26"/>
                <w:szCs w:val="26"/>
              </w:rPr>
            </w:pPr>
            <w:r w:rsidRPr="00E57D04">
              <w:rPr>
                <w:sz w:val="26"/>
                <w:szCs w:val="26"/>
              </w:rPr>
              <w:t>Nếu CÓ, nêu rõ lý do: ……………………………..…</w:t>
            </w:r>
          </w:p>
          <w:p w:rsidR="00D421C2" w:rsidRPr="00E57D04" w:rsidRDefault="00D421C2" w:rsidP="00D421C2">
            <w:pPr>
              <w:spacing w:before="60" w:after="60" w:line="300" w:lineRule="exact"/>
              <w:jc w:val="both"/>
              <w:rPr>
                <w:sz w:val="26"/>
                <w:szCs w:val="26"/>
              </w:rPr>
            </w:pPr>
            <w:r w:rsidRPr="00E57D04">
              <w:rPr>
                <w:sz w:val="26"/>
                <w:szCs w:val="26"/>
              </w:rPr>
              <w:t>………………………………………………………..</w:t>
            </w:r>
          </w:p>
          <w:p w:rsidR="001E0AEC" w:rsidRPr="00E57D04" w:rsidRDefault="001E0AEC" w:rsidP="006B1C2B">
            <w:pPr>
              <w:spacing w:before="60" w:after="60" w:line="300" w:lineRule="exact"/>
              <w:jc w:val="both"/>
              <w:rPr>
                <w:sz w:val="26"/>
                <w:szCs w:val="26"/>
              </w:rPr>
            </w:pPr>
            <w:r w:rsidRPr="00E57D04">
              <w:rPr>
                <w:sz w:val="26"/>
                <w:szCs w:val="26"/>
              </w:rPr>
              <w:t xml:space="preserve">- Lệ phí:  Không </w:t>
            </w:r>
            <w:r w:rsidR="005E3C59" w:rsidRPr="00E57D04">
              <w:rPr>
                <w:sz w:val="26"/>
                <w:szCs w:val="26"/>
              </w:rPr>
              <w:fldChar w:fldCharType="begin">
                <w:ffData>
                  <w:name w:val=""/>
                  <w:enabled/>
                  <w:calcOnExit w:val="0"/>
                  <w:checkBox>
                    <w:sizeAuto/>
                    <w:default w:val="1"/>
                  </w:checkBox>
                </w:ffData>
              </w:fldChar>
            </w:r>
            <w:r w:rsidR="004309E7"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Có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p>
          <w:p w:rsidR="001E0AEC" w:rsidRPr="00E57D04" w:rsidRDefault="001E0AEC" w:rsidP="00C36E5C">
            <w:pPr>
              <w:spacing w:before="60" w:after="60" w:line="300" w:lineRule="exact"/>
              <w:rPr>
                <w:sz w:val="26"/>
                <w:szCs w:val="26"/>
              </w:rPr>
            </w:pPr>
            <w:r w:rsidRPr="00E57D04">
              <w:rPr>
                <w:sz w:val="26"/>
                <w:szCs w:val="26"/>
              </w:rPr>
              <w:t>Nếu CÓ, nêu rõ lý do: ……………………………..…</w:t>
            </w:r>
          </w:p>
          <w:p w:rsidR="001E0AEC" w:rsidRPr="00E57D04" w:rsidRDefault="001E0AEC" w:rsidP="00C36E5C">
            <w:pPr>
              <w:spacing w:before="60" w:after="60" w:line="300" w:lineRule="exact"/>
              <w:jc w:val="both"/>
              <w:rPr>
                <w:sz w:val="26"/>
                <w:szCs w:val="26"/>
              </w:rPr>
            </w:pPr>
            <w:r w:rsidRPr="00E57D04">
              <w:rPr>
                <w:sz w:val="26"/>
                <w:szCs w:val="26"/>
              </w:rPr>
              <w:t>………………………………………………………..</w:t>
            </w:r>
          </w:p>
          <w:p w:rsidR="001E0AEC" w:rsidRPr="00E57D04" w:rsidRDefault="001E0AEC" w:rsidP="006B1C2B">
            <w:pPr>
              <w:spacing w:before="60" w:after="60" w:line="300" w:lineRule="exact"/>
              <w:jc w:val="both"/>
              <w:rPr>
                <w:sz w:val="26"/>
                <w:szCs w:val="26"/>
              </w:rPr>
            </w:pPr>
          </w:p>
        </w:tc>
        <w:tc>
          <w:tcPr>
            <w:tcW w:w="8990" w:type="dxa"/>
          </w:tcPr>
          <w:p w:rsidR="001E0AEC" w:rsidRPr="00E57D04" w:rsidRDefault="001E0AEC" w:rsidP="006B1C2B">
            <w:pPr>
              <w:spacing w:before="60" w:after="60" w:line="300" w:lineRule="exact"/>
              <w:jc w:val="both"/>
              <w:rPr>
                <w:sz w:val="26"/>
                <w:szCs w:val="26"/>
              </w:rPr>
            </w:pPr>
            <w:r w:rsidRPr="00E57D04">
              <w:rPr>
                <w:sz w:val="26"/>
                <w:szCs w:val="26"/>
              </w:rPr>
              <w:t>- Mức phí, lệ phí:</w:t>
            </w:r>
          </w:p>
          <w:p w:rsidR="001E0AEC" w:rsidRPr="00E57D04" w:rsidRDefault="001E0AEC" w:rsidP="006B1C2B">
            <w:pPr>
              <w:spacing w:before="60" w:after="60" w:line="300" w:lineRule="exact"/>
              <w:jc w:val="both"/>
              <w:rPr>
                <w:sz w:val="26"/>
                <w:szCs w:val="26"/>
              </w:rPr>
            </w:pPr>
            <w:r w:rsidRPr="00E57D04">
              <w:rPr>
                <w:sz w:val="26"/>
                <w:szCs w:val="26"/>
              </w:rPr>
              <w:t>+ Mức phí (hoặc đính kèm biểu phí): ……</w:t>
            </w:r>
            <w:r w:rsidR="00D421C2" w:rsidRPr="00E57D04">
              <w:rPr>
                <w:sz w:val="26"/>
                <w:szCs w:val="26"/>
              </w:rPr>
              <w:t>……………………..</w:t>
            </w:r>
            <w:r w:rsidRPr="00E57D04">
              <w:rPr>
                <w:sz w:val="26"/>
                <w:szCs w:val="26"/>
              </w:rPr>
              <w:t>…………….</w:t>
            </w:r>
          </w:p>
          <w:p w:rsidR="001E0AEC" w:rsidRPr="00E57D04" w:rsidRDefault="001E0AEC" w:rsidP="006B1C2B">
            <w:pPr>
              <w:spacing w:before="60" w:after="60" w:line="300" w:lineRule="exact"/>
              <w:jc w:val="both"/>
              <w:rPr>
                <w:sz w:val="26"/>
                <w:szCs w:val="26"/>
              </w:rPr>
            </w:pPr>
            <w:r w:rsidRPr="00E57D04">
              <w:rPr>
                <w:sz w:val="26"/>
                <w:szCs w:val="26"/>
              </w:rPr>
              <w:t>+ Mức lệ phí (hoặc đính kèm biểu lệ phí): ……………</w:t>
            </w:r>
            <w:r w:rsidR="00D421C2" w:rsidRPr="00E57D04">
              <w:rPr>
                <w:sz w:val="26"/>
                <w:szCs w:val="26"/>
              </w:rPr>
              <w:t>…………………….</w:t>
            </w:r>
            <w:r w:rsidRPr="00E57D04">
              <w:rPr>
                <w:sz w:val="26"/>
                <w:szCs w:val="26"/>
              </w:rPr>
              <w:t>.</w:t>
            </w:r>
          </w:p>
          <w:p w:rsidR="001E0AEC" w:rsidRPr="00E57D04" w:rsidRDefault="001E0AEC" w:rsidP="006B1C2B">
            <w:pPr>
              <w:spacing w:before="60" w:after="60" w:line="300" w:lineRule="exact"/>
              <w:jc w:val="both"/>
              <w:rPr>
                <w:sz w:val="26"/>
                <w:szCs w:val="26"/>
              </w:rPr>
            </w:pPr>
            <w:r w:rsidRPr="00E57D04">
              <w:rPr>
                <w:sz w:val="26"/>
                <w:szCs w:val="26"/>
              </w:rPr>
              <w:t xml:space="preserve">+ Mức phí, lệ phí có phù hợp không:  </w:t>
            </w:r>
            <w:r w:rsidR="00D421C2" w:rsidRPr="00E57D04">
              <w:rPr>
                <w:sz w:val="26"/>
                <w:szCs w:val="26"/>
              </w:rPr>
              <w:t xml:space="preserve">  </w:t>
            </w:r>
            <w:r w:rsidRPr="00E57D04">
              <w:rPr>
                <w:sz w:val="26"/>
                <w:szCs w:val="26"/>
              </w:rPr>
              <w:t xml:space="preserve">Có </w:t>
            </w:r>
            <w:r w:rsidR="005E3C59" w:rsidRPr="00E57D04">
              <w:rPr>
                <w:sz w:val="26"/>
                <w:szCs w:val="26"/>
              </w:rPr>
              <w:fldChar w:fldCharType="begin">
                <w:ffData>
                  <w:name w:val=""/>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00D421C2" w:rsidRPr="00E57D04">
              <w:rPr>
                <w:sz w:val="26"/>
                <w:szCs w:val="26"/>
              </w:rPr>
              <w:t xml:space="preserve">   </w:t>
            </w:r>
            <w:r w:rsidRPr="00E57D04">
              <w:rPr>
                <w:sz w:val="26"/>
                <w:szCs w:val="26"/>
              </w:rPr>
              <w:t xml:space="preserve">     Không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1E0AEC" w:rsidP="003F05D5">
            <w:pPr>
              <w:spacing w:before="60" w:after="60" w:line="300" w:lineRule="exact"/>
              <w:rPr>
                <w:sz w:val="26"/>
                <w:szCs w:val="26"/>
              </w:rPr>
            </w:pPr>
            <w:r w:rsidRPr="00E57D04">
              <w:rPr>
                <w:sz w:val="26"/>
                <w:szCs w:val="26"/>
              </w:rPr>
              <w:t>Lý do: ……………………………………………………..…………</w:t>
            </w:r>
            <w:r w:rsidR="003F05D5" w:rsidRPr="00E57D04">
              <w:rPr>
                <w:sz w:val="26"/>
                <w:szCs w:val="26"/>
              </w:rPr>
              <w:t>………</w:t>
            </w:r>
            <w:r w:rsidRPr="00E57D04">
              <w:rPr>
                <w:sz w:val="26"/>
                <w:szCs w:val="26"/>
              </w:rPr>
              <w:t xml:space="preserve"> </w:t>
            </w:r>
          </w:p>
          <w:p w:rsidR="001E0AEC" w:rsidRPr="00E57D04" w:rsidRDefault="001E0AEC" w:rsidP="00C36E5C">
            <w:pPr>
              <w:spacing w:before="60" w:after="60" w:line="300" w:lineRule="exact"/>
              <w:jc w:val="both"/>
              <w:rPr>
                <w:sz w:val="26"/>
                <w:szCs w:val="26"/>
              </w:rPr>
            </w:pPr>
            <w:r w:rsidRPr="00E57D04">
              <w:rPr>
                <w:sz w:val="26"/>
                <w:szCs w:val="26"/>
              </w:rPr>
              <w:t xml:space="preserve">- Mức phí, lệ phí được quy định tại: </w:t>
            </w:r>
          </w:p>
          <w:p w:rsidR="001E0AEC" w:rsidRPr="00E57D04" w:rsidRDefault="001E0AEC" w:rsidP="00C36E5C">
            <w:pPr>
              <w:spacing w:before="60" w:after="60" w:line="300" w:lineRule="exact"/>
              <w:jc w:val="both"/>
              <w:rPr>
                <w:sz w:val="26"/>
                <w:szCs w:val="26"/>
              </w:rPr>
            </w:pPr>
            <w:r w:rsidRPr="00E57D04">
              <w:rPr>
                <w:sz w:val="26"/>
                <w:szCs w:val="26"/>
              </w:rPr>
              <w:t xml:space="preserve">+ Dự </w:t>
            </w:r>
            <w:r w:rsidR="00521019" w:rsidRPr="00E57D04">
              <w:rPr>
                <w:sz w:val="26"/>
                <w:szCs w:val="26"/>
              </w:rPr>
              <w:t xml:space="preserve">án, dự </w:t>
            </w:r>
            <w:r w:rsidRPr="00E57D04">
              <w:rPr>
                <w:sz w:val="26"/>
                <w:szCs w:val="26"/>
              </w:rPr>
              <w:t xml:space="preserve">thảo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p>
          <w:p w:rsidR="001E0AEC" w:rsidRPr="00E57D04" w:rsidRDefault="001E0AEC" w:rsidP="00C36E5C">
            <w:pPr>
              <w:spacing w:before="60" w:after="60" w:line="300" w:lineRule="exact"/>
              <w:jc w:val="both"/>
              <w:rPr>
                <w:sz w:val="26"/>
                <w:szCs w:val="26"/>
              </w:rPr>
            </w:pPr>
            <w:r w:rsidRPr="00E57D04">
              <w:rPr>
                <w:sz w:val="26"/>
                <w:szCs w:val="26"/>
              </w:rPr>
              <w:t>+ Văn bản khác</w:t>
            </w:r>
            <w:r w:rsidR="00521019" w:rsidRPr="00E57D04">
              <w:rPr>
                <w:sz w:val="26"/>
                <w:szCs w:val="26"/>
              </w:rPr>
              <w:t xml:space="preserve">   </w:t>
            </w:r>
            <w:r w:rsidRPr="00E57D04">
              <w:rPr>
                <w:sz w:val="26"/>
                <w:szCs w:val="26"/>
              </w:rPr>
              <w:t xml:space="preserve">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1E0AEC" w:rsidP="007B7D51">
            <w:pPr>
              <w:spacing w:before="60" w:after="60" w:line="300" w:lineRule="exact"/>
              <w:rPr>
                <w:sz w:val="26"/>
                <w:szCs w:val="26"/>
              </w:rPr>
            </w:pPr>
            <w:r w:rsidRPr="00E57D04">
              <w:rPr>
                <w:sz w:val="26"/>
                <w:szCs w:val="26"/>
              </w:rPr>
              <w:t xml:space="preserve">(i) </w:t>
            </w:r>
            <w:r w:rsidR="00C03EE7" w:rsidRPr="00E57D04">
              <w:rPr>
                <w:sz w:val="26"/>
                <w:szCs w:val="26"/>
              </w:rPr>
              <w:t>Nêu rõ điều, khoản và tên văn bản tương ứng:</w:t>
            </w:r>
            <w:r w:rsidRPr="00E57D04">
              <w:rPr>
                <w:sz w:val="26"/>
                <w:szCs w:val="26"/>
              </w:rPr>
              <w:t xml:space="preserve"> …</w:t>
            </w:r>
            <w:r w:rsidR="00C03EE7" w:rsidRPr="00E57D04">
              <w:rPr>
                <w:sz w:val="26"/>
                <w:szCs w:val="26"/>
              </w:rPr>
              <w:t>…………….</w:t>
            </w:r>
            <w:r w:rsidRPr="00E57D04">
              <w:rPr>
                <w:sz w:val="26"/>
                <w:szCs w:val="26"/>
              </w:rPr>
              <w:t>…………….</w:t>
            </w:r>
          </w:p>
          <w:p w:rsidR="001E0AEC" w:rsidRPr="00E57D04" w:rsidRDefault="001E0AEC" w:rsidP="003F05D5">
            <w:pPr>
              <w:spacing w:before="60" w:after="60" w:line="300" w:lineRule="exact"/>
              <w:rPr>
                <w:sz w:val="26"/>
                <w:szCs w:val="26"/>
              </w:rPr>
            </w:pPr>
            <w:r w:rsidRPr="00E57D04">
              <w:rPr>
                <w:sz w:val="26"/>
                <w:szCs w:val="26"/>
              </w:rPr>
              <w:t>(ii) N</w:t>
            </w:r>
            <w:r w:rsidR="00C03EE7" w:rsidRPr="00E57D04">
              <w:rPr>
                <w:sz w:val="26"/>
                <w:szCs w:val="26"/>
              </w:rPr>
              <w:t>ế</w:t>
            </w:r>
            <w:r w:rsidRPr="00E57D04">
              <w:rPr>
                <w:sz w:val="26"/>
                <w:szCs w:val="26"/>
              </w:rPr>
              <w:t>u chưa ban hành, nêu rõ lý do: ………………</w:t>
            </w:r>
            <w:r w:rsidR="003F05D5" w:rsidRPr="00E57D04">
              <w:rPr>
                <w:sz w:val="26"/>
                <w:szCs w:val="26"/>
              </w:rPr>
              <w:t>….</w:t>
            </w:r>
            <w:r w:rsidRPr="00E57D04">
              <w:rPr>
                <w:sz w:val="26"/>
                <w:szCs w:val="26"/>
              </w:rPr>
              <w:t>………………………</w:t>
            </w:r>
          </w:p>
        </w:tc>
      </w:tr>
      <w:tr w:rsidR="001E0AEC" w:rsidRPr="001F6F61" w:rsidTr="00BC3AFA">
        <w:trPr>
          <w:jc w:val="center"/>
        </w:trPr>
        <w:tc>
          <w:tcPr>
            <w:tcW w:w="6426" w:type="dxa"/>
            <w:gridSpan w:val="7"/>
          </w:tcPr>
          <w:p w:rsidR="001E0AEC" w:rsidRPr="00E57D04" w:rsidRDefault="001E0AEC" w:rsidP="006B1C2B">
            <w:pPr>
              <w:spacing w:before="60" w:after="60" w:line="300" w:lineRule="exact"/>
              <w:jc w:val="both"/>
              <w:rPr>
                <w:sz w:val="26"/>
                <w:szCs w:val="26"/>
              </w:rPr>
            </w:pPr>
            <w:r w:rsidRPr="00E57D04">
              <w:rPr>
                <w:sz w:val="26"/>
                <w:szCs w:val="26"/>
              </w:rPr>
              <w:t xml:space="preserve">b) Ngoài phí, lệ phí cá nhân, tổ chức có các chi trả nào khác?  </w:t>
            </w:r>
            <w:r w:rsidR="003F05D5" w:rsidRPr="00E57D04">
              <w:rPr>
                <w:sz w:val="26"/>
                <w:szCs w:val="26"/>
              </w:rPr>
              <w:t xml:space="preserve">   </w:t>
            </w:r>
            <w:r w:rsidRPr="00E57D04">
              <w:rPr>
                <w:sz w:val="26"/>
                <w:szCs w:val="26"/>
              </w:rPr>
              <w:t xml:space="preserve">Không    </w:t>
            </w:r>
            <w:r w:rsidR="005E3C59" w:rsidRPr="00E57D04">
              <w:rPr>
                <w:sz w:val="26"/>
                <w:szCs w:val="26"/>
              </w:rPr>
              <w:fldChar w:fldCharType="begin">
                <w:ffData>
                  <w:name w:val=""/>
                  <w:enabled/>
                  <w:calcOnExit w:val="0"/>
                  <w:checkBox>
                    <w:sizeAuto/>
                    <w:default w:val="1"/>
                  </w:checkBox>
                </w:ffData>
              </w:fldChar>
            </w:r>
            <w:r w:rsidR="004309E7"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Có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p>
          <w:p w:rsidR="001E0AEC" w:rsidRPr="00E57D04" w:rsidRDefault="001E0AEC" w:rsidP="00F4743E">
            <w:pPr>
              <w:spacing w:before="60" w:after="60" w:line="300" w:lineRule="exact"/>
              <w:jc w:val="both"/>
              <w:rPr>
                <w:sz w:val="26"/>
                <w:szCs w:val="26"/>
              </w:rPr>
            </w:pPr>
            <w:r w:rsidRPr="00E57D04">
              <w:rPr>
                <w:sz w:val="26"/>
                <w:szCs w:val="26"/>
              </w:rPr>
              <w:t xml:space="preserve">Nếu CÓ, nội dung này được quy định tại: </w:t>
            </w:r>
          </w:p>
          <w:p w:rsidR="001E0AEC" w:rsidRPr="00E57D04" w:rsidRDefault="001E0AEC" w:rsidP="00F4743E">
            <w:pPr>
              <w:spacing w:before="60" w:after="60" w:line="300" w:lineRule="exact"/>
              <w:jc w:val="both"/>
              <w:rPr>
                <w:sz w:val="26"/>
                <w:szCs w:val="26"/>
              </w:rPr>
            </w:pPr>
            <w:r w:rsidRPr="00E57D04">
              <w:rPr>
                <w:sz w:val="26"/>
                <w:szCs w:val="26"/>
              </w:rPr>
              <w:t xml:space="preserve">- Dự thảo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p>
          <w:p w:rsidR="001E0AEC" w:rsidRPr="00E57D04" w:rsidRDefault="001E0AEC" w:rsidP="00F4743E">
            <w:pPr>
              <w:spacing w:before="60" w:after="60" w:line="300" w:lineRule="exact"/>
              <w:jc w:val="both"/>
              <w:rPr>
                <w:sz w:val="26"/>
                <w:szCs w:val="26"/>
              </w:rPr>
            </w:pPr>
            <w:r w:rsidRPr="00E57D04">
              <w:rPr>
                <w:sz w:val="26"/>
                <w:szCs w:val="26"/>
              </w:rPr>
              <w:t xml:space="preserve">- Văn bản khác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3F05D5" w:rsidP="003F05D5">
            <w:pPr>
              <w:spacing w:before="60" w:after="60" w:line="300" w:lineRule="exact"/>
              <w:jc w:val="both"/>
              <w:rPr>
                <w:sz w:val="26"/>
                <w:szCs w:val="26"/>
              </w:rPr>
            </w:pPr>
            <w:r w:rsidRPr="00E57D04">
              <w:rPr>
                <w:sz w:val="26"/>
                <w:szCs w:val="26"/>
              </w:rPr>
              <w:t>Nêu rõ điều, khoản và tên văn bản tương ứng: …….…</w:t>
            </w:r>
          </w:p>
        </w:tc>
        <w:tc>
          <w:tcPr>
            <w:tcW w:w="8990" w:type="dxa"/>
          </w:tcPr>
          <w:p w:rsidR="001E0AEC" w:rsidRPr="00E57D04" w:rsidRDefault="001E0AEC" w:rsidP="006B1C2B">
            <w:pPr>
              <w:spacing w:before="60" w:after="60" w:line="300" w:lineRule="exact"/>
              <w:jc w:val="both"/>
              <w:rPr>
                <w:sz w:val="26"/>
                <w:szCs w:val="26"/>
              </w:rPr>
            </w:pPr>
            <w:r w:rsidRPr="00E57D04">
              <w:rPr>
                <w:sz w:val="26"/>
                <w:szCs w:val="26"/>
              </w:rPr>
              <w:t>- Nội dung chi trả: ………………………..…………</w:t>
            </w:r>
            <w:r w:rsidR="003F05D5" w:rsidRPr="00E57D04">
              <w:rPr>
                <w:sz w:val="26"/>
                <w:szCs w:val="26"/>
              </w:rPr>
              <w:t>………</w:t>
            </w:r>
            <w:r w:rsidRPr="00E57D04">
              <w:rPr>
                <w:sz w:val="26"/>
                <w:szCs w:val="26"/>
              </w:rPr>
              <w:t>…………………</w:t>
            </w:r>
          </w:p>
          <w:p w:rsidR="001E0AEC" w:rsidRPr="00E57D04" w:rsidRDefault="001E0AEC" w:rsidP="006B1C2B">
            <w:pPr>
              <w:spacing w:before="60" w:after="60" w:line="300" w:lineRule="exact"/>
              <w:jc w:val="both"/>
              <w:rPr>
                <w:sz w:val="26"/>
                <w:szCs w:val="26"/>
              </w:rPr>
            </w:pPr>
            <w:r w:rsidRPr="00E57D04">
              <w:rPr>
                <w:sz w:val="26"/>
                <w:szCs w:val="26"/>
              </w:rPr>
              <w:t>Lý do chi trả: …………………………</w:t>
            </w:r>
            <w:r w:rsidR="003F05D5" w:rsidRPr="00E57D04">
              <w:rPr>
                <w:sz w:val="26"/>
                <w:szCs w:val="26"/>
              </w:rPr>
              <w:t>………</w:t>
            </w:r>
            <w:r w:rsidRPr="00E57D04">
              <w:rPr>
                <w:sz w:val="26"/>
                <w:szCs w:val="26"/>
              </w:rPr>
              <w:t>…………………….………….</w:t>
            </w:r>
          </w:p>
          <w:p w:rsidR="001E0AEC" w:rsidRPr="00E57D04" w:rsidRDefault="001E0AEC" w:rsidP="006B1C2B">
            <w:pPr>
              <w:spacing w:before="60" w:after="60" w:line="300" w:lineRule="exact"/>
              <w:jc w:val="both"/>
              <w:rPr>
                <w:sz w:val="26"/>
                <w:szCs w:val="26"/>
              </w:rPr>
            </w:pPr>
            <w:r w:rsidRPr="00E57D04">
              <w:rPr>
                <w:sz w:val="26"/>
                <w:szCs w:val="26"/>
              </w:rPr>
              <w:t>- Mức chi trả: ………………</w:t>
            </w:r>
            <w:r w:rsidR="003F05D5" w:rsidRPr="00E57D04">
              <w:rPr>
                <w:sz w:val="26"/>
                <w:szCs w:val="26"/>
              </w:rPr>
              <w:t>……………………………………….</w:t>
            </w:r>
            <w:r w:rsidRPr="00E57D04">
              <w:rPr>
                <w:sz w:val="26"/>
                <w:szCs w:val="26"/>
              </w:rPr>
              <w:t>…………</w:t>
            </w:r>
          </w:p>
          <w:p w:rsidR="001E0AEC" w:rsidRPr="00E57D04" w:rsidRDefault="001E0AEC" w:rsidP="006B1C2B">
            <w:pPr>
              <w:spacing w:before="60" w:after="60" w:line="300" w:lineRule="exact"/>
              <w:rPr>
                <w:sz w:val="26"/>
                <w:szCs w:val="26"/>
              </w:rPr>
            </w:pPr>
            <w:r w:rsidRPr="00E57D04">
              <w:rPr>
                <w:sz w:val="26"/>
                <w:szCs w:val="26"/>
              </w:rPr>
              <w:t xml:space="preserve">Mức chi trả này có phù hợp không:       Có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Không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p>
          <w:p w:rsidR="001E0AEC" w:rsidRPr="00E57D04" w:rsidRDefault="001E0AEC" w:rsidP="00F64657">
            <w:pPr>
              <w:spacing w:before="60" w:after="60" w:line="300" w:lineRule="exact"/>
              <w:rPr>
                <w:sz w:val="26"/>
                <w:szCs w:val="26"/>
              </w:rPr>
            </w:pPr>
            <w:r w:rsidRPr="00E57D04">
              <w:rPr>
                <w:sz w:val="26"/>
                <w:szCs w:val="26"/>
              </w:rPr>
              <w:t>Lý do: …………………………</w:t>
            </w:r>
            <w:r w:rsidR="003F05D5" w:rsidRPr="00E57D04">
              <w:rPr>
                <w:sz w:val="26"/>
                <w:szCs w:val="26"/>
              </w:rPr>
              <w:t>……….</w:t>
            </w:r>
            <w:r w:rsidRPr="00E57D04">
              <w:rPr>
                <w:sz w:val="26"/>
                <w:szCs w:val="26"/>
              </w:rPr>
              <w:t>………………………………………</w:t>
            </w:r>
          </w:p>
        </w:tc>
      </w:tr>
      <w:tr w:rsidR="001E0AEC" w:rsidRPr="001F6F61" w:rsidTr="00BC3AFA">
        <w:trPr>
          <w:jc w:val="center"/>
        </w:trPr>
        <w:tc>
          <w:tcPr>
            <w:tcW w:w="6426" w:type="dxa"/>
            <w:gridSpan w:val="7"/>
            <w:vAlign w:val="center"/>
          </w:tcPr>
          <w:p w:rsidR="001E0AEC" w:rsidRPr="00E57D04" w:rsidRDefault="00191831" w:rsidP="00B2086B">
            <w:pPr>
              <w:spacing w:before="60" w:after="60" w:line="300" w:lineRule="exact"/>
              <w:jc w:val="both"/>
              <w:rPr>
                <w:sz w:val="26"/>
                <w:szCs w:val="26"/>
              </w:rPr>
            </w:pPr>
            <w:r w:rsidRPr="00E57D04">
              <w:rPr>
                <w:sz w:val="26"/>
                <w:szCs w:val="26"/>
              </w:rPr>
              <w:t>c</w:t>
            </w:r>
            <w:r w:rsidR="001E0AEC" w:rsidRPr="00E57D04">
              <w:rPr>
                <w:sz w:val="26"/>
                <w:szCs w:val="26"/>
              </w:rPr>
              <w:t xml:space="preserve">) </w:t>
            </w:r>
            <w:r w:rsidR="007C406D" w:rsidRPr="00E57D04">
              <w:rPr>
                <w:sz w:val="26"/>
                <w:szCs w:val="26"/>
              </w:rPr>
              <w:t>Dự kiến c</w:t>
            </w:r>
            <w:r w:rsidR="001E0AEC" w:rsidRPr="00E57D04">
              <w:rPr>
                <w:sz w:val="26"/>
                <w:szCs w:val="26"/>
              </w:rPr>
              <w:t xml:space="preserve">hi phí </w:t>
            </w:r>
            <w:r w:rsidR="007C406D" w:rsidRPr="00E57D04">
              <w:rPr>
                <w:sz w:val="26"/>
                <w:szCs w:val="26"/>
              </w:rPr>
              <w:t xml:space="preserve">tuân thủ </w:t>
            </w:r>
            <w:r w:rsidR="001E0AEC" w:rsidRPr="00E57D04">
              <w:rPr>
                <w:sz w:val="26"/>
                <w:szCs w:val="26"/>
              </w:rPr>
              <w:t>TTHC:</w:t>
            </w:r>
            <w:r w:rsidR="00F326ED" w:rsidRPr="00E57D04">
              <w:rPr>
                <w:sz w:val="26"/>
                <w:szCs w:val="26"/>
              </w:rPr>
              <w:t xml:space="preserve"> </w:t>
            </w:r>
          </w:p>
        </w:tc>
        <w:tc>
          <w:tcPr>
            <w:tcW w:w="8990" w:type="dxa"/>
          </w:tcPr>
          <w:p w:rsidR="001E0AEC" w:rsidRPr="00E57D04" w:rsidRDefault="001E0AEC" w:rsidP="006B1C2B">
            <w:pPr>
              <w:spacing w:before="60" w:after="60" w:line="300" w:lineRule="exact"/>
              <w:rPr>
                <w:sz w:val="26"/>
                <w:szCs w:val="26"/>
              </w:rPr>
            </w:pPr>
            <w:r w:rsidRPr="00E57D04">
              <w:rPr>
                <w:sz w:val="26"/>
                <w:szCs w:val="26"/>
              </w:rPr>
              <w:t xml:space="preserve">Mức chi phí này có phù hợp không:       Có </w:t>
            </w:r>
            <w:r w:rsidR="005E3C59" w:rsidRPr="00E57D04">
              <w:rPr>
                <w:sz w:val="26"/>
                <w:szCs w:val="26"/>
              </w:rPr>
              <w:fldChar w:fldCharType="begin">
                <w:ffData>
                  <w:name w:val="Check3"/>
                  <w:enabled/>
                  <w:calcOnExit w:val="0"/>
                  <w:checkBox>
                    <w:sizeAuto/>
                    <w:default w:val="0"/>
                  </w:checkBox>
                </w:ffData>
              </w:fldChar>
            </w:r>
            <w:r w:rsidR="00582A4F"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00582A4F" w:rsidRPr="00E57D04">
              <w:rPr>
                <w:sz w:val="26"/>
                <w:szCs w:val="26"/>
              </w:rPr>
              <w:t xml:space="preserve">       </w:t>
            </w:r>
            <w:r w:rsidRPr="00E57D04">
              <w:rPr>
                <w:sz w:val="26"/>
                <w:szCs w:val="26"/>
              </w:rPr>
              <w:t xml:space="preserve">      Không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p>
          <w:p w:rsidR="001E0AEC" w:rsidRPr="00E57D04" w:rsidRDefault="003F05D5" w:rsidP="009D39A3">
            <w:pPr>
              <w:spacing w:before="60" w:after="60" w:line="300" w:lineRule="exact"/>
              <w:jc w:val="both"/>
              <w:rPr>
                <w:sz w:val="26"/>
                <w:szCs w:val="26"/>
              </w:rPr>
            </w:pPr>
            <w:r w:rsidRPr="00E57D04">
              <w:rPr>
                <w:sz w:val="26"/>
                <w:szCs w:val="26"/>
              </w:rPr>
              <w:t>Lý do:</w:t>
            </w:r>
            <w:r w:rsidR="00F5014B" w:rsidRPr="00E57D04">
              <w:rPr>
                <w:sz w:val="26"/>
                <w:szCs w:val="26"/>
              </w:rPr>
              <w:t xml:space="preserve"> </w:t>
            </w:r>
          </w:p>
        </w:tc>
      </w:tr>
      <w:tr w:rsidR="001E0AEC" w:rsidRPr="001F6F61" w:rsidTr="00BC3AFA">
        <w:trPr>
          <w:jc w:val="center"/>
        </w:trPr>
        <w:tc>
          <w:tcPr>
            <w:tcW w:w="15416" w:type="dxa"/>
            <w:gridSpan w:val="8"/>
            <w:vAlign w:val="center"/>
          </w:tcPr>
          <w:p w:rsidR="001E0AEC" w:rsidRPr="00E57D04" w:rsidRDefault="001E0AEC" w:rsidP="006B1C2B">
            <w:pPr>
              <w:spacing w:before="60" w:after="60" w:line="300" w:lineRule="exact"/>
              <w:jc w:val="both"/>
              <w:rPr>
                <w:sz w:val="26"/>
                <w:szCs w:val="26"/>
              </w:rPr>
            </w:pPr>
            <w:r w:rsidRPr="00E57D04">
              <w:rPr>
                <w:b/>
                <w:sz w:val="26"/>
                <w:szCs w:val="26"/>
              </w:rPr>
              <w:t xml:space="preserve">9. </w:t>
            </w:r>
            <w:r w:rsidRPr="00E57D04">
              <w:rPr>
                <w:b/>
                <w:sz w:val="26"/>
                <w:szCs w:val="26"/>
                <w:lang w:val="pt-BR"/>
              </w:rPr>
              <w:t>Mẫu đơn, tờ khai</w:t>
            </w:r>
          </w:p>
        </w:tc>
      </w:tr>
      <w:tr w:rsidR="00495B71" w:rsidRPr="001F6F61" w:rsidTr="00BC3AFA">
        <w:trPr>
          <w:jc w:val="center"/>
        </w:trPr>
        <w:tc>
          <w:tcPr>
            <w:tcW w:w="6284" w:type="dxa"/>
            <w:gridSpan w:val="6"/>
          </w:tcPr>
          <w:p w:rsidR="00495B71" w:rsidRPr="00E57D04" w:rsidRDefault="00495B71" w:rsidP="00495B71">
            <w:pPr>
              <w:spacing w:before="60" w:after="60" w:line="300" w:lineRule="exact"/>
              <w:jc w:val="both"/>
              <w:rPr>
                <w:sz w:val="26"/>
                <w:szCs w:val="26"/>
              </w:rPr>
            </w:pPr>
            <w:r w:rsidRPr="00E57D04">
              <w:rPr>
                <w:sz w:val="26"/>
                <w:szCs w:val="26"/>
              </w:rPr>
              <w:lastRenderedPageBreak/>
              <w:t>TTHC có quy định về mẫu đơn, tờ khai không?</w:t>
            </w:r>
          </w:p>
        </w:tc>
        <w:tc>
          <w:tcPr>
            <w:tcW w:w="9132" w:type="dxa"/>
            <w:gridSpan w:val="2"/>
          </w:tcPr>
          <w:p w:rsidR="00495B71" w:rsidRPr="00E57D04" w:rsidRDefault="00495B71" w:rsidP="00495B71">
            <w:pPr>
              <w:spacing w:before="60" w:after="60" w:line="300" w:lineRule="exact"/>
              <w:jc w:val="both"/>
              <w:rPr>
                <w:sz w:val="26"/>
                <w:szCs w:val="26"/>
              </w:rPr>
            </w:pPr>
            <w:r w:rsidRPr="00E57D04">
              <w:rPr>
                <w:sz w:val="26"/>
                <w:szCs w:val="26"/>
              </w:rPr>
              <w:t xml:space="preserve">Có  </w:t>
            </w:r>
            <w:r w:rsidR="005E3C59" w:rsidRPr="00E57D04">
              <w:rPr>
                <w:sz w:val="26"/>
                <w:szCs w:val="26"/>
              </w:rPr>
              <w:fldChar w:fldCharType="begin">
                <w:ffData>
                  <w:name w:val=""/>
                  <w:enabled/>
                  <w:calcOnExit w:val="0"/>
                  <w:checkBox>
                    <w:sizeAuto/>
                    <w:default w:val="1"/>
                  </w:checkBox>
                </w:ffData>
              </w:fldChar>
            </w:r>
            <w:r w:rsidR="006E367F"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006E367F" w:rsidRPr="00E57D04">
              <w:rPr>
                <w:sz w:val="26"/>
                <w:szCs w:val="26"/>
              </w:rPr>
              <w:t xml:space="preserve"> </w:t>
            </w:r>
            <w:r w:rsidRPr="00E57D04">
              <w:rPr>
                <w:sz w:val="26"/>
                <w:szCs w:val="26"/>
              </w:rPr>
              <w:t xml:space="preserve">     Không   </w:t>
            </w:r>
            <w:r w:rsidR="005E3C59" w:rsidRPr="00E57D04">
              <w:rPr>
                <w:sz w:val="26"/>
                <w:szCs w:val="26"/>
              </w:rPr>
              <w:fldChar w:fldCharType="begin">
                <w:ffData>
                  <w:name w:val="Check3"/>
                  <w:enabled/>
                  <w:calcOnExit w:val="0"/>
                  <w:checkBox>
                    <w:sizeAuto/>
                    <w:default w:val="0"/>
                  </w:checkBox>
                </w:ffData>
              </w:fldChar>
            </w:r>
            <w:r w:rsidR="006E367F"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0067748B" w:rsidRPr="00E57D04">
              <w:rPr>
                <w:sz w:val="26"/>
                <w:szCs w:val="26"/>
              </w:rPr>
              <w:t xml:space="preserve">   </w:t>
            </w:r>
          </w:p>
          <w:p w:rsidR="003F05D5" w:rsidRPr="00E57D04" w:rsidRDefault="00495B71" w:rsidP="003F05D5">
            <w:pPr>
              <w:spacing w:before="60" w:after="60" w:line="300" w:lineRule="exact"/>
              <w:jc w:val="both"/>
              <w:rPr>
                <w:sz w:val="26"/>
                <w:szCs w:val="26"/>
              </w:rPr>
            </w:pPr>
            <w:r w:rsidRPr="00E57D04">
              <w:rPr>
                <w:sz w:val="26"/>
                <w:szCs w:val="26"/>
              </w:rPr>
              <w:t xml:space="preserve">- Nếu CÓ, quy định về: Mẫu đơn  </w:t>
            </w:r>
            <w:r w:rsidR="005E3C59" w:rsidRPr="00E57D04">
              <w:rPr>
                <w:sz w:val="26"/>
                <w:szCs w:val="26"/>
              </w:rPr>
              <w:fldChar w:fldCharType="begin">
                <w:ffData>
                  <w:name w:val="Check3"/>
                  <w:enabled/>
                  <w:calcOnExit w:val="0"/>
                  <w:checkBox>
                    <w:sizeAuto/>
                    <w:default w:val="0"/>
                  </w:checkBox>
                </w:ffData>
              </w:fldChar>
            </w:r>
            <w:r w:rsidR="004124F8"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004124F8" w:rsidRPr="00E57D04">
              <w:rPr>
                <w:sz w:val="26"/>
                <w:szCs w:val="26"/>
              </w:rPr>
              <w:t xml:space="preserve">  </w:t>
            </w:r>
            <w:r w:rsidRPr="00E57D04">
              <w:rPr>
                <w:sz w:val="26"/>
                <w:szCs w:val="26"/>
              </w:rPr>
              <w:t xml:space="preserve">     Tờ khai  </w:t>
            </w:r>
            <w:r w:rsidR="005E3C59" w:rsidRPr="00E57D04">
              <w:rPr>
                <w:sz w:val="26"/>
                <w:szCs w:val="26"/>
              </w:rPr>
              <w:fldChar w:fldCharType="begin">
                <w:ffData>
                  <w:name w:val=""/>
                  <w:enabled/>
                  <w:calcOnExit w:val="0"/>
                  <w:checkBox>
                    <w:sizeAuto/>
                    <w:default w:val="1"/>
                  </w:checkBox>
                </w:ffData>
              </w:fldChar>
            </w:r>
            <w:r w:rsidR="004124F8"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p>
          <w:p w:rsidR="00495B71" w:rsidRPr="00E57D04" w:rsidRDefault="003F05D5" w:rsidP="003F05D5">
            <w:pPr>
              <w:spacing w:before="60" w:after="60" w:line="300" w:lineRule="exact"/>
              <w:jc w:val="both"/>
              <w:rPr>
                <w:sz w:val="26"/>
                <w:szCs w:val="26"/>
              </w:rPr>
            </w:pPr>
            <w:r w:rsidRPr="00E57D04">
              <w:rPr>
                <w:sz w:val="26"/>
                <w:szCs w:val="26"/>
              </w:rPr>
              <w:t>- Nếu KHÔNG, nêu rõ lý do:………………………………………………….</w:t>
            </w:r>
            <w:r w:rsidR="00495B71" w:rsidRPr="00E57D04">
              <w:rPr>
                <w:sz w:val="26"/>
                <w:szCs w:val="26"/>
              </w:rPr>
              <w:t xml:space="preserve">                      </w:t>
            </w:r>
          </w:p>
        </w:tc>
      </w:tr>
      <w:tr w:rsidR="001E0AEC" w:rsidRPr="00FF020A" w:rsidTr="00F147A2">
        <w:trPr>
          <w:trHeight w:val="913"/>
          <w:jc w:val="center"/>
        </w:trPr>
        <w:tc>
          <w:tcPr>
            <w:tcW w:w="6284" w:type="dxa"/>
            <w:gridSpan w:val="6"/>
          </w:tcPr>
          <w:p w:rsidR="007E5479" w:rsidRPr="00E57D04" w:rsidRDefault="00495B71" w:rsidP="007E5479">
            <w:pPr>
              <w:spacing w:before="60" w:after="60" w:line="300" w:lineRule="exact"/>
              <w:jc w:val="both"/>
              <w:rPr>
                <w:sz w:val="26"/>
                <w:szCs w:val="26"/>
              </w:rPr>
            </w:pPr>
            <w:r w:rsidRPr="00E57D04">
              <w:rPr>
                <w:sz w:val="26"/>
                <w:szCs w:val="26"/>
              </w:rPr>
              <w:t xml:space="preserve">Tên mẫu đơn, tờ khai </w:t>
            </w:r>
            <w:r w:rsidR="00DE78E6" w:rsidRPr="00E57D04">
              <w:rPr>
                <w:sz w:val="26"/>
                <w:szCs w:val="26"/>
              </w:rPr>
              <w:t>điện tử</w:t>
            </w:r>
            <w:r w:rsidRPr="00E57D04">
              <w:rPr>
                <w:sz w:val="26"/>
                <w:szCs w:val="26"/>
              </w:rPr>
              <w:t xml:space="preserve">: </w:t>
            </w:r>
          </w:p>
          <w:p w:rsidR="003F05D5" w:rsidRPr="00E57D04" w:rsidRDefault="00495B71" w:rsidP="003F05D5">
            <w:pPr>
              <w:spacing w:before="60" w:after="60" w:line="300" w:lineRule="exact"/>
              <w:jc w:val="both"/>
              <w:rPr>
                <w:sz w:val="26"/>
                <w:szCs w:val="26"/>
              </w:rPr>
            </w:pPr>
            <w:r w:rsidRPr="00E57D04">
              <w:rPr>
                <w:sz w:val="26"/>
                <w:szCs w:val="26"/>
              </w:rPr>
              <w:t xml:space="preserve">Có quy định việc xác nhận tại đơn, tờ khai không?        </w:t>
            </w:r>
            <w:r w:rsidR="005873BB" w:rsidRPr="00E57D04">
              <w:rPr>
                <w:sz w:val="26"/>
                <w:szCs w:val="26"/>
              </w:rPr>
              <w:t xml:space="preserve">Có   </w:t>
            </w:r>
            <w:r w:rsidR="005E3C59" w:rsidRPr="00E57D04">
              <w:rPr>
                <w:sz w:val="26"/>
                <w:szCs w:val="26"/>
              </w:rPr>
              <w:fldChar w:fldCharType="begin">
                <w:ffData>
                  <w:name w:val="Check3"/>
                  <w:enabled/>
                  <w:calcOnExit w:val="0"/>
                  <w:checkBox>
                    <w:sizeAuto/>
                    <w:default w:val="0"/>
                  </w:checkBox>
                </w:ffData>
              </w:fldChar>
            </w:r>
            <w:r w:rsidR="005873BB"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008507E2" w:rsidRPr="00E57D04">
              <w:rPr>
                <w:sz w:val="26"/>
                <w:szCs w:val="26"/>
              </w:rPr>
              <w:t xml:space="preserve">   </w:t>
            </w:r>
            <w:r w:rsidR="0067748B" w:rsidRPr="00E57D04">
              <w:rPr>
                <w:sz w:val="26"/>
                <w:szCs w:val="26"/>
              </w:rPr>
              <w:t xml:space="preserve"> </w:t>
            </w:r>
            <w:r w:rsidRPr="00E57D04">
              <w:rPr>
                <w:sz w:val="26"/>
                <w:szCs w:val="26"/>
              </w:rPr>
              <w:t xml:space="preserve">     Không  </w:t>
            </w:r>
            <w:r w:rsidR="003F05D5" w:rsidRPr="00E57D04">
              <w:rPr>
                <w:sz w:val="26"/>
                <w:szCs w:val="26"/>
              </w:rPr>
              <w:t xml:space="preserve">    </w:t>
            </w:r>
            <w:r w:rsidR="005E3C59" w:rsidRPr="00E57D04">
              <w:rPr>
                <w:sz w:val="26"/>
                <w:szCs w:val="26"/>
              </w:rPr>
              <w:fldChar w:fldCharType="begin">
                <w:ffData>
                  <w:name w:val=""/>
                  <w:enabled/>
                  <w:calcOnExit w:val="0"/>
                  <w:checkBox>
                    <w:sizeAuto/>
                    <w:default w:val="1"/>
                  </w:checkBox>
                </w:ffData>
              </w:fldChar>
            </w:r>
            <w:r w:rsidR="005873BB"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003F05D5" w:rsidRPr="00E57D04">
              <w:rPr>
                <w:sz w:val="26"/>
                <w:szCs w:val="26"/>
              </w:rPr>
              <w:t xml:space="preserve">   </w:t>
            </w:r>
          </w:p>
          <w:p w:rsidR="003F05D5" w:rsidRPr="00E57D04" w:rsidRDefault="003F05D5" w:rsidP="003F05D5">
            <w:pPr>
              <w:spacing w:before="60" w:after="60" w:line="300" w:lineRule="exact"/>
              <w:jc w:val="both"/>
              <w:rPr>
                <w:sz w:val="26"/>
                <w:szCs w:val="26"/>
              </w:rPr>
            </w:pPr>
            <w:r w:rsidRPr="00E57D04">
              <w:rPr>
                <w:sz w:val="26"/>
                <w:szCs w:val="26"/>
              </w:rPr>
              <w:t xml:space="preserve">Nếu CÓ, nêu rõ: </w:t>
            </w:r>
          </w:p>
          <w:p w:rsidR="006772B5" w:rsidRPr="00E57D04" w:rsidRDefault="00495B71" w:rsidP="00495B71">
            <w:pPr>
              <w:spacing w:before="60" w:after="60" w:line="300" w:lineRule="exact"/>
              <w:jc w:val="both"/>
              <w:rPr>
                <w:sz w:val="26"/>
                <w:szCs w:val="26"/>
              </w:rPr>
            </w:pPr>
            <w:r w:rsidRPr="00E57D04">
              <w:rPr>
                <w:sz w:val="26"/>
                <w:szCs w:val="26"/>
              </w:rPr>
              <w:t xml:space="preserve">-  Lý do:  </w:t>
            </w:r>
          </w:p>
          <w:p w:rsidR="00495B71" w:rsidRPr="00E57D04" w:rsidRDefault="00495B71" w:rsidP="00495B71">
            <w:pPr>
              <w:spacing w:before="60" w:after="60" w:line="300" w:lineRule="exact"/>
              <w:jc w:val="both"/>
              <w:rPr>
                <w:sz w:val="26"/>
                <w:szCs w:val="26"/>
              </w:rPr>
            </w:pPr>
            <w:r w:rsidRPr="00E57D04">
              <w:rPr>
                <w:sz w:val="26"/>
                <w:szCs w:val="26"/>
              </w:rPr>
              <w:t>- Có quy định rõ cơ quan nhà nước hay người có thẩm quyền và nội dung xác nhận không?</w:t>
            </w:r>
          </w:p>
          <w:p w:rsidR="00495B71" w:rsidRPr="00E57D04" w:rsidRDefault="00495B71" w:rsidP="00495B71">
            <w:pPr>
              <w:spacing w:before="60" w:after="60" w:line="300" w:lineRule="exact"/>
              <w:jc w:val="both"/>
              <w:rPr>
                <w:sz w:val="26"/>
                <w:szCs w:val="26"/>
              </w:rPr>
            </w:pPr>
            <w:r w:rsidRPr="00E57D04">
              <w:rPr>
                <w:sz w:val="26"/>
                <w:szCs w:val="26"/>
              </w:rPr>
              <w:t xml:space="preserve">Có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Không   </w:t>
            </w:r>
            <w:r w:rsidR="005E3C59" w:rsidRPr="00E57D04">
              <w:rPr>
                <w:sz w:val="26"/>
                <w:szCs w:val="26"/>
              </w:rPr>
              <w:fldChar w:fldCharType="begin">
                <w:ffData>
                  <w:name w:val=""/>
                  <w:enabled/>
                  <w:calcOnExit w:val="0"/>
                  <w:checkBox>
                    <w:sizeAuto/>
                    <w:default w:val="1"/>
                  </w:checkBox>
                </w:ffData>
              </w:fldChar>
            </w:r>
            <w:r w:rsidR="00153F40"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495B71" w:rsidP="00495B71">
            <w:pPr>
              <w:spacing w:before="60" w:after="60" w:line="300" w:lineRule="exact"/>
              <w:jc w:val="both"/>
              <w:rPr>
                <w:sz w:val="26"/>
                <w:szCs w:val="26"/>
              </w:rPr>
            </w:pPr>
            <w:r w:rsidRPr="00E57D04">
              <w:rPr>
                <w:sz w:val="26"/>
                <w:szCs w:val="26"/>
              </w:rPr>
              <w:t>Nêu rõ lý do: ………………………………………</w:t>
            </w:r>
            <w:r w:rsidR="003F05D5" w:rsidRPr="00E57D04">
              <w:rPr>
                <w:sz w:val="26"/>
                <w:szCs w:val="26"/>
              </w:rPr>
              <w:t>..</w:t>
            </w:r>
            <w:r w:rsidRPr="00E57D04">
              <w:rPr>
                <w:sz w:val="26"/>
                <w:szCs w:val="26"/>
              </w:rPr>
              <w:t>.</w:t>
            </w:r>
          </w:p>
        </w:tc>
        <w:tc>
          <w:tcPr>
            <w:tcW w:w="9132" w:type="dxa"/>
            <w:gridSpan w:val="2"/>
          </w:tcPr>
          <w:p w:rsidR="001E0AEC" w:rsidRPr="00E57D04" w:rsidRDefault="001E0AEC" w:rsidP="006408EF">
            <w:pPr>
              <w:spacing w:before="60" w:after="60" w:line="300" w:lineRule="exact"/>
              <w:jc w:val="both"/>
              <w:rPr>
                <w:sz w:val="26"/>
                <w:szCs w:val="26"/>
              </w:rPr>
            </w:pPr>
            <w:r w:rsidRPr="00E57D04">
              <w:rPr>
                <w:sz w:val="26"/>
                <w:szCs w:val="26"/>
              </w:rPr>
              <w:t>Nêu rõ những nội dung (nhóm) thông tin cần cung cấp trong mẫu đơn, tờ khai:</w:t>
            </w:r>
          </w:p>
          <w:p w:rsidR="00582A4F" w:rsidRPr="00E57D04" w:rsidRDefault="00495B71" w:rsidP="00582A4F">
            <w:pPr>
              <w:spacing w:before="60" w:after="60" w:line="300" w:lineRule="exact"/>
              <w:jc w:val="both"/>
              <w:rPr>
                <w:sz w:val="26"/>
                <w:szCs w:val="26"/>
                <w:lang w:val="pt-BR"/>
              </w:rPr>
            </w:pPr>
            <w:r w:rsidRPr="00E57D04">
              <w:rPr>
                <w:sz w:val="26"/>
                <w:szCs w:val="26"/>
                <w:lang w:val="pt-BR"/>
              </w:rPr>
              <w:t>-</w:t>
            </w:r>
            <w:r w:rsidR="001E0AEC" w:rsidRPr="00E57D04">
              <w:rPr>
                <w:sz w:val="26"/>
                <w:szCs w:val="26"/>
                <w:lang w:val="pt-BR"/>
              </w:rPr>
              <w:t xml:space="preserve"> Nộ</w:t>
            </w:r>
            <w:r w:rsidR="00CB0A91" w:rsidRPr="00E57D04">
              <w:rPr>
                <w:sz w:val="26"/>
                <w:szCs w:val="26"/>
                <w:lang w:val="pt-BR"/>
              </w:rPr>
              <w:t>i dung thông tin</w:t>
            </w:r>
            <w:r w:rsidR="001E0AEC" w:rsidRPr="00E57D04">
              <w:rPr>
                <w:sz w:val="26"/>
                <w:szCs w:val="26"/>
                <w:lang w:val="pt-BR"/>
              </w:rPr>
              <w:t>:</w:t>
            </w:r>
            <w:r w:rsidR="00CB0A91" w:rsidRPr="00E57D04">
              <w:rPr>
                <w:sz w:val="26"/>
                <w:szCs w:val="26"/>
                <w:lang w:val="pt-BR"/>
              </w:rPr>
              <w:t xml:space="preserve"> </w:t>
            </w:r>
          </w:p>
          <w:p w:rsidR="00582A4F" w:rsidRPr="005873BB" w:rsidRDefault="00582A4F" w:rsidP="00582A4F">
            <w:pPr>
              <w:spacing w:before="60" w:after="60" w:line="300" w:lineRule="exact"/>
              <w:jc w:val="both"/>
              <w:rPr>
                <w:sz w:val="26"/>
                <w:szCs w:val="26"/>
                <w:lang w:val="pt-BR"/>
              </w:rPr>
            </w:pPr>
            <w:r w:rsidRPr="005873BB">
              <w:rPr>
                <w:sz w:val="26"/>
                <w:szCs w:val="26"/>
                <w:lang w:val="pt-BR"/>
              </w:rPr>
              <w:t>+</w:t>
            </w:r>
            <w:r w:rsidR="005873BB" w:rsidRPr="005873BB">
              <w:rPr>
                <w:sz w:val="26"/>
                <w:szCs w:val="26"/>
                <w:lang w:val="pt-BR"/>
              </w:rPr>
              <w:t xml:space="preserve"> </w:t>
            </w:r>
            <w:r w:rsidR="005873BB">
              <w:rPr>
                <w:sz w:val="26"/>
                <w:szCs w:val="26"/>
                <w:lang w:val="pt-BR"/>
              </w:rPr>
              <w:t xml:space="preserve"> </w:t>
            </w:r>
            <w:r w:rsidR="004124F8" w:rsidRPr="005873BB">
              <w:rPr>
                <w:sz w:val="26"/>
                <w:szCs w:val="26"/>
                <w:lang w:val="pt-BR"/>
              </w:rPr>
              <w:t xml:space="preserve">Phần người nộp </w:t>
            </w:r>
            <w:r w:rsidR="005873BB">
              <w:rPr>
                <w:sz w:val="26"/>
                <w:szCs w:val="26"/>
                <w:lang w:val="pt-BR"/>
              </w:rPr>
              <w:t>ph</w:t>
            </w:r>
            <w:r w:rsidR="005873BB" w:rsidRPr="005873BB">
              <w:rPr>
                <w:sz w:val="26"/>
                <w:szCs w:val="26"/>
                <w:lang w:val="pt-BR"/>
              </w:rPr>
              <w:t>í</w:t>
            </w:r>
            <w:r w:rsidR="004124F8" w:rsidRPr="005873BB">
              <w:rPr>
                <w:sz w:val="26"/>
                <w:szCs w:val="26"/>
                <w:lang w:val="pt-BR"/>
              </w:rPr>
              <w:t xml:space="preserve"> tự khai</w:t>
            </w:r>
            <w:r w:rsidRPr="005873BB">
              <w:rPr>
                <w:sz w:val="26"/>
                <w:szCs w:val="26"/>
                <w:lang w:val="pt-BR"/>
              </w:rPr>
              <w:t>;</w:t>
            </w:r>
          </w:p>
          <w:p w:rsidR="00582A4F" w:rsidRPr="005873BB" w:rsidRDefault="00582A4F" w:rsidP="00582A4F">
            <w:pPr>
              <w:spacing w:before="60" w:after="60" w:line="300" w:lineRule="exact"/>
              <w:jc w:val="both"/>
              <w:rPr>
                <w:sz w:val="26"/>
                <w:szCs w:val="26"/>
                <w:lang w:val="pt-BR"/>
              </w:rPr>
            </w:pPr>
            <w:r w:rsidRPr="005873BB">
              <w:rPr>
                <w:sz w:val="26"/>
                <w:szCs w:val="26"/>
                <w:lang w:val="pt-BR"/>
              </w:rPr>
              <w:t>+</w:t>
            </w:r>
            <w:r w:rsidR="005873BB" w:rsidRPr="005873BB">
              <w:rPr>
                <w:sz w:val="26"/>
                <w:szCs w:val="26"/>
                <w:lang w:val="pt-BR"/>
              </w:rPr>
              <w:t xml:space="preserve"> </w:t>
            </w:r>
            <w:r w:rsidR="004124F8" w:rsidRPr="005873BB">
              <w:rPr>
                <w:sz w:val="26"/>
                <w:szCs w:val="26"/>
                <w:lang w:val="pt-BR"/>
              </w:rPr>
              <w:t>Thông báo nộp phí (dành cho cơ quan thu)</w:t>
            </w:r>
            <w:r w:rsidRPr="005873BB">
              <w:rPr>
                <w:sz w:val="26"/>
                <w:szCs w:val="26"/>
                <w:lang w:val="pt-BR"/>
              </w:rPr>
              <w:t>;</w:t>
            </w:r>
          </w:p>
          <w:p w:rsidR="00083009" w:rsidRPr="00E57D04" w:rsidRDefault="001E0AEC" w:rsidP="005873BB">
            <w:pPr>
              <w:spacing w:before="60" w:after="60" w:line="300" w:lineRule="exact"/>
              <w:jc w:val="both"/>
              <w:rPr>
                <w:sz w:val="26"/>
                <w:szCs w:val="26"/>
                <w:lang w:val="pt-BR"/>
              </w:rPr>
            </w:pPr>
            <w:r w:rsidRPr="00E57D04">
              <w:rPr>
                <w:sz w:val="26"/>
                <w:szCs w:val="26"/>
                <w:lang w:val="pt-BR"/>
              </w:rPr>
              <w:t>Lý do</w:t>
            </w:r>
            <w:r w:rsidR="00BE4DDE" w:rsidRPr="00E57D04">
              <w:rPr>
                <w:sz w:val="26"/>
                <w:szCs w:val="26"/>
                <w:lang w:val="pt-BR"/>
              </w:rPr>
              <w:t xml:space="preserve"> quy định</w:t>
            </w:r>
            <w:r w:rsidR="00217EB3" w:rsidRPr="00E57D04">
              <w:rPr>
                <w:sz w:val="26"/>
                <w:szCs w:val="26"/>
                <w:lang w:val="pt-BR"/>
              </w:rPr>
              <w:t>:</w:t>
            </w:r>
            <w:r w:rsidR="000B708D" w:rsidRPr="00E57D04">
              <w:rPr>
                <w:sz w:val="26"/>
                <w:szCs w:val="26"/>
                <w:lang w:val="pt-BR"/>
              </w:rPr>
              <w:t xml:space="preserve"> </w:t>
            </w:r>
            <w:r w:rsidR="00AE7151" w:rsidRPr="00E57D04">
              <w:rPr>
                <w:sz w:val="26"/>
                <w:szCs w:val="26"/>
                <w:lang w:val="pt-BR"/>
              </w:rPr>
              <w:t xml:space="preserve">Thông tin trên là </w:t>
            </w:r>
            <w:r w:rsidR="004124F8" w:rsidRPr="005873BB">
              <w:rPr>
                <w:sz w:val="26"/>
                <w:szCs w:val="26"/>
                <w:lang w:val="pt-BR"/>
              </w:rPr>
              <w:t>căn cứ xác đị</w:t>
            </w:r>
            <w:r w:rsidR="00C87091" w:rsidRPr="005873BB">
              <w:rPr>
                <w:sz w:val="26"/>
                <w:szCs w:val="26"/>
                <w:lang w:val="pt-BR"/>
              </w:rPr>
              <w:t>nh cho cơ quan thu phí n</w:t>
            </w:r>
            <w:r w:rsidR="004124F8" w:rsidRPr="005873BB">
              <w:rPr>
                <w:sz w:val="26"/>
                <w:szCs w:val="26"/>
                <w:lang w:val="pt-BR"/>
              </w:rPr>
              <w:t>hững thông tin cần thiết để làm căn cứ xác định đối tượng</w:t>
            </w:r>
            <w:r w:rsidR="00C87091" w:rsidRPr="005873BB">
              <w:rPr>
                <w:sz w:val="26"/>
                <w:szCs w:val="26"/>
                <w:lang w:val="pt-BR"/>
              </w:rPr>
              <w:t xml:space="preserve"> </w:t>
            </w:r>
            <w:r w:rsidR="004124F8" w:rsidRPr="005873BB">
              <w:rPr>
                <w:sz w:val="26"/>
                <w:szCs w:val="26"/>
                <w:lang w:val="pt-BR"/>
              </w:rPr>
              <w:t xml:space="preserve">nộp </w:t>
            </w:r>
            <w:r w:rsidR="00C87091" w:rsidRPr="005873BB">
              <w:rPr>
                <w:sz w:val="26"/>
                <w:szCs w:val="26"/>
                <w:lang w:val="pt-BR"/>
              </w:rPr>
              <w:t>phí BVMT đối với nước thải</w:t>
            </w:r>
            <w:r w:rsidR="004124F8" w:rsidRPr="005873BB">
              <w:rPr>
                <w:sz w:val="26"/>
                <w:szCs w:val="26"/>
                <w:lang w:val="pt-BR"/>
              </w:rPr>
              <w:t>,</w:t>
            </w:r>
            <w:r w:rsidR="00C87091" w:rsidRPr="005873BB">
              <w:rPr>
                <w:sz w:val="26"/>
                <w:szCs w:val="26"/>
                <w:lang w:val="pt-BR"/>
              </w:rPr>
              <w:t xml:space="preserve"> mức phí và số phí phải nộp </w:t>
            </w:r>
            <w:r w:rsidR="004124F8" w:rsidRPr="005873BB">
              <w:rPr>
                <w:sz w:val="26"/>
                <w:szCs w:val="26"/>
                <w:lang w:val="pt-BR"/>
              </w:rPr>
              <w:t>theo quy định</w:t>
            </w:r>
            <w:r w:rsidR="00D11CA1" w:rsidRPr="005873BB">
              <w:rPr>
                <w:sz w:val="26"/>
                <w:szCs w:val="26"/>
                <w:lang w:val="pt-BR"/>
              </w:rPr>
              <w:t>.</w:t>
            </w:r>
          </w:p>
        </w:tc>
      </w:tr>
      <w:tr w:rsidR="001E0AEC" w:rsidRPr="001F6F61" w:rsidTr="00BC3AFA">
        <w:trPr>
          <w:jc w:val="center"/>
        </w:trPr>
        <w:tc>
          <w:tcPr>
            <w:tcW w:w="15416" w:type="dxa"/>
            <w:gridSpan w:val="8"/>
            <w:vAlign w:val="center"/>
          </w:tcPr>
          <w:p w:rsidR="001E0AEC" w:rsidRPr="00E57D04" w:rsidRDefault="001E0AEC" w:rsidP="006B1C2B">
            <w:pPr>
              <w:spacing w:before="60" w:after="60" w:line="300" w:lineRule="exact"/>
              <w:jc w:val="both"/>
              <w:rPr>
                <w:sz w:val="26"/>
                <w:szCs w:val="26"/>
              </w:rPr>
            </w:pPr>
            <w:r w:rsidRPr="00E57D04">
              <w:rPr>
                <w:b/>
                <w:sz w:val="26"/>
                <w:szCs w:val="26"/>
              </w:rPr>
              <w:t>10. Yêu cầu, điều kiện</w:t>
            </w:r>
          </w:p>
        </w:tc>
      </w:tr>
      <w:tr w:rsidR="001E0AEC" w:rsidRPr="001F6F61" w:rsidTr="00BC3AFA">
        <w:trPr>
          <w:jc w:val="center"/>
        </w:trPr>
        <w:tc>
          <w:tcPr>
            <w:tcW w:w="6284" w:type="dxa"/>
            <w:gridSpan w:val="6"/>
          </w:tcPr>
          <w:p w:rsidR="001E0AEC" w:rsidRPr="00E57D04" w:rsidRDefault="001E0AEC" w:rsidP="00561074">
            <w:pPr>
              <w:spacing w:before="60" w:after="60" w:line="300" w:lineRule="exact"/>
              <w:jc w:val="both"/>
              <w:rPr>
                <w:sz w:val="26"/>
                <w:szCs w:val="26"/>
              </w:rPr>
            </w:pPr>
            <w:r w:rsidRPr="00E57D04">
              <w:rPr>
                <w:sz w:val="26"/>
                <w:szCs w:val="26"/>
              </w:rPr>
              <w:t>TTHC này có quy định yêu cầu, điều kiện không?</w:t>
            </w:r>
          </w:p>
        </w:tc>
        <w:tc>
          <w:tcPr>
            <w:tcW w:w="9132" w:type="dxa"/>
            <w:gridSpan w:val="2"/>
          </w:tcPr>
          <w:p w:rsidR="001E0AEC" w:rsidRPr="00E57D04" w:rsidRDefault="001E0AEC" w:rsidP="00F82C94">
            <w:pPr>
              <w:spacing w:before="60" w:after="60" w:line="300" w:lineRule="exact"/>
              <w:jc w:val="both"/>
              <w:rPr>
                <w:sz w:val="26"/>
                <w:szCs w:val="26"/>
              </w:rPr>
            </w:pPr>
            <w:r w:rsidRPr="00E57D04">
              <w:rPr>
                <w:sz w:val="26"/>
                <w:szCs w:val="26"/>
              </w:rPr>
              <w:t>Không</w:t>
            </w:r>
            <w:r w:rsidR="003E2836" w:rsidRPr="00E57D04">
              <w:rPr>
                <w:sz w:val="26"/>
                <w:szCs w:val="26"/>
              </w:rPr>
              <w:t xml:space="preserve">    </w:t>
            </w:r>
            <w:r w:rsidR="005E3C59" w:rsidRPr="00E57D04">
              <w:rPr>
                <w:sz w:val="26"/>
                <w:szCs w:val="26"/>
              </w:rPr>
              <w:fldChar w:fldCharType="begin">
                <w:ffData>
                  <w:name w:val=""/>
                  <w:enabled/>
                  <w:calcOnExit w:val="0"/>
                  <w:checkBox>
                    <w:sizeAuto/>
                    <w:default w:val="1"/>
                  </w:checkBox>
                </w:ffData>
              </w:fldChar>
            </w:r>
            <w:r w:rsidR="00F82C94"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003E2836" w:rsidRPr="00E57D04">
              <w:rPr>
                <w:sz w:val="26"/>
                <w:szCs w:val="26"/>
              </w:rPr>
              <w:t xml:space="preserve">       Có </w:t>
            </w:r>
            <w:r w:rsidRPr="00E57D04">
              <w:rPr>
                <w:sz w:val="26"/>
                <w:szCs w:val="26"/>
              </w:rPr>
              <w:t xml:space="preserve"> </w:t>
            </w:r>
            <w:r w:rsidR="005E3C59" w:rsidRPr="00E57D04">
              <w:rPr>
                <w:sz w:val="26"/>
                <w:szCs w:val="26"/>
              </w:rPr>
              <w:fldChar w:fldCharType="begin">
                <w:ffData>
                  <w:name w:val="Check3"/>
                  <w:enabled/>
                  <w:calcOnExit w:val="0"/>
                  <w:checkBox>
                    <w:sizeAuto/>
                    <w:default w:val="0"/>
                  </w:checkBox>
                </w:ffData>
              </w:fldChar>
            </w:r>
            <w:r w:rsidR="00F82C94"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00F82C94" w:rsidRPr="00E57D04">
              <w:rPr>
                <w:sz w:val="26"/>
                <w:szCs w:val="26"/>
              </w:rPr>
              <w:t xml:space="preserve">  </w:t>
            </w:r>
          </w:p>
        </w:tc>
      </w:tr>
      <w:tr w:rsidR="001E0AEC" w:rsidRPr="001F6F61" w:rsidTr="00BC3AFA">
        <w:trPr>
          <w:jc w:val="center"/>
        </w:trPr>
        <w:tc>
          <w:tcPr>
            <w:tcW w:w="5292" w:type="dxa"/>
            <w:gridSpan w:val="4"/>
          </w:tcPr>
          <w:p w:rsidR="00F471CB" w:rsidRPr="00E57D04" w:rsidRDefault="001E0AEC" w:rsidP="007B4529">
            <w:pPr>
              <w:spacing w:before="60" w:after="60" w:line="300" w:lineRule="exact"/>
              <w:jc w:val="both"/>
              <w:rPr>
                <w:sz w:val="26"/>
                <w:szCs w:val="26"/>
              </w:rPr>
            </w:pPr>
            <w:r w:rsidRPr="00E57D04">
              <w:rPr>
                <w:sz w:val="26"/>
                <w:szCs w:val="26"/>
              </w:rPr>
              <w:t>Yêu cầu, điều kiện 1:</w:t>
            </w:r>
            <w:r w:rsidR="007B4529" w:rsidRPr="00E57D04">
              <w:rPr>
                <w:sz w:val="26"/>
                <w:szCs w:val="26"/>
              </w:rPr>
              <w:t xml:space="preserve"> </w:t>
            </w:r>
            <w:r w:rsidR="004124F8" w:rsidRPr="00E57D04">
              <w:rPr>
                <w:sz w:val="26"/>
                <w:szCs w:val="26"/>
              </w:rPr>
              <w:t>……………………</w:t>
            </w:r>
            <w:r w:rsidR="007B4529" w:rsidRPr="00E57D04">
              <w:rPr>
                <w:sz w:val="26"/>
                <w:szCs w:val="26"/>
              </w:rPr>
              <w:t>.</w:t>
            </w:r>
            <w:r w:rsidRPr="00E57D04">
              <w:rPr>
                <w:sz w:val="26"/>
                <w:szCs w:val="26"/>
              </w:rPr>
              <w:t xml:space="preserve"> </w:t>
            </w:r>
          </w:p>
          <w:p w:rsidR="001E0AEC" w:rsidRPr="00E57D04" w:rsidRDefault="001E0AEC" w:rsidP="00BA6A56">
            <w:pPr>
              <w:spacing w:before="60" w:after="60" w:line="300" w:lineRule="exact"/>
              <w:jc w:val="both"/>
              <w:rPr>
                <w:sz w:val="26"/>
                <w:szCs w:val="26"/>
              </w:rPr>
            </w:pPr>
            <w:r w:rsidRPr="00E57D04">
              <w:rPr>
                <w:sz w:val="26"/>
                <w:szCs w:val="26"/>
              </w:rPr>
              <w:t>Lý do quy định:………………….………</w:t>
            </w:r>
          </w:p>
          <w:p w:rsidR="001E0AEC" w:rsidRPr="00E57D04" w:rsidRDefault="001E0AEC" w:rsidP="006B1C2B">
            <w:pPr>
              <w:spacing w:before="60" w:after="60" w:line="300" w:lineRule="exact"/>
              <w:jc w:val="both"/>
              <w:rPr>
                <w:sz w:val="26"/>
                <w:szCs w:val="26"/>
              </w:rPr>
            </w:pPr>
            <w:r w:rsidRPr="00E57D04">
              <w:rPr>
                <w:sz w:val="26"/>
                <w:szCs w:val="26"/>
              </w:rPr>
              <w:t>……………………………………………..</w:t>
            </w:r>
          </w:p>
          <w:p w:rsidR="001E0AEC" w:rsidRPr="00E57D04" w:rsidRDefault="001E0AEC" w:rsidP="0018292A">
            <w:pPr>
              <w:spacing w:before="60" w:after="60" w:line="300" w:lineRule="exact"/>
              <w:jc w:val="both"/>
              <w:rPr>
                <w:b/>
                <w:sz w:val="26"/>
                <w:szCs w:val="26"/>
              </w:rPr>
            </w:pPr>
          </w:p>
        </w:tc>
        <w:tc>
          <w:tcPr>
            <w:tcW w:w="10124" w:type="dxa"/>
            <w:gridSpan w:val="4"/>
          </w:tcPr>
          <w:p w:rsidR="001E0AEC" w:rsidRPr="00E57D04" w:rsidRDefault="001E0AEC" w:rsidP="006B1C2B">
            <w:pPr>
              <w:spacing w:before="60" w:after="60" w:line="300" w:lineRule="exact"/>
              <w:jc w:val="both"/>
              <w:rPr>
                <w:sz w:val="26"/>
                <w:szCs w:val="26"/>
              </w:rPr>
            </w:pPr>
            <w:r w:rsidRPr="00E57D04">
              <w:rPr>
                <w:sz w:val="26"/>
                <w:szCs w:val="26"/>
              </w:rPr>
              <w:t xml:space="preserve">- Để đáp ứng </w:t>
            </w:r>
            <w:r w:rsidR="00900224" w:rsidRPr="00E57D04">
              <w:rPr>
                <w:sz w:val="26"/>
                <w:szCs w:val="26"/>
              </w:rPr>
              <w:t>yêu cầu</w:t>
            </w:r>
            <w:r w:rsidRPr="00E57D04">
              <w:rPr>
                <w:sz w:val="26"/>
                <w:szCs w:val="26"/>
              </w:rPr>
              <w:t xml:space="preserve">, </w:t>
            </w:r>
            <w:r w:rsidR="00900224" w:rsidRPr="00E57D04">
              <w:rPr>
                <w:sz w:val="26"/>
                <w:szCs w:val="26"/>
              </w:rPr>
              <w:t>điều kiện</w:t>
            </w:r>
            <w:r w:rsidRPr="00E57D04">
              <w:rPr>
                <w:sz w:val="26"/>
                <w:szCs w:val="26"/>
              </w:rPr>
              <w:t xml:space="preserve"> này, cá nhân, tổ chức </w:t>
            </w:r>
            <w:r w:rsidR="004350F3" w:rsidRPr="00E57D04">
              <w:rPr>
                <w:sz w:val="26"/>
                <w:szCs w:val="26"/>
              </w:rPr>
              <w:t>cần</w:t>
            </w:r>
            <w:r w:rsidRPr="00E57D04">
              <w:rPr>
                <w:sz w:val="26"/>
                <w:szCs w:val="26"/>
              </w:rPr>
              <w:t>:</w:t>
            </w:r>
          </w:p>
          <w:p w:rsidR="001E0AEC" w:rsidRPr="00E57D04" w:rsidRDefault="001E0AEC" w:rsidP="006B1C2B">
            <w:pPr>
              <w:spacing w:before="60" w:after="60" w:line="300" w:lineRule="exact"/>
              <w:jc w:val="both"/>
              <w:rPr>
                <w:sz w:val="26"/>
                <w:szCs w:val="26"/>
              </w:rPr>
            </w:pPr>
            <w:r w:rsidRPr="00E57D04">
              <w:rPr>
                <w:sz w:val="26"/>
                <w:szCs w:val="26"/>
              </w:rPr>
              <w:t xml:space="preserve">+ Có kết quả từ một TTHC khác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1E0AEC" w:rsidP="006B1C2B">
            <w:pPr>
              <w:spacing w:before="60" w:after="60" w:line="300" w:lineRule="exact"/>
              <w:jc w:val="both"/>
              <w:rPr>
                <w:sz w:val="26"/>
                <w:szCs w:val="26"/>
              </w:rPr>
            </w:pPr>
            <w:r w:rsidRPr="00E57D04">
              <w:rPr>
                <w:sz w:val="26"/>
                <w:szCs w:val="26"/>
              </w:rPr>
              <w:t xml:space="preserve">+ Đáp ứng được sự kiểm tra, </w:t>
            </w:r>
            <w:r w:rsidR="00675333" w:rsidRPr="00E57D04">
              <w:rPr>
                <w:sz w:val="26"/>
                <w:szCs w:val="26"/>
              </w:rPr>
              <w:t xml:space="preserve">xác minh, </w:t>
            </w:r>
            <w:r w:rsidRPr="00E57D04">
              <w:rPr>
                <w:sz w:val="26"/>
                <w:szCs w:val="26"/>
              </w:rPr>
              <w:t xml:space="preserve">đánh giá của cơ quan </w:t>
            </w:r>
            <w:r w:rsidR="00900224" w:rsidRPr="00E57D04">
              <w:rPr>
                <w:sz w:val="26"/>
                <w:szCs w:val="26"/>
              </w:rPr>
              <w:t>nhà nước</w:t>
            </w:r>
            <w:r w:rsidRPr="00E57D04">
              <w:rPr>
                <w:sz w:val="26"/>
                <w:szCs w:val="26"/>
              </w:rPr>
              <w:t xml:space="preserve">     </w:t>
            </w:r>
            <w:r w:rsidR="005E3C59" w:rsidRPr="00E57D04">
              <w:rPr>
                <w:sz w:val="26"/>
                <w:szCs w:val="26"/>
              </w:rPr>
              <w:fldChar w:fldCharType="begin">
                <w:ffData>
                  <w:name w:val="Check3"/>
                  <w:enabled/>
                  <w:calcOnExit w:val="0"/>
                  <w:checkBox>
                    <w:sizeAuto/>
                    <w:default w:val="0"/>
                  </w:checkBox>
                </w:ffData>
              </w:fldChar>
            </w:r>
            <w:r w:rsidR="00F82C94"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00F82C94" w:rsidRPr="00E57D04">
              <w:rPr>
                <w:sz w:val="26"/>
                <w:szCs w:val="26"/>
              </w:rPr>
              <w:t xml:space="preserve">  </w:t>
            </w:r>
          </w:p>
          <w:p w:rsidR="001E0AEC" w:rsidRPr="00E57D04" w:rsidRDefault="001E0AEC" w:rsidP="006B1C2B">
            <w:pPr>
              <w:spacing w:before="60" w:after="60" w:line="300" w:lineRule="exact"/>
              <w:jc w:val="both"/>
              <w:rPr>
                <w:sz w:val="26"/>
                <w:szCs w:val="26"/>
              </w:rPr>
            </w:pPr>
            <w:r w:rsidRPr="00E57D04">
              <w:rPr>
                <w:sz w:val="26"/>
                <w:szCs w:val="26"/>
              </w:rPr>
              <w:t>- Những ảnh hưởng khi thực hiện yêu cầu, điều kiện:</w:t>
            </w:r>
          </w:p>
          <w:p w:rsidR="001E0AEC" w:rsidRPr="00E57D04" w:rsidRDefault="001E0AEC" w:rsidP="006B1C2B">
            <w:pPr>
              <w:spacing w:before="60" w:after="60" w:line="300" w:lineRule="exact"/>
              <w:jc w:val="both"/>
              <w:rPr>
                <w:sz w:val="26"/>
                <w:szCs w:val="26"/>
              </w:rPr>
            </w:pPr>
            <w:r w:rsidRPr="00E57D04">
              <w:rPr>
                <w:sz w:val="26"/>
                <w:szCs w:val="26"/>
              </w:rPr>
              <w:t xml:space="preserve">+ Tăng chi phí (thời gian, nhân lực, tài chính)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1E0AEC" w:rsidP="006B1C2B">
            <w:pPr>
              <w:spacing w:before="60" w:after="60" w:line="300" w:lineRule="exact"/>
              <w:jc w:val="both"/>
              <w:rPr>
                <w:sz w:val="26"/>
                <w:szCs w:val="26"/>
              </w:rPr>
            </w:pPr>
            <w:r w:rsidRPr="00E57D04">
              <w:rPr>
                <w:sz w:val="26"/>
                <w:szCs w:val="26"/>
              </w:rPr>
              <w:t>Nêu rõ:……………………………………………………………………………………</w:t>
            </w:r>
          </w:p>
          <w:p w:rsidR="001E0AEC" w:rsidRPr="00E57D04" w:rsidRDefault="001E0AEC" w:rsidP="006B1C2B">
            <w:pPr>
              <w:spacing w:before="60" w:after="60" w:line="300" w:lineRule="exact"/>
              <w:jc w:val="both"/>
              <w:rPr>
                <w:sz w:val="26"/>
                <w:szCs w:val="26"/>
              </w:rPr>
            </w:pPr>
            <w:r w:rsidRPr="00E57D04">
              <w:rPr>
                <w:sz w:val="26"/>
                <w:szCs w:val="26"/>
              </w:rPr>
              <w:t xml:space="preserve">+ Phân biệt đối tượng giữa các vùng, miền, khu vực, trong nước, quốc tế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1E0AEC" w:rsidP="006B1C2B">
            <w:pPr>
              <w:spacing w:before="60" w:after="60" w:line="300" w:lineRule="exact"/>
              <w:jc w:val="both"/>
              <w:rPr>
                <w:sz w:val="26"/>
                <w:szCs w:val="26"/>
              </w:rPr>
            </w:pPr>
            <w:r w:rsidRPr="00E57D04">
              <w:rPr>
                <w:sz w:val="26"/>
                <w:szCs w:val="26"/>
              </w:rPr>
              <w:t xml:space="preserve"> Nêu rõ:………………………………………….………………………………………</w:t>
            </w:r>
          </w:p>
          <w:p w:rsidR="001E0AEC" w:rsidRPr="00E57D04" w:rsidRDefault="001E0AEC" w:rsidP="006B1C2B">
            <w:pPr>
              <w:spacing w:before="60" w:after="60" w:line="300" w:lineRule="exact"/>
              <w:jc w:val="both"/>
              <w:rPr>
                <w:sz w:val="26"/>
                <w:szCs w:val="26"/>
              </w:rPr>
            </w:pPr>
            <w:r w:rsidRPr="00E57D04">
              <w:rPr>
                <w:sz w:val="26"/>
                <w:szCs w:val="26"/>
              </w:rPr>
              <w:t xml:space="preserve">+ Hạn chế một số đối tượng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1E0AEC" w:rsidP="006B1C2B">
            <w:pPr>
              <w:spacing w:before="60" w:after="60" w:line="300" w:lineRule="exact"/>
              <w:jc w:val="both"/>
              <w:rPr>
                <w:sz w:val="26"/>
                <w:szCs w:val="26"/>
              </w:rPr>
            </w:pPr>
            <w:r w:rsidRPr="00E57D04">
              <w:rPr>
                <w:sz w:val="26"/>
                <w:szCs w:val="26"/>
              </w:rPr>
              <w:t xml:space="preserve"> Nêu rõ: ………………………………………………………………………………..</w:t>
            </w:r>
          </w:p>
          <w:p w:rsidR="00003BF5" w:rsidRPr="00E57D04" w:rsidRDefault="00003BF5" w:rsidP="006B1C2B">
            <w:pPr>
              <w:spacing w:before="60" w:after="60" w:line="300" w:lineRule="exact"/>
              <w:jc w:val="both"/>
              <w:rPr>
                <w:sz w:val="26"/>
                <w:szCs w:val="26"/>
              </w:rPr>
            </w:pPr>
            <w:r w:rsidRPr="00E57D04">
              <w:rPr>
                <w:sz w:val="26"/>
                <w:szCs w:val="26"/>
              </w:rPr>
              <w:t xml:space="preserve">+ Khác </w:t>
            </w:r>
            <w:r w:rsidR="005E3C59" w:rsidRPr="00E57D04">
              <w:rPr>
                <w:sz w:val="26"/>
                <w:szCs w:val="26"/>
              </w:rPr>
              <w:fldChar w:fldCharType="begin">
                <w:ffData>
                  <w:name w:val="Check3"/>
                  <w:enabled/>
                  <w:calcOnExit w:val="0"/>
                  <w:checkBox>
                    <w:sizeAuto/>
                    <w:default w:val="0"/>
                  </w:checkBox>
                </w:ffData>
              </w:fldChar>
            </w:r>
            <w:r w:rsidR="00F82C94"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00F82C94" w:rsidRPr="00E57D04">
              <w:rPr>
                <w:sz w:val="26"/>
                <w:szCs w:val="26"/>
              </w:rPr>
              <w:t xml:space="preserve">  </w:t>
            </w:r>
          </w:p>
          <w:p w:rsidR="00BA3BFA" w:rsidRPr="00E57D04" w:rsidRDefault="00003BF5" w:rsidP="006B1C2B">
            <w:pPr>
              <w:spacing w:before="60" w:after="60" w:line="300" w:lineRule="exact"/>
              <w:jc w:val="both"/>
              <w:rPr>
                <w:sz w:val="26"/>
                <w:szCs w:val="26"/>
              </w:rPr>
            </w:pPr>
            <w:r w:rsidRPr="00E57D04">
              <w:rPr>
                <w:sz w:val="26"/>
                <w:szCs w:val="26"/>
              </w:rPr>
              <w:t xml:space="preserve">Nêu rõ: </w:t>
            </w:r>
            <w:r w:rsidR="00BA3BFA" w:rsidRPr="00E57D04">
              <w:rPr>
                <w:sz w:val="26"/>
                <w:szCs w:val="26"/>
              </w:rPr>
              <w:t>không ảnh hưở</w:t>
            </w:r>
            <w:r w:rsidR="00D11CA1">
              <w:rPr>
                <w:sz w:val="26"/>
                <w:szCs w:val="26"/>
              </w:rPr>
              <w:t>ng.</w:t>
            </w:r>
          </w:p>
          <w:p w:rsidR="001E0AEC" w:rsidRPr="00E57D04" w:rsidRDefault="001E0AEC" w:rsidP="006B1C2B">
            <w:pPr>
              <w:spacing w:before="60" w:after="60" w:line="300" w:lineRule="exact"/>
              <w:jc w:val="both"/>
              <w:rPr>
                <w:sz w:val="26"/>
                <w:szCs w:val="26"/>
              </w:rPr>
            </w:pPr>
            <w:r w:rsidRPr="00E57D04">
              <w:rPr>
                <w:sz w:val="26"/>
                <w:szCs w:val="26"/>
              </w:rPr>
              <w:lastRenderedPageBreak/>
              <w:t>- Yêu cầu, điều kiện được quy định tại:</w:t>
            </w:r>
          </w:p>
          <w:p w:rsidR="001E0AEC" w:rsidRPr="00E57D04" w:rsidRDefault="001E0AEC" w:rsidP="006B1C2B">
            <w:pPr>
              <w:spacing w:before="60" w:after="60" w:line="300" w:lineRule="exact"/>
              <w:jc w:val="both"/>
              <w:rPr>
                <w:sz w:val="26"/>
                <w:szCs w:val="26"/>
              </w:rPr>
            </w:pPr>
            <w:r w:rsidRPr="00E57D04">
              <w:rPr>
                <w:sz w:val="26"/>
                <w:szCs w:val="26"/>
              </w:rPr>
              <w:t xml:space="preserve">+ Dự </w:t>
            </w:r>
            <w:r w:rsidR="00521019" w:rsidRPr="00E57D04">
              <w:rPr>
                <w:sz w:val="26"/>
                <w:szCs w:val="26"/>
              </w:rPr>
              <w:t xml:space="preserve">án, dự </w:t>
            </w:r>
            <w:r w:rsidRPr="00E57D04">
              <w:rPr>
                <w:sz w:val="26"/>
                <w:szCs w:val="26"/>
              </w:rPr>
              <w:t xml:space="preserve">thảo                    </w:t>
            </w:r>
            <w:r w:rsidR="00CC49C7" w:rsidRPr="00E57D04">
              <w:rPr>
                <w:sz w:val="26"/>
                <w:szCs w:val="26"/>
              </w:rPr>
              <w:t xml:space="preserve"> </w:t>
            </w:r>
            <w:r w:rsidR="005E3C59" w:rsidRPr="00E57D04">
              <w:rPr>
                <w:sz w:val="26"/>
                <w:szCs w:val="26"/>
              </w:rPr>
              <w:fldChar w:fldCharType="begin">
                <w:ffData>
                  <w:name w:val="Check3"/>
                  <w:enabled/>
                  <w:calcOnExit w:val="0"/>
                  <w:checkBox>
                    <w:sizeAuto/>
                    <w:default w:val="0"/>
                  </w:checkBox>
                </w:ffData>
              </w:fldChar>
            </w:r>
            <w:r w:rsidR="00F82C94"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00F82C94" w:rsidRPr="00E57D04">
              <w:rPr>
                <w:sz w:val="26"/>
                <w:szCs w:val="26"/>
              </w:rPr>
              <w:t xml:space="preserve">  </w:t>
            </w:r>
          </w:p>
          <w:p w:rsidR="001E0AEC" w:rsidRPr="00E57D04" w:rsidRDefault="001E0AEC" w:rsidP="006B1C2B">
            <w:pPr>
              <w:spacing w:before="60" w:after="60" w:line="300" w:lineRule="exact"/>
              <w:jc w:val="both"/>
              <w:rPr>
                <w:sz w:val="26"/>
                <w:szCs w:val="26"/>
              </w:rPr>
            </w:pPr>
            <w:r w:rsidRPr="00E57D04">
              <w:rPr>
                <w:sz w:val="26"/>
                <w:szCs w:val="26"/>
              </w:rPr>
              <w:t xml:space="preserve">+ Văn bản QPPL khác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C03EE7" w:rsidP="006A29CC">
            <w:pPr>
              <w:spacing w:before="60" w:after="60" w:line="300" w:lineRule="exact"/>
              <w:jc w:val="both"/>
              <w:rPr>
                <w:sz w:val="26"/>
                <w:szCs w:val="26"/>
              </w:rPr>
            </w:pPr>
            <w:r w:rsidRPr="00E57D04">
              <w:rPr>
                <w:sz w:val="26"/>
                <w:szCs w:val="26"/>
              </w:rPr>
              <w:t xml:space="preserve">Nêu rõ điều, khoản và tên văn bản tương ứng: </w:t>
            </w:r>
          </w:p>
        </w:tc>
      </w:tr>
      <w:tr w:rsidR="001E0AEC" w:rsidRPr="001F6F61" w:rsidTr="00BC3AFA">
        <w:trPr>
          <w:jc w:val="center"/>
        </w:trPr>
        <w:tc>
          <w:tcPr>
            <w:tcW w:w="15416" w:type="dxa"/>
            <w:gridSpan w:val="8"/>
          </w:tcPr>
          <w:p w:rsidR="001E0AEC" w:rsidRPr="00E57D04" w:rsidRDefault="001E0AEC" w:rsidP="006B1C2B">
            <w:pPr>
              <w:spacing w:before="60" w:after="60" w:line="300" w:lineRule="exact"/>
              <w:rPr>
                <w:sz w:val="26"/>
                <w:szCs w:val="26"/>
              </w:rPr>
            </w:pPr>
            <w:r w:rsidRPr="00E57D04">
              <w:rPr>
                <w:b/>
                <w:sz w:val="26"/>
                <w:szCs w:val="26"/>
              </w:rPr>
              <w:lastRenderedPageBreak/>
              <w:t xml:space="preserve">11. Kết quả </w:t>
            </w:r>
          </w:p>
        </w:tc>
      </w:tr>
      <w:tr w:rsidR="001E0AEC" w:rsidRPr="001F6F61" w:rsidTr="00BC3AFA">
        <w:trPr>
          <w:jc w:val="center"/>
        </w:trPr>
        <w:tc>
          <w:tcPr>
            <w:tcW w:w="4253" w:type="dxa"/>
            <w:gridSpan w:val="3"/>
          </w:tcPr>
          <w:p w:rsidR="001E0AEC" w:rsidRPr="00E57D04" w:rsidRDefault="001E0AEC" w:rsidP="006B1C2B">
            <w:pPr>
              <w:tabs>
                <w:tab w:val="right" w:pos="3012"/>
              </w:tabs>
              <w:spacing w:before="60" w:after="60" w:line="300" w:lineRule="exact"/>
              <w:jc w:val="both"/>
              <w:rPr>
                <w:sz w:val="26"/>
                <w:szCs w:val="26"/>
              </w:rPr>
            </w:pPr>
            <w:r w:rsidRPr="00E57D04">
              <w:rPr>
                <w:sz w:val="26"/>
                <w:szCs w:val="26"/>
              </w:rPr>
              <w:t xml:space="preserve">- Giấy phép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p>
          <w:p w:rsidR="001E0AEC" w:rsidRPr="00E57D04" w:rsidRDefault="001E0AEC" w:rsidP="006B1C2B">
            <w:pPr>
              <w:tabs>
                <w:tab w:val="right" w:pos="3012"/>
              </w:tabs>
              <w:spacing w:before="60" w:after="60" w:line="300" w:lineRule="exact"/>
              <w:jc w:val="both"/>
              <w:rPr>
                <w:sz w:val="26"/>
                <w:szCs w:val="26"/>
              </w:rPr>
            </w:pPr>
            <w:r w:rsidRPr="00E57D04">
              <w:rPr>
                <w:sz w:val="26"/>
                <w:szCs w:val="26"/>
              </w:rPr>
              <w:t xml:space="preserve">- Giấy chứng nhận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p>
          <w:p w:rsidR="001E0AEC" w:rsidRPr="00E57D04" w:rsidRDefault="001E0AEC" w:rsidP="006B1C2B">
            <w:pPr>
              <w:tabs>
                <w:tab w:val="right" w:pos="3012"/>
              </w:tabs>
              <w:spacing w:before="60" w:after="60" w:line="300" w:lineRule="exact"/>
              <w:jc w:val="both"/>
              <w:rPr>
                <w:sz w:val="26"/>
                <w:szCs w:val="26"/>
              </w:rPr>
            </w:pPr>
            <w:r w:rsidRPr="00E57D04">
              <w:rPr>
                <w:sz w:val="26"/>
                <w:szCs w:val="26"/>
              </w:rPr>
              <w:t xml:space="preserve">- Giấy đăng ký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p>
          <w:p w:rsidR="001E0AEC" w:rsidRPr="00E57D04" w:rsidRDefault="001E0AEC" w:rsidP="006B1C2B">
            <w:pPr>
              <w:tabs>
                <w:tab w:val="right" w:pos="3012"/>
              </w:tabs>
              <w:spacing w:before="60" w:after="60" w:line="300" w:lineRule="exact"/>
              <w:jc w:val="both"/>
              <w:rPr>
                <w:sz w:val="26"/>
                <w:szCs w:val="26"/>
              </w:rPr>
            </w:pPr>
            <w:r w:rsidRPr="00E57D04">
              <w:rPr>
                <w:sz w:val="26"/>
                <w:szCs w:val="26"/>
              </w:rPr>
              <w:t xml:space="preserve">- Chứng chỉ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p>
          <w:p w:rsidR="001E0AEC" w:rsidRPr="00E57D04" w:rsidRDefault="001E0AEC" w:rsidP="006B1C2B">
            <w:pPr>
              <w:tabs>
                <w:tab w:val="right" w:pos="3012"/>
              </w:tabs>
              <w:spacing w:before="60" w:after="60" w:line="300" w:lineRule="exact"/>
              <w:jc w:val="both"/>
              <w:rPr>
                <w:sz w:val="26"/>
                <w:szCs w:val="26"/>
              </w:rPr>
            </w:pPr>
            <w:r w:rsidRPr="00E57D04">
              <w:rPr>
                <w:sz w:val="26"/>
                <w:szCs w:val="26"/>
              </w:rPr>
              <w:t xml:space="preserve">- Thẻ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p>
          <w:p w:rsidR="001E0AEC" w:rsidRPr="00E57D04" w:rsidRDefault="001E0AEC" w:rsidP="006B1C2B">
            <w:pPr>
              <w:tabs>
                <w:tab w:val="right" w:pos="3012"/>
              </w:tabs>
              <w:spacing w:before="60" w:after="60" w:line="300" w:lineRule="exact"/>
              <w:jc w:val="both"/>
              <w:rPr>
                <w:sz w:val="26"/>
                <w:szCs w:val="26"/>
              </w:rPr>
            </w:pPr>
            <w:r w:rsidRPr="00E57D04">
              <w:rPr>
                <w:sz w:val="26"/>
                <w:szCs w:val="26"/>
              </w:rPr>
              <w:t xml:space="preserve">- Quyết định hành chính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p>
          <w:p w:rsidR="001E0AEC" w:rsidRPr="00E57D04" w:rsidRDefault="001E0AEC" w:rsidP="006B1C2B">
            <w:pPr>
              <w:tabs>
                <w:tab w:val="right" w:pos="3012"/>
              </w:tabs>
              <w:spacing w:before="60" w:after="60" w:line="300" w:lineRule="exact"/>
              <w:jc w:val="both"/>
              <w:rPr>
                <w:sz w:val="26"/>
                <w:szCs w:val="26"/>
              </w:rPr>
            </w:pPr>
            <w:r w:rsidRPr="00E57D04">
              <w:rPr>
                <w:sz w:val="26"/>
                <w:szCs w:val="26"/>
              </w:rPr>
              <w:t xml:space="preserve">- Văn bản xác nhận/chấp thuận      </w:t>
            </w:r>
            <w:r w:rsidR="005E3C59" w:rsidRPr="00E57D04">
              <w:rPr>
                <w:sz w:val="26"/>
                <w:szCs w:val="26"/>
              </w:rPr>
              <w:fldChar w:fldCharType="begin">
                <w:ffData>
                  <w:name w:val=""/>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p>
          <w:p w:rsidR="001E0AEC" w:rsidRPr="00E57D04" w:rsidRDefault="001E0AEC" w:rsidP="00DB46F2">
            <w:pPr>
              <w:spacing w:before="60" w:after="60" w:line="300" w:lineRule="exact"/>
              <w:rPr>
                <w:sz w:val="26"/>
                <w:szCs w:val="26"/>
              </w:rPr>
            </w:pPr>
            <w:r w:rsidRPr="00E57D04">
              <w:rPr>
                <w:sz w:val="26"/>
                <w:szCs w:val="26"/>
              </w:rPr>
              <w:t xml:space="preserve">- Loại khác:                                    </w:t>
            </w:r>
            <w:r w:rsidR="005E3C59" w:rsidRPr="00E57D04">
              <w:rPr>
                <w:sz w:val="26"/>
                <w:szCs w:val="26"/>
              </w:rPr>
              <w:fldChar w:fldCharType="begin">
                <w:ffData>
                  <w:name w:val=""/>
                  <w:enabled/>
                  <w:calcOnExit w:val="0"/>
                  <w:checkBox>
                    <w:sizeAuto/>
                    <w:default w:val="1"/>
                  </w:checkBox>
                </w:ffData>
              </w:fldChar>
            </w:r>
            <w:r w:rsidR="007E5479"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1E0AEC" w:rsidP="006772B5">
            <w:pPr>
              <w:spacing w:before="60" w:after="60" w:line="300" w:lineRule="exact"/>
              <w:jc w:val="both"/>
              <w:rPr>
                <w:sz w:val="26"/>
                <w:szCs w:val="26"/>
              </w:rPr>
            </w:pPr>
            <w:r w:rsidRPr="00E57D04">
              <w:rPr>
                <w:sz w:val="26"/>
                <w:szCs w:val="26"/>
              </w:rPr>
              <w:t xml:space="preserve">Đề nghị nêu rõ: </w:t>
            </w:r>
            <w:r w:rsidR="005873BB">
              <w:rPr>
                <w:sz w:val="26"/>
                <w:szCs w:val="26"/>
              </w:rPr>
              <w:t>Th</w:t>
            </w:r>
            <w:r w:rsidR="005873BB" w:rsidRPr="005873BB">
              <w:rPr>
                <w:sz w:val="26"/>
                <w:szCs w:val="26"/>
              </w:rPr>
              <w:t>ô</w:t>
            </w:r>
            <w:r w:rsidR="005873BB">
              <w:rPr>
                <w:sz w:val="26"/>
                <w:szCs w:val="26"/>
              </w:rPr>
              <w:t>ng b</w:t>
            </w:r>
            <w:r w:rsidR="005873BB" w:rsidRPr="005873BB">
              <w:rPr>
                <w:sz w:val="26"/>
                <w:szCs w:val="26"/>
              </w:rPr>
              <w:t>á</w:t>
            </w:r>
            <w:r w:rsidR="005873BB">
              <w:rPr>
                <w:sz w:val="26"/>
                <w:szCs w:val="26"/>
              </w:rPr>
              <w:t>o</w:t>
            </w:r>
          </w:p>
        </w:tc>
        <w:tc>
          <w:tcPr>
            <w:tcW w:w="11163" w:type="dxa"/>
            <w:gridSpan w:val="5"/>
          </w:tcPr>
          <w:p w:rsidR="001E0AEC" w:rsidRPr="00E57D04" w:rsidRDefault="001E0AEC" w:rsidP="006B1C2B">
            <w:pPr>
              <w:spacing w:before="60" w:after="60" w:line="300" w:lineRule="exact"/>
              <w:rPr>
                <w:sz w:val="26"/>
                <w:szCs w:val="26"/>
              </w:rPr>
            </w:pPr>
            <w:r w:rsidRPr="00E57D04">
              <w:rPr>
                <w:sz w:val="26"/>
                <w:szCs w:val="26"/>
              </w:rPr>
              <w:t xml:space="preserve">- Có quy định về thời hạn có giá trị hiệu lực:                         Có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Không   </w:t>
            </w:r>
            <w:r w:rsidR="005E3C59" w:rsidRPr="00E57D04">
              <w:rPr>
                <w:sz w:val="26"/>
                <w:szCs w:val="26"/>
              </w:rPr>
              <w:fldChar w:fldCharType="begin">
                <w:ffData>
                  <w:name w:val=""/>
                  <w:enabled/>
                  <w:calcOnExit w:val="0"/>
                  <w:checkBox>
                    <w:sizeAuto/>
                    <w:default w:val="1"/>
                  </w:checkBox>
                </w:ffData>
              </w:fldChar>
            </w:r>
            <w:r w:rsidR="008B5612"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1E0AEC" w:rsidP="006B1C2B">
            <w:pPr>
              <w:spacing w:before="60" w:after="60" w:line="300" w:lineRule="exact"/>
              <w:rPr>
                <w:sz w:val="26"/>
                <w:szCs w:val="26"/>
              </w:rPr>
            </w:pPr>
            <w:r w:rsidRPr="00E57D04">
              <w:rPr>
                <w:sz w:val="26"/>
                <w:szCs w:val="26"/>
              </w:rPr>
              <w:t>+ Nếu CÓ, nêu thời hạn cụ thể:…….… tháng/ năm.</w:t>
            </w:r>
          </w:p>
          <w:p w:rsidR="001E0AEC" w:rsidRPr="00E57D04" w:rsidRDefault="001E0AEC" w:rsidP="006B1C2B">
            <w:pPr>
              <w:spacing w:before="60" w:after="60" w:line="300" w:lineRule="exact"/>
              <w:rPr>
                <w:sz w:val="26"/>
                <w:szCs w:val="26"/>
              </w:rPr>
            </w:pPr>
            <w:r w:rsidRPr="00E57D04">
              <w:rPr>
                <w:sz w:val="26"/>
                <w:szCs w:val="26"/>
              </w:rPr>
              <w:t>+ Nếu KHÔNG, nêu rõ lý do:……………………………………………………….…………..</w:t>
            </w:r>
          </w:p>
          <w:p w:rsidR="001E0AEC" w:rsidRPr="00E57D04" w:rsidRDefault="001E0AEC" w:rsidP="006B1C2B">
            <w:pPr>
              <w:spacing w:before="60" w:after="60" w:line="300" w:lineRule="exact"/>
              <w:rPr>
                <w:sz w:val="26"/>
                <w:szCs w:val="26"/>
              </w:rPr>
            </w:pPr>
            <w:r w:rsidRPr="00E57D04">
              <w:rPr>
                <w:sz w:val="26"/>
                <w:szCs w:val="26"/>
              </w:rPr>
              <w:t xml:space="preserve">- Phạm vi có giá trị hiệu lực:        Toàn quốc   </w:t>
            </w:r>
            <w:r w:rsidR="005E3C59" w:rsidRPr="00E57D04">
              <w:rPr>
                <w:sz w:val="26"/>
                <w:szCs w:val="26"/>
              </w:rPr>
              <w:fldChar w:fldCharType="begin">
                <w:ffData>
                  <w:name w:val=""/>
                  <w:enabled/>
                  <w:calcOnExit w:val="0"/>
                  <w:checkBox>
                    <w:sizeAuto/>
                    <w:default w:val="1"/>
                  </w:checkBox>
                </w:ffData>
              </w:fldChar>
            </w:r>
            <w:r w:rsidR="000F4DBE"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Địa phương</w:t>
            </w:r>
            <w:r w:rsidR="007F570F" w:rsidRPr="00E57D04">
              <w:rPr>
                <w:sz w:val="26"/>
                <w:szCs w:val="26"/>
              </w:rPr>
              <w:t xml:space="preserve">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w:t>
            </w:r>
          </w:p>
          <w:p w:rsidR="001E0AEC" w:rsidRPr="00E57D04" w:rsidRDefault="001E0AEC" w:rsidP="006B1C2B">
            <w:pPr>
              <w:spacing w:before="60" w:after="60" w:line="300" w:lineRule="exact"/>
              <w:rPr>
                <w:sz w:val="26"/>
                <w:szCs w:val="26"/>
              </w:rPr>
            </w:pPr>
            <w:r w:rsidRPr="00E57D04">
              <w:rPr>
                <w:sz w:val="26"/>
                <w:szCs w:val="26"/>
              </w:rPr>
              <w:t>Lý do:…………………………………………………………………………………..</w:t>
            </w:r>
          </w:p>
          <w:p w:rsidR="001E0AEC" w:rsidRPr="00E57D04" w:rsidRDefault="001E0AEC" w:rsidP="006B1C2B">
            <w:pPr>
              <w:spacing w:before="60" w:after="60" w:line="300" w:lineRule="exact"/>
              <w:rPr>
                <w:sz w:val="26"/>
                <w:szCs w:val="26"/>
              </w:rPr>
            </w:pPr>
            <w:r w:rsidRPr="00E57D04">
              <w:rPr>
                <w:sz w:val="26"/>
                <w:szCs w:val="26"/>
              </w:rPr>
              <w:t xml:space="preserve">- Có thể kéo dài thời hạn/ thay đổi phạm vi giá trị hiệu lực: </w:t>
            </w:r>
            <w:r w:rsidR="003F05D5" w:rsidRPr="00E57D04">
              <w:rPr>
                <w:sz w:val="26"/>
                <w:szCs w:val="26"/>
              </w:rPr>
              <w:t xml:space="preserve"> </w:t>
            </w:r>
            <w:r w:rsidRPr="00E57D04">
              <w:rPr>
                <w:sz w:val="26"/>
                <w:szCs w:val="26"/>
              </w:rPr>
              <w:t xml:space="preserve">Có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Không   </w:t>
            </w:r>
            <w:r w:rsidR="005E3C59" w:rsidRPr="00E57D04">
              <w:rPr>
                <w:sz w:val="26"/>
                <w:szCs w:val="26"/>
              </w:rPr>
              <w:fldChar w:fldCharType="begin">
                <w:ffData>
                  <w:name w:val=""/>
                  <w:enabled/>
                  <w:calcOnExit w:val="0"/>
                  <w:checkBox>
                    <w:sizeAuto/>
                    <w:default w:val="1"/>
                  </w:checkBox>
                </w:ffData>
              </w:fldChar>
            </w:r>
            <w:r w:rsidR="00941D4E"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1E0AEC" w:rsidP="006B1C2B">
            <w:pPr>
              <w:spacing w:before="60" w:after="60" w:line="300" w:lineRule="exact"/>
              <w:rPr>
                <w:sz w:val="26"/>
                <w:szCs w:val="26"/>
              </w:rPr>
            </w:pPr>
            <w:r w:rsidRPr="00E57D04">
              <w:rPr>
                <w:sz w:val="26"/>
                <w:szCs w:val="26"/>
              </w:rPr>
              <w:t>Lý do:…………………………………………………………………………………..</w:t>
            </w:r>
          </w:p>
          <w:p w:rsidR="001B7CBA" w:rsidRPr="00E57D04" w:rsidRDefault="001B7CBA" w:rsidP="001B7CBA">
            <w:pPr>
              <w:spacing w:before="60" w:after="60" w:line="300" w:lineRule="exact"/>
              <w:rPr>
                <w:sz w:val="26"/>
                <w:szCs w:val="26"/>
              </w:rPr>
            </w:pPr>
            <w:r w:rsidRPr="00E57D04">
              <w:rPr>
                <w:sz w:val="26"/>
                <w:szCs w:val="26"/>
              </w:rPr>
              <w:t xml:space="preserve">- </w:t>
            </w:r>
            <w:r w:rsidR="00C13B1D" w:rsidRPr="00E57D04">
              <w:rPr>
                <w:sz w:val="26"/>
                <w:szCs w:val="26"/>
              </w:rPr>
              <w:t>Có quy định đ</w:t>
            </w:r>
            <w:r w:rsidRPr="00E57D04">
              <w:rPr>
                <w:sz w:val="26"/>
                <w:szCs w:val="26"/>
              </w:rPr>
              <w:t xml:space="preserve">iều kiện có hiệu lực của kết quả:                   Có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Không   </w:t>
            </w:r>
            <w:r w:rsidR="005E3C59" w:rsidRPr="00E57D04">
              <w:rPr>
                <w:sz w:val="26"/>
                <w:szCs w:val="26"/>
              </w:rPr>
              <w:fldChar w:fldCharType="begin">
                <w:ffData>
                  <w:name w:val=""/>
                  <w:enabled/>
                  <w:calcOnExit w:val="0"/>
                  <w:checkBox>
                    <w:sizeAuto/>
                    <w:default w:val="1"/>
                  </w:checkBox>
                </w:ffData>
              </w:fldChar>
            </w:r>
            <w:r w:rsidR="000F4DBE"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B7CBA" w:rsidRPr="00E57D04" w:rsidRDefault="001B7CBA" w:rsidP="001B7CBA">
            <w:pPr>
              <w:spacing w:before="60" w:after="60" w:line="300" w:lineRule="exact"/>
              <w:rPr>
                <w:sz w:val="26"/>
                <w:szCs w:val="26"/>
              </w:rPr>
            </w:pPr>
            <w:r w:rsidRPr="00E57D04">
              <w:rPr>
                <w:sz w:val="26"/>
                <w:szCs w:val="26"/>
              </w:rPr>
              <w:t>Lý do:…………………………………………………………………………………..</w:t>
            </w:r>
          </w:p>
          <w:p w:rsidR="007255D5" w:rsidRPr="00E57D04" w:rsidRDefault="007255D5" w:rsidP="007255D5">
            <w:pPr>
              <w:spacing w:before="60" w:after="60" w:line="300" w:lineRule="exact"/>
              <w:rPr>
                <w:sz w:val="26"/>
                <w:szCs w:val="26"/>
              </w:rPr>
            </w:pPr>
            <w:r w:rsidRPr="00E57D04">
              <w:rPr>
                <w:sz w:val="26"/>
                <w:szCs w:val="26"/>
              </w:rPr>
              <w:t xml:space="preserve">- Mẫu kết quả TTHC có phù hợp về nội dung, hình thức:      Có  </w:t>
            </w:r>
            <w:r w:rsidR="005E3C59" w:rsidRPr="00E57D04">
              <w:rPr>
                <w:sz w:val="26"/>
                <w:szCs w:val="26"/>
              </w:rPr>
              <w:fldChar w:fldCharType="begin">
                <w:ffData>
                  <w:name w:val=""/>
                  <w:enabled/>
                  <w:calcOnExit w:val="0"/>
                  <w:checkBox>
                    <w:sizeAuto/>
                    <w:default w:val="1"/>
                  </w:checkBox>
                </w:ffData>
              </w:fldChar>
            </w:r>
            <w:r w:rsidR="000F4DBE"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Không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7255D5" w:rsidP="003F05D5">
            <w:pPr>
              <w:spacing w:before="60" w:after="60" w:line="300" w:lineRule="exact"/>
              <w:rPr>
                <w:sz w:val="26"/>
                <w:szCs w:val="26"/>
              </w:rPr>
            </w:pPr>
            <w:r w:rsidRPr="00E57D04">
              <w:rPr>
                <w:sz w:val="26"/>
                <w:szCs w:val="26"/>
              </w:rPr>
              <w:t>Lý do:……………………………………………………………………</w:t>
            </w:r>
            <w:r w:rsidR="003F05D5" w:rsidRPr="00E57D04">
              <w:rPr>
                <w:sz w:val="26"/>
                <w:szCs w:val="26"/>
              </w:rPr>
              <w:t>……….</w:t>
            </w:r>
            <w:r w:rsidRPr="00E57D04">
              <w:rPr>
                <w:sz w:val="26"/>
                <w:szCs w:val="26"/>
              </w:rPr>
              <w:t>……………..</w:t>
            </w:r>
          </w:p>
        </w:tc>
      </w:tr>
      <w:tr w:rsidR="001E0AEC" w:rsidRPr="001F6F61" w:rsidTr="00BC3AFA">
        <w:trPr>
          <w:jc w:val="center"/>
        </w:trPr>
        <w:tc>
          <w:tcPr>
            <w:tcW w:w="15416" w:type="dxa"/>
            <w:gridSpan w:val="8"/>
          </w:tcPr>
          <w:p w:rsidR="001E0AEC" w:rsidRPr="00E57D04" w:rsidRDefault="0082218C" w:rsidP="00CD0486">
            <w:pPr>
              <w:spacing w:before="60" w:after="60" w:line="300" w:lineRule="exact"/>
              <w:jc w:val="both"/>
              <w:rPr>
                <w:b/>
                <w:sz w:val="26"/>
                <w:szCs w:val="26"/>
              </w:rPr>
            </w:pPr>
            <w:r w:rsidRPr="00E57D04">
              <w:rPr>
                <w:b/>
                <w:sz w:val="26"/>
                <w:szCs w:val="26"/>
              </w:rPr>
              <w:t xml:space="preserve">12. </w:t>
            </w:r>
            <w:r w:rsidR="00CD0486" w:rsidRPr="00E57D04">
              <w:rPr>
                <w:b/>
                <w:sz w:val="26"/>
                <w:szCs w:val="26"/>
              </w:rPr>
              <w:t>Quy định về t</w:t>
            </w:r>
            <w:r w:rsidRPr="00E57D04">
              <w:rPr>
                <w:b/>
                <w:sz w:val="26"/>
                <w:szCs w:val="26"/>
              </w:rPr>
              <w:t>ừng bộ phận cấu thành của TTHC có mâu thuẫn, chồng chéo hoặc không phù hợp</w:t>
            </w:r>
            <w:r w:rsidR="00CD0486" w:rsidRPr="00E57D04">
              <w:rPr>
                <w:b/>
                <w:sz w:val="26"/>
                <w:szCs w:val="26"/>
              </w:rPr>
              <w:t>, thống nhất</w:t>
            </w:r>
            <w:r w:rsidRPr="00E57D04">
              <w:rPr>
                <w:b/>
                <w:sz w:val="26"/>
                <w:szCs w:val="26"/>
              </w:rPr>
              <w:t xml:space="preserve"> với quy định tại</w:t>
            </w:r>
            <w:r w:rsidR="00D57A99" w:rsidRPr="00E57D04">
              <w:rPr>
                <w:b/>
                <w:sz w:val="26"/>
                <w:szCs w:val="26"/>
              </w:rPr>
              <w:t xml:space="preserve"> các văn bản khác không?</w:t>
            </w:r>
          </w:p>
        </w:tc>
      </w:tr>
      <w:tr w:rsidR="001E0AEC" w:rsidRPr="001F6F61" w:rsidTr="00BC3AFA">
        <w:trPr>
          <w:jc w:val="center"/>
        </w:trPr>
        <w:tc>
          <w:tcPr>
            <w:tcW w:w="3402" w:type="dxa"/>
            <w:gridSpan w:val="2"/>
          </w:tcPr>
          <w:p w:rsidR="001E0AEC" w:rsidRPr="00E57D04" w:rsidRDefault="00CD0486" w:rsidP="0082218C">
            <w:pPr>
              <w:spacing w:before="60" w:after="60" w:line="300" w:lineRule="exact"/>
              <w:jc w:val="both"/>
              <w:rPr>
                <w:sz w:val="26"/>
                <w:szCs w:val="26"/>
              </w:rPr>
            </w:pPr>
            <w:r w:rsidRPr="00E57D04">
              <w:rPr>
                <w:sz w:val="26"/>
                <w:szCs w:val="26"/>
              </w:rPr>
              <w:t xml:space="preserve">a) </w:t>
            </w:r>
            <w:r w:rsidR="0082218C" w:rsidRPr="00E57D04">
              <w:rPr>
                <w:sz w:val="26"/>
                <w:szCs w:val="26"/>
              </w:rPr>
              <w:t>V</w:t>
            </w:r>
            <w:r w:rsidR="00D57A99" w:rsidRPr="00E57D04">
              <w:rPr>
                <w:sz w:val="26"/>
                <w:szCs w:val="26"/>
              </w:rPr>
              <w:t>ới v</w:t>
            </w:r>
            <w:r w:rsidR="0082218C" w:rsidRPr="00E57D04">
              <w:rPr>
                <w:sz w:val="26"/>
                <w:szCs w:val="26"/>
              </w:rPr>
              <w:t>ăn bản của c</w:t>
            </w:r>
            <w:r w:rsidR="0082218C" w:rsidRPr="00E57D04">
              <w:rPr>
                <w:sz w:val="26"/>
                <w:szCs w:val="26"/>
                <w:lang w:val="vi-VN"/>
              </w:rPr>
              <w:t>ơ</w:t>
            </w:r>
            <w:r w:rsidR="0082218C" w:rsidRPr="00E57D04">
              <w:rPr>
                <w:sz w:val="26"/>
                <w:szCs w:val="26"/>
              </w:rPr>
              <w:t xml:space="preserve"> quan cấ</w:t>
            </w:r>
            <w:r w:rsidR="00521019" w:rsidRPr="00E57D04">
              <w:rPr>
                <w:sz w:val="26"/>
                <w:szCs w:val="26"/>
              </w:rPr>
              <w:t>p trên</w:t>
            </w:r>
            <w:r w:rsidR="0082218C" w:rsidRPr="00E57D04">
              <w:rPr>
                <w:sz w:val="26"/>
                <w:szCs w:val="26"/>
              </w:rPr>
              <w:t xml:space="preserve">   </w:t>
            </w:r>
          </w:p>
        </w:tc>
        <w:tc>
          <w:tcPr>
            <w:tcW w:w="12014" w:type="dxa"/>
            <w:gridSpan w:val="6"/>
          </w:tcPr>
          <w:p w:rsidR="00C41C0F" w:rsidRPr="00E57D04" w:rsidRDefault="00C41C0F" w:rsidP="006E7789">
            <w:pPr>
              <w:spacing w:before="60" w:after="60" w:line="300" w:lineRule="exact"/>
              <w:jc w:val="both"/>
              <w:rPr>
                <w:sz w:val="26"/>
                <w:szCs w:val="26"/>
              </w:rPr>
            </w:pPr>
            <w:r w:rsidRPr="00E57D04">
              <w:rPr>
                <w:sz w:val="26"/>
                <w:szCs w:val="26"/>
              </w:rPr>
              <w:t>-</w:t>
            </w:r>
            <w:r w:rsidR="001E0AEC" w:rsidRPr="00E57D04">
              <w:rPr>
                <w:sz w:val="26"/>
                <w:szCs w:val="26"/>
              </w:rPr>
              <w:t xml:space="preserve"> Có  </w:t>
            </w:r>
            <w:r w:rsidR="005E3C59" w:rsidRPr="00E57D04">
              <w:rPr>
                <w:sz w:val="26"/>
                <w:szCs w:val="26"/>
              </w:rPr>
              <w:fldChar w:fldCharType="begin">
                <w:ffData>
                  <w:name w:val="Check3"/>
                  <w:enabled/>
                  <w:calcOnExit w:val="0"/>
                  <w:checkBox>
                    <w:sizeAuto/>
                    <w:default w:val="0"/>
                  </w:checkBox>
                </w:ffData>
              </w:fldChar>
            </w:r>
            <w:r w:rsidR="001E0AEC"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001E0AEC" w:rsidRPr="00E57D04">
              <w:rPr>
                <w:sz w:val="26"/>
                <w:szCs w:val="26"/>
              </w:rPr>
              <w:t xml:space="preserve">            Không   </w:t>
            </w:r>
            <w:r w:rsidR="005E3C59" w:rsidRPr="00E57D04">
              <w:rPr>
                <w:sz w:val="26"/>
                <w:szCs w:val="26"/>
              </w:rPr>
              <w:fldChar w:fldCharType="begin">
                <w:ffData>
                  <w:name w:val=""/>
                  <w:enabled/>
                  <w:calcOnExit w:val="0"/>
                  <w:checkBox>
                    <w:sizeAuto/>
                    <w:default w:val="1"/>
                  </w:checkBox>
                </w:ffData>
              </w:fldChar>
            </w:r>
            <w:r w:rsidR="008B5612"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1E0AEC" w:rsidRPr="00E57D04" w:rsidRDefault="00C41C0F" w:rsidP="006E7789">
            <w:pPr>
              <w:spacing w:before="60" w:after="60" w:line="300" w:lineRule="exact"/>
              <w:jc w:val="both"/>
              <w:rPr>
                <w:sz w:val="26"/>
                <w:szCs w:val="26"/>
              </w:rPr>
            </w:pPr>
            <w:r w:rsidRPr="00E57D04">
              <w:rPr>
                <w:sz w:val="26"/>
                <w:szCs w:val="26"/>
              </w:rPr>
              <w:t xml:space="preserve">- </w:t>
            </w:r>
            <w:r w:rsidR="001E0AEC" w:rsidRPr="00E57D04">
              <w:rPr>
                <w:sz w:val="26"/>
                <w:szCs w:val="26"/>
              </w:rPr>
              <w:t>Nếu CÓ, đề nghị nêu rõ:</w:t>
            </w:r>
          </w:p>
          <w:p w:rsidR="001E0AEC" w:rsidRPr="00E57D04" w:rsidRDefault="001E0AEC" w:rsidP="006E7789">
            <w:pPr>
              <w:spacing w:before="60" w:after="60" w:line="300" w:lineRule="exact"/>
              <w:jc w:val="both"/>
              <w:rPr>
                <w:sz w:val="26"/>
                <w:szCs w:val="26"/>
              </w:rPr>
            </w:pPr>
            <w:r w:rsidRPr="00E57D04">
              <w:rPr>
                <w:sz w:val="26"/>
                <w:szCs w:val="26"/>
              </w:rPr>
              <w:t>+ Tên bộ phận cấu thành: ……………………………………………………………………………….</w:t>
            </w:r>
          </w:p>
          <w:p w:rsidR="001E0AEC" w:rsidRPr="00E57D04" w:rsidRDefault="001E0AEC" w:rsidP="00521019">
            <w:pPr>
              <w:spacing w:before="60" w:after="60" w:line="300" w:lineRule="exact"/>
              <w:jc w:val="both"/>
              <w:rPr>
                <w:sz w:val="26"/>
                <w:szCs w:val="26"/>
              </w:rPr>
            </w:pPr>
            <w:r w:rsidRPr="00E57D04">
              <w:rPr>
                <w:sz w:val="26"/>
                <w:szCs w:val="26"/>
              </w:rPr>
              <w:t>+ Nêu rõ điều, khoản</w:t>
            </w:r>
            <w:r w:rsidR="00BE1EB5" w:rsidRPr="00E57D04">
              <w:rPr>
                <w:sz w:val="26"/>
                <w:szCs w:val="26"/>
              </w:rPr>
              <w:t>,</w:t>
            </w:r>
            <w:r w:rsidRPr="00E57D04">
              <w:rPr>
                <w:sz w:val="26"/>
                <w:szCs w:val="26"/>
              </w:rPr>
              <w:t xml:space="preserve"> tên văn bản tương ứng</w:t>
            </w:r>
            <w:r w:rsidR="00C41C0F" w:rsidRPr="00E57D04">
              <w:rPr>
                <w:sz w:val="26"/>
                <w:szCs w:val="26"/>
              </w:rPr>
              <w:t xml:space="preserve"> và </w:t>
            </w:r>
            <w:r w:rsidRPr="00E57D04">
              <w:rPr>
                <w:sz w:val="26"/>
                <w:szCs w:val="26"/>
              </w:rPr>
              <w:t xml:space="preserve">lý do vẫn quy định như </w:t>
            </w:r>
            <w:r w:rsidR="00521019" w:rsidRPr="00E57D04">
              <w:rPr>
                <w:sz w:val="26"/>
                <w:szCs w:val="26"/>
              </w:rPr>
              <w:t>tại dự án, dự thảo: …………</w:t>
            </w:r>
            <w:r w:rsidR="00314311" w:rsidRPr="00E57D04">
              <w:rPr>
                <w:sz w:val="26"/>
                <w:szCs w:val="26"/>
              </w:rPr>
              <w:t>.</w:t>
            </w:r>
          </w:p>
        </w:tc>
      </w:tr>
      <w:tr w:rsidR="0082218C" w:rsidRPr="001F6F61" w:rsidTr="00BC3AFA">
        <w:trPr>
          <w:jc w:val="center"/>
        </w:trPr>
        <w:tc>
          <w:tcPr>
            <w:tcW w:w="3402" w:type="dxa"/>
            <w:gridSpan w:val="2"/>
          </w:tcPr>
          <w:p w:rsidR="0082218C" w:rsidRPr="00E57D04" w:rsidRDefault="00CD0486" w:rsidP="0082218C">
            <w:pPr>
              <w:spacing w:before="60" w:after="60" w:line="300" w:lineRule="exact"/>
              <w:jc w:val="both"/>
              <w:rPr>
                <w:sz w:val="26"/>
                <w:szCs w:val="26"/>
              </w:rPr>
            </w:pPr>
            <w:r w:rsidRPr="00E57D04">
              <w:rPr>
                <w:sz w:val="26"/>
                <w:szCs w:val="26"/>
              </w:rPr>
              <w:t>b) V</w:t>
            </w:r>
            <w:r w:rsidR="00D57A99" w:rsidRPr="00E57D04">
              <w:rPr>
                <w:sz w:val="26"/>
                <w:szCs w:val="26"/>
              </w:rPr>
              <w:t>ới v</w:t>
            </w:r>
            <w:r w:rsidRPr="00E57D04">
              <w:rPr>
                <w:sz w:val="26"/>
                <w:szCs w:val="26"/>
              </w:rPr>
              <w:t>ăn bản của c</w:t>
            </w:r>
            <w:r w:rsidRPr="00E57D04">
              <w:rPr>
                <w:sz w:val="26"/>
                <w:szCs w:val="26"/>
                <w:lang w:val="vi-VN"/>
              </w:rPr>
              <w:t>ơ</w:t>
            </w:r>
            <w:r w:rsidR="00521019" w:rsidRPr="00E57D04">
              <w:rPr>
                <w:sz w:val="26"/>
                <w:szCs w:val="26"/>
              </w:rPr>
              <w:t xml:space="preserve"> quan khác</w:t>
            </w:r>
            <w:r w:rsidRPr="00E57D04">
              <w:rPr>
                <w:sz w:val="26"/>
                <w:szCs w:val="26"/>
              </w:rPr>
              <w:t xml:space="preserve">            </w:t>
            </w:r>
          </w:p>
        </w:tc>
        <w:tc>
          <w:tcPr>
            <w:tcW w:w="12014" w:type="dxa"/>
            <w:gridSpan w:val="6"/>
          </w:tcPr>
          <w:p w:rsidR="00CD0486" w:rsidRPr="00E57D04" w:rsidRDefault="00CD0486" w:rsidP="00CD0486">
            <w:pPr>
              <w:spacing w:before="60" w:after="60" w:line="300" w:lineRule="exact"/>
              <w:jc w:val="both"/>
              <w:rPr>
                <w:sz w:val="26"/>
                <w:szCs w:val="26"/>
              </w:rPr>
            </w:pPr>
            <w:r w:rsidRPr="00E57D04">
              <w:rPr>
                <w:sz w:val="26"/>
                <w:szCs w:val="26"/>
              </w:rPr>
              <w:t xml:space="preserve">Có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Không   </w:t>
            </w:r>
            <w:r w:rsidR="005E3C59" w:rsidRPr="00E57D04">
              <w:rPr>
                <w:sz w:val="26"/>
                <w:szCs w:val="26"/>
              </w:rPr>
              <w:fldChar w:fldCharType="begin">
                <w:ffData>
                  <w:name w:val=""/>
                  <w:enabled/>
                  <w:calcOnExit w:val="0"/>
                  <w:checkBox>
                    <w:sizeAuto/>
                    <w:default w:val="1"/>
                  </w:checkBox>
                </w:ffData>
              </w:fldChar>
            </w:r>
            <w:r w:rsidR="008B5612"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9F6759" w:rsidRPr="00E57D04" w:rsidRDefault="009F6759" w:rsidP="009F6759">
            <w:pPr>
              <w:spacing w:before="60" w:after="60" w:line="300" w:lineRule="exact"/>
              <w:jc w:val="both"/>
              <w:rPr>
                <w:sz w:val="26"/>
                <w:szCs w:val="26"/>
              </w:rPr>
            </w:pPr>
            <w:r w:rsidRPr="00E57D04">
              <w:rPr>
                <w:sz w:val="26"/>
                <w:szCs w:val="26"/>
              </w:rPr>
              <w:t>- Nếu CÓ, đề nghị nêu rõ:</w:t>
            </w:r>
          </w:p>
          <w:p w:rsidR="009F6759" w:rsidRPr="00E57D04" w:rsidRDefault="009F6759" w:rsidP="009F6759">
            <w:pPr>
              <w:spacing w:before="60" w:after="60" w:line="300" w:lineRule="exact"/>
              <w:jc w:val="both"/>
              <w:rPr>
                <w:sz w:val="26"/>
                <w:szCs w:val="26"/>
              </w:rPr>
            </w:pPr>
            <w:r w:rsidRPr="00E57D04">
              <w:rPr>
                <w:sz w:val="26"/>
                <w:szCs w:val="26"/>
              </w:rPr>
              <w:t>+ Tên bộ phận cấu thành: ……………………………………………………………………………….</w:t>
            </w:r>
          </w:p>
          <w:p w:rsidR="0082218C" w:rsidRPr="00E57D04" w:rsidRDefault="009F6759" w:rsidP="00521019">
            <w:pPr>
              <w:spacing w:before="60" w:after="60" w:line="300" w:lineRule="exact"/>
              <w:jc w:val="both"/>
              <w:rPr>
                <w:sz w:val="26"/>
                <w:szCs w:val="26"/>
              </w:rPr>
            </w:pPr>
            <w:r w:rsidRPr="00E57D04">
              <w:rPr>
                <w:sz w:val="26"/>
                <w:szCs w:val="26"/>
              </w:rPr>
              <w:lastRenderedPageBreak/>
              <w:t>+ Nêu rõ điều, khoản</w:t>
            </w:r>
            <w:r w:rsidR="00BE1EB5" w:rsidRPr="00E57D04">
              <w:rPr>
                <w:sz w:val="26"/>
                <w:szCs w:val="26"/>
              </w:rPr>
              <w:t>,</w:t>
            </w:r>
            <w:r w:rsidRPr="00E57D04">
              <w:rPr>
                <w:sz w:val="26"/>
                <w:szCs w:val="26"/>
              </w:rPr>
              <w:t xml:space="preserve"> tên văn bản tương ứng và lý do vẫn quy định như </w:t>
            </w:r>
            <w:r w:rsidR="00521019" w:rsidRPr="00E57D04">
              <w:rPr>
                <w:sz w:val="26"/>
                <w:szCs w:val="26"/>
              </w:rPr>
              <w:t>tại dự án, dự thảo</w:t>
            </w:r>
            <w:r w:rsidRPr="00E57D04">
              <w:rPr>
                <w:sz w:val="26"/>
                <w:szCs w:val="26"/>
              </w:rPr>
              <w:t>: ………...</w:t>
            </w:r>
          </w:p>
        </w:tc>
      </w:tr>
      <w:tr w:rsidR="0082218C" w:rsidRPr="001F6F61" w:rsidTr="00BC3AFA">
        <w:trPr>
          <w:jc w:val="center"/>
        </w:trPr>
        <w:tc>
          <w:tcPr>
            <w:tcW w:w="3402" w:type="dxa"/>
            <w:gridSpan w:val="2"/>
          </w:tcPr>
          <w:p w:rsidR="0082218C" w:rsidRPr="00E57D04" w:rsidRDefault="00CD0486" w:rsidP="004E300D">
            <w:pPr>
              <w:spacing w:before="60" w:after="60" w:line="300" w:lineRule="exact"/>
              <w:jc w:val="both"/>
              <w:rPr>
                <w:sz w:val="26"/>
                <w:szCs w:val="26"/>
              </w:rPr>
            </w:pPr>
            <w:r w:rsidRPr="00E57D04">
              <w:rPr>
                <w:sz w:val="26"/>
                <w:szCs w:val="26"/>
                <w:lang w:val="de-DE"/>
              </w:rPr>
              <w:lastRenderedPageBreak/>
              <w:t xml:space="preserve">c) </w:t>
            </w:r>
            <w:r w:rsidR="00D57A99" w:rsidRPr="00E57D04">
              <w:rPr>
                <w:sz w:val="26"/>
                <w:szCs w:val="26"/>
                <w:lang w:val="de-DE"/>
              </w:rPr>
              <w:t xml:space="preserve">Với </w:t>
            </w:r>
            <w:r w:rsidRPr="00E57D04">
              <w:rPr>
                <w:sz w:val="26"/>
                <w:szCs w:val="26"/>
                <w:lang w:val="de-DE"/>
              </w:rPr>
              <w:t>Điều ước</w:t>
            </w:r>
            <w:r w:rsidR="004E300D" w:rsidRPr="00E57D04">
              <w:rPr>
                <w:sz w:val="26"/>
                <w:szCs w:val="26"/>
                <w:lang w:val="de-DE"/>
              </w:rPr>
              <w:t xml:space="preserve"> </w:t>
            </w:r>
            <w:r w:rsidRPr="00E57D04">
              <w:rPr>
                <w:sz w:val="26"/>
                <w:szCs w:val="26"/>
                <w:lang w:val="de-DE"/>
              </w:rPr>
              <w:t>quốc tế mà Việt Nam gia nhập, ký kết</w:t>
            </w:r>
          </w:p>
        </w:tc>
        <w:tc>
          <w:tcPr>
            <w:tcW w:w="12014" w:type="dxa"/>
            <w:gridSpan w:val="6"/>
          </w:tcPr>
          <w:p w:rsidR="00CD0486" w:rsidRPr="00E57D04" w:rsidRDefault="00CD0486" w:rsidP="00CD0486">
            <w:pPr>
              <w:spacing w:before="60" w:after="60" w:line="300" w:lineRule="exact"/>
              <w:jc w:val="both"/>
              <w:rPr>
                <w:sz w:val="26"/>
                <w:szCs w:val="26"/>
              </w:rPr>
            </w:pPr>
            <w:r w:rsidRPr="00E57D04">
              <w:rPr>
                <w:sz w:val="26"/>
                <w:szCs w:val="26"/>
              </w:rPr>
              <w:t xml:space="preserve">Có  </w:t>
            </w:r>
            <w:r w:rsidR="005E3C59" w:rsidRPr="00E57D04">
              <w:rPr>
                <w:sz w:val="26"/>
                <w:szCs w:val="26"/>
              </w:rPr>
              <w:fldChar w:fldCharType="begin">
                <w:ffData>
                  <w:name w:val="Check3"/>
                  <w:enabled/>
                  <w:calcOnExit w:val="0"/>
                  <w:checkBox>
                    <w:sizeAuto/>
                    <w:default w:val="0"/>
                  </w:checkBox>
                </w:ffData>
              </w:fldChar>
            </w:r>
            <w:r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r w:rsidRPr="00E57D04">
              <w:rPr>
                <w:sz w:val="26"/>
                <w:szCs w:val="26"/>
              </w:rPr>
              <w:t xml:space="preserve">       Không   </w:t>
            </w:r>
            <w:r w:rsidR="005E3C59" w:rsidRPr="00E57D04">
              <w:rPr>
                <w:sz w:val="26"/>
                <w:szCs w:val="26"/>
              </w:rPr>
              <w:fldChar w:fldCharType="begin">
                <w:ffData>
                  <w:name w:val=""/>
                  <w:enabled/>
                  <w:calcOnExit w:val="0"/>
                  <w:checkBox>
                    <w:sizeAuto/>
                    <w:default w:val="1"/>
                  </w:checkBox>
                </w:ffData>
              </w:fldChar>
            </w:r>
            <w:r w:rsidR="008B5612" w:rsidRPr="00E57D04">
              <w:rPr>
                <w:sz w:val="26"/>
                <w:szCs w:val="26"/>
              </w:rPr>
              <w:instrText xml:space="preserve"> FORMCHECKBOX </w:instrText>
            </w:r>
            <w:r w:rsidR="005E3C59">
              <w:rPr>
                <w:sz w:val="26"/>
                <w:szCs w:val="26"/>
              </w:rPr>
            </w:r>
            <w:r w:rsidR="005E3C59">
              <w:rPr>
                <w:sz w:val="26"/>
                <w:szCs w:val="26"/>
              </w:rPr>
              <w:fldChar w:fldCharType="separate"/>
            </w:r>
            <w:r w:rsidR="005E3C59" w:rsidRPr="00E57D04">
              <w:rPr>
                <w:sz w:val="26"/>
                <w:szCs w:val="26"/>
              </w:rPr>
              <w:fldChar w:fldCharType="end"/>
            </w:r>
          </w:p>
          <w:p w:rsidR="009F6759" w:rsidRPr="00E57D04" w:rsidRDefault="009F6759" w:rsidP="009F6759">
            <w:pPr>
              <w:spacing w:before="60" w:after="60" w:line="300" w:lineRule="exact"/>
              <w:jc w:val="both"/>
              <w:rPr>
                <w:sz w:val="26"/>
                <w:szCs w:val="26"/>
              </w:rPr>
            </w:pPr>
            <w:r w:rsidRPr="00E57D04">
              <w:rPr>
                <w:sz w:val="26"/>
                <w:szCs w:val="26"/>
              </w:rPr>
              <w:t>- Nếu CÓ, đề nghị nêu rõ:</w:t>
            </w:r>
          </w:p>
          <w:p w:rsidR="009F6759" w:rsidRPr="00E57D04" w:rsidRDefault="009F6759" w:rsidP="009F6759">
            <w:pPr>
              <w:spacing w:before="60" w:after="60" w:line="300" w:lineRule="exact"/>
              <w:jc w:val="both"/>
              <w:rPr>
                <w:sz w:val="26"/>
                <w:szCs w:val="26"/>
              </w:rPr>
            </w:pPr>
            <w:r w:rsidRPr="00E57D04">
              <w:rPr>
                <w:sz w:val="26"/>
                <w:szCs w:val="26"/>
              </w:rPr>
              <w:t>+ Tên bộ phận cấu thành: ……………………………………………………………………………….</w:t>
            </w:r>
          </w:p>
          <w:p w:rsidR="0082218C" w:rsidRPr="00E57D04" w:rsidRDefault="009F6759" w:rsidP="00521019">
            <w:pPr>
              <w:spacing w:before="60" w:after="60" w:line="300" w:lineRule="exact"/>
              <w:jc w:val="both"/>
              <w:rPr>
                <w:sz w:val="26"/>
                <w:szCs w:val="26"/>
              </w:rPr>
            </w:pPr>
            <w:r w:rsidRPr="00E57D04">
              <w:rPr>
                <w:sz w:val="26"/>
                <w:szCs w:val="26"/>
              </w:rPr>
              <w:t>+ Nêu rõ điều, khoản</w:t>
            </w:r>
            <w:r w:rsidR="00BE1EB5" w:rsidRPr="00E57D04">
              <w:rPr>
                <w:sz w:val="26"/>
                <w:szCs w:val="26"/>
              </w:rPr>
              <w:t>,</w:t>
            </w:r>
            <w:r w:rsidRPr="00E57D04">
              <w:rPr>
                <w:sz w:val="26"/>
                <w:szCs w:val="26"/>
              </w:rPr>
              <w:t xml:space="preserve"> tên văn bản tương ứng và lý do vẫn quy định như </w:t>
            </w:r>
            <w:r w:rsidR="00521019" w:rsidRPr="00E57D04">
              <w:rPr>
                <w:sz w:val="26"/>
                <w:szCs w:val="26"/>
              </w:rPr>
              <w:t>tại dự án, dự thảo</w:t>
            </w:r>
            <w:r w:rsidRPr="00E57D04">
              <w:rPr>
                <w:sz w:val="26"/>
                <w:szCs w:val="26"/>
              </w:rPr>
              <w:t>: ………...</w:t>
            </w:r>
          </w:p>
        </w:tc>
      </w:tr>
      <w:tr w:rsidR="001E0AEC" w:rsidRPr="001F6F61" w:rsidTr="00BC3AFA">
        <w:trPr>
          <w:jc w:val="center"/>
        </w:trPr>
        <w:tc>
          <w:tcPr>
            <w:tcW w:w="15416" w:type="dxa"/>
            <w:gridSpan w:val="8"/>
          </w:tcPr>
          <w:p w:rsidR="001E0AEC" w:rsidRPr="00E57D04" w:rsidRDefault="001E0AEC" w:rsidP="00CD0486">
            <w:pPr>
              <w:spacing w:before="60" w:after="60" w:line="300" w:lineRule="exact"/>
              <w:rPr>
                <w:sz w:val="26"/>
                <w:szCs w:val="26"/>
              </w:rPr>
            </w:pPr>
            <w:r w:rsidRPr="00E57D04">
              <w:rPr>
                <w:b/>
                <w:sz w:val="26"/>
                <w:szCs w:val="26"/>
              </w:rPr>
              <w:t>I</w:t>
            </w:r>
            <w:r w:rsidR="00CD0486" w:rsidRPr="00E57D04">
              <w:rPr>
                <w:b/>
                <w:sz w:val="26"/>
                <w:szCs w:val="26"/>
              </w:rPr>
              <w:t>II</w:t>
            </w:r>
            <w:r w:rsidRPr="00E57D04">
              <w:rPr>
                <w:b/>
                <w:sz w:val="26"/>
                <w:szCs w:val="26"/>
              </w:rPr>
              <w:t>. THÔNG TIN LIÊN HỆ</w:t>
            </w:r>
          </w:p>
        </w:tc>
      </w:tr>
      <w:tr w:rsidR="001E0AEC" w:rsidRPr="001F6F61" w:rsidTr="00BC3AFA">
        <w:trPr>
          <w:jc w:val="center"/>
        </w:trPr>
        <w:tc>
          <w:tcPr>
            <w:tcW w:w="15416" w:type="dxa"/>
            <w:gridSpan w:val="8"/>
          </w:tcPr>
          <w:p w:rsidR="006741D1" w:rsidRPr="00E57D04" w:rsidRDefault="001E0AEC" w:rsidP="00AD7EA1">
            <w:pPr>
              <w:spacing w:before="60" w:after="60"/>
              <w:jc w:val="both"/>
              <w:rPr>
                <w:sz w:val="26"/>
                <w:szCs w:val="26"/>
              </w:rPr>
            </w:pPr>
            <w:r w:rsidRPr="00E57D04">
              <w:rPr>
                <w:sz w:val="26"/>
                <w:szCs w:val="26"/>
              </w:rPr>
              <w:t xml:space="preserve">Họ và tên người điền: </w:t>
            </w:r>
          </w:p>
          <w:p w:rsidR="001E0AEC" w:rsidRPr="00E57D04" w:rsidRDefault="001E0AEC" w:rsidP="005D6BF0">
            <w:pPr>
              <w:spacing w:before="60" w:after="60"/>
              <w:jc w:val="both"/>
              <w:rPr>
                <w:sz w:val="26"/>
                <w:szCs w:val="26"/>
              </w:rPr>
            </w:pPr>
            <w:r w:rsidRPr="00E57D04">
              <w:rPr>
                <w:sz w:val="26"/>
                <w:szCs w:val="26"/>
              </w:rPr>
              <w:t xml:space="preserve">Điện thoại cố định: </w:t>
            </w:r>
            <w:r w:rsidR="005D6BF0" w:rsidRPr="00E57D04">
              <w:rPr>
                <w:sz w:val="26"/>
                <w:szCs w:val="26"/>
              </w:rPr>
              <w:t xml:space="preserve">                                      </w:t>
            </w:r>
            <w:r w:rsidRPr="00E57D04">
              <w:rPr>
                <w:sz w:val="26"/>
                <w:szCs w:val="26"/>
              </w:rPr>
              <w:t xml:space="preserve">; Di động: </w:t>
            </w:r>
            <w:r w:rsidR="005D6BF0" w:rsidRPr="00E57D04">
              <w:rPr>
                <w:sz w:val="26"/>
                <w:szCs w:val="26"/>
              </w:rPr>
              <w:t xml:space="preserve">                               </w:t>
            </w:r>
            <w:r w:rsidR="009555F4" w:rsidRPr="00E57D04">
              <w:rPr>
                <w:sz w:val="26"/>
                <w:szCs w:val="26"/>
              </w:rPr>
              <w:t xml:space="preserve">                  </w:t>
            </w:r>
            <w:r w:rsidRPr="00E57D04">
              <w:rPr>
                <w:sz w:val="26"/>
                <w:szCs w:val="26"/>
              </w:rPr>
              <w:t>; E</w:t>
            </w:r>
            <w:r w:rsidR="00521019" w:rsidRPr="00E57D04">
              <w:rPr>
                <w:sz w:val="26"/>
                <w:szCs w:val="26"/>
              </w:rPr>
              <w:t>-</w:t>
            </w:r>
            <w:r w:rsidRPr="00E57D04">
              <w:rPr>
                <w:sz w:val="26"/>
                <w:szCs w:val="26"/>
              </w:rPr>
              <w:t xml:space="preserve">mail: </w:t>
            </w:r>
            <w:r w:rsidR="005D6BF0" w:rsidRPr="00E57D04">
              <w:rPr>
                <w:sz w:val="26"/>
                <w:szCs w:val="26"/>
              </w:rPr>
              <w:t xml:space="preserve"> </w:t>
            </w:r>
          </w:p>
        </w:tc>
      </w:tr>
    </w:tbl>
    <w:p w:rsidR="008B5612" w:rsidRPr="001F6F61" w:rsidRDefault="008B5612" w:rsidP="003A2A4B">
      <w:pPr>
        <w:rPr>
          <w:sz w:val="24"/>
          <w:szCs w:val="24"/>
        </w:rPr>
      </w:pPr>
    </w:p>
    <w:p w:rsidR="00913267" w:rsidRPr="00F13841" w:rsidRDefault="00913267" w:rsidP="001946F3">
      <w:pPr>
        <w:spacing w:line="264" w:lineRule="auto"/>
        <w:jc w:val="center"/>
        <w:rPr>
          <w:sz w:val="24"/>
          <w:szCs w:val="24"/>
        </w:rPr>
      </w:pPr>
    </w:p>
    <w:sectPr w:rsidR="00913267" w:rsidRPr="00F13841" w:rsidSect="00FF020A">
      <w:headerReference w:type="even" r:id="rId8"/>
      <w:footerReference w:type="default" r:id="rId9"/>
      <w:headerReference w:type="first" r:id="rId10"/>
      <w:pgSz w:w="16840" w:h="11907" w:orient="landscape" w:code="9"/>
      <w:pgMar w:top="1134" w:right="1134" w:bottom="1134" w:left="1418" w:header="578" w:footer="28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2AF" w:rsidRDefault="005B62AF">
      <w:r>
        <w:separator/>
      </w:r>
    </w:p>
  </w:endnote>
  <w:endnote w:type="continuationSeparator" w:id="0">
    <w:p w:rsidR="005B62AF" w:rsidRDefault="005B62A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3"/>
    <w:family w:val="modern"/>
    <w:pitch w:val="fixed"/>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8285"/>
      <w:docPartObj>
        <w:docPartGallery w:val="Page Numbers (Bottom of Page)"/>
        <w:docPartUnique/>
      </w:docPartObj>
    </w:sdtPr>
    <w:sdtContent>
      <w:p w:rsidR="006F609E" w:rsidRDefault="005E3C59">
        <w:pPr>
          <w:pStyle w:val="Footer"/>
          <w:jc w:val="right"/>
        </w:pPr>
        <w:fldSimple w:instr=" PAGE   \* MERGEFORMAT ">
          <w:r w:rsidR="00FF020A">
            <w:rPr>
              <w:noProof/>
            </w:rPr>
            <w:t>11</w:t>
          </w:r>
        </w:fldSimple>
      </w:p>
    </w:sdtContent>
  </w:sdt>
  <w:p w:rsidR="005B62AF" w:rsidRDefault="005B6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2AF" w:rsidRDefault="005B62AF">
      <w:r>
        <w:separator/>
      </w:r>
    </w:p>
  </w:footnote>
  <w:footnote w:type="continuationSeparator" w:id="0">
    <w:p w:rsidR="005B62AF" w:rsidRDefault="005B6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AF" w:rsidRDefault="005E3C59" w:rsidP="005452AB">
    <w:pPr>
      <w:pStyle w:val="Header"/>
      <w:framePr w:wrap="around" w:vAnchor="text" w:hAnchor="margin" w:xAlign="center" w:y="1"/>
      <w:rPr>
        <w:rStyle w:val="PageNumber"/>
      </w:rPr>
    </w:pPr>
    <w:r>
      <w:rPr>
        <w:rStyle w:val="PageNumber"/>
      </w:rPr>
      <w:fldChar w:fldCharType="begin"/>
    </w:r>
    <w:r w:rsidR="005B62AF">
      <w:rPr>
        <w:rStyle w:val="PageNumber"/>
      </w:rPr>
      <w:instrText xml:space="preserve">PAGE  </w:instrText>
    </w:r>
    <w:r>
      <w:rPr>
        <w:rStyle w:val="PageNumber"/>
      </w:rPr>
      <w:fldChar w:fldCharType="separate"/>
    </w:r>
    <w:r w:rsidR="005B62AF">
      <w:rPr>
        <w:rStyle w:val="PageNumber"/>
        <w:noProof/>
      </w:rPr>
      <w:t>28</w:t>
    </w:r>
    <w:r>
      <w:rPr>
        <w:rStyle w:val="PageNumber"/>
      </w:rPr>
      <w:fldChar w:fldCharType="end"/>
    </w:r>
  </w:p>
  <w:p w:rsidR="005B62AF" w:rsidRDefault="005B62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AF" w:rsidRDefault="005B62AF" w:rsidP="004B371B">
    <w:pPr>
      <w:pStyle w:val="Header"/>
      <w:tabs>
        <w:tab w:val="clear" w:pos="4320"/>
        <w:tab w:val="clear" w:pos="864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054E"/>
    <w:multiLevelType w:val="hybridMultilevel"/>
    <w:tmpl w:val="5DA28308"/>
    <w:lvl w:ilvl="0" w:tplc="C302B3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A70B14"/>
    <w:multiLevelType w:val="hybridMultilevel"/>
    <w:tmpl w:val="196247C2"/>
    <w:lvl w:ilvl="0" w:tplc="3C9ED9E0">
      <w:start w:val="2"/>
      <w:numFmt w:val="bullet"/>
      <w:lvlText w:val="-"/>
      <w:lvlJc w:val="left"/>
      <w:pPr>
        <w:ind w:left="405" w:hanging="360"/>
      </w:pPr>
      <w:rPr>
        <w:rFonts w:ascii="Times New Roman" w:eastAsia="Batang"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4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useFELayout/>
  </w:compat>
  <w:rsids>
    <w:rsidRoot w:val="00112FB3"/>
    <w:rsid w:val="0000113D"/>
    <w:rsid w:val="000029F7"/>
    <w:rsid w:val="00003A69"/>
    <w:rsid w:val="00003BF5"/>
    <w:rsid w:val="000075FC"/>
    <w:rsid w:val="000101DD"/>
    <w:rsid w:val="00010400"/>
    <w:rsid w:val="0001319C"/>
    <w:rsid w:val="00013444"/>
    <w:rsid w:val="00017529"/>
    <w:rsid w:val="000178D3"/>
    <w:rsid w:val="00017C47"/>
    <w:rsid w:val="000215D8"/>
    <w:rsid w:val="00021A6C"/>
    <w:rsid w:val="00023990"/>
    <w:rsid w:val="00023A9C"/>
    <w:rsid w:val="00026A7D"/>
    <w:rsid w:val="00027013"/>
    <w:rsid w:val="000272B4"/>
    <w:rsid w:val="00027AD4"/>
    <w:rsid w:val="00027B01"/>
    <w:rsid w:val="000309DF"/>
    <w:rsid w:val="0003227A"/>
    <w:rsid w:val="00032295"/>
    <w:rsid w:val="000334B8"/>
    <w:rsid w:val="0003373F"/>
    <w:rsid w:val="00033859"/>
    <w:rsid w:val="00033DDD"/>
    <w:rsid w:val="00034435"/>
    <w:rsid w:val="00037187"/>
    <w:rsid w:val="00037915"/>
    <w:rsid w:val="00042C6E"/>
    <w:rsid w:val="00043C90"/>
    <w:rsid w:val="000442EA"/>
    <w:rsid w:val="00045A49"/>
    <w:rsid w:val="00047EB6"/>
    <w:rsid w:val="00050878"/>
    <w:rsid w:val="0005104D"/>
    <w:rsid w:val="00054265"/>
    <w:rsid w:val="00054665"/>
    <w:rsid w:val="00055953"/>
    <w:rsid w:val="000609E7"/>
    <w:rsid w:val="00070957"/>
    <w:rsid w:val="00074239"/>
    <w:rsid w:val="00076046"/>
    <w:rsid w:val="0007608C"/>
    <w:rsid w:val="000765D9"/>
    <w:rsid w:val="00076892"/>
    <w:rsid w:val="00076A25"/>
    <w:rsid w:val="00077F83"/>
    <w:rsid w:val="00081518"/>
    <w:rsid w:val="00081E2C"/>
    <w:rsid w:val="00082BE8"/>
    <w:rsid w:val="00082E22"/>
    <w:rsid w:val="00083009"/>
    <w:rsid w:val="00083C2D"/>
    <w:rsid w:val="0008447B"/>
    <w:rsid w:val="00085AF9"/>
    <w:rsid w:val="00085C34"/>
    <w:rsid w:val="00085E4C"/>
    <w:rsid w:val="00086F5C"/>
    <w:rsid w:val="00091AF9"/>
    <w:rsid w:val="000923F4"/>
    <w:rsid w:val="00092B1E"/>
    <w:rsid w:val="00093090"/>
    <w:rsid w:val="00093CE8"/>
    <w:rsid w:val="0009629C"/>
    <w:rsid w:val="000A0B60"/>
    <w:rsid w:val="000A168F"/>
    <w:rsid w:val="000A345B"/>
    <w:rsid w:val="000A4BE1"/>
    <w:rsid w:val="000A73F9"/>
    <w:rsid w:val="000A758E"/>
    <w:rsid w:val="000A7DAD"/>
    <w:rsid w:val="000B2436"/>
    <w:rsid w:val="000B316D"/>
    <w:rsid w:val="000B343F"/>
    <w:rsid w:val="000B35D1"/>
    <w:rsid w:val="000B37BD"/>
    <w:rsid w:val="000B39DD"/>
    <w:rsid w:val="000B5A1F"/>
    <w:rsid w:val="000B708D"/>
    <w:rsid w:val="000B71F8"/>
    <w:rsid w:val="000B738B"/>
    <w:rsid w:val="000B7A83"/>
    <w:rsid w:val="000B7B3D"/>
    <w:rsid w:val="000B7C4D"/>
    <w:rsid w:val="000B7E7A"/>
    <w:rsid w:val="000C1508"/>
    <w:rsid w:val="000C25CA"/>
    <w:rsid w:val="000C42CC"/>
    <w:rsid w:val="000C480D"/>
    <w:rsid w:val="000C5831"/>
    <w:rsid w:val="000C5FEB"/>
    <w:rsid w:val="000C67FB"/>
    <w:rsid w:val="000C73F8"/>
    <w:rsid w:val="000C7F0D"/>
    <w:rsid w:val="000D03BB"/>
    <w:rsid w:val="000D2C0C"/>
    <w:rsid w:val="000D4988"/>
    <w:rsid w:val="000D5971"/>
    <w:rsid w:val="000D6405"/>
    <w:rsid w:val="000E1124"/>
    <w:rsid w:val="000E1235"/>
    <w:rsid w:val="000E1F2D"/>
    <w:rsid w:val="000E277A"/>
    <w:rsid w:val="000E3083"/>
    <w:rsid w:val="000E39D4"/>
    <w:rsid w:val="000E4674"/>
    <w:rsid w:val="000E4DC7"/>
    <w:rsid w:val="000F0244"/>
    <w:rsid w:val="000F1566"/>
    <w:rsid w:val="000F15BA"/>
    <w:rsid w:val="000F22EC"/>
    <w:rsid w:val="000F377C"/>
    <w:rsid w:val="000F4DBE"/>
    <w:rsid w:val="000F546D"/>
    <w:rsid w:val="00100167"/>
    <w:rsid w:val="001028B0"/>
    <w:rsid w:val="00104FBE"/>
    <w:rsid w:val="00110297"/>
    <w:rsid w:val="001105F6"/>
    <w:rsid w:val="00111F2A"/>
    <w:rsid w:val="00112433"/>
    <w:rsid w:val="00112FB3"/>
    <w:rsid w:val="001133CE"/>
    <w:rsid w:val="001146E7"/>
    <w:rsid w:val="00114F80"/>
    <w:rsid w:val="00116215"/>
    <w:rsid w:val="00116E2A"/>
    <w:rsid w:val="00121712"/>
    <w:rsid w:val="00121744"/>
    <w:rsid w:val="00121BFC"/>
    <w:rsid w:val="00122B81"/>
    <w:rsid w:val="0012331C"/>
    <w:rsid w:val="00123453"/>
    <w:rsid w:val="00123A99"/>
    <w:rsid w:val="00124EB4"/>
    <w:rsid w:val="001259EA"/>
    <w:rsid w:val="00127701"/>
    <w:rsid w:val="00130DDF"/>
    <w:rsid w:val="0013298D"/>
    <w:rsid w:val="00132CAE"/>
    <w:rsid w:val="00132ECE"/>
    <w:rsid w:val="001343CA"/>
    <w:rsid w:val="00134825"/>
    <w:rsid w:val="00134DBC"/>
    <w:rsid w:val="001352AE"/>
    <w:rsid w:val="00137595"/>
    <w:rsid w:val="001378EF"/>
    <w:rsid w:val="001410D1"/>
    <w:rsid w:val="00143B96"/>
    <w:rsid w:val="00144E3C"/>
    <w:rsid w:val="001451B8"/>
    <w:rsid w:val="0014722A"/>
    <w:rsid w:val="001478E1"/>
    <w:rsid w:val="001507B1"/>
    <w:rsid w:val="001509FB"/>
    <w:rsid w:val="00152349"/>
    <w:rsid w:val="00153863"/>
    <w:rsid w:val="00153B8A"/>
    <w:rsid w:val="00153C7E"/>
    <w:rsid w:val="00153F3A"/>
    <w:rsid w:val="00153F40"/>
    <w:rsid w:val="001550B2"/>
    <w:rsid w:val="00155629"/>
    <w:rsid w:val="001565A1"/>
    <w:rsid w:val="001576A8"/>
    <w:rsid w:val="001579F1"/>
    <w:rsid w:val="00157DBD"/>
    <w:rsid w:val="00157E02"/>
    <w:rsid w:val="0016178F"/>
    <w:rsid w:val="00163916"/>
    <w:rsid w:val="00164B08"/>
    <w:rsid w:val="00164E81"/>
    <w:rsid w:val="00167599"/>
    <w:rsid w:val="00170656"/>
    <w:rsid w:val="001724D0"/>
    <w:rsid w:val="0017435D"/>
    <w:rsid w:val="001755DB"/>
    <w:rsid w:val="0017587A"/>
    <w:rsid w:val="00175B56"/>
    <w:rsid w:val="0017677A"/>
    <w:rsid w:val="0018009E"/>
    <w:rsid w:val="00181785"/>
    <w:rsid w:val="0018292A"/>
    <w:rsid w:val="00184A88"/>
    <w:rsid w:val="00184FCD"/>
    <w:rsid w:val="00186FE2"/>
    <w:rsid w:val="00187280"/>
    <w:rsid w:val="00187464"/>
    <w:rsid w:val="001916BF"/>
    <w:rsid w:val="0019172F"/>
    <w:rsid w:val="00191831"/>
    <w:rsid w:val="00191982"/>
    <w:rsid w:val="00191C9D"/>
    <w:rsid w:val="001946F3"/>
    <w:rsid w:val="00194755"/>
    <w:rsid w:val="00196195"/>
    <w:rsid w:val="00196EF6"/>
    <w:rsid w:val="00197070"/>
    <w:rsid w:val="001A0226"/>
    <w:rsid w:val="001A05E4"/>
    <w:rsid w:val="001A05EB"/>
    <w:rsid w:val="001A3210"/>
    <w:rsid w:val="001A41AD"/>
    <w:rsid w:val="001A4589"/>
    <w:rsid w:val="001A511B"/>
    <w:rsid w:val="001A63F5"/>
    <w:rsid w:val="001A770C"/>
    <w:rsid w:val="001A7945"/>
    <w:rsid w:val="001B2CDC"/>
    <w:rsid w:val="001B741F"/>
    <w:rsid w:val="001B7CBA"/>
    <w:rsid w:val="001C0A8F"/>
    <w:rsid w:val="001C1A1F"/>
    <w:rsid w:val="001C2265"/>
    <w:rsid w:val="001C33C7"/>
    <w:rsid w:val="001C38CC"/>
    <w:rsid w:val="001C6874"/>
    <w:rsid w:val="001C7110"/>
    <w:rsid w:val="001C74A3"/>
    <w:rsid w:val="001C7CCE"/>
    <w:rsid w:val="001D13D9"/>
    <w:rsid w:val="001D19D4"/>
    <w:rsid w:val="001D30C1"/>
    <w:rsid w:val="001D73D2"/>
    <w:rsid w:val="001E0AEC"/>
    <w:rsid w:val="001E12D8"/>
    <w:rsid w:val="001E3A16"/>
    <w:rsid w:val="001E4FC8"/>
    <w:rsid w:val="001E752A"/>
    <w:rsid w:val="001E7B8C"/>
    <w:rsid w:val="001E7E84"/>
    <w:rsid w:val="001F0157"/>
    <w:rsid w:val="001F0332"/>
    <w:rsid w:val="001F0D36"/>
    <w:rsid w:val="001F395F"/>
    <w:rsid w:val="001F3F38"/>
    <w:rsid w:val="001F48B0"/>
    <w:rsid w:val="001F53D4"/>
    <w:rsid w:val="001F628F"/>
    <w:rsid w:val="001F6F61"/>
    <w:rsid w:val="0020006A"/>
    <w:rsid w:val="002026E8"/>
    <w:rsid w:val="00202F23"/>
    <w:rsid w:val="00203479"/>
    <w:rsid w:val="00203C1B"/>
    <w:rsid w:val="00204086"/>
    <w:rsid w:val="002064F9"/>
    <w:rsid w:val="00206734"/>
    <w:rsid w:val="00207E47"/>
    <w:rsid w:val="0021139F"/>
    <w:rsid w:val="00213620"/>
    <w:rsid w:val="00213D95"/>
    <w:rsid w:val="002144E0"/>
    <w:rsid w:val="0021500A"/>
    <w:rsid w:val="00215EA1"/>
    <w:rsid w:val="00217EB3"/>
    <w:rsid w:val="00217F47"/>
    <w:rsid w:val="002203BA"/>
    <w:rsid w:val="00220AEC"/>
    <w:rsid w:val="00221AF8"/>
    <w:rsid w:val="00227597"/>
    <w:rsid w:val="00227CB9"/>
    <w:rsid w:val="002302CF"/>
    <w:rsid w:val="00230DAE"/>
    <w:rsid w:val="00233AB6"/>
    <w:rsid w:val="00234C1E"/>
    <w:rsid w:val="002352FD"/>
    <w:rsid w:val="00236A70"/>
    <w:rsid w:val="002417D1"/>
    <w:rsid w:val="00242E74"/>
    <w:rsid w:val="00243869"/>
    <w:rsid w:val="00245135"/>
    <w:rsid w:val="0024532D"/>
    <w:rsid w:val="002455C6"/>
    <w:rsid w:val="00245BB6"/>
    <w:rsid w:val="00246D7A"/>
    <w:rsid w:val="0024703B"/>
    <w:rsid w:val="002508C5"/>
    <w:rsid w:val="002514DE"/>
    <w:rsid w:val="0025201F"/>
    <w:rsid w:val="0025367F"/>
    <w:rsid w:val="00255855"/>
    <w:rsid w:val="00256284"/>
    <w:rsid w:val="0025739A"/>
    <w:rsid w:val="00260C37"/>
    <w:rsid w:val="002611A6"/>
    <w:rsid w:val="00261D0B"/>
    <w:rsid w:val="002644BB"/>
    <w:rsid w:val="00264A51"/>
    <w:rsid w:val="0026576C"/>
    <w:rsid w:val="00270AE0"/>
    <w:rsid w:val="002723B3"/>
    <w:rsid w:val="00272F09"/>
    <w:rsid w:val="00273132"/>
    <w:rsid w:val="002739D4"/>
    <w:rsid w:val="00274054"/>
    <w:rsid w:val="002757F2"/>
    <w:rsid w:val="00285F52"/>
    <w:rsid w:val="0029002E"/>
    <w:rsid w:val="00290A3C"/>
    <w:rsid w:val="002919DB"/>
    <w:rsid w:val="002944DC"/>
    <w:rsid w:val="00294D72"/>
    <w:rsid w:val="002950A1"/>
    <w:rsid w:val="002965D8"/>
    <w:rsid w:val="00296F23"/>
    <w:rsid w:val="00297E75"/>
    <w:rsid w:val="002A0CD0"/>
    <w:rsid w:val="002A24D6"/>
    <w:rsid w:val="002A319A"/>
    <w:rsid w:val="002A587B"/>
    <w:rsid w:val="002A6300"/>
    <w:rsid w:val="002A6F56"/>
    <w:rsid w:val="002A7530"/>
    <w:rsid w:val="002A7EC2"/>
    <w:rsid w:val="002B0945"/>
    <w:rsid w:val="002B4095"/>
    <w:rsid w:val="002B55A9"/>
    <w:rsid w:val="002B582E"/>
    <w:rsid w:val="002B7051"/>
    <w:rsid w:val="002B773B"/>
    <w:rsid w:val="002B7823"/>
    <w:rsid w:val="002C0487"/>
    <w:rsid w:val="002C14EC"/>
    <w:rsid w:val="002C1EB2"/>
    <w:rsid w:val="002C453B"/>
    <w:rsid w:val="002C494C"/>
    <w:rsid w:val="002C5C25"/>
    <w:rsid w:val="002C70BF"/>
    <w:rsid w:val="002D1154"/>
    <w:rsid w:val="002D167D"/>
    <w:rsid w:val="002D1AF9"/>
    <w:rsid w:val="002D22E9"/>
    <w:rsid w:val="002D23B1"/>
    <w:rsid w:val="002D3F88"/>
    <w:rsid w:val="002D5398"/>
    <w:rsid w:val="002D78A9"/>
    <w:rsid w:val="002E010C"/>
    <w:rsid w:val="002E0F8D"/>
    <w:rsid w:val="002E2621"/>
    <w:rsid w:val="002E2B0D"/>
    <w:rsid w:val="002E3D1F"/>
    <w:rsid w:val="002E40EA"/>
    <w:rsid w:val="002E58DD"/>
    <w:rsid w:val="002F06F2"/>
    <w:rsid w:val="002F382E"/>
    <w:rsid w:val="002F3FB4"/>
    <w:rsid w:val="002F4E50"/>
    <w:rsid w:val="002F56DC"/>
    <w:rsid w:val="002F5F1C"/>
    <w:rsid w:val="002F6C4C"/>
    <w:rsid w:val="002F7D3D"/>
    <w:rsid w:val="002F7E9F"/>
    <w:rsid w:val="00301FC1"/>
    <w:rsid w:val="00304F32"/>
    <w:rsid w:val="00307786"/>
    <w:rsid w:val="00310361"/>
    <w:rsid w:val="00311B28"/>
    <w:rsid w:val="0031206C"/>
    <w:rsid w:val="00312BC3"/>
    <w:rsid w:val="00314311"/>
    <w:rsid w:val="003169DC"/>
    <w:rsid w:val="00316D9E"/>
    <w:rsid w:val="0031705B"/>
    <w:rsid w:val="003200A9"/>
    <w:rsid w:val="00321AB0"/>
    <w:rsid w:val="00322339"/>
    <w:rsid w:val="00324707"/>
    <w:rsid w:val="00325226"/>
    <w:rsid w:val="00325245"/>
    <w:rsid w:val="0032654A"/>
    <w:rsid w:val="003307F9"/>
    <w:rsid w:val="00330E74"/>
    <w:rsid w:val="003318D5"/>
    <w:rsid w:val="003323D3"/>
    <w:rsid w:val="00332F0F"/>
    <w:rsid w:val="00334574"/>
    <w:rsid w:val="00335A68"/>
    <w:rsid w:val="00336B58"/>
    <w:rsid w:val="00337E49"/>
    <w:rsid w:val="00340BCF"/>
    <w:rsid w:val="00340CA9"/>
    <w:rsid w:val="00340E46"/>
    <w:rsid w:val="00342FCB"/>
    <w:rsid w:val="00343B70"/>
    <w:rsid w:val="00344DC4"/>
    <w:rsid w:val="003453C6"/>
    <w:rsid w:val="00346F01"/>
    <w:rsid w:val="00347639"/>
    <w:rsid w:val="00351482"/>
    <w:rsid w:val="0035194E"/>
    <w:rsid w:val="0035341F"/>
    <w:rsid w:val="00356ED2"/>
    <w:rsid w:val="003575C7"/>
    <w:rsid w:val="00360B01"/>
    <w:rsid w:val="00361536"/>
    <w:rsid w:val="00362473"/>
    <w:rsid w:val="00365F6E"/>
    <w:rsid w:val="003700AD"/>
    <w:rsid w:val="0037137B"/>
    <w:rsid w:val="00372DD9"/>
    <w:rsid w:val="003757CE"/>
    <w:rsid w:val="00380FA9"/>
    <w:rsid w:val="00381D98"/>
    <w:rsid w:val="003838EA"/>
    <w:rsid w:val="00383BAE"/>
    <w:rsid w:val="0038591C"/>
    <w:rsid w:val="00386B47"/>
    <w:rsid w:val="003903D9"/>
    <w:rsid w:val="003943FF"/>
    <w:rsid w:val="0039502D"/>
    <w:rsid w:val="00395100"/>
    <w:rsid w:val="003965D1"/>
    <w:rsid w:val="00396F7D"/>
    <w:rsid w:val="0039791B"/>
    <w:rsid w:val="003A0B4E"/>
    <w:rsid w:val="003A2112"/>
    <w:rsid w:val="003A2A4B"/>
    <w:rsid w:val="003A36AC"/>
    <w:rsid w:val="003A55AB"/>
    <w:rsid w:val="003A6434"/>
    <w:rsid w:val="003A6A1A"/>
    <w:rsid w:val="003A6C42"/>
    <w:rsid w:val="003B1141"/>
    <w:rsid w:val="003B33B1"/>
    <w:rsid w:val="003B6FED"/>
    <w:rsid w:val="003C0CD8"/>
    <w:rsid w:val="003C2089"/>
    <w:rsid w:val="003C220B"/>
    <w:rsid w:val="003C5442"/>
    <w:rsid w:val="003D1D46"/>
    <w:rsid w:val="003D39EF"/>
    <w:rsid w:val="003D45E4"/>
    <w:rsid w:val="003D46C6"/>
    <w:rsid w:val="003D4F12"/>
    <w:rsid w:val="003D627F"/>
    <w:rsid w:val="003D76A9"/>
    <w:rsid w:val="003E0614"/>
    <w:rsid w:val="003E06BC"/>
    <w:rsid w:val="003E14EB"/>
    <w:rsid w:val="003E1B13"/>
    <w:rsid w:val="003E2836"/>
    <w:rsid w:val="003E2E33"/>
    <w:rsid w:val="003E2F65"/>
    <w:rsid w:val="003E6714"/>
    <w:rsid w:val="003E6CBE"/>
    <w:rsid w:val="003E7674"/>
    <w:rsid w:val="003F05D5"/>
    <w:rsid w:val="003F0F07"/>
    <w:rsid w:val="003F1C4A"/>
    <w:rsid w:val="003F1E20"/>
    <w:rsid w:val="003F28E5"/>
    <w:rsid w:val="003F42FA"/>
    <w:rsid w:val="003F6365"/>
    <w:rsid w:val="003F6B9D"/>
    <w:rsid w:val="00401BB4"/>
    <w:rsid w:val="00402045"/>
    <w:rsid w:val="0040274C"/>
    <w:rsid w:val="004028E1"/>
    <w:rsid w:val="004043E5"/>
    <w:rsid w:val="00406665"/>
    <w:rsid w:val="00407E3A"/>
    <w:rsid w:val="004124F8"/>
    <w:rsid w:val="00412E01"/>
    <w:rsid w:val="00414488"/>
    <w:rsid w:val="00414E02"/>
    <w:rsid w:val="004151EC"/>
    <w:rsid w:val="00416276"/>
    <w:rsid w:val="00417A64"/>
    <w:rsid w:val="00417B11"/>
    <w:rsid w:val="00420376"/>
    <w:rsid w:val="0042128D"/>
    <w:rsid w:val="004214B3"/>
    <w:rsid w:val="00421AB3"/>
    <w:rsid w:val="00421AB7"/>
    <w:rsid w:val="00423480"/>
    <w:rsid w:val="00423BC1"/>
    <w:rsid w:val="00424070"/>
    <w:rsid w:val="004243C5"/>
    <w:rsid w:val="00425309"/>
    <w:rsid w:val="0042535F"/>
    <w:rsid w:val="004255A5"/>
    <w:rsid w:val="00426B6D"/>
    <w:rsid w:val="004309E7"/>
    <w:rsid w:val="00431E9F"/>
    <w:rsid w:val="004322AC"/>
    <w:rsid w:val="00432B17"/>
    <w:rsid w:val="00432F60"/>
    <w:rsid w:val="0043441D"/>
    <w:rsid w:val="004350F3"/>
    <w:rsid w:val="00436E90"/>
    <w:rsid w:val="0044068E"/>
    <w:rsid w:val="004422BC"/>
    <w:rsid w:val="0044476F"/>
    <w:rsid w:val="004467C8"/>
    <w:rsid w:val="004469EB"/>
    <w:rsid w:val="00454395"/>
    <w:rsid w:val="0045641A"/>
    <w:rsid w:val="00457587"/>
    <w:rsid w:val="0046166B"/>
    <w:rsid w:val="004618AE"/>
    <w:rsid w:val="0046274F"/>
    <w:rsid w:val="00462E30"/>
    <w:rsid w:val="00465FDA"/>
    <w:rsid w:val="0046715B"/>
    <w:rsid w:val="00470BA7"/>
    <w:rsid w:val="004726F3"/>
    <w:rsid w:val="00475265"/>
    <w:rsid w:val="00475B81"/>
    <w:rsid w:val="0047731B"/>
    <w:rsid w:val="0048093C"/>
    <w:rsid w:val="004819B2"/>
    <w:rsid w:val="00483114"/>
    <w:rsid w:val="004832B3"/>
    <w:rsid w:val="00483E85"/>
    <w:rsid w:val="00485A8F"/>
    <w:rsid w:val="004875BE"/>
    <w:rsid w:val="00487727"/>
    <w:rsid w:val="00487C0E"/>
    <w:rsid w:val="00487C10"/>
    <w:rsid w:val="00487F20"/>
    <w:rsid w:val="00492F95"/>
    <w:rsid w:val="00494419"/>
    <w:rsid w:val="00495188"/>
    <w:rsid w:val="00495B71"/>
    <w:rsid w:val="004962CA"/>
    <w:rsid w:val="004967F4"/>
    <w:rsid w:val="00496E56"/>
    <w:rsid w:val="004A01CE"/>
    <w:rsid w:val="004A33E5"/>
    <w:rsid w:val="004A3AA1"/>
    <w:rsid w:val="004A4B0C"/>
    <w:rsid w:val="004A64A2"/>
    <w:rsid w:val="004A673E"/>
    <w:rsid w:val="004A78BE"/>
    <w:rsid w:val="004B0A9D"/>
    <w:rsid w:val="004B197E"/>
    <w:rsid w:val="004B35ED"/>
    <w:rsid w:val="004B371B"/>
    <w:rsid w:val="004B4847"/>
    <w:rsid w:val="004B5539"/>
    <w:rsid w:val="004B5D2B"/>
    <w:rsid w:val="004B622C"/>
    <w:rsid w:val="004B6826"/>
    <w:rsid w:val="004C1C70"/>
    <w:rsid w:val="004C2199"/>
    <w:rsid w:val="004C636D"/>
    <w:rsid w:val="004C65D1"/>
    <w:rsid w:val="004D1771"/>
    <w:rsid w:val="004D18D9"/>
    <w:rsid w:val="004D1DD7"/>
    <w:rsid w:val="004D4EB2"/>
    <w:rsid w:val="004D5CEA"/>
    <w:rsid w:val="004D78FA"/>
    <w:rsid w:val="004D7CD3"/>
    <w:rsid w:val="004E1526"/>
    <w:rsid w:val="004E198B"/>
    <w:rsid w:val="004E300D"/>
    <w:rsid w:val="004E3A79"/>
    <w:rsid w:val="004E5BF3"/>
    <w:rsid w:val="004E6D34"/>
    <w:rsid w:val="004F1336"/>
    <w:rsid w:val="004F1AEE"/>
    <w:rsid w:val="004F25D6"/>
    <w:rsid w:val="004F3697"/>
    <w:rsid w:val="004F4488"/>
    <w:rsid w:val="004F4C8D"/>
    <w:rsid w:val="004F526C"/>
    <w:rsid w:val="005012E2"/>
    <w:rsid w:val="005034C5"/>
    <w:rsid w:val="00505BF3"/>
    <w:rsid w:val="00505C34"/>
    <w:rsid w:val="0050773E"/>
    <w:rsid w:val="00510B6D"/>
    <w:rsid w:val="0051226C"/>
    <w:rsid w:val="00515204"/>
    <w:rsid w:val="00515658"/>
    <w:rsid w:val="0051638A"/>
    <w:rsid w:val="005204A0"/>
    <w:rsid w:val="0052055F"/>
    <w:rsid w:val="00520805"/>
    <w:rsid w:val="00521019"/>
    <w:rsid w:val="005210FE"/>
    <w:rsid w:val="005226F7"/>
    <w:rsid w:val="005231F7"/>
    <w:rsid w:val="00524191"/>
    <w:rsid w:val="00525240"/>
    <w:rsid w:val="0052687C"/>
    <w:rsid w:val="00526E8E"/>
    <w:rsid w:val="00530913"/>
    <w:rsid w:val="00531047"/>
    <w:rsid w:val="00531CBB"/>
    <w:rsid w:val="00532A96"/>
    <w:rsid w:val="0053315F"/>
    <w:rsid w:val="005352C4"/>
    <w:rsid w:val="00535338"/>
    <w:rsid w:val="00535BA6"/>
    <w:rsid w:val="00540557"/>
    <w:rsid w:val="00540E26"/>
    <w:rsid w:val="00542367"/>
    <w:rsid w:val="00543252"/>
    <w:rsid w:val="005452AB"/>
    <w:rsid w:val="00545AE0"/>
    <w:rsid w:val="00546DDF"/>
    <w:rsid w:val="005470C4"/>
    <w:rsid w:val="00547285"/>
    <w:rsid w:val="00547E65"/>
    <w:rsid w:val="00551FCF"/>
    <w:rsid w:val="005520EB"/>
    <w:rsid w:val="005523CD"/>
    <w:rsid w:val="005566DD"/>
    <w:rsid w:val="00561074"/>
    <w:rsid w:val="0056201F"/>
    <w:rsid w:val="00562DEC"/>
    <w:rsid w:val="005668FD"/>
    <w:rsid w:val="00571E25"/>
    <w:rsid w:val="00574BE4"/>
    <w:rsid w:val="005757DF"/>
    <w:rsid w:val="00577401"/>
    <w:rsid w:val="00577620"/>
    <w:rsid w:val="00580B32"/>
    <w:rsid w:val="00582A4F"/>
    <w:rsid w:val="0058446A"/>
    <w:rsid w:val="00584567"/>
    <w:rsid w:val="00584F0A"/>
    <w:rsid w:val="005868D6"/>
    <w:rsid w:val="005873BB"/>
    <w:rsid w:val="00591BD6"/>
    <w:rsid w:val="005A21EE"/>
    <w:rsid w:val="005A3033"/>
    <w:rsid w:val="005A7BA0"/>
    <w:rsid w:val="005B62AF"/>
    <w:rsid w:val="005C2142"/>
    <w:rsid w:val="005C4032"/>
    <w:rsid w:val="005C58E5"/>
    <w:rsid w:val="005C5FC9"/>
    <w:rsid w:val="005C6017"/>
    <w:rsid w:val="005C6C5D"/>
    <w:rsid w:val="005C7B2E"/>
    <w:rsid w:val="005D0AED"/>
    <w:rsid w:val="005D18CF"/>
    <w:rsid w:val="005D199D"/>
    <w:rsid w:val="005D1E51"/>
    <w:rsid w:val="005D2037"/>
    <w:rsid w:val="005D221A"/>
    <w:rsid w:val="005D2B5F"/>
    <w:rsid w:val="005D42FA"/>
    <w:rsid w:val="005D5649"/>
    <w:rsid w:val="005D6BF0"/>
    <w:rsid w:val="005E3016"/>
    <w:rsid w:val="005E3C59"/>
    <w:rsid w:val="005E3F7B"/>
    <w:rsid w:val="005E7DFA"/>
    <w:rsid w:val="005F067C"/>
    <w:rsid w:val="005F2BEC"/>
    <w:rsid w:val="005F30B5"/>
    <w:rsid w:val="005F4BA3"/>
    <w:rsid w:val="005F7720"/>
    <w:rsid w:val="00600AF5"/>
    <w:rsid w:val="00603C9C"/>
    <w:rsid w:val="0060448B"/>
    <w:rsid w:val="00604ACB"/>
    <w:rsid w:val="00604D7E"/>
    <w:rsid w:val="00605659"/>
    <w:rsid w:val="00611646"/>
    <w:rsid w:val="00612D17"/>
    <w:rsid w:val="00614571"/>
    <w:rsid w:val="00615F25"/>
    <w:rsid w:val="00616683"/>
    <w:rsid w:val="00616E14"/>
    <w:rsid w:val="0062029C"/>
    <w:rsid w:val="00620EF0"/>
    <w:rsid w:val="00621BEE"/>
    <w:rsid w:val="006220CF"/>
    <w:rsid w:val="0062265F"/>
    <w:rsid w:val="00622885"/>
    <w:rsid w:val="006240F2"/>
    <w:rsid w:val="00631598"/>
    <w:rsid w:val="00633EF5"/>
    <w:rsid w:val="00634D67"/>
    <w:rsid w:val="00635C79"/>
    <w:rsid w:val="00635EC9"/>
    <w:rsid w:val="00636687"/>
    <w:rsid w:val="006408EF"/>
    <w:rsid w:val="006426CC"/>
    <w:rsid w:val="00642AE5"/>
    <w:rsid w:val="00643EAB"/>
    <w:rsid w:val="00644CA0"/>
    <w:rsid w:val="00647062"/>
    <w:rsid w:val="00647573"/>
    <w:rsid w:val="006500FB"/>
    <w:rsid w:val="0065010B"/>
    <w:rsid w:val="00651A25"/>
    <w:rsid w:val="006540D1"/>
    <w:rsid w:val="00656A98"/>
    <w:rsid w:val="00657FF8"/>
    <w:rsid w:val="006601D2"/>
    <w:rsid w:val="0066241E"/>
    <w:rsid w:val="00663130"/>
    <w:rsid w:val="0066390E"/>
    <w:rsid w:val="00663DE5"/>
    <w:rsid w:val="00670829"/>
    <w:rsid w:val="00670A0A"/>
    <w:rsid w:val="00670B90"/>
    <w:rsid w:val="00671609"/>
    <w:rsid w:val="0067249F"/>
    <w:rsid w:val="006741D1"/>
    <w:rsid w:val="00675333"/>
    <w:rsid w:val="006772B5"/>
    <w:rsid w:val="0067748B"/>
    <w:rsid w:val="00681301"/>
    <w:rsid w:val="00682599"/>
    <w:rsid w:val="00682E73"/>
    <w:rsid w:val="0068330C"/>
    <w:rsid w:val="00683B63"/>
    <w:rsid w:val="00683E8A"/>
    <w:rsid w:val="00684993"/>
    <w:rsid w:val="006856F4"/>
    <w:rsid w:val="00686639"/>
    <w:rsid w:val="0069332B"/>
    <w:rsid w:val="00693C47"/>
    <w:rsid w:val="00694A7D"/>
    <w:rsid w:val="0069685E"/>
    <w:rsid w:val="006A17F8"/>
    <w:rsid w:val="006A29CC"/>
    <w:rsid w:val="006A2E43"/>
    <w:rsid w:val="006A3980"/>
    <w:rsid w:val="006A41A9"/>
    <w:rsid w:val="006A4E64"/>
    <w:rsid w:val="006A5494"/>
    <w:rsid w:val="006A7F7D"/>
    <w:rsid w:val="006B1A87"/>
    <w:rsid w:val="006B1C2B"/>
    <w:rsid w:val="006B1FF5"/>
    <w:rsid w:val="006B2B18"/>
    <w:rsid w:val="006B2CD6"/>
    <w:rsid w:val="006B36EF"/>
    <w:rsid w:val="006B3718"/>
    <w:rsid w:val="006B54F7"/>
    <w:rsid w:val="006B7AA9"/>
    <w:rsid w:val="006B7AD4"/>
    <w:rsid w:val="006C02CF"/>
    <w:rsid w:val="006C07D1"/>
    <w:rsid w:val="006C0900"/>
    <w:rsid w:val="006C12DC"/>
    <w:rsid w:val="006C2B36"/>
    <w:rsid w:val="006C2BD7"/>
    <w:rsid w:val="006C5F6A"/>
    <w:rsid w:val="006C7015"/>
    <w:rsid w:val="006D07B1"/>
    <w:rsid w:val="006D2324"/>
    <w:rsid w:val="006D2C9B"/>
    <w:rsid w:val="006D5275"/>
    <w:rsid w:val="006D5943"/>
    <w:rsid w:val="006D59AC"/>
    <w:rsid w:val="006D7A35"/>
    <w:rsid w:val="006D7CA9"/>
    <w:rsid w:val="006D7DDA"/>
    <w:rsid w:val="006E367F"/>
    <w:rsid w:val="006E559D"/>
    <w:rsid w:val="006E6BB5"/>
    <w:rsid w:val="006E6D40"/>
    <w:rsid w:val="006E7789"/>
    <w:rsid w:val="006F4735"/>
    <w:rsid w:val="006F609E"/>
    <w:rsid w:val="006F7AEB"/>
    <w:rsid w:val="006F7D33"/>
    <w:rsid w:val="007003EC"/>
    <w:rsid w:val="00702792"/>
    <w:rsid w:val="007037F5"/>
    <w:rsid w:val="00704051"/>
    <w:rsid w:val="00704EC8"/>
    <w:rsid w:val="00711102"/>
    <w:rsid w:val="007134A7"/>
    <w:rsid w:val="00717676"/>
    <w:rsid w:val="00717B39"/>
    <w:rsid w:val="0072173B"/>
    <w:rsid w:val="00723337"/>
    <w:rsid w:val="00723FC1"/>
    <w:rsid w:val="0072434E"/>
    <w:rsid w:val="0072529B"/>
    <w:rsid w:val="007255D5"/>
    <w:rsid w:val="007265C9"/>
    <w:rsid w:val="00727EA2"/>
    <w:rsid w:val="007307C4"/>
    <w:rsid w:val="00730B45"/>
    <w:rsid w:val="0073455A"/>
    <w:rsid w:val="00740F7A"/>
    <w:rsid w:val="007429D1"/>
    <w:rsid w:val="00742BF1"/>
    <w:rsid w:val="007477C8"/>
    <w:rsid w:val="00752D6D"/>
    <w:rsid w:val="007534A5"/>
    <w:rsid w:val="007546A9"/>
    <w:rsid w:val="00754DCD"/>
    <w:rsid w:val="00757894"/>
    <w:rsid w:val="00757A76"/>
    <w:rsid w:val="00761322"/>
    <w:rsid w:val="00762507"/>
    <w:rsid w:val="007633D0"/>
    <w:rsid w:val="007651A2"/>
    <w:rsid w:val="00766EE0"/>
    <w:rsid w:val="00766F78"/>
    <w:rsid w:val="00771410"/>
    <w:rsid w:val="00771C32"/>
    <w:rsid w:val="00780298"/>
    <w:rsid w:val="00781555"/>
    <w:rsid w:val="00781716"/>
    <w:rsid w:val="00782E4E"/>
    <w:rsid w:val="00783117"/>
    <w:rsid w:val="007836AD"/>
    <w:rsid w:val="00783CF0"/>
    <w:rsid w:val="00785847"/>
    <w:rsid w:val="0078753B"/>
    <w:rsid w:val="00790B8A"/>
    <w:rsid w:val="0079138B"/>
    <w:rsid w:val="007916D3"/>
    <w:rsid w:val="0079191C"/>
    <w:rsid w:val="007926A0"/>
    <w:rsid w:val="007931D2"/>
    <w:rsid w:val="007946D7"/>
    <w:rsid w:val="007948A2"/>
    <w:rsid w:val="00794DE2"/>
    <w:rsid w:val="00796E75"/>
    <w:rsid w:val="007A0E6A"/>
    <w:rsid w:val="007A3763"/>
    <w:rsid w:val="007A5B03"/>
    <w:rsid w:val="007B08EC"/>
    <w:rsid w:val="007B0A20"/>
    <w:rsid w:val="007B11CC"/>
    <w:rsid w:val="007B1B52"/>
    <w:rsid w:val="007B1EE4"/>
    <w:rsid w:val="007B405E"/>
    <w:rsid w:val="007B4314"/>
    <w:rsid w:val="007B4529"/>
    <w:rsid w:val="007B4C8E"/>
    <w:rsid w:val="007B6E76"/>
    <w:rsid w:val="007B7D51"/>
    <w:rsid w:val="007C1671"/>
    <w:rsid w:val="007C191F"/>
    <w:rsid w:val="007C2112"/>
    <w:rsid w:val="007C406D"/>
    <w:rsid w:val="007C4E94"/>
    <w:rsid w:val="007C5B32"/>
    <w:rsid w:val="007C7E03"/>
    <w:rsid w:val="007D1613"/>
    <w:rsid w:val="007D2E70"/>
    <w:rsid w:val="007D356F"/>
    <w:rsid w:val="007D472D"/>
    <w:rsid w:val="007D683A"/>
    <w:rsid w:val="007E009E"/>
    <w:rsid w:val="007E0466"/>
    <w:rsid w:val="007E15A6"/>
    <w:rsid w:val="007E5479"/>
    <w:rsid w:val="007E56AB"/>
    <w:rsid w:val="007E56E1"/>
    <w:rsid w:val="007E70E1"/>
    <w:rsid w:val="007E7558"/>
    <w:rsid w:val="007F04A6"/>
    <w:rsid w:val="007F0785"/>
    <w:rsid w:val="007F16DC"/>
    <w:rsid w:val="007F177A"/>
    <w:rsid w:val="007F17B9"/>
    <w:rsid w:val="007F2389"/>
    <w:rsid w:val="007F2606"/>
    <w:rsid w:val="007F3B84"/>
    <w:rsid w:val="007F570F"/>
    <w:rsid w:val="007F7FD8"/>
    <w:rsid w:val="00800DE7"/>
    <w:rsid w:val="008032DB"/>
    <w:rsid w:val="00805506"/>
    <w:rsid w:val="00806DE2"/>
    <w:rsid w:val="00812406"/>
    <w:rsid w:val="0081523F"/>
    <w:rsid w:val="00815F32"/>
    <w:rsid w:val="008169B3"/>
    <w:rsid w:val="00817866"/>
    <w:rsid w:val="008201CC"/>
    <w:rsid w:val="0082187A"/>
    <w:rsid w:val="00821934"/>
    <w:rsid w:val="0082218C"/>
    <w:rsid w:val="008226E4"/>
    <w:rsid w:val="00824015"/>
    <w:rsid w:val="00824950"/>
    <w:rsid w:val="0082639B"/>
    <w:rsid w:val="0083092D"/>
    <w:rsid w:val="00831867"/>
    <w:rsid w:val="008324F7"/>
    <w:rsid w:val="00832F51"/>
    <w:rsid w:val="00833640"/>
    <w:rsid w:val="0083614A"/>
    <w:rsid w:val="00837123"/>
    <w:rsid w:val="00842677"/>
    <w:rsid w:val="00843593"/>
    <w:rsid w:val="00843E9B"/>
    <w:rsid w:val="0084443C"/>
    <w:rsid w:val="008465B6"/>
    <w:rsid w:val="008472CF"/>
    <w:rsid w:val="00847724"/>
    <w:rsid w:val="008507E2"/>
    <w:rsid w:val="00850EA5"/>
    <w:rsid w:val="00851EC9"/>
    <w:rsid w:val="00851FDE"/>
    <w:rsid w:val="00852B1E"/>
    <w:rsid w:val="00853D39"/>
    <w:rsid w:val="008569A4"/>
    <w:rsid w:val="00856A9C"/>
    <w:rsid w:val="0085737F"/>
    <w:rsid w:val="008604BD"/>
    <w:rsid w:val="00860564"/>
    <w:rsid w:val="008610F7"/>
    <w:rsid w:val="008611F5"/>
    <w:rsid w:val="0086147D"/>
    <w:rsid w:val="00861B2E"/>
    <w:rsid w:val="008620A1"/>
    <w:rsid w:val="00862318"/>
    <w:rsid w:val="00862742"/>
    <w:rsid w:val="00862823"/>
    <w:rsid w:val="00863392"/>
    <w:rsid w:val="00863A34"/>
    <w:rsid w:val="00864D2D"/>
    <w:rsid w:val="008652EB"/>
    <w:rsid w:val="00865E73"/>
    <w:rsid w:val="008664B0"/>
    <w:rsid w:val="00866E91"/>
    <w:rsid w:val="00875228"/>
    <w:rsid w:val="00876FBA"/>
    <w:rsid w:val="00877ED3"/>
    <w:rsid w:val="0088023B"/>
    <w:rsid w:val="008815D8"/>
    <w:rsid w:val="00884978"/>
    <w:rsid w:val="00884D19"/>
    <w:rsid w:val="00886CBA"/>
    <w:rsid w:val="008934D7"/>
    <w:rsid w:val="008935A6"/>
    <w:rsid w:val="00895F0D"/>
    <w:rsid w:val="008973D3"/>
    <w:rsid w:val="008A0438"/>
    <w:rsid w:val="008A08D7"/>
    <w:rsid w:val="008A0B76"/>
    <w:rsid w:val="008A141F"/>
    <w:rsid w:val="008A2536"/>
    <w:rsid w:val="008A3F66"/>
    <w:rsid w:val="008A45D7"/>
    <w:rsid w:val="008A5688"/>
    <w:rsid w:val="008A5FB7"/>
    <w:rsid w:val="008A672B"/>
    <w:rsid w:val="008A7573"/>
    <w:rsid w:val="008B2529"/>
    <w:rsid w:val="008B26AC"/>
    <w:rsid w:val="008B30FB"/>
    <w:rsid w:val="008B5612"/>
    <w:rsid w:val="008B56E1"/>
    <w:rsid w:val="008B609C"/>
    <w:rsid w:val="008B61EE"/>
    <w:rsid w:val="008B671E"/>
    <w:rsid w:val="008B740F"/>
    <w:rsid w:val="008C3630"/>
    <w:rsid w:val="008C4C8E"/>
    <w:rsid w:val="008C5B68"/>
    <w:rsid w:val="008C6893"/>
    <w:rsid w:val="008D010E"/>
    <w:rsid w:val="008D01B7"/>
    <w:rsid w:val="008D0235"/>
    <w:rsid w:val="008D1CEE"/>
    <w:rsid w:val="008D38B1"/>
    <w:rsid w:val="008D41E2"/>
    <w:rsid w:val="008D4CD5"/>
    <w:rsid w:val="008D7E36"/>
    <w:rsid w:val="008E09CB"/>
    <w:rsid w:val="008E15B2"/>
    <w:rsid w:val="008E21C7"/>
    <w:rsid w:val="008E2926"/>
    <w:rsid w:val="008E4ABF"/>
    <w:rsid w:val="008E5B11"/>
    <w:rsid w:val="008E5E45"/>
    <w:rsid w:val="008E7D08"/>
    <w:rsid w:val="008E7D5A"/>
    <w:rsid w:val="008F07B0"/>
    <w:rsid w:val="008F1CD6"/>
    <w:rsid w:val="008F40AE"/>
    <w:rsid w:val="008F4349"/>
    <w:rsid w:val="008F54B9"/>
    <w:rsid w:val="008F5BE3"/>
    <w:rsid w:val="00900224"/>
    <w:rsid w:val="009007FF"/>
    <w:rsid w:val="00906C96"/>
    <w:rsid w:val="0091007B"/>
    <w:rsid w:val="00910680"/>
    <w:rsid w:val="00910B51"/>
    <w:rsid w:val="0091135E"/>
    <w:rsid w:val="00912C31"/>
    <w:rsid w:val="00913267"/>
    <w:rsid w:val="009140F7"/>
    <w:rsid w:val="00914636"/>
    <w:rsid w:val="00914A4B"/>
    <w:rsid w:val="00917DFB"/>
    <w:rsid w:val="00920ADA"/>
    <w:rsid w:val="00920B5C"/>
    <w:rsid w:val="0092160D"/>
    <w:rsid w:val="009233A3"/>
    <w:rsid w:val="00923EA3"/>
    <w:rsid w:val="00924411"/>
    <w:rsid w:val="0092766E"/>
    <w:rsid w:val="00927ADC"/>
    <w:rsid w:val="0093169F"/>
    <w:rsid w:val="009318ED"/>
    <w:rsid w:val="00932E99"/>
    <w:rsid w:val="00936E7C"/>
    <w:rsid w:val="00937DEA"/>
    <w:rsid w:val="00941D4E"/>
    <w:rsid w:val="00945A67"/>
    <w:rsid w:val="00945FDE"/>
    <w:rsid w:val="00952F26"/>
    <w:rsid w:val="00954853"/>
    <w:rsid w:val="009555F4"/>
    <w:rsid w:val="00956722"/>
    <w:rsid w:val="009569CB"/>
    <w:rsid w:val="00957734"/>
    <w:rsid w:val="00961171"/>
    <w:rsid w:val="0096242B"/>
    <w:rsid w:val="00962C86"/>
    <w:rsid w:val="00965ACC"/>
    <w:rsid w:val="00971744"/>
    <w:rsid w:val="0097197F"/>
    <w:rsid w:val="0097382F"/>
    <w:rsid w:val="00973A0B"/>
    <w:rsid w:val="00973C9A"/>
    <w:rsid w:val="009752D7"/>
    <w:rsid w:val="009802DF"/>
    <w:rsid w:val="00982985"/>
    <w:rsid w:val="00983E84"/>
    <w:rsid w:val="00986A09"/>
    <w:rsid w:val="00990A6C"/>
    <w:rsid w:val="00991B40"/>
    <w:rsid w:val="00992A72"/>
    <w:rsid w:val="00992C44"/>
    <w:rsid w:val="0099338E"/>
    <w:rsid w:val="00994C75"/>
    <w:rsid w:val="009962D3"/>
    <w:rsid w:val="009974E6"/>
    <w:rsid w:val="0099772B"/>
    <w:rsid w:val="00997820"/>
    <w:rsid w:val="009A0540"/>
    <w:rsid w:val="009A137C"/>
    <w:rsid w:val="009A25C4"/>
    <w:rsid w:val="009A4BAA"/>
    <w:rsid w:val="009A5049"/>
    <w:rsid w:val="009A582E"/>
    <w:rsid w:val="009A5C34"/>
    <w:rsid w:val="009B1115"/>
    <w:rsid w:val="009B44A9"/>
    <w:rsid w:val="009B5DF1"/>
    <w:rsid w:val="009B7E39"/>
    <w:rsid w:val="009C3840"/>
    <w:rsid w:val="009C4187"/>
    <w:rsid w:val="009C49A5"/>
    <w:rsid w:val="009C64C9"/>
    <w:rsid w:val="009C7C67"/>
    <w:rsid w:val="009D39A3"/>
    <w:rsid w:val="009D4791"/>
    <w:rsid w:val="009D4DDC"/>
    <w:rsid w:val="009D50E9"/>
    <w:rsid w:val="009D750F"/>
    <w:rsid w:val="009E2D5F"/>
    <w:rsid w:val="009E5ED3"/>
    <w:rsid w:val="009E6186"/>
    <w:rsid w:val="009F06FF"/>
    <w:rsid w:val="009F0842"/>
    <w:rsid w:val="009F14C0"/>
    <w:rsid w:val="009F34A4"/>
    <w:rsid w:val="009F6759"/>
    <w:rsid w:val="009F7A05"/>
    <w:rsid w:val="00A01324"/>
    <w:rsid w:val="00A052B6"/>
    <w:rsid w:val="00A06503"/>
    <w:rsid w:val="00A06C75"/>
    <w:rsid w:val="00A06F70"/>
    <w:rsid w:val="00A113EC"/>
    <w:rsid w:val="00A11666"/>
    <w:rsid w:val="00A1188F"/>
    <w:rsid w:val="00A119FE"/>
    <w:rsid w:val="00A13DFC"/>
    <w:rsid w:val="00A1421E"/>
    <w:rsid w:val="00A144B6"/>
    <w:rsid w:val="00A16A2B"/>
    <w:rsid w:val="00A20E00"/>
    <w:rsid w:val="00A210B5"/>
    <w:rsid w:val="00A22213"/>
    <w:rsid w:val="00A222D7"/>
    <w:rsid w:val="00A22E1E"/>
    <w:rsid w:val="00A23106"/>
    <w:rsid w:val="00A243E1"/>
    <w:rsid w:val="00A24DE1"/>
    <w:rsid w:val="00A2619D"/>
    <w:rsid w:val="00A27A62"/>
    <w:rsid w:val="00A30890"/>
    <w:rsid w:val="00A365A3"/>
    <w:rsid w:val="00A36BFF"/>
    <w:rsid w:val="00A37E11"/>
    <w:rsid w:val="00A43CD0"/>
    <w:rsid w:val="00A44481"/>
    <w:rsid w:val="00A4499C"/>
    <w:rsid w:val="00A4558B"/>
    <w:rsid w:val="00A457E5"/>
    <w:rsid w:val="00A4589A"/>
    <w:rsid w:val="00A532BB"/>
    <w:rsid w:val="00A53767"/>
    <w:rsid w:val="00A53851"/>
    <w:rsid w:val="00A53B4C"/>
    <w:rsid w:val="00A54EB0"/>
    <w:rsid w:val="00A5761C"/>
    <w:rsid w:val="00A60D81"/>
    <w:rsid w:val="00A614E7"/>
    <w:rsid w:val="00A6207A"/>
    <w:rsid w:val="00A63882"/>
    <w:rsid w:val="00A648B9"/>
    <w:rsid w:val="00A65752"/>
    <w:rsid w:val="00A66A55"/>
    <w:rsid w:val="00A73737"/>
    <w:rsid w:val="00A74870"/>
    <w:rsid w:val="00A77D25"/>
    <w:rsid w:val="00A810A7"/>
    <w:rsid w:val="00A82E7E"/>
    <w:rsid w:val="00A844D3"/>
    <w:rsid w:val="00A859B4"/>
    <w:rsid w:val="00A85D4B"/>
    <w:rsid w:val="00A8754E"/>
    <w:rsid w:val="00A87FB1"/>
    <w:rsid w:val="00A9152C"/>
    <w:rsid w:val="00A93167"/>
    <w:rsid w:val="00AA0694"/>
    <w:rsid w:val="00AA1B18"/>
    <w:rsid w:val="00AA2E92"/>
    <w:rsid w:val="00AA3D1E"/>
    <w:rsid w:val="00AA5D82"/>
    <w:rsid w:val="00AA65CA"/>
    <w:rsid w:val="00AA70BB"/>
    <w:rsid w:val="00AB1BB8"/>
    <w:rsid w:val="00AB299C"/>
    <w:rsid w:val="00AB2B3F"/>
    <w:rsid w:val="00AB5268"/>
    <w:rsid w:val="00AB5596"/>
    <w:rsid w:val="00AB6C4A"/>
    <w:rsid w:val="00AB6CB6"/>
    <w:rsid w:val="00AB73C3"/>
    <w:rsid w:val="00AC0500"/>
    <w:rsid w:val="00AC0E9B"/>
    <w:rsid w:val="00AC1D05"/>
    <w:rsid w:val="00AC335E"/>
    <w:rsid w:val="00AC7880"/>
    <w:rsid w:val="00AC7C4E"/>
    <w:rsid w:val="00AD0296"/>
    <w:rsid w:val="00AD0492"/>
    <w:rsid w:val="00AD373B"/>
    <w:rsid w:val="00AD4884"/>
    <w:rsid w:val="00AD568F"/>
    <w:rsid w:val="00AD7B6A"/>
    <w:rsid w:val="00AD7EA1"/>
    <w:rsid w:val="00AE0D4C"/>
    <w:rsid w:val="00AE7151"/>
    <w:rsid w:val="00AE75FF"/>
    <w:rsid w:val="00AF2548"/>
    <w:rsid w:val="00AF3564"/>
    <w:rsid w:val="00AF3AF9"/>
    <w:rsid w:val="00AF6015"/>
    <w:rsid w:val="00AF6A2B"/>
    <w:rsid w:val="00B00530"/>
    <w:rsid w:val="00B01715"/>
    <w:rsid w:val="00B024F8"/>
    <w:rsid w:val="00B03241"/>
    <w:rsid w:val="00B03637"/>
    <w:rsid w:val="00B03DF5"/>
    <w:rsid w:val="00B04B3A"/>
    <w:rsid w:val="00B0592A"/>
    <w:rsid w:val="00B07ACB"/>
    <w:rsid w:val="00B156C5"/>
    <w:rsid w:val="00B1775D"/>
    <w:rsid w:val="00B17E5B"/>
    <w:rsid w:val="00B17EEE"/>
    <w:rsid w:val="00B2086B"/>
    <w:rsid w:val="00B21907"/>
    <w:rsid w:val="00B21BCB"/>
    <w:rsid w:val="00B21F03"/>
    <w:rsid w:val="00B22A36"/>
    <w:rsid w:val="00B22BF2"/>
    <w:rsid w:val="00B23447"/>
    <w:rsid w:val="00B2544E"/>
    <w:rsid w:val="00B25AA9"/>
    <w:rsid w:val="00B27D85"/>
    <w:rsid w:val="00B30231"/>
    <w:rsid w:val="00B30655"/>
    <w:rsid w:val="00B30A6E"/>
    <w:rsid w:val="00B30AF2"/>
    <w:rsid w:val="00B32A1A"/>
    <w:rsid w:val="00B3675F"/>
    <w:rsid w:val="00B36910"/>
    <w:rsid w:val="00B36F7C"/>
    <w:rsid w:val="00B42555"/>
    <w:rsid w:val="00B4293E"/>
    <w:rsid w:val="00B43871"/>
    <w:rsid w:val="00B4532E"/>
    <w:rsid w:val="00B46A21"/>
    <w:rsid w:val="00B46C3D"/>
    <w:rsid w:val="00B47E20"/>
    <w:rsid w:val="00B50C03"/>
    <w:rsid w:val="00B50E58"/>
    <w:rsid w:val="00B52802"/>
    <w:rsid w:val="00B52BCC"/>
    <w:rsid w:val="00B53E6D"/>
    <w:rsid w:val="00B54635"/>
    <w:rsid w:val="00B54FCF"/>
    <w:rsid w:val="00B55694"/>
    <w:rsid w:val="00B563C0"/>
    <w:rsid w:val="00B57ADA"/>
    <w:rsid w:val="00B6017E"/>
    <w:rsid w:val="00B60A35"/>
    <w:rsid w:val="00B6121F"/>
    <w:rsid w:val="00B61C63"/>
    <w:rsid w:val="00B62929"/>
    <w:rsid w:val="00B62BB5"/>
    <w:rsid w:val="00B657E4"/>
    <w:rsid w:val="00B65DCD"/>
    <w:rsid w:val="00B70A8E"/>
    <w:rsid w:val="00B71767"/>
    <w:rsid w:val="00B71F1E"/>
    <w:rsid w:val="00B74974"/>
    <w:rsid w:val="00B74FEA"/>
    <w:rsid w:val="00B76B91"/>
    <w:rsid w:val="00B76EA1"/>
    <w:rsid w:val="00B80725"/>
    <w:rsid w:val="00B863B2"/>
    <w:rsid w:val="00B86DFA"/>
    <w:rsid w:val="00B87E4A"/>
    <w:rsid w:val="00B91267"/>
    <w:rsid w:val="00B9190B"/>
    <w:rsid w:val="00B94BD1"/>
    <w:rsid w:val="00B94CBD"/>
    <w:rsid w:val="00B94EE9"/>
    <w:rsid w:val="00B9527A"/>
    <w:rsid w:val="00B966EA"/>
    <w:rsid w:val="00B977F7"/>
    <w:rsid w:val="00BA1CE8"/>
    <w:rsid w:val="00BA2FBC"/>
    <w:rsid w:val="00BA3BFA"/>
    <w:rsid w:val="00BA4BC3"/>
    <w:rsid w:val="00BA6158"/>
    <w:rsid w:val="00BA6A56"/>
    <w:rsid w:val="00BB0681"/>
    <w:rsid w:val="00BB0BE1"/>
    <w:rsid w:val="00BB1148"/>
    <w:rsid w:val="00BB2916"/>
    <w:rsid w:val="00BB5879"/>
    <w:rsid w:val="00BB6D27"/>
    <w:rsid w:val="00BB6DCA"/>
    <w:rsid w:val="00BC205C"/>
    <w:rsid w:val="00BC2241"/>
    <w:rsid w:val="00BC3AFA"/>
    <w:rsid w:val="00BC467D"/>
    <w:rsid w:val="00BC5582"/>
    <w:rsid w:val="00BC60F0"/>
    <w:rsid w:val="00BD0869"/>
    <w:rsid w:val="00BD0E3A"/>
    <w:rsid w:val="00BD26C1"/>
    <w:rsid w:val="00BD3969"/>
    <w:rsid w:val="00BD509B"/>
    <w:rsid w:val="00BD5515"/>
    <w:rsid w:val="00BD55D5"/>
    <w:rsid w:val="00BD5E5B"/>
    <w:rsid w:val="00BD6394"/>
    <w:rsid w:val="00BD67C3"/>
    <w:rsid w:val="00BD6A73"/>
    <w:rsid w:val="00BD6CFF"/>
    <w:rsid w:val="00BE0E25"/>
    <w:rsid w:val="00BE0F75"/>
    <w:rsid w:val="00BE11D8"/>
    <w:rsid w:val="00BE1EB5"/>
    <w:rsid w:val="00BE2364"/>
    <w:rsid w:val="00BE23F9"/>
    <w:rsid w:val="00BE2608"/>
    <w:rsid w:val="00BE3F32"/>
    <w:rsid w:val="00BE4DDE"/>
    <w:rsid w:val="00BE5471"/>
    <w:rsid w:val="00BE5C8B"/>
    <w:rsid w:val="00BE5E27"/>
    <w:rsid w:val="00BE679F"/>
    <w:rsid w:val="00BE7E9E"/>
    <w:rsid w:val="00BF0646"/>
    <w:rsid w:val="00BF112E"/>
    <w:rsid w:val="00BF267D"/>
    <w:rsid w:val="00BF3443"/>
    <w:rsid w:val="00BF363A"/>
    <w:rsid w:val="00BF39CB"/>
    <w:rsid w:val="00BF3EED"/>
    <w:rsid w:val="00BF61CB"/>
    <w:rsid w:val="00BF7CAE"/>
    <w:rsid w:val="00C00B62"/>
    <w:rsid w:val="00C02035"/>
    <w:rsid w:val="00C030E0"/>
    <w:rsid w:val="00C03EE7"/>
    <w:rsid w:val="00C070B3"/>
    <w:rsid w:val="00C075E1"/>
    <w:rsid w:val="00C1279A"/>
    <w:rsid w:val="00C12825"/>
    <w:rsid w:val="00C13B1D"/>
    <w:rsid w:val="00C146CC"/>
    <w:rsid w:val="00C1471C"/>
    <w:rsid w:val="00C14BA2"/>
    <w:rsid w:val="00C156E2"/>
    <w:rsid w:val="00C211BF"/>
    <w:rsid w:val="00C2363C"/>
    <w:rsid w:val="00C319A6"/>
    <w:rsid w:val="00C31B29"/>
    <w:rsid w:val="00C31EE4"/>
    <w:rsid w:val="00C342BF"/>
    <w:rsid w:val="00C35CB7"/>
    <w:rsid w:val="00C36047"/>
    <w:rsid w:val="00C36795"/>
    <w:rsid w:val="00C36E5C"/>
    <w:rsid w:val="00C41806"/>
    <w:rsid w:val="00C41C0F"/>
    <w:rsid w:val="00C421BB"/>
    <w:rsid w:val="00C44673"/>
    <w:rsid w:val="00C44B8E"/>
    <w:rsid w:val="00C4508E"/>
    <w:rsid w:val="00C4574A"/>
    <w:rsid w:val="00C4616B"/>
    <w:rsid w:val="00C477D9"/>
    <w:rsid w:val="00C50038"/>
    <w:rsid w:val="00C505BD"/>
    <w:rsid w:val="00C53727"/>
    <w:rsid w:val="00C546C1"/>
    <w:rsid w:val="00C54F6C"/>
    <w:rsid w:val="00C56307"/>
    <w:rsid w:val="00C5694D"/>
    <w:rsid w:val="00C63035"/>
    <w:rsid w:val="00C63EDF"/>
    <w:rsid w:val="00C64A0E"/>
    <w:rsid w:val="00C65605"/>
    <w:rsid w:val="00C66FFA"/>
    <w:rsid w:val="00C67427"/>
    <w:rsid w:val="00C67DD5"/>
    <w:rsid w:val="00C71DBF"/>
    <w:rsid w:val="00C72B04"/>
    <w:rsid w:val="00C72E23"/>
    <w:rsid w:val="00C75507"/>
    <w:rsid w:val="00C76AEF"/>
    <w:rsid w:val="00C82D80"/>
    <w:rsid w:val="00C860AF"/>
    <w:rsid w:val="00C87091"/>
    <w:rsid w:val="00C90E56"/>
    <w:rsid w:val="00C90F87"/>
    <w:rsid w:val="00C9226C"/>
    <w:rsid w:val="00C92B72"/>
    <w:rsid w:val="00C9329E"/>
    <w:rsid w:val="00C932BC"/>
    <w:rsid w:val="00C96345"/>
    <w:rsid w:val="00CA0D3D"/>
    <w:rsid w:val="00CA0E94"/>
    <w:rsid w:val="00CA13F9"/>
    <w:rsid w:val="00CA4D95"/>
    <w:rsid w:val="00CA52D1"/>
    <w:rsid w:val="00CA5786"/>
    <w:rsid w:val="00CB0A91"/>
    <w:rsid w:val="00CB2E1D"/>
    <w:rsid w:val="00CB629E"/>
    <w:rsid w:val="00CB7527"/>
    <w:rsid w:val="00CB7800"/>
    <w:rsid w:val="00CC2C40"/>
    <w:rsid w:val="00CC49C7"/>
    <w:rsid w:val="00CC5EBD"/>
    <w:rsid w:val="00CC6EC4"/>
    <w:rsid w:val="00CC7142"/>
    <w:rsid w:val="00CC7AFC"/>
    <w:rsid w:val="00CC7BBA"/>
    <w:rsid w:val="00CD0486"/>
    <w:rsid w:val="00CD04E8"/>
    <w:rsid w:val="00CD07FE"/>
    <w:rsid w:val="00CD2164"/>
    <w:rsid w:val="00CD2593"/>
    <w:rsid w:val="00CD428A"/>
    <w:rsid w:val="00CD6604"/>
    <w:rsid w:val="00CD7EE6"/>
    <w:rsid w:val="00CD7FD7"/>
    <w:rsid w:val="00CE03FB"/>
    <w:rsid w:val="00CE2980"/>
    <w:rsid w:val="00CE3496"/>
    <w:rsid w:val="00CE4BFE"/>
    <w:rsid w:val="00CE54D2"/>
    <w:rsid w:val="00CE66FD"/>
    <w:rsid w:val="00CE6A63"/>
    <w:rsid w:val="00CE7D98"/>
    <w:rsid w:val="00CF36C3"/>
    <w:rsid w:val="00D00534"/>
    <w:rsid w:val="00D006DA"/>
    <w:rsid w:val="00D0353C"/>
    <w:rsid w:val="00D03F02"/>
    <w:rsid w:val="00D03F95"/>
    <w:rsid w:val="00D0409A"/>
    <w:rsid w:val="00D06CBE"/>
    <w:rsid w:val="00D10549"/>
    <w:rsid w:val="00D11CA1"/>
    <w:rsid w:val="00D13BEE"/>
    <w:rsid w:val="00D17BD0"/>
    <w:rsid w:val="00D213CB"/>
    <w:rsid w:val="00D23871"/>
    <w:rsid w:val="00D23CA3"/>
    <w:rsid w:val="00D24602"/>
    <w:rsid w:val="00D24A3F"/>
    <w:rsid w:val="00D26F9F"/>
    <w:rsid w:val="00D30EB5"/>
    <w:rsid w:val="00D323FC"/>
    <w:rsid w:val="00D33539"/>
    <w:rsid w:val="00D40313"/>
    <w:rsid w:val="00D40B96"/>
    <w:rsid w:val="00D421C2"/>
    <w:rsid w:val="00D4278D"/>
    <w:rsid w:val="00D44E57"/>
    <w:rsid w:val="00D46F48"/>
    <w:rsid w:val="00D47668"/>
    <w:rsid w:val="00D519E4"/>
    <w:rsid w:val="00D51FA4"/>
    <w:rsid w:val="00D542EF"/>
    <w:rsid w:val="00D5627D"/>
    <w:rsid w:val="00D5668C"/>
    <w:rsid w:val="00D57A4B"/>
    <w:rsid w:val="00D57A99"/>
    <w:rsid w:val="00D57B84"/>
    <w:rsid w:val="00D57C9A"/>
    <w:rsid w:val="00D602D7"/>
    <w:rsid w:val="00D618C7"/>
    <w:rsid w:val="00D64038"/>
    <w:rsid w:val="00D64488"/>
    <w:rsid w:val="00D673C9"/>
    <w:rsid w:val="00D712D7"/>
    <w:rsid w:val="00D714BC"/>
    <w:rsid w:val="00D71E56"/>
    <w:rsid w:val="00D7365B"/>
    <w:rsid w:val="00D75FC4"/>
    <w:rsid w:val="00D81FD7"/>
    <w:rsid w:val="00D86144"/>
    <w:rsid w:val="00D91D4D"/>
    <w:rsid w:val="00D92899"/>
    <w:rsid w:val="00D93631"/>
    <w:rsid w:val="00D946DB"/>
    <w:rsid w:val="00D94C25"/>
    <w:rsid w:val="00DA144F"/>
    <w:rsid w:val="00DA1DC7"/>
    <w:rsid w:val="00DA21ED"/>
    <w:rsid w:val="00DA6574"/>
    <w:rsid w:val="00DA7E3F"/>
    <w:rsid w:val="00DB00AF"/>
    <w:rsid w:val="00DB1205"/>
    <w:rsid w:val="00DB210E"/>
    <w:rsid w:val="00DB2D1D"/>
    <w:rsid w:val="00DB425D"/>
    <w:rsid w:val="00DB46F2"/>
    <w:rsid w:val="00DB48AE"/>
    <w:rsid w:val="00DB60F8"/>
    <w:rsid w:val="00DB7682"/>
    <w:rsid w:val="00DC0C26"/>
    <w:rsid w:val="00DC6BEE"/>
    <w:rsid w:val="00DC6D13"/>
    <w:rsid w:val="00DC7309"/>
    <w:rsid w:val="00DC749C"/>
    <w:rsid w:val="00DC76B6"/>
    <w:rsid w:val="00DD3D54"/>
    <w:rsid w:val="00DD6269"/>
    <w:rsid w:val="00DE13C0"/>
    <w:rsid w:val="00DE31F3"/>
    <w:rsid w:val="00DE5766"/>
    <w:rsid w:val="00DE731C"/>
    <w:rsid w:val="00DE78E6"/>
    <w:rsid w:val="00DF5160"/>
    <w:rsid w:val="00DF59A1"/>
    <w:rsid w:val="00DF5CED"/>
    <w:rsid w:val="00DF5D6D"/>
    <w:rsid w:val="00DF710C"/>
    <w:rsid w:val="00DF756D"/>
    <w:rsid w:val="00E00075"/>
    <w:rsid w:val="00E02C6C"/>
    <w:rsid w:val="00E03AA0"/>
    <w:rsid w:val="00E071B3"/>
    <w:rsid w:val="00E102FC"/>
    <w:rsid w:val="00E10F29"/>
    <w:rsid w:val="00E13187"/>
    <w:rsid w:val="00E2002B"/>
    <w:rsid w:val="00E2010E"/>
    <w:rsid w:val="00E20CC6"/>
    <w:rsid w:val="00E21EFB"/>
    <w:rsid w:val="00E23227"/>
    <w:rsid w:val="00E235B6"/>
    <w:rsid w:val="00E2577F"/>
    <w:rsid w:val="00E267DF"/>
    <w:rsid w:val="00E30975"/>
    <w:rsid w:val="00E31955"/>
    <w:rsid w:val="00E32C7F"/>
    <w:rsid w:val="00E40EC2"/>
    <w:rsid w:val="00E45C8F"/>
    <w:rsid w:val="00E467E6"/>
    <w:rsid w:val="00E46F2D"/>
    <w:rsid w:val="00E5080B"/>
    <w:rsid w:val="00E50904"/>
    <w:rsid w:val="00E51493"/>
    <w:rsid w:val="00E51C3D"/>
    <w:rsid w:val="00E5315C"/>
    <w:rsid w:val="00E54A4C"/>
    <w:rsid w:val="00E57D04"/>
    <w:rsid w:val="00E6201E"/>
    <w:rsid w:val="00E626E5"/>
    <w:rsid w:val="00E6291E"/>
    <w:rsid w:val="00E661C8"/>
    <w:rsid w:val="00E71228"/>
    <w:rsid w:val="00E71650"/>
    <w:rsid w:val="00E73DA1"/>
    <w:rsid w:val="00E74E84"/>
    <w:rsid w:val="00E7506B"/>
    <w:rsid w:val="00E763F1"/>
    <w:rsid w:val="00E76A09"/>
    <w:rsid w:val="00E80DA9"/>
    <w:rsid w:val="00E8140C"/>
    <w:rsid w:val="00E81ABD"/>
    <w:rsid w:val="00E84120"/>
    <w:rsid w:val="00E8591F"/>
    <w:rsid w:val="00E865DD"/>
    <w:rsid w:val="00E86861"/>
    <w:rsid w:val="00E87A87"/>
    <w:rsid w:val="00E9146C"/>
    <w:rsid w:val="00E926CB"/>
    <w:rsid w:val="00E92A42"/>
    <w:rsid w:val="00E93328"/>
    <w:rsid w:val="00E93ECB"/>
    <w:rsid w:val="00EA040E"/>
    <w:rsid w:val="00EA13F7"/>
    <w:rsid w:val="00EA1959"/>
    <w:rsid w:val="00EA19E7"/>
    <w:rsid w:val="00EA1A36"/>
    <w:rsid w:val="00EA3287"/>
    <w:rsid w:val="00EA4611"/>
    <w:rsid w:val="00EA4D54"/>
    <w:rsid w:val="00EA5D46"/>
    <w:rsid w:val="00EA7A16"/>
    <w:rsid w:val="00EA7F55"/>
    <w:rsid w:val="00EB0CBC"/>
    <w:rsid w:val="00EB2FBC"/>
    <w:rsid w:val="00EB40D4"/>
    <w:rsid w:val="00EB40EB"/>
    <w:rsid w:val="00EB4ACC"/>
    <w:rsid w:val="00EB5374"/>
    <w:rsid w:val="00EB55E9"/>
    <w:rsid w:val="00EB722C"/>
    <w:rsid w:val="00EC2BFC"/>
    <w:rsid w:val="00EC303A"/>
    <w:rsid w:val="00EC46F6"/>
    <w:rsid w:val="00EC4D01"/>
    <w:rsid w:val="00EC6ABC"/>
    <w:rsid w:val="00ED09E4"/>
    <w:rsid w:val="00ED2CD1"/>
    <w:rsid w:val="00ED4C4A"/>
    <w:rsid w:val="00ED5539"/>
    <w:rsid w:val="00ED5DB4"/>
    <w:rsid w:val="00ED617D"/>
    <w:rsid w:val="00EE1728"/>
    <w:rsid w:val="00EE2D7A"/>
    <w:rsid w:val="00EE45C0"/>
    <w:rsid w:val="00EE5834"/>
    <w:rsid w:val="00EE60DB"/>
    <w:rsid w:val="00EE6A6D"/>
    <w:rsid w:val="00EE7F89"/>
    <w:rsid w:val="00EF03CA"/>
    <w:rsid w:val="00EF19BE"/>
    <w:rsid w:val="00EF1C07"/>
    <w:rsid w:val="00EF2AB8"/>
    <w:rsid w:val="00EF4FCF"/>
    <w:rsid w:val="00EF7E50"/>
    <w:rsid w:val="00F019E9"/>
    <w:rsid w:val="00F02E00"/>
    <w:rsid w:val="00F062F7"/>
    <w:rsid w:val="00F06ED1"/>
    <w:rsid w:val="00F0734F"/>
    <w:rsid w:val="00F077C0"/>
    <w:rsid w:val="00F11F75"/>
    <w:rsid w:val="00F12D9C"/>
    <w:rsid w:val="00F13841"/>
    <w:rsid w:val="00F13B68"/>
    <w:rsid w:val="00F147A2"/>
    <w:rsid w:val="00F17EA7"/>
    <w:rsid w:val="00F236FB"/>
    <w:rsid w:val="00F23FCB"/>
    <w:rsid w:val="00F271CD"/>
    <w:rsid w:val="00F27E8F"/>
    <w:rsid w:val="00F30581"/>
    <w:rsid w:val="00F317E6"/>
    <w:rsid w:val="00F326ED"/>
    <w:rsid w:val="00F333E3"/>
    <w:rsid w:val="00F33B1D"/>
    <w:rsid w:val="00F368DE"/>
    <w:rsid w:val="00F37626"/>
    <w:rsid w:val="00F40178"/>
    <w:rsid w:val="00F40503"/>
    <w:rsid w:val="00F46912"/>
    <w:rsid w:val="00F471CB"/>
    <w:rsid w:val="00F4743E"/>
    <w:rsid w:val="00F47589"/>
    <w:rsid w:val="00F5014B"/>
    <w:rsid w:val="00F510E1"/>
    <w:rsid w:val="00F52B46"/>
    <w:rsid w:val="00F5313D"/>
    <w:rsid w:val="00F54640"/>
    <w:rsid w:val="00F5566B"/>
    <w:rsid w:val="00F55ABA"/>
    <w:rsid w:val="00F6035D"/>
    <w:rsid w:val="00F60724"/>
    <w:rsid w:val="00F6081A"/>
    <w:rsid w:val="00F63A2A"/>
    <w:rsid w:val="00F64657"/>
    <w:rsid w:val="00F654E0"/>
    <w:rsid w:val="00F67AE6"/>
    <w:rsid w:val="00F707D7"/>
    <w:rsid w:val="00F70997"/>
    <w:rsid w:val="00F729CA"/>
    <w:rsid w:val="00F742EC"/>
    <w:rsid w:val="00F74E08"/>
    <w:rsid w:val="00F758CE"/>
    <w:rsid w:val="00F761A1"/>
    <w:rsid w:val="00F76F60"/>
    <w:rsid w:val="00F82C94"/>
    <w:rsid w:val="00F8388D"/>
    <w:rsid w:val="00F87639"/>
    <w:rsid w:val="00F87B58"/>
    <w:rsid w:val="00F9207A"/>
    <w:rsid w:val="00F922C6"/>
    <w:rsid w:val="00F93D3C"/>
    <w:rsid w:val="00F9489B"/>
    <w:rsid w:val="00F96508"/>
    <w:rsid w:val="00F9759E"/>
    <w:rsid w:val="00FA0775"/>
    <w:rsid w:val="00FA1407"/>
    <w:rsid w:val="00FA172C"/>
    <w:rsid w:val="00FA1A92"/>
    <w:rsid w:val="00FA1EDB"/>
    <w:rsid w:val="00FA251D"/>
    <w:rsid w:val="00FA2E12"/>
    <w:rsid w:val="00FA3810"/>
    <w:rsid w:val="00FA405E"/>
    <w:rsid w:val="00FA4E8A"/>
    <w:rsid w:val="00FA589A"/>
    <w:rsid w:val="00FA5FF4"/>
    <w:rsid w:val="00FA78E1"/>
    <w:rsid w:val="00FB12B5"/>
    <w:rsid w:val="00FB1373"/>
    <w:rsid w:val="00FB588B"/>
    <w:rsid w:val="00FB5EEF"/>
    <w:rsid w:val="00FB6BCB"/>
    <w:rsid w:val="00FB7290"/>
    <w:rsid w:val="00FC2141"/>
    <w:rsid w:val="00FC23A1"/>
    <w:rsid w:val="00FC24A2"/>
    <w:rsid w:val="00FD1D86"/>
    <w:rsid w:val="00FD21A6"/>
    <w:rsid w:val="00FD3004"/>
    <w:rsid w:val="00FD3F4D"/>
    <w:rsid w:val="00FD4A84"/>
    <w:rsid w:val="00FD5CCE"/>
    <w:rsid w:val="00FD70A1"/>
    <w:rsid w:val="00FE1057"/>
    <w:rsid w:val="00FE246A"/>
    <w:rsid w:val="00FE35D3"/>
    <w:rsid w:val="00FE3C82"/>
    <w:rsid w:val="00FF020A"/>
    <w:rsid w:val="00FF0A9B"/>
    <w:rsid w:val="00FF0F94"/>
    <w:rsid w:val="00FF19DC"/>
    <w:rsid w:val="00FF2210"/>
    <w:rsid w:val="00FF3692"/>
    <w:rsid w:val="00FF3D5E"/>
    <w:rsid w:val="00FF44AB"/>
    <w:rsid w:val="00FF47CF"/>
    <w:rsid w:val="00FF4DE4"/>
    <w:rsid w:val="00FF751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C42"/>
    <w:rPr>
      <w:sz w:val="28"/>
      <w:szCs w:val="28"/>
      <w:lang w:val="en-US" w:eastAsia="ko-KR"/>
    </w:rPr>
  </w:style>
  <w:style w:type="paragraph" w:styleId="Heading1">
    <w:name w:val="heading 1"/>
    <w:basedOn w:val="Normal"/>
    <w:next w:val="Normal"/>
    <w:qFormat/>
    <w:rsid w:val="00547E65"/>
    <w:pPr>
      <w:keepNext/>
      <w:spacing w:before="120" w:after="240" w:line="264" w:lineRule="auto"/>
      <w:jc w:val="center"/>
      <w:outlineLvl w:val="0"/>
    </w:pPr>
    <w:rPr>
      <w:b/>
    </w:rPr>
  </w:style>
  <w:style w:type="paragraph" w:styleId="Heading2">
    <w:name w:val="heading 2"/>
    <w:basedOn w:val="Normal"/>
    <w:next w:val="Normal"/>
    <w:link w:val="Heading2Char"/>
    <w:uiPriority w:val="9"/>
    <w:unhideWhenUsed/>
    <w:qFormat/>
    <w:rsid w:val="00D006DA"/>
    <w:pPr>
      <w:keepNext/>
      <w:spacing w:before="240" w:after="60"/>
      <w:outlineLvl w:val="1"/>
    </w:pPr>
    <w:rPr>
      <w:rFonts w:ascii="Cambria" w:eastAsia="Times New Roman"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7E65"/>
    <w:pPr>
      <w:spacing w:before="120" w:line="264" w:lineRule="auto"/>
      <w:jc w:val="both"/>
    </w:pPr>
    <w:rPr>
      <w:b/>
    </w:rPr>
  </w:style>
  <w:style w:type="paragraph" w:styleId="Header">
    <w:name w:val="header"/>
    <w:basedOn w:val="Normal"/>
    <w:link w:val="HeaderChar"/>
    <w:uiPriority w:val="99"/>
    <w:rsid w:val="00547E65"/>
    <w:pPr>
      <w:tabs>
        <w:tab w:val="center" w:pos="4320"/>
        <w:tab w:val="right" w:pos="8640"/>
      </w:tabs>
    </w:pPr>
    <w:rPr>
      <w:rFonts w:eastAsia="Times New Roman"/>
      <w:sz w:val="24"/>
      <w:szCs w:val="24"/>
      <w:lang w:val="ru-RU" w:eastAsia="ru-RU"/>
    </w:rPr>
  </w:style>
  <w:style w:type="paragraph" w:styleId="Footer">
    <w:name w:val="footer"/>
    <w:basedOn w:val="Normal"/>
    <w:link w:val="FooterChar"/>
    <w:uiPriority w:val="99"/>
    <w:rsid w:val="00547E65"/>
    <w:pPr>
      <w:tabs>
        <w:tab w:val="center" w:pos="4320"/>
        <w:tab w:val="right" w:pos="8640"/>
      </w:tabs>
    </w:pPr>
    <w:rPr>
      <w:rFonts w:eastAsia="Times New Roman"/>
      <w:sz w:val="24"/>
      <w:szCs w:val="24"/>
      <w:lang w:val="ru-RU" w:eastAsia="ru-RU"/>
    </w:rPr>
  </w:style>
  <w:style w:type="character" w:styleId="PageNumber">
    <w:name w:val="page number"/>
    <w:basedOn w:val="DefaultParagraphFont"/>
    <w:rsid w:val="00547E65"/>
  </w:style>
  <w:style w:type="paragraph" w:customStyle="1" w:styleId="Default">
    <w:name w:val="Default"/>
    <w:rsid w:val="00547E65"/>
    <w:pPr>
      <w:autoSpaceDE w:val="0"/>
      <w:autoSpaceDN w:val="0"/>
      <w:adjustRightInd w:val="0"/>
    </w:pPr>
    <w:rPr>
      <w:color w:val="000000"/>
      <w:sz w:val="24"/>
      <w:szCs w:val="24"/>
      <w:lang w:val="hr-HR" w:eastAsia="ko-KR"/>
    </w:rPr>
  </w:style>
  <w:style w:type="paragraph" w:customStyle="1" w:styleId="n-dieund">
    <w:name w:val="n-dieund"/>
    <w:basedOn w:val="Normal"/>
    <w:rsid w:val="00547E65"/>
    <w:pPr>
      <w:spacing w:after="120"/>
      <w:ind w:firstLine="709"/>
      <w:jc w:val="both"/>
    </w:pPr>
    <w:rPr>
      <w:rFonts w:ascii=".VnTime" w:eastAsia="Times New Roman" w:hAnsi=".VnTime"/>
      <w:szCs w:val="20"/>
      <w:lang w:eastAsia="en-US"/>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
    <w:uiPriority w:val="99"/>
    <w:qFormat/>
    <w:rsid w:val="00547E65"/>
    <w:rPr>
      <w:vertAlign w:val="superscript"/>
    </w:rPr>
  </w:style>
  <w:style w:type="paragraph" w:styleId="BodyText2">
    <w:name w:val="Body Text 2"/>
    <w:basedOn w:val="Normal"/>
    <w:link w:val="BodyText2Char"/>
    <w:rsid w:val="00547E65"/>
    <w:pPr>
      <w:jc w:val="both"/>
    </w:pPr>
    <w:rPr>
      <w:rFonts w:eastAsia="Times New Roman"/>
      <w:b/>
      <w:i/>
      <w:szCs w:val="22"/>
    </w:rPr>
  </w:style>
  <w:style w:type="paragraph" w:styleId="BodyText3">
    <w:name w:val="Body Text 3"/>
    <w:basedOn w:val="Normal"/>
    <w:rsid w:val="00547E65"/>
    <w:pPr>
      <w:spacing w:beforeLines="50" w:afterLines="50" w:line="264" w:lineRule="auto"/>
      <w:jc w:val="both"/>
    </w:pPr>
    <w:rPr>
      <w:sz w:val="24"/>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uiPriority w:val="99"/>
    <w:rsid w:val="00547E65"/>
    <w:rPr>
      <w:rFonts w:eastAsia="Times New Roman"/>
      <w:sz w:val="20"/>
      <w:szCs w:val="20"/>
      <w:lang w:eastAsia="en-US"/>
    </w:rPr>
  </w:style>
  <w:style w:type="paragraph" w:styleId="BalloonText">
    <w:name w:val="Balloon Text"/>
    <w:basedOn w:val="Normal"/>
    <w:semiHidden/>
    <w:rsid w:val="00547E65"/>
    <w:rPr>
      <w:rFonts w:ascii="Tahoma" w:hAnsi="Tahoma" w:cs="Tahoma"/>
      <w:sz w:val="16"/>
      <w:szCs w:val="16"/>
    </w:rPr>
  </w:style>
  <w:style w:type="character" w:styleId="CommentReference">
    <w:name w:val="annotation reference"/>
    <w:semiHidden/>
    <w:rsid w:val="00547E65"/>
    <w:rPr>
      <w:sz w:val="16"/>
      <w:szCs w:val="16"/>
    </w:rPr>
  </w:style>
  <w:style w:type="paragraph" w:styleId="CommentText">
    <w:name w:val="annotation text"/>
    <w:basedOn w:val="Normal"/>
    <w:semiHidden/>
    <w:rsid w:val="00547E65"/>
    <w:rPr>
      <w:sz w:val="20"/>
      <w:szCs w:val="20"/>
    </w:rPr>
  </w:style>
  <w:style w:type="paragraph" w:styleId="CommentSubject">
    <w:name w:val="annotation subject"/>
    <w:basedOn w:val="CommentText"/>
    <w:next w:val="CommentText"/>
    <w:semiHidden/>
    <w:rsid w:val="00547E65"/>
    <w:rPr>
      <w:b/>
      <w:bCs/>
    </w:rPr>
  </w:style>
  <w:style w:type="character" w:customStyle="1" w:styleId="normal-h1">
    <w:name w:val="normal-h1"/>
    <w:rsid w:val="00F236FB"/>
    <w:rPr>
      <w:rFonts w:ascii="Times New Roman" w:hAnsi="Times New Roman" w:cs="Times New Roman" w:hint="default"/>
      <w:sz w:val="28"/>
      <w:szCs w:val="28"/>
    </w:rPr>
  </w:style>
  <w:style w:type="character" w:customStyle="1" w:styleId="HeaderChar">
    <w:name w:val="Header Char"/>
    <w:link w:val="Header"/>
    <w:uiPriority w:val="99"/>
    <w:rsid w:val="004B371B"/>
    <w:rPr>
      <w:rFonts w:eastAsia="Times New Roman"/>
      <w:sz w:val="24"/>
      <w:szCs w:val="24"/>
      <w:lang w:val="ru-RU" w:eastAsia="ru-RU"/>
    </w:rPr>
  </w:style>
  <w:style w:type="character" w:customStyle="1" w:styleId="FooterChar">
    <w:name w:val="Footer Char"/>
    <w:link w:val="Footer"/>
    <w:uiPriority w:val="99"/>
    <w:rsid w:val="00AE75FF"/>
    <w:rPr>
      <w:rFonts w:eastAsia="Times New Roman"/>
      <w:sz w:val="24"/>
      <w:szCs w:val="24"/>
      <w:lang w:val="ru-RU" w:eastAsia="ru-RU"/>
    </w:rPr>
  </w:style>
  <w:style w:type="table" w:styleId="TableGrid">
    <w:name w:val="Table Grid"/>
    <w:basedOn w:val="TableNormal"/>
    <w:uiPriority w:val="59"/>
    <w:rsid w:val="00DB48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link w:val="BodyText2"/>
    <w:rsid w:val="001133CE"/>
    <w:rPr>
      <w:rFonts w:eastAsia="Times New Roman"/>
      <w:b/>
      <w:i/>
      <w:sz w:val="28"/>
      <w:szCs w:val="22"/>
    </w:rPr>
  </w:style>
  <w:style w:type="paragraph" w:customStyle="1" w:styleId="CharCharCharChar">
    <w:name w:val="Char Char Char Char"/>
    <w:basedOn w:val="Normal"/>
    <w:semiHidden/>
    <w:rsid w:val="003E0614"/>
    <w:pPr>
      <w:spacing w:after="160" w:line="240" w:lineRule="exact"/>
    </w:pPr>
    <w:rPr>
      <w:rFonts w:ascii="Arial" w:eastAsia="Times New Roman" w:hAnsi="Arial"/>
      <w:sz w:val="22"/>
      <w:szCs w:val="22"/>
      <w:lang w:eastAsia="en-US"/>
    </w:rPr>
  </w:style>
  <w:style w:type="character" w:customStyle="1" w:styleId="Heading2Char">
    <w:name w:val="Heading 2 Char"/>
    <w:link w:val="Heading2"/>
    <w:uiPriority w:val="9"/>
    <w:rsid w:val="00D006DA"/>
    <w:rPr>
      <w:rFonts w:ascii="Cambria" w:eastAsia="Times New Roman" w:hAnsi="Cambria" w:cs="Times New Roman"/>
      <w:b/>
      <w:bCs/>
      <w:i/>
      <w:iCs/>
      <w:sz w:val="28"/>
      <w:szCs w:val="28"/>
      <w:lang w:eastAsia="ko-KR"/>
    </w:rPr>
  </w:style>
  <w:style w:type="character" w:customStyle="1" w:styleId="Bodytext8">
    <w:name w:val="Body text (8)_"/>
    <w:link w:val="Bodytext80"/>
    <w:locked/>
    <w:rsid w:val="00FF19DC"/>
    <w:rPr>
      <w:b/>
      <w:bCs/>
      <w:sz w:val="25"/>
      <w:szCs w:val="25"/>
      <w:shd w:val="clear" w:color="auto" w:fill="FFFFFF"/>
    </w:rPr>
  </w:style>
  <w:style w:type="paragraph" w:customStyle="1" w:styleId="Bodytext80">
    <w:name w:val="Body text (8)"/>
    <w:basedOn w:val="Normal"/>
    <w:link w:val="Bodytext8"/>
    <w:rsid w:val="00FF19DC"/>
    <w:pPr>
      <w:widowControl w:val="0"/>
      <w:shd w:val="clear" w:color="auto" w:fill="FFFFFF"/>
      <w:spacing w:before="300" w:line="326" w:lineRule="exact"/>
      <w:ind w:firstLine="740"/>
      <w:jc w:val="both"/>
    </w:pPr>
    <w:rPr>
      <w:b/>
      <w:bCs/>
      <w:sz w:val="25"/>
      <w:szCs w:val="25"/>
      <w:shd w:val="clear" w:color="auto" w:fill="FFFFFF"/>
    </w:rPr>
  </w:style>
  <w:style w:type="character" w:customStyle="1" w:styleId="label">
    <w:name w:val="label"/>
    <w:rsid w:val="00C31EE4"/>
    <w:rPr>
      <w:lang w:val="en-US"/>
    </w:rPr>
  </w:style>
  <w:style w:type="paragraph" w:styleId="NormalWeb">
    <w:name w:val="Normal (Web)"/>
    <w:basedOn w:val="Normal"/>
    <w:link w:val="NormalWebChar"/>
    <w:uiPriority w:val="99"/>
    <w:rsid w:val="002F5F1C"/>
    <w:pPr>
      <w:spacing w:before="120" w:after="240" w:line="360" w:lineRule="atLeast"/>
    </w:pPr>
    <w:rPr>
      <w:rFonts w:eastAsia="Times New Roman"/>
      <w:sz w:val="29"/>
      <w:szCs w:val="29"/>
      <w:lang w:eastAsia="en-US"/>
    </w:rPr>
  </w:style>
  <w:style w:type="character" w:customStyle="1" w:styleId="NormalWebChar">
    <w:name w:val="Normal (Web) Char"/>
    <w:link w:val="NormalWeb"/>
    <w:uiPriority w:val="99"/>
    <w:locked/>
    <w:rsid w:val="002F5F1C"/>
    <w:rPr>
      <w:rFonts w:eastAsia="Times New Roman"/>
      <w:sz w:val="29"/>
      <w:szCs w:val="29"/>
      <w:lang w:val="en-US" w:eastAsia="en-US"/>
    </w:rPr>
  </w:style>
  <w:style w:type="paragraph" w:styleId="Title">
    <w:name w:val="Title"/>
    <w:basedOn w:val="Normal"/>
    <w:link w:val="TitleChar"/>
    <w:uiPriority w:val="99"/>
    <w:qFormat/>
    <w:rsid w:val="003B1141"/>
    <w:pPr>
      <w:autoSpaceDE w:val="0"/>
      <w:autoSpaceDN w:val="0"/>
      <w:adjustRightInd w:val="0"/>
      <w:spacing w:before="120" w:after="320"/>
      <w:jc w:val="center"/>
    </w:pPr>
    <w:rPr>
      <w:rFonts w:ascii=".VnTimeH" w:eastAsia="MS Mincho" w:hAnsi=".VnTimeH"/>
      <w:b/>
      <w:bCs/>
      <w:sz w:val="32"/>
      <w:szCs w:val="32"/>
      <w:lang w:eastAsia="en-US"/>
    </w:rPr>
  </w:style>
  <w:style w:type="character" w:customStyle="1" w:styleId="TitleChar">
    <w:name w:val="Title Char"/>
    <w:basedOn w:val="DefaultParagraphFont"/>
    <w:link w:val="Title"/>
    <w:uiPriority w:val="99"/>
    <w:rsid w:val="003B1141"/>
    <w:rPr>
      <w:rFonts w:ascii=".VnTimeH" w:eastAsia="MS Mincho" w:hAnsi=".VnTimeH"/>
      <w:b/>
      <w:bCs/>
      <w:sz w:val="32"/>
      <w:szCs w:val="32"/>
      <w:lang w:val="en-US" w:eastAsia="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uiPriority w:val="99"/>
    <w:rsid w:val="003A6A1A"/>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F335-CE94-46A8-9F47-14F17829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4350</Words>
  <Characters>18545</Characters>
  <Application>Microsoft Office Word</Application>
  <DocSecurity>0</DocSecurity>
  <Lines>154</Lines>
  <Paragraphs>45</Paragraphs>
  <ScaleCrop>false</ScaleCrop>
  <HeadingPairs>
    <vt:vector size="2" baseType="variant">
      <vt:variant>
        <vt:lpstr>Title</vt:lpstr>
      </vt:variant>
      <vt:variant>
        <vt:i4>1</vt:i4>
      </vt:variant>
    </vt:vector>
  </HeadingPairs>
  <TitlesOfParts>
    <vt:vector size="1" baseType="lpstr">
      <vt:lpstr>Phần 7</vt:lpstr>
    </vt:vector>
  </TitlesOfParts>
  <Company>Tecapro</Company>
  <LinksUpToDate>false</LinksUpToDate>
  <CharactersWithSpaces>22850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7</dc:title>
  <dc:creator>duyhoang</dc:creator>
  <cp:lastModifiedBy>trinhquanghung</cp:lastModifiedBy>
  <cp:revision>5</cp:revision>
  <cp:lastPrinted>2018-08-28T07:11:00Z</cp:lastPrinted>
  <dcterms:created xsi:type="dcterms:W3CDTF">2019-03-05T03:54:00Z</dcterms:created>
  <dcterms:modified xsi:type="dcterms:W3CDTF">2019-03-27T08:20:00Z</dcterms:modified>
</cp:coreProperties>
</file>