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0E" w:rsidRPr="004771BB" w:rsidRDefault="00FD080E" w:rsidP="00FD080E">
      <w:pPr>
        <w:widowControl w:val="0"/>
        <w:rPr>
          <w:rFonts w:asciiTheme="majorHAnsi" w:hAnsiTheme="majorHAnsi" w:cstheme="majorHAnsi"/>
          <w:sz w:val="2"/>
          <w:lang w:val="nl-NL"/>
        </w:rPr>
      </w:pPr>
    </w:p>
    <w:tbl>
      <w:tblPr>
        <w:tblW w:w="9360" w:type="dxa"/>
        <w:tblInd w:w="108" w:type="dxa"/>
        <w:tblLayout w:type="fixed"/>
        <w:tblLook w:val="0000"/>
      </w:tblPr>
      <w:tblGrid>
        <w:gridCol w:w="2700"/>
        <w:gridCol w:w="479"/>
        <w:gridCol w:w="6181"/>
      </w:tblGrid>
      <w:tr w:rsidR="004771BB" w:rsidRPr="00C04AF0" w:rsidTr="00D55099">
        <w:tc>
          <w:tcPr>
            <w:tcW w:w="2700" w:type="dxa"/>
          </w:tcPr>
          <w:p w:rsidR="004771BB" w:rsidRPr="00B200D4" w:rsidRDefault="004771BB" w:rsidP="00D55099">
            <w:pPr>
              <w:jc w:val="center"/>
              <w:rPr>
                <w:b/>
                <w:sz w:val="24"/>
                <w:szCs w:val="24"/>
                <w:lang w:val="nl-NL"/>
              </w:rPr>
            </w:pPr>
            <w:r w:rsidRPr="00B200D4">
              <w:rPr>
                <w:b/>
                <w:sz w:val="24"/>
                <w:szCs w:val="24"/>
                <w:lang w:val="nl-NL"/>
              </w:rPr>
              <w:t>BỘ TÀI CHÍNH</w:t>
            </w:r>
          </w:p>
        </w:tc>
        <w:tc>
          <w:tcPr>
            <w:tcW w:w="479" w:type="dxa"/>
          </w:tcPr>
          <w:p w:rsidR="004771BB" w:rsidRPr="00B200D4" w:rsidRDefault="004771BB" w:rsidP="00D55099">
            <w:pPr>
              <w:jc w:val="center"/>
              <w:rPr>
                <w:sz w:val="24"/>
                <w:szCs w:val="24"/>
                <w:lang w:val="nl-NL"/>
              </w:rPr>
            </w:pPr>
          </w:p>
        </w:tc>
        <w:tc>
          <w:tcPr>
            <w:tcW w:w="6181" w:type="dxa"/>
          </w:tcPr>
          <w:p w:rsidR="004771BB" w:rsidRPr="00B200D4" w:rsidRDefault="004771BB" w:rsidP="00D55099">
            <w:pPr>
              <w:jc w:val="center"/>
              <w:rPr>
                <w:b/>
                <w:sz w:val="24"/>
                <w:szCs w:val="24"/>
                <w:lang w:val="nl-NL"/>
              </w:rPr>
            </w:pPr>
            <w:r w:rsidRPr="00B200D4">
              <w:rPr>
                <w:b/>
                <w:sz w:val="24"/>
                <w:szCs w:val="24"/>
                <w:lang w:val="nl-NL"/>
              </w:rPr>
              <w:t>CỘNG HOÀ XÃ HỘI CHỦ NGHĨA VIỆT NAM</w:t>
            </w:r>
          </w:p>
        </w:tc>
      </w:tr>
      <w:tr w:rsidR="004771BB" w:rsidRPr="00B200D4" w:rsidTr="00D55099">
        <w:tc>
          <w:tcPr>
            <w:tcW w:w="2700" w:type="dxa"/>
          </w:tcPr>
          <w:p w:rsidR="004771BB" w:rsidRPr="00B200D4" w:rsidRDefault="004771BB" w:rsidP="00D55099">
            <w:pPr>
              <w:jc w:val="center"/>
              <w:rPr>
                <w:rFonts w:ascii=".VnFree" w:hAnsi=".VnFree"/>
                <w:b/>
                <w:bCs/>
                <w:sz w:val="24"/>
                <w:szCs w:val="24"/>
                <w:lang w:val="nl-NL"/>
              </w:rPr>
            </w:pPr>
            <w:r w:rsidRPr="00B200D4">
              <w:rPr>
                <w:rFonts w:ascii=".VnFree" w:hAnsi=".VnFree"/>
                <w:b/>
                <w:bCs/>
                <w:sz w:val="24"/>
                <w:szCs w:val="24"/>
                <w:lang w:val="nl-NL"/>
              </w:rPr>
              <w:t>----------</w:t>
            </w:r>
          </w:p>
        </w:tc>
        <w:tc>
          <w:tcPr>
            <w:tcW w:w="479" w:type="dxa"/>
          </w:tcPr>
          <w:p w:rsidR="004771BB" w:rsidRPr="00B200D4" w:rsidRDefault="004771BB" w:rsidP="00D55099">
            <w:pPr>
              <w:jc w:val="center"/>
              <w:rPr>
                <w:sz w:val="27"/>
                <w:szCs w:val="27"/>
                <w:lang w:val="nl-NL"/>
              </w:rPr>
            </w:pPr>
          </w:p>
        </w:tc>
        <w:tc>
          <w:tcPr>
            <w:tcW w:w="6181" w:type="dxa"/>
          </w:tcPr>
          <w:p w:rsidR="004771BB" w:rsidRPr="00B200D4" w:rsidRDefault="004771BB" w:rsidP="00D55099">
            <w:pPr>
              <w:jc w:val="center"/>
              <w:rPr>
                <w:b/>
                <w:lang w:val="nl-NL"/>
              </w:rPr>
            </w:pPr>
            <w:r w:rsidRPr="00B200D4">
              <w:rPr>
                <w:b/>
                <w:lang w:val="nl-NL"/>
              </w:rPr>
              <w:t>Độc lập - Tự do - Hạnh phúc</w:t>
            </w:r>
          </w:p>
        </w:tc>
      </w:tr>
      <w:tr w:rsidR="004771BB" w:rsidRPr="00C04AF0" w:rsidTr="00D55099">
        <w:tc>
          <w:tcPr>
            <w:tcW w:w="2700" w:type="dxa"/>
          </w:tcPr>
          <w:p w:rsidR="004771BB" w:rsidRPr="00B200D4" w:rsidRDefault="004771BB" w:rsidP="00D55099">
            <w:pPr>
              <w:pStyle w:val="Heading3"/>
              <w:rPr>
                <w:rFonts w:ascii="Times New Roman" w:hAnsi="Times New Roman"/>
                <w:b w:val="0"/>
                <w:sz w:val="26"/>
                <w:szCs w:val="26"/>
                <w:lang w:val="nl-NL"/>
              </w:rPr>
            </w:pPr>
          </w:p>
          <w:p w:rsidR="004771BB" w:rsidRPr="00B200D4" w:rsidRDefault="004771BB" w:rsidP="00D55099">
            <w:pPr>
              <w:pStyle w:val="Heading3"/>
              <w:rPr>
                <w:rFonts w:ascii="Times New Roman" w:hAnsi="Times New Roman"/>
                <w:b w:val="0"/>
                <w:sz w:val="26"/>
                <w:szCs w:val="26"/>
                <w:lang w:val="nl-NL"/>
              </w:rPr>
            </w:pPr>
            <w:r w:rsidRPr="00B200D4">
              <w:rPr>
                <w:rFonts w:ascii="Times New Roman" w:hAnsi="Times New Roman"/>
                <w:b w:val="0"/>
                <w:sz w:val="26"/>
                <w:szCs w:val="26"/>
                <w:lang w:val="nl-NL"/>
              </w:rPr>
              <w:t>Số:       /TTr-BTC</w:t>
            </w:r>
          </w:p>
        </w:tc>
        <w:tc>
          <w:tcPr>
            <w:tcW w:w="479" w:type="dxa"/>
          </w:tcPr>
          <w:p w:rsidR="004771BB" w:rsidRPr="00B200D4" w:rsidRDefault="004771BB" w:rsidP="00D55099">
            <w:pPr>
              <w:jc w:val="center"/>
              <w:rPr>
                <w:sz w:val="27"/>
                <w:szCs w:val="27"/>
                <w:lang w:val="nl-NL"/>
              </w:rPr>
            </w:pPr>
          </w:p>
        </w:tc>
        <w:tc>
          <w:tcPr>
            <w:tcW w:w="6181" w:type="dxa"/>
          </w:tcPr>
          <w:p w:rsidR="004771BB" w:rsidRPr="00B200D4" w:rsidRDefault="004771BB" w:rsidP="00D55099">
            <w:pPr>
              <w:jc w:val="center"/>
              <w:rPr>
                <w:rFonts w:ascii=".VnFree" w:hAnsi=".VnFree"/>
                <w:b/>
                <w:bCs/>
                <w:sz w:val="24"/>
                <w:szCs w:val="24"/>
                <w:lang w:val="nl-NL"/>
              </w:rPr>
            </w:pPr>
            <w:r w:rsidRPr="00B200D4">
              <w:rPr>
                <w:rFonts w:ascii=".VnFree" w:hAnsi=".VnFree"/>
                <w:b/>
                <w:bCs/>
                <w:sz w:val="24"/>
                <w:szCs w:val="24"/>
                <w:lang w:val="nl-NL"/>
              </w:rPr>
              <w:t>-----------------------------------------------</w:t>
            </w:r>
          </w:p>
          <w:p w:rsidR="004771BB" w:rsidRPr="00B200D4" w:rsidRDefault="004771BB" w:rsidP="00D55099">
            <w:pPr>
              <w:jc w:val="center"/>
              <w:rPr>
                <w:b/>
                <w:bCs/>
                <w:i/>
                <w:sz w:val="27"/>
                <w:szCs w:val="27"/>
                <w:lang w:val="nl-NL"/>
              </w:rPr>
            </w:pPr>
            <w:r w:rsidRPr="00B200D4">
              <w:rPr>
                <w:i/>
                <w:lang w:val="nl-NL"/>
              </w:rPr>
              <w:t>Hà Nội, ngày        tháng       năm 2018</w:t>
            </w:r>
          </w:p>
        </w:tc>
      </w:tr>
    </w:tbl>
    <w:p w:rsidR="00D07444" w:rsidRPr="00B200D4" w:rsidRDefault="00D07444" w:rsidP="00FD080E">
      <w:pPr>
        <w:widowControl w:val="0"/>
        <w:rPr>
          <w:rFonts w:asciiTheme="majorHAnsi" w:hAnsiTheme="majorHAnsi" w:cstheme="majorHAnsi"/>
          <w:lang w:val="nl-NL"/>
        </w:rPr>
      </w:pPr>
    </w:p>
    <w:p w:rsidR="00A42C3B" w:rsidRDefault="00A42C3B" w:rsidP="00501996">
      <w:pPr>
        <w:pStyle w:val="Header"/>
        <w:widowControl w:val="0"/>
        <w:tabs>
          <w:tab w:val="clear" w:pos="4320"/>
          <w:tab w:val="clear" w:pos="8640"/>
        </w:tabs>
        <w:spacing w:before="60" w:after="60"/>
        <w:ind w:firstLine="0"/>
        <w:jc w:val="center"/>
        <w:rPr>
          <w:rFonts w:asciiTheme="majorHAnsi" w:hAnsiTheme="majorHAnsi" w:cstheme="majorHAnsi"/>
          <w:b/>
          <w:sz w:val="38"/>
          <w:szCs w:val="36"/>
          <w:lang w:val="nl-NL"/>
        </w:rPr>
      </w:pPr>
    </w:p>
    <w:p w:rsidR="00D95296" w:rsidRPr="00D95296" w:rsidRDefault="00D95296" w:rsidP="00501996">
      <w:pPr>
        <w:pStyle w:val="Header"/>
        <w:widowControl w:val="0"/>
        <w:tabs>
          <w:tab w:val="clear" w:pos="4320"/>
          <w:tab w:val="clear" w:pos="8640"/>
        </w:tabs>
        <w:spacing w:before="60" w:after="60"/>
        <w:ind w:firstLine="0"/>
        <w:jc w:val="center"/>
        <w:rPr>
          <w:rFonts w:asciiTheme="majorHAnsi" w:hAnsiTheme="majorHAnsi" w:cstheme="majorHAnsi"/>
          <w:b/>
          <w:sz w:val="30"/>
          <w:szCs w:val="36"/>
          <w:lang w:val="nl-NL"/>
        </w:rPr>
      </w:pPr>
    </w:p>
    <w:p w:rsidR="004771BB" w:rsidRPr="00B200D4" w:rsidRDefault="00FD080E" w:rsidP="00501996">
      <w:pPr>
        <w:pStyle w:val="Header"/>
        <w:widowControl w:val="0"/>
        <w:tabs>
          <w:tab w:val="clear" w:pos="4320"/>
          <w:tab w:val="clear" w:pos="8640"/>
        </w:tabs>
        <w:spacing w:before="60" w:after="60"/>
        <w:ind w:firstLine="0"/>
        <w:jc w:val="center"/>
        <w:rPr>
          <w:rFonts w:asciiTheme="majorHAnsi" w:hAnsiTheme="majorHAnsi" w:cstheme="majorHAnsi"/>
          <w:b/>
          <w:szCs w:val="28"/>
          <w:lang w:val="nl-NL"/>
        </w:rPr>
      </w:pPr>
      <w:r w:rsidRPr="00B200D4">
        <w:rPr>
          <w:rFonts w:asciiTheme="majorHAnsi" w:hAnsiTheme="majorHAnsi" w:cstheme="majorHAnsi"/>
          <w:b/>
          <w:szCs w:val="28"/>
          <w:lang w:val="nl-NL"/>
        </w:rPr>
        <w:t>TỜ TRÌNH</w:t>
      </w:r>
    </w:p>
    <w:p w:rsidR="004771BB" w:rsidRPr="00B200D4" w:rsidRDefault="00FD080E" w:rsidP="00501996">
      <w:pPr>
        <w:pStyle w:val="Header"/>
        <w:widowControl w:val="0"/>
        <w:tabs>
          <w:tab w:val="clear" w:pos="4320"/>
          <w:tab w:val="clear" w:pos="8640"/>
        </w:tabs>
        <w:spacing w:before="60" w:after="60"/>
        <w:ind w:firstLine="0"/>
        <w:jc w:val="center"/>
        <w:rPr>
          <w:rFonts w:asciiTheme="majorHAnsi" w:hAnsiTheme="majorHAnsi" w:cstheme="majorHAnsi"/>
          <w:b/>
          <w:szCs w:val="28"/>
          <w:lang w:val="nl-NL"/>
        </w:rPr>
      </w:pPr>
      <w:r w:rsidRPr="00B200D4">
        <w:rPr>
          <w:rFonts w:asciiTheme="majorHAnsi" w:hAnsiTheme="majorHAnsi" w:cstheme="majorHAnsi"/>
          <w:szCs w:val="28"/>
          <w:lang w:val="nl-NL"/>
        </w:rPr>
        <w:t xml:space="preserve">V/v ban hành </w:t>
      </w:r>
      <w:r w:rsidR="004771BB" w:rsidRPr="00B200D4">
        <w:rPr>
          <w:rFonts w:asciiTheme="majorHAnsi" w:hAnsiTheme="majorHAnsi" w:cstheme="majorHAnsi"/>
          <w:szCs w:val="28"/>
          <w:lang w:val="nl-NL"/>
        </w:rPr>
        <w:t>Nghị định sửa đổi, bổ sung một số điều của Nghị định số 140/2016/NĐ-CP ngày 10/10/2016 của Chính phủ về lệ phí trước bạ</w:t>
      </w:r>
    </w:p>
    <w:p w:rsidR="00FD080E" w:rsidRPr="00B200D4" w:rsidRDefault="00FD080E" w:rsidP="00501996">
      <w:pPr>
        <w:pStyle w:val="Heading1"/>
        <w:keepNext w:val="0"/>
        <w:widowControl w:val="0"/>
        <w:spacing w:before="60" w:after="60"/>
        <w:ind w:firstLine="0"/>
        <w:rPr>
          <w:rFonts w:asciiTheme="majorHAnsi" w:hAnsiTheme="majorHAnsi" w:cstheme="majorHAnsi"/>
          <w:sz w:val="27"/>
          <w:szCs w:val="27"/>
          <w:lang w:val="nl-NL"/>
        </w:rPr>
      </w:pPr>
      <w:r w:rsidRPr="00B200D4">
        <w:rPr>
          <w:rFonts w:asciiTheme="majorHAnsi" w:hAnsiTheme="majorHAnsi" w:cstheme="majorHAnsi"/>
          <w:bCs/>
          <w:sz w:val="27"/>
          <w:szCs w:val="27"/>
          <w:lang w:val="nl-NL"/>
        </w:rPr>
        <w:t>––––––––</w:t>
      </w:r>
    </w:p>
    <w:p w:rsidR="009575CA" w:rsidRPr="00D95296" w:rsidRDefault="009575CA" w:rsidP="00501996">
      <w:pPr>
        <w:widowControl w:val="0"/>
        <w:spacing w:before="60" w:after="60"/>
        <w:ind w:firstLine="0"/>
        <w:jc w:val="center"/>
        <w:rPr>
          <w:rFonts w:asciiTheme="majorHAnsi" w:hAnsiTheme="majorHAnsi" w:cstheme="majorHAnsi"/>
          <w:sz w:val="26"/>
          <w:szCs w:val="28"/>
          <w:lang w:val="nl-NL"/>
        </w:rPr>
      </w:pPr>
    </w:p>
    <w:p w:rsidR="00FD080E" w:rsidRPr="00B200D4" w:rsidRDefault="00FD080E" w:rsidP="00501996">
      <w:pPr>
        <w:widowControl w:val="0"/>
        <w:spacing w:before="60" w:after="60"/>
        <w:ind w:firstLine="0"/>
        <w:jc w:val="center"/>
        <w:rPr>
          <w:rFonts w:asciiTheme="majorHAnsi" w:hAnsiTheme="majorHAnsi" w:cstheme="majorHAnsi"/>
          <w:szCs w:val="28"/>
          <w:lang w:val="nl-NL"/>
        </w:rPr>
      </w:pPr>
      <w:r w:rsidRPr="00B200D4">
        <w:rPr>
          <w:rFonts w:asciiTheme="majorHAnsi" w:hAnsiTheme="majorHAnsi" w:cstheme="majorHAnsi"/>
          <w:szCs w:val="28"/>
          <w:lang w:val="nl-NL"/>
        </w:rPr>
        <w:t>Kính gửi: Chính phủ</w:t>
      </w:r>
    </w:p>
    <w:p w:rsidR="00AC4678" w:rsidRPr="00D95296" w:rsidRDefault="00AC4678" w:rsidP="00501996">
      <w:pPr>
        <w:spacing w:before="60" w:after="60"/>
        <w:ind w:firstLine="720"/>
        <w:rPr>
          <w:rFonts w:asciiTheme="majorHAnsi" w:hAnsiTheme="majorHAnsi" w:cstheme="majorHAnsi"/>
          <w:sz w:val="14"/>
          <w:szCs w:val="28"/>
          <w:lang w:val="nl-NL"/>
        </w:rPr>
      </w:pPr>
    </w:p>
    <w:p w:rsidR="00A42C3B" w:rsidRPr="00B200D4" w:rsidRDefault="00A42C3B" w:rsidP="00CC3DA5">
      <w:pPr>
        <w:spacing w:before="60" w:after="60"/>
        <w:ind w:firstLine="720"/>
        <w:rPr>
          <w:rFonts w:asciiTheme="majorHAnsi" w:hAnsiTheme="majorHAnsi" w:cstheme="majorHAnsi"/>
          <w:sz w:val="20"/>
          <w:szCs w:val="28"/>
          <w:lang w:val="nl-NL"/>
        </w:rPr>
      </w:pPr>
    </w:p>
    <w:p w:rsidR="00A42C3B" w:rsidRPr="00B200D4" w:rsidRDefault="004771BB" w:rsidP="00CC3DA5">
      <w:pPr>
        <w:spacing w:before="60" w:after="60"/>
        <w:ind w:firstLine="720"/>
        <w:rPr>
          <w:rFonts w:asciiTheme="majorHAnsi" w:hAnsiTheme="majorHAnsi" w:cstheme="majorHAnsi"/>
          <w:szCs w:val="28"/>
          <w:lang w:val="nl-NL"/>
        </w:rPr>
      </w:pPr>
      <w:r w:rsidRPr="00B200D4">
        <w:rPr>
          <w:rFonts w:asciiTheme="majorHAnsi" w:hAnsiTheme="majorHAnsi" w:cstheme="majorHAnsi"/>
          <w:szCs w:val="28"/>
          <w:lang w:val="nl-NL"/>
        </w:rPr>
        <w:t xml:space="preserve">Thực hiện kết luận của Phó Thủ tướng Trịnh Đình Dũng trong cuộc họp về tình hình nhập khẩu ô tô tại Thông báo số 133/TB-VPCP ngày 14/3/2017 của Văn phòng Chính phủ, trong đó giao Bộ Tài chính nghiên cứu đánh giá lại mức lệ phí trước bạ </w:t>
      </w:r>
      <w:r w:rsidR="00787376" w:rsidRPr="00B200D4">
        <w:rPr>
          <w:rFonts w:asciiTheme="majorHAnsi" w:hAnsiTheme="majorHAnsi" w:cstheme="majorHAnsi"/>
          <w:szCs w:val="28"/>
          <w:lang w:val="nl-NL"/>
        </w:rPr>
        <w:t xml:space="preserve">(LPTB) </w:t>
      </w:r>
      <w:r w:rsidRPr="00B200D4">
        <w:rPr>
          <w:rFonts w:asciiTheme="majorHAnsi" w:hAnsiTheme="majorHAnsi" w:cstheme="majorHAnsi"/>
          <w:szCs w:val="28"/>
          <w:lang w:val="nl-NL"/>
        </w:rPr>
        <w:t xml:space="preserve">đối với xe ô tô bán tải (pick-up) để đề xuất báo cáo Chính phủ kịp thời điều chỉnh cho phù hợp thực tế và mục đích sử dụng của loại xe này; </w:t>
      </w:r>
      <w:r w:rsidR="00021567" w:rsidRPr="00B200D4">
        <w:rPr>
          <w:rFonts w:asciiTheme="majorHAnsi" w:hAnsiTheme="majorHAnsi" w:cstheme="majorHAnsi"/>
          <w:szCs w:val="28"/>
          <w:lang w:val="nl-NL"/>
        </w:rPr>
        <w:t>đồng thời t</w:t>
      </w:r>
      <w:r w:rsidRPr="00B200D4">
        <w:rPr>
          <w:rFonts w:asciiTheme="majorHAnsi" w:hAnsiTheme="majorHAnsi" w:cstheme="majorHAnsi"/>
          <w:szCs w:val="28"/>
          <w:lang w:val="nl-NL"/>
        </w:rPr>
        <w:t xml:space="preserve">rên cơ sở tổng kết, đánh giá hơn 01 năm triển khai thực hiện chính sách thu LPTB, Bộ Tài chính đã nghiên cứu xây dựng dự án Nghị định sửa đổi, bổ sung một số điều của Nghị định số 140/2016/NĐ-CP </w:t>
      </w:r>
      <w:r w:rsidR="00501996" w:rsidRPr="00B200D4">
        <w:rPr>
          <w:rFonts w:asciiTheme="majorHAnsi" w:hAnsiTheme="majorHAnsi" w:cstheme="majorHAnsi"/>
          <w:szCs w:val="28"/>
          <w:lang w:val="nl-NL"/>
        </w:rPr>
        <w:t xml:space="preserve">ngày 10/10/2016 của Chính phủ về LPTB </w:t>
      </w:r>
      <w:r w:rsidRPr="00B200D4">
        <w:rPr>
          <w:rFonts w:asciiTheme="majorHAnsi" w:hAnsiTheme="majorHAnsi" w:cstheme="majorHAnsi"/>
          <w:szCs w:val="28"/>
          <w:lang w:val="nl-NL"/>
        </w:rPr>
        <w:t>(sau đây gọi tắt là dự án Nghị đị</w:t>
      </w:r>
      <w:r w:rsidR="00A42C3B" w:rsidRPr="00B200D4">
        <w:rPr>
          <w:rFonts w:asciiTheme="majorHAnsi" w:hAnsiTheme="majorHAnsi" w:cstheme="majorHAnsi"/>
          <w:szCs w:val="28"/>
          <w:lang w:val="nl-NL"/>
        </w:rPr>
        <w:t xml:space="preserve">nh). </w:t>
      </w:r>
    </w:p>
    <w:p w:rsidR="00A42C3B" w:rsidRPr="00CC3DA5" w:rsidRDefault="00FD080E" w:rsidP="00CC3DA5">
      <w:pPr>
        <w:spacing w:before="60" w:after="60"/>
        <w:ind w:firstLine="720"/>
        <w:rPr>
          <w:rFonts w:asciiTheme="majorHAnsi" w:hAnsiTheme="majorHAnsi" w:cstheme="majorHAnsi"/>
          <w:szCs w:val="28"/>
          <w:lang w:val="nl-NL"/>
        </w:rPr>
      </w:pPr>
      <w:r w:rsidRPr="00B200D4">
        <w:rPr>
          <w:rFonts w:asciiTheme="majorHAnsi" w:hAnsiTheme="majorHAnsi" w:cstheme="majorHAnsi"/>
          <w:szCs w:val="28"/>
          <w:lang w:val="nl-NL"/>
        </w:rPr>
        <w:t>Bộ Tài chính xin trình Chính phủ dự án Nghị đị</w:t>
      </w:r>
      <w:r w:rsidR="00501996" w:rsidRPr="00B200D4">
        <w:rPr>
          <w:rFonts w:asciiTheme="majorHAnsi" w:hAnsiTheme="majorHAnsi" w:cstheme="majorHAnsi"/>
          <w:szCs w:val="28"/>
          <w:lang w:val="nl-NL"/>
        </w:rPr>
        <w:t xml:space="preserve">nh </w:t>
      </w:r>
      <w:r w:rsidRPr="00B200D4">
        <w:rPr>
          <w:rFonts w:asciiTheme="majorHAnsi" w:hAnsiTheme="majorHAnsi" w:cstheme="majorHAnsi"/>
          <w:szCs w:val="28"/>
          <w:lang w:val="nl-NL"/>
        </w:rPr>
        <w:t>như sau:</w:t>
      </w:r>
    </w:p>
    <w:p w:rsidR="00017924" w:rsidRPr="00B200D4" w:rsidRDefault="00FD080E" w:rsidP="00CC3DA5">
      <w:pPr>
        <w:spacing w:before="60" w:after="60"/>
        <w:ind w:firstLine="720"/>
        <w:rPr>
          <w:rFonts w:asciiTheme="majorHAnsi" w:hAnsiTheme="majorHAnsi" w:cstheme="majorHAnsi"/>
          <w:szCs w:val="28"/>
          <w:lang w:val="nl-NL"/>
        </w:rPr>
      </w:pPr>
      <w:r w:rsidRPr="00B200D4">
        <w:rPr>
          <w:rFonts w:asciiTheme="majorHAnsi" w:hAnsiTheme="majorHAnsi" w:cstheme="majorHAnsi"/>
          <w:b/>
          <w:sz w:val="26"/>
          <w:szCs w:val="26"/>
          <w:lang w:val="pl-PL"/>
        </w:rPr>
        <w:t>I. SỰ CẦN THIẾT BAN HÀNH NGHỊ ĐỊNH</w:t>
      </w:r>
    </w:p>
    <w:p w:rsidR="00021567" w:rsidRPr="00B200D4" w:rsidRDefault="00021567" w:rsidP="00CC3DA5">
      <w:pPr>
        <w:spacing w:before="60" w:after="60"/>
        <w:ind w:firstLine="720"/>
        <w:rPr>
          <w:rFonts w:asciiTheme="majorHAnsi" w:hAnsiTheme="majorHAnsi" w:cstheme="majorHAnsi"/>
          <w:szCs w:val="28"/>
          <w:lang w:val="nl-NL"/>
        </w:rPr>
      </w:pPr>
      <w:r w:rsidRPr="00B200D4">
        <w:rPr>
          <w:rFonts w:asciiTheme="majorHAnsi" w:hAnsiTheme="majorHAnsi" w:cstheme="majorHAnsi"/>
          <w:szCs w:val="28"/>
          <w:lang w:val="nl-NL" w:eastAsia="vi-VN"/>
        </w:rPr>
        <w:t xml:space="preserve">Luật phí và lệ phí (có hiệu lực thi hành từ ngày 01/01/2017) quy định: Chính phủ quy định mức thu, miễn, giảm, thu, nộp, quản lý, sử dụng, hướng dẫn thực hiện thống nhất các khoản phí, lệ phí thuộc thẩm quyền, trong đó có LPTB. </w:t>
      </w:r>
    </w:p>
    <w:p w:rsidR="00021567" w:rsidRPr="00B200D4" w:rsidRDefault="00021567" w:rsidP="00CC3DA5">
      <w:pPr>
        <w:spacing w:before="60" w:after="60"/>
        <w:ind w:firstLine="720"/>
        <w:rPr>
          <w:rFonts w:asciiTheme="majorHAnsi" w:hAnsiTheme="majorHAnsi" w:cstheme="majorHAnsi"/>
          <w:b/>
          <w:szCs w:val="28"/>
          <w:lang w:val="nl-NL"/>
        </w:rPr>
      </w:pPr>
      <w:r w:rsidRPr="00B200D4">
        <w:rPr>
          <w:rFonts w:asciiTheme="majorHAnsi" w:hAnsiTheme="majorHAnsi" w:cstheme="majorHAnsi"/>
          <w:szCs w:val="28"/>
          <w:lang w:val="nl-NL" w:eastAsia="vi-VN"/>
        </w:rPr>
        <w:t xml:space="preserve">Thực hiện Luật phí và lệ phí, Chính phủ đã ban hành </w:t>
      </w:r>
      <w:r w:rsidRPr="00B200D4">
        <w:rPr>
          <w:rFonts w:asciiTheme="majorHAnsi" w:hAnsiTheme="majorHAnsi" w:cstheme="majorHAnsi"/>
          <w:szCs w:val="28"/>
          <w:lang w:val="nl-NL"/>
        </w:rPr>
        <w:t xml:space="preserve">Nghị định số 140/2016/NĐ-CP ngày 10/10/2016 </w:t>
      </w:r>
      <w:r w:rsidRPr="00B200D4">
        <w:rPr>
          <w:rFonts w:asciiTheme="majorHAnsi" w:hAnsiTheme="majorHAnsi" w:cstheme="majorHAnsi"/>
          <w:szCs w:val="28"/>
          <w:lang w:val="pl-PL"/>
        </w:rPr>
        <w:t xml:space="preserve">về LPTB, có hiệu lực từ ngày 01/01/2017 (thay thế </w:t>
      </w:r>
      <w:r w:rsidRPr="00B200D4">
        <w:rPr>
          <w:rFonts w:asciiTheme="majorHAnsi" w:hAnsiTheme="majorHAnsi" w:cstheme="majorHAnsi"/>
          <w:szCs w:val="28"/>
          <w:lang w:val="sv-SE"/>
        </w:rPr>
        <w:t>Nghị định số 45/2011/NĐ-CP ngày 17/6/2011 và Nghị định số 23/2013/NĐ-CP ngày 25/3/2013 của Chính phủ</w:t>
      </w:r>
      <w:r w:rsidRPr="00B200D4">
        <w:rPr>
          <w:rFonts w:asciiTheme="majorHAnsi" w:hAnsiTheme="majorHAnsi" w:cstheme="majorHAnsi"/>
          <w:szCs w:val="28"/>
          <w:lang w:val="pl-PL"/>
        </w:rPr>
        <w:t>).</w:t>
      </w:r>
    </w:p>
    <w:p w:rsidR="00021567" w:rsidRPr="00B200D4" w:rsidRDefault="00021567" w:rsidP="00CC3DA5">
      <w:pPr>
        <w:spacing w:before="60" w:after="60"/>
        <w:ind w:firstLine="720"/>
        <w:rPr>
          <w:rFonts w:asciiTheme="majorHAnsi" w:hAnsiTheme="majorHAnsi" w:cstheme="majorHAnsi"/>
          <w:szCs w:val="28"/>
          <w:lang w:val="pl-PL"/>
        </w:rPr>
      </w:pPr>
      <w:r w:rsidRPr="00B200D4">
        <w:rPr>
          <w:rFonts w:asciiTheme="majorHAnsi" w:hAnsiTheme="majorHAnsi" w:cstheme="majorHAnsi"/>
          <w:szCs w:val="28"/>
          <w:lang w:val="pl-PL"/>
        </w:rPr>
        <w:t xml:space="preserve">Đánh giá hơn </w:t>
      </w:r>
      <w:r w:rsidR="00017924" w:rsidRPr="00B200D4">
        <w:rPr>
          <w:rFonts w:asciiTheme="majorHAnsi" w:hAnsiTheme="majorHAnsi" w:cstheme="majorHAnsi"/>
          <w:szCs w:val="28"/>
          <w:lang w:val="pl-PL"/>
        </w:rPr>
        <w:t>0</w:t>
      </w:r>
      <w:r w:rsidRPr="00B200D4">
        <w:rPr>
          <w:rFonts w:asciiTheme="majorHAnsi" w:hAnsiTheme="majorHAnsi" w:cstheme="majorHAnsi"/>
          <w:szCs w:val="28"/>
          <w:lang w:val="pl-PL"/>
        </w:rPr>
        <w:t>1 năm triển khai thực hiện chính sách về LPTB đã đạt được những kết quả cụ thể như sau:</w:t>
      </w:r>
    </w:p>
    <w:p w:rsidR="00021567" w:rsidRPr="00B200D4" w:rsidRDefault="00021567" w:rsidP="00CC3DA5">
      <w:pPr>
        <w:spacing w:before="60" w:after="60"/>
        <w:ind w:firstLine="720"/>
        <w:rPr>
          <w:rFonts w:asciiTheme="majorHAnsi" w:hAnsiTheme="majorHAnsi" w:cstheme="majorHAnsi"/>
          <w:szCs w:val="28"/>
          <w:lang w:val="pl-PL"/>
        </w:rPr>
      </w:pPr>
      <w:r w:rsidRPr="00B200D4">
        <w:rPr>
          <w:rFonts w:asciiTheme="majorHAnsi" w:hAnsiTheme="majorHAnsi" w:cstheme="majorHAnsi"/>
          <w:i/>
          <w:szCs w:val="28"/>
          <w:lang w:val="sv-SE"/>
        </w:rPr>
        <w:t>- Góp phần tăng cường quản lý tài sản, bảo vệ quyền lợi hợp pháp của người sở hữu, sử dụng tài sản:</w:t>
      </w:r>
    </w:p>
    <w:p w:rsidR="00021567" w:rsidRPr="00B200D4" w:rsidRDefault="00021567" w:rsidP="00CC3DA5">
      <w:pPr>
        <w:spacing w:before="60" w:after="60"/>
        <w:ind w:firstLine="720"/>
        <w:rPr>
          <w:rFonts w:asciiTheme="majorHAnsi" w:hAnsiTheme="majorHAnsi" w:cstheme="majorHAnsi"/>
          <w:szCs w:val="28"/>
          <w:lang w:val="pl-PL"/>
        </w:rPr>
      </w:pPr>
      <w:r w:rsidRPr="00B200D4">
        <w:rPr>
          <w:rFonts w:asciiTheme="majorHAnsi" w:hAnsiTheme="majorHAnsi" w:cstheme="majorHAnsi"/>
          <w:szCs w:val="28"/>
          <w:lang w:val="nl-NL"/>
        </w:rPr>
        <w:t xml:space="preserve">Theo quy định thì đối tượng chịu LPTB là nhà, đất; tàu thủy; thuyền; tàu bay; ô tô; xe máy; súng săn, súng dùng để tập luyện, thi đấu thể thao; vỏ, tổng thành khung, tổng thành máy của tàu thủy; thuyền; tàu bay; ô tô; xe máy. Đối tượng nộp LPTB là các tổ chức, cá nhân khi đăng ký quyền sở hữu, quyền </w:t>
      </w:r>
      <w:r w:rsidRPr="00B200D4">
        <w:rPr>
          <w:rFonts w:asciiTheme="majorHAnsi" w:hAnsiTheme="majorHAnsi" w:cstheme="majorHAnsi"/>
          <w:szCs w:val="28"/>
          <w:lang w:val="nl-NL"/>
        </w:rPr>
        <w:lastRenderedPageBreak/>
        <w:t>sử dụng tài sản chịu LPTB với cơ quan nhà nước có thẩm quyền. Thông qua việc kê khai LPTB đã góp phần tăng cường quản lý nhà nước đối với việc sử dụng các loại tài sản này.</w:t>
      </w:r>
    </w:p>
    <w:p w:rsidR="00021567" w:rsidRPr="00B200D4" w:rsidRDefault="00021567" w:rsidP="00CC3DA5">
      <w:pPr>
        <w:spacing w:before="60" w:after="60"/>
        <w:ind w:firstLine="720"/>
        <w:rPr>
          <w:rFonts w:asciiTheme="majorHAnsi" w:hAnsiTheme="majorHAnsi" w:cstheme="majorHAnsi"/>
          <w:i/>
          <w:szCs w:val="28"/>
          <w:lang w:val="sv-SE"/>
        </w:rPr>
      </w:pPr>
      <w:r w:rsidRPr="00B200D4">
        <w:rPr>
          <w:rFonts w:asciiTheme="majorHAnsi" w:hAnsiTheme="majorHAnsi" w:cstheme="majorHAnsi"/>
          <w:i/>
          <w:szCs w:val="28"/>
          <w:lang w:val="nl-NL"/>
        </w:rPr>
        <w:t xml:space="preserve">- Đảm bảo sự </w:t>
      </w:r>
      <w:r w:rsidRPr="00B200D4">
        <w:rPr>
          <w:rFonts w:asciiTheme="majorHAnsi" w:hAnsiTheme="majorHAnsi" w:cstheme="majorHAnsi"/>
          <w:i/>
          <w:szCs w:val="28"/>
          <w:lang w:val="sv-SE"/>
        </w:rPr>
        <w:t>rõ ràng, thống nhất trong quá trình thực hiện; góp phần cải cách thủ tục hành chính và thực hiện chính sách ưu đãi của nhà nước:</w:t>
      </w:r>
    </w:p>
    <w:p w:rsidR="00021567" w:rsidRPr="00B200D4" w:rsidRDefault="00021567" w:rsidP="00CC3DA5">
      <w:pPr>
        <w:spacing w:before="60" w:after="60"/>
        <w:ind w:firstLine="720"/>
        <w:rPr>
          <w:rFonts w:asciiTheme="majorHAnsi" w:hAnsiTheme="majorHAnsi" w:cstheme="majorHAnsi"/>
          <w:szCs w:val="28"/>
          <w:lang w:val="nl-NL"/>
        </w:rPr>
      </w:pPr>
      <w:r w:rsidRPr="00B200D4">
        <w:rPr>
          <w:rFonts w:asciiTheme="majorHAnsi" w:hAnsiTheme="majorHAnsi" w:cstheme="majorHAnsi"/>
          <w:szCs w:val="28"/>
          <w:lang w:val="sv-SE"/>
        </w:rPr>
        <w:t xml:space="preserve">Nghị định số 140/2016/NĐ-CP </w:t>
      </w:r>
      <w:r w:rsidRPr="00B200D4">
        <w:rPr>
          <w:rFonts w:asciiTheme="majorHAnsi" w:hAnsiTheme="majorHAnsi" w:cstheme="majorHAnsi"/>
          <w:bCs/>
          <w:snapToGrid w:val="0"/>
          <w:szCs w:val="28"/>
          <w:lang w:val="nl-NL"/>
        </w:rPr>
        <w:t>quy định cụ thể</w:t>
      </w:r>
      <w:r w:rsidR="0084788C">
        <w:rPr>
          <w:rFonts w:asciiTheme="majorHAnsi" w:hAnsiTheme="majorHAnsi" w:cstheme="majorHAnsi"/>
          <w:bCs/>
          <w:snapToGrid w:val="0"/>
          <w:szCs w:val="28"/>
          <w:lang w:val="nl-NL"/>
        </w:rPr>
        <w:t xml:space="preserve"> </w:t>
      </w:r>
      <w:r w:rsidRPr="00B200D4">
        <w:rPr>
          <w:rFonts w:asciiTheme="majorHAnsi" w:hAnsiTheme="majorHAnsi" w:cstheme="majorHAnsi"/>
          <w:bCs/>
          <w:snapToGrid w:val="0"/>
          <w:szCs w:val="28"/>
          <w:lang w:val="nl-NL"/>
        </w:rPr>
        <w:t>mức thu LPTB, giá tính LPTB, các trường hợp được miễn LPTB, được ghi nợ LPTB, chế độ khai, thu, nộp LPTB, đảm bảo phù hợp với quy đị</w:t>
      </w:r>
      <w:r w:rsidR="0084788C">
        <w:rPr>
          <w:rFonts w:asciiTheme="majorHAnsi" w:hAnsiTheme="majorHAnsi" w:cstheme="majorHAnsi"/>
          <w:bCs/>
          <w:snapToGrid w:val="0"/>
          <w:szCs w:val="28"/>
          <w:lang w:val="nl-NL"/>
        </w:rPr>
        <w:t xml:space="preserve">nh </w:t>
      </w:r>
      <w:r w:rsidRPr="00B200D4">
        <w:rPr>
          <w:rFonts w:asciiTheme="majorHAnsi" w:hAnsiTheme="majorHAnsi" w:cstheme="majorHAnsi"/>
          <w:bCs/>
          <w:snapToGrid w:val="0"/>
          <w:szCs w:val="28"/>
          <w:lang w:val="nl-NL"/>
        </w:rPr>
        <w:t xml:space="preserve">tại các văn bản pháp luật có liên quan (Luật phí và lệ phí, Luật đất đai, Bộ Luật dân sự, Luật ban hành văn bản quy phạm pháp luật...) và thực tế phát sinh tại các địa phương. Trong đó, </w:t>
      </w:r>
      <w:r w:rsidRPr="00B200D4">
        <w:rPr>
          <w:rFonts w:asciiTheme="majorHAnsi" w:hAnsiTheme="majorHAnsi" w:cstheme="majorHAnsi"/>
          <w:spacing w:val="4"/>
          <w:szCs w:val="28"/>
          <w:lang w:val="sv-SE"/>
        </w:rPr>
        <w:t xml:space="preserve">quy định </w:t>
      </w:r>
      <w:r w:rsidRPr="00B200D4">
        <w:rPr>
          <w:rFonts w:asciiTheme="majorHAnsi" w:hAnsiTheme="majorHAnsi" w:cstheme="majorHAnsi"/>
          <w:szCs w:val="28"/>
          <w:lang w:val="sv-SE"/>
        </w:rPr>
        <w:t xml:space="preserve">giao </w:t>
      </w:r>
      <w:r w:rsidRPr="00B200D4">
        <w:rPr>
          <w:rFonts w:asciiTheme="majorHAnsi" w:hAnsiTheme="majorHAnsi" w:cstheme="majorHAnsi"/>
          <w:szCs w:val="28"/>
          <w:lang w:val="nl-NL"/>
        </w:rPr>
        <w:t>Bộ Tài chính ban hành Bả</w:t>
      </w:r>
      <w:r w:rsidR="0084788C">
        <w:rPr>
          <w:rFonts w:asciiTheme="majorHAnsi" w:hAnsiTheme="majorHAnsi" w:cstheme="majorHAnsi"/>
          <w:szCs w:val="28"/>
          <w:lang w:val="nl-NL"/>
        </w:rPr>
        <w:t xml:space="preserve">ng giá tính LPTB </w:t>
      </w:r>
      <w:r w:rsidRPr="00B200D4">
        <w:rPr>
          <w:rFonts w:asciiTheme="majorHAnsi" w:hAnsiTheme="majorHAnsi" w:cstheme="majorHAnsi"/>
          <w:szCs w:val="28"/>
          <w:lang w:val="nl-NL"/>
        </w:rPr>
        <w:t xml:space="preserve">đối với nhóm tài sản là ô tô, xe máy </w:t>
      </w:r>
      <w:r w:rsidR="0084788C">
        <w:rPr>
          <w:rFonts w:asciiTheme="majorHAnsi" w:hAnsiTheme="majorHAnsi" w:cstheme="majorHAnsi"/>
          <w:szCs w:val="28"/>
          <w:lang w:val="nl-NL"/>
        </w:rPr>
        <w:t>đ</w:t>
      </w:r>
      <w:r w:rsidR="0084788C" w:rsidRPr="0084788C">
        <w:rPr>
          <w:rFonts w:asciiTheme="majorHAnsi" w:hAnsiTheme="majorHAnsi" w:cstheme="majorHAnsi"/>
          <w:szCs w:val="28"/>
          <w:lang w:val="nl-NL"/>
        </w:rPr>
        <w:t>ể</w:t>
      </w:r>
      <w:r w:rsidR="0084788C">
        <w:rPr>
          <w:rFonts w:asciiTheme="majorHAnsi" w:hAnsiTheme="majorHAnsi" w:cstheme="majorHAnsi"/>
          <w:szCs w:val="28"/>
          <w:lang w:val="nl-NL"/>
        </w:rPr>
        <w:t xml:space="preserve"> </w:t>
      </w:r>
      <w:r w:rsidR="0084788C" w:rsidRPr="0084788C">
        <w:rPr>
          <w:rFonts w:asciiTheme="majorHAnsi" w:hAnsiTheme="majorHAnsi" w:cstheme="majorHAnsi"/>
          <w:szCs w:val="28"/>
          <w:lang w:val="nl-NL"/>
        </w:rPr>
        <w:t>áp</w:t>
      </w:r>
      <w:r w:rsidR="0084788C">
        <w:rPr>
          <w:rFonts w:asciiTheme="majorHAnsi" w:hAnsiTheme="majorHAnsi" w:cstheme="majorHAnsi"/>
          <w:szCs w:val="28"/>
          <w:lang w:val="nl-NL"/>
        </w:rPr>
        <w:t xml:space="preserve"> d</w:t>
      </w:r>
      <w:r w:rsidR="0084788C" w:rsidRPr="0084788C">
        <w:rPr>
          <w:rFonts w:asciiTheme="majorHAnsi" w:hAnsiTheme="majorHAnsi" w:cstheme="majorHAnsi"/>
          <w:szCs w:val="28"/>
          <w:lang w:val="nl-NL"/>
        </w:rPr>
        <w:t>ụng</w:t>
      </w:r>
      <w:r w:rsidR="0084788C">
        <w:rPr>
          <w:rFonts w:asciiTheme="majorHAnsi" w:hAnsiTheme="majorHAnsi" w:cstheme="majorHAnsi"/>
          <w:szCs w:val="28"/>
          <w:lang w:val="nl-NL"/>
        </w:rPr>
        <w:t xml:space="preserve"> th</w:t>
      </w:r>
      <w:r w:rsidR="0084788C" w:rsidRPr="0084788C">
        <w:rPr>
          <w:rFonts w:asciiTheme="majorHAnsi" w:hAnsiTheme="majorHAnsi" w:cstheme="majorHAnsi"/>
          <w:szCs w:val="28"/>
          <w:lang w:val="nl-NL"/>
        </w:rPr>
        <w:t>ống</w:t>
      </w:r>
      <w:r w:rsidR="0084788C">
        <w:rPr>
          <w:rFonts w:asciiTheme="majorHAnsi" w:hAnsiTheme="majorHAnsi" w:cstheme="majorHAnsi"/>
          <w:szCs w:val="28"/>
          <w:lang w:val="nl-NL"/>
        </w:rPr>
        <w:t xml:space="preserve"> nh</w:t>
      </w:r>
      <w:r w:rsidR="0084788C" w:rsidRPr="0084788C">
        <w:rPr>
          <w:rFonts w:asciiTheme="majorHAnsi" w:hAnsiTheme="majorHAnsi" w:cstheme="majorHAnsi"/>
          <w:szCs w:val="28"/>
          <w:lang w:val="nl-NL"/>
        </w:rPr>
        <w:t>ất</w:t>
      </w:r>
      <w:r w:rsidR="0084788C">
        <w:rPr>
          <w:rFonts w:asciiTheme="majorHAnsi" w:hAnsiTheme="majorHAnsi" w:cstheme="majorHAnsi"/>
          <w:szCs w:val="28"/>
          <w:lang w:val="nl-NL"/>
        </w:rPr>
        <w:t xml:space="preserve"> t</w:t>
      </w:r>
      <w:r w:rsidRPr="00B200D4">
        <w:rPr>
          <w:rFonts w:asciiTheme="majorHAnsi" w:hAnsiTheme="majorHAnsi" w:cstheme="majorHAnsi"/>
          <w:szCs w:val="28"/>
          <w:lang w:val="nl-NL"/>
        </w:rPr>
        <w:t>rong phạm vi toàn quốc đã góp phần đơn giản hóa thủ tục hành chính, tiết kiệm thời gian kê khai LPTB, giảm công việc thu thập, tổng hợp, nghiên cứu ban hành Bảng giá tính LPTB tại địa phương..., từ đó</w:t>
      </w:r>
      <w:r w:rsidRPr="00B200D4">
        <w:rPr>
          <w:rFonts w:asciiTheme="majorHAnsi" w:hAnsiTheme="majorHAnsi" w:cstheme="majorHAnsi"/>
          <w:szCs w:val="28"/>
          <w:lang w:val="nl-NL" w:eastAsia="vi-VN"/>
        </w:rPr>
        <w:t xml:space="preserve"> </w:t>
      </w:r>
      <w:r w:rsidRPr="00B200D4">
        <w:rPr>
          <w:rFonts w:asciiTheme="majorHAnsi" w:hAnsiTheme="majorHAnsi" w:cstheme="majorHAnsi"/>
          <w:szCs w:val="28"/>
          <w:lang w:val="sv-SE"/>
        </w:rPr>
        <w:t>góp phần đạt được mục tiêu cải cách hành chính của Chính phủ</w:t>
      </w:r>
      <w:r w:rsidRPr="00B200D4">
        <w:rPr>
          <w:rStyle w:val="FootnoteReference"/>
          <w:rFonts w:asciiTheme="majorHAnsi" w:hAnsiTheme="majorHAnsi" w:cstheme="majorHAnsi"/>
          <w:szCs w:val="28"/>
          <w:lang w:val="sv-SE"/>
        </w:rPr>
        <w:footnoteReference w:id="2"/>
      </w:r>
      <w:r w:rsidRPr="00B200D4">
        <w:rPr>
          <w:rFonts w:asciiTheme="majorHAnsi" w:hAnsiTheme="majorHAnsi" w:cstheme="majorHAnsi"/>
          <w:szCs w:val="28"/>
          <w:lang w:val="sv-SE"/>
        </w:rPr>
        <w:t xml:space="preserve"> và tăng cường công tác quản lý thuế</w:t>
      </w:r>
      <w:r w:rsidRPr="00B200D4">
        <w:rPr>
          <w:rFonts w:asciiTheme="majorHAnsi" w:hAnsiTheme="majorHAnsi" w:cstheme="majorHAnsi"/>
          <w:szCs w:val="28"/>
          <w:lang w:val="nl-NL"/>
        </w:rPr>
        <w:t>.</w:t>
      </w:r>
    </w:p>
    <w:p w:rsidR="00021567" w:rsidRPr="00B200D4" w:rsidRDefault="00021567" w:rsidP="00CC3DA5">
      <w:pPr>
        <w:spacing w:before="60" w:after="60"/>
        <w:ind w:firstLine="567"/>
        <w:rPr>
          <w:rFonts w:asciiTheme="majorHAnsi" w:hAnsiTheme="majorHAnsi" w:cstheme="majorHAnsi"/>
          <w:i/>
          <w:szCs w:val="28"/>
          <w:lang w:val="nl-NL"/>
        </w:rPr>
      </w:pPr>
      <w:r w:rsidRPr="00B200D4">
        <w:rPr>
          <w:rFonts w:asciiTheme="majorHAnsi" w:hAnsiTheme="majorHAnsi" w:cstheme="majorHAnsi"/>
          <w:szCs w:val="28"/>
          <w:lang w:val="sv-SE"/>
        </w:rPr>
        <w:t xml:space="preserve">Thực hiện Luật phí và lệ phí về việc giao Chính phủ quy định miễn LPTB, Nghị định số 140/2016/NĐ-CP quy định các trường hợp được miễn LPTB như đất sử dụng vào mục đích sản xuất nông nghiệp, nuôi trồng thủy sản, làm muối, đất nông nghiệp do được khai hoang; nhà, đất của doanh nghiệp khoa học công nghệ, của các cơ sở thực hiện xã hội hóa trong các lĩnh vực giáo dục, đào tạo; </w:t>
      </w:r>
      <w:r w:rsidRPr="00B200D4">
        <w:rPr>
          <w:rFonts w:asciiTheme="majorHAnsi" w:hAnsiTheme="majorHAnsi" w:cstheme="majorHAnsi"/>
          <w:szCs w:val="28"/>
          <w:lang w:val="nl-NL"/>
        </w:rPr>
        <w:t xml:space="preserve">phương tiện vận tải hành khách công cộng bằng xe buýt sử dụng năng lượng sạch... </w:t>
      </w:r>
      <w:r w:rsidRPr="00B200D4">
        <w:rPr>
          <w:rFonts w:asciiTheme="majorHAnsi" w:hAnsiTheme="majorHAnsi" w:cstheme="majorHAnsi"/>
          <w:szCs w:val="28"/>
          <w:lang w:val="sv-SE"/>
        </w:rPr>
        <w:t>Các quy định này đã góp phần thực hiện các chính sách hỗ trợ, khuyến khích của Nhà nước.</w:t>
      </w:r>
    </w:p>
    <w:p w:rsidR="00021567" w:rsidRPr="00B200D4" w:rsidRDefault="00021567" w:rsidP="00CC3DA5">
      <w:pPr>
        <w:spacing w:before="60" w:after="60"/>
        <w:ind w:firstLine="720"/>
        <w:rPr>
          <w:rFonts w:asciiTheme="majorHAnsi" w:hAnsiTheme="majorHAnsi" w:cstheme="majorHAnsi"/>
          <w:i/>
          <w:szCs w:val="28"/>
          <w:lang w:val="pl-PL"/>
        </w:rPr>
      </w:pPr>
      <w:r w:rsidRPr="00B200D4">
        <w:rPr>
          <w:rFonts w:asciiTheme="majorHAnsi" w:hAnsiTheme="majorHAnsi" w:cstheme="majorHAnsi"/>
          <w:i/>
          <w:szCs w:val="28"/>
          <w:lang w:val="nl-NL"/>
        </w:rPr>
        <w:t>- Góp phần ổn định nguồ</w:t>
      </w:r>
      <w:r w:rsidR="0084788C">
        <w:rPr>
          <w:rFonts w:asciiTheme="majorHAnsi" w:hAnsiTheme="majorHAnsi" w:cstheme="majorHAnsi"/>
          <w:i/>
          <w:szCs w:val="28"/>
          <w:lang w:val="nl-NL"/>
        </w:rPr>
        <w:t>n thu cho ngân sách nh</w:t>
      </w:r>
      <w:r w:rsidR="0084788C" w:rsidRPr="0084788C">
        <w:rPr>
          <w:rFonts w:asciiTheme="majorHAnsi" w:hAnsiTheme="majorHAnsi" w:cstheme="majorHAnsi"/>
          <w:i/>
          <w:szCs w:val="28"/>
          <w:lang w:val="nl-NL"/>
        </w:rPr>
        <w:t>à</w:t>
      </w:r>
      <w:r w:rsidR="0084788C">
        <w:rPr>
          <w:rFonts w:asciiTheme="majorHAnsi" w:hAnsiTheme="majorHAnsi" w:cstheme="majorHAnsi"/>
          <w:i/>
          <w:szCs w:val="28"/>
          <w:lang w:val="nl-NL"/>
        </w:rPr>
        <w:t xml:space="preserve"> nư</w:t>
      </w:r>
      <w:r w:rsidR="0084788C" w:rsidRPr="0084788C">
        <w:rPr>
          <w:rFonts w:asciiTheme="majorHAnsi" w:hAnsiTheme="majorHAnsi" w:cstheme="majorHAnsi"/>
          <w:i/>
          <w:szCs w:val="28"/>
          <w:lang w:val="nl-NL"/>
        </w:rPr>
        <w:t>ớc</w:t>
      </w:r>
      <w:r w:rsidR="0084788C">
        <w:rPr>
          <w:rFonts w:asciiTheme="majorHAnsi" w:hAnsiTheme="majorHAnsi" w:cstheme="majorHAnsi"/>
          <w:i/>
          <w:szCs w:val="28"/>
          <w:lang w:val="nl-NL"/>
        </w:rPr>
        <w:t>:</w:t>
      </w:r>
    </w:p>
    <w:p w:rsidR="00D55099" w:rsidRPr="00B200D4" w:rsidRDefault="00021567" w:rsidP="00CC3DA5">
      <w:pPr>
        <w:spacing w:before="60" w:after="60"/>
        <w:ind w:firstLine="567"/>
        <w:rPr>
          <w:rFonts w:asciiTheme="majorHAnsi" w:hAnsiTheme="majorHAnsi" w:cstheme="majorHAnsi"/>
          <w:szCs w:val="28"/>
          <w:lang w:val="nl-NL"/>
        </w:rPr>
      </w:pPr>
      <w:r w:rsidRPr="00B200D4">
        <w:rPr>
          <w:rFonts w:asciiTheme="majorHAnsi" w:hAnsiTheme="majorHAnsi" w:cstheme="majorHAnsi"/>
          <w:szCs w:val="28"/>
          <w:lang w:val="nl-NL"/>
        </w:rPr>
        <w:t xml:space="preserve">Theo quy định tại Luật ngân sách nhà nước thì LPTB là khoản thu ngân sách địa phương hưởng 100%. </w:t>
      </w:r>
      <w:r w:rsidRPr="00B200D4">
        <w:rPr>
          <w:rFonts w:asciiTheme="majorHAnsi" w:hAnsiTheme="majorHAnsi" w:cstheme="majorHAnsi"/>
          <w:spacing w:val="-2"/>
          <w:szCs w:val="28"/>
          <w:lang w:val="nl-NL"/>
        </w:rPr>
        <w:t>Số thu LPTB giai đoạn 2012-2017 bình quân chiếm khoảng 2% tổng thu NSNN, tương đương 2,8% tổng thu nội địa</w:t>
      </w:r>
      <w:r w:rsidR="00BF1C4C" w:rsidRPr="00B200D4">
        <w:rPr>
          <w:rFonts w:asciiTheme="majorHAnsi" w:hAnsiTheme="majorHAnsi" w:cstheme="majorHAnsi"/>
          <w:spacing w:val="-2"/>
          <w:szCs w:val="28"/>
          <w:lang w:val="nl-NL"/>
        </w:rPr>
        <w:t>.</w:t>
      </w:r>
    </w:p>
    <w:p w:rsidR="00A94AD1" w:rsidRPr="00B200D4" w:rsidRDefault="00021567" w:rsidP="00CC3DA5">
      <w:pPr>
        <w:spacing w:before="60" w:after="60"/>
        <w:ind w:firstLine="720"/>
        <w:rPr>
          <w:rFonts w:asciiTheme="majorHAnsi" w:hAnsiTheme="majorHAnsi" w:cstheme="majorHAnsi"/>
          <w:color w:val="000000"/>
          <w:szCs w:val="28"/>
          <w:lang w:val="it-IT"/>
        </w:rPr>
      </w:pPr>
      <w:r w:rsidRPr="00B200D4">
        <w:rPr>
          <w:rFonts w:asciiTheme="majorHAnsi" w:hAnsiTheme="majorHAnsi" w:cstheme="majorHAnsi"/>
          <w:color w:val="000000"/>
          <w:szCs w:val="28"/>
          <w:lang w:val="it-IT"/>
        </w:rPr>
        <w:t xml:space="preserve">Bên cạnh kết quả đạt được như nêu trên, </w:t>
      </w:r>
      <w:r w:rsidR="004B071D" w:rsidRPr="00B200D4">
        <w:rPr>
          <w:rFonts w:asciiTheme="majorHAnsi" w:hAnsiTheme="majorHAnsi" w:cstheme="majorHAnsi"/>
          <w:color w:val="000000"/>
          <w:szCs w:val="28"/>
          <w:lang w:val="it-IT"/>
        </w:rPr>
        <w:t xml:space="preserve">cần thiết phải nghiên cứu, sửa đổi, bổ sung một số nội dung của </w:t>
      </w:r>
      <w:r w:rsidR="00A94AD1" w:rsidRPr="00B200D4">
        <w:rPr>
          <w:rFonts w:asciiTheme="majorHAnsi" w:hAnsiTheme="majorHAnsi" w:cstheme="majorHAnsi"/>
          <w:color w:val="000000"/>
          <w:szCs w:val="28"/>
          <w:lang w:val="it-IT"/>
        </w:rPr>
        <w:t>chính sách LPTB hiệ</w:t>
      </w:r>
      <w:r w:rsidR="004B071D" w:rsidRPr="00B200D4">
        <w:rPr>
          <w:rFonts w:asciiTheme="majorHAnsi" w:hAnsiTheme="majorHAnsi" w:cstheme="majorHAnsi"/>
          <w:color w:val="000000"/>
          <w:szCs w:val="28"/>
          <w:lang w:val="it-IT"/>
        </w:rPr>
        <w:t>n hành</w:t>
      </w:r>
      <w:r w:rsidR="00A94AD1" w:rsidRPr="00B200D4">
        <w:rPr>
          <w:rFonts w:asciiTheme="majorHAnsi" w:hAnsiTheme="majorHAnsi" w:cstheme="majorHAnsi"/>
          <w:color w:val="000000"/>
          <w:szCs w:val="28"/>
          <w:lang w:val="it-IT"/>
        </w:rPr>
        <w:t>. Cụ thể:</w:t>
      </w:r>
    </w:p>
    <w:p w:rsidR="005264A8" w:rsidRPr="00B200D4" w:rsidRDefault="00021567" w:rsidP="00CC3DA5">
      <w:pPr>
        <w:spacing w:before="60" w:after="60"/>
        <w:ind w:firstLine="720"/>
        <w:rPr>
          <w:rFonts w:asciiTheme="majorHAnsi" w:hAnsiTheme="majorHAnsi" w:cstheme="majorHAnsi"/>
          <w:szCs w:val="28"/>
          <w:lang w:val="it-IT"/>
        </w:rPr>
      </w:pPr>
      <w:r w:rsidRPr="00B200D4">
        <w:rPr>
          <w:rFonts w:asciiTheme="majorHAnsi" w:hAnsiTheme="majorHAnsi" w:cstheme="majorHAnsi"/>
          <w:szCs w:val="28"/>
          <w:lang w:val="it-IT"/>
        </w:rPr>
        <w:t>- Về</w:t>
      </w:r>
      <w:r w:rsidR="0093767A" w:rsidRPr="00B200D4">
        <w:rPr>
          <w:rFonts w:asciiTheme="majorHAnsi" w:hAnsiTheme="majorHAnsi" w:cstheme="majorHAnsi"/>
          <w:szCs w:val="28"/>
          <w:lang w:val="it-IT"/>
        </w:rPr>
        <w:t xml:space="preserve"> giá tính LPTB: </w:t>
      </w:r>
    </w:p>
    <w:p w:rsidR="005264A8" w:rsidRPr="00B200D4" w:rsidRDefault="005264A8" w:rsidP="00CC3DA5">
      <w:pPr>
        <w:spacing w:before="60" w:after="60"/>
        <w:ind w:firstLine="720"/>
        <w:rPr>
          <w:rFonts w:asciiTheme="majorHAnsi" w:hAnsiTheme="majorHAnsi" w:cstheme="majorHAnsi"/>
          <w:szCs w:val="28"/>
          <w:lang w:val="pt-BR"/>
        </w:rPr>
      </w:pPr>
      <w:r w:rsidRPr="00B200D4">
        <w:rPr>
          <w:rFonts w:asciiTheme="majorHAnsi" w:hAnsiTheme="majorHAnsi" w:cstheme="majorHAnsi"/>
          <w:szCs w:val="28"/>
          <w:lang w:val="it-IT"/>
        </w:rPr>
        <w:t xml:space="preserve">+ </w:t>
      </w:r>
      <w:r w:rsidR="0093767A" w:rsidRPr="00B200D4">
        <w:rPr>
          <w:rFonts w:asciiTheme="majorHAnsi" w:hAnsiTheme="majorHAnsi" w:cstheme="majorHAnsi"/>
          <w:szCs w:val="28"/>
          <w:lang w:val="it-IT"/>
        </w:rPr>
        <w:t xml:space="preserve">Nghị định số 140/2016/NĐ-CP quy định </w:t>
      </w:r>
      <w:r w:rsidR="0093767A" w:rsidRPr="00B200D4">
        <w:rPr>
          <w:rFonts w:asciiTheme="majorHAnsi" w:hAnsiTheme="majorHAnsi" w:cstheme="majorHAnsi"/>
          <w:szCs w:val="28"/>
          <w:lang w:val="pt-BR"/>
        </w:rPr>
        <w:t xml:space="preserve">trường hợp </w:t>
      </w:r>
      <w:r w:rsidRPr="00B200D4">
        <w:rPr>
          <w:rFonts w:asciiTheme="majorHAnsi" w:hAnsiTheme="majorHAnsi" w:cstheme="majorHAnsi"/>
          <w:szCs w:val="28"/>
          <w:lang w:val="pt-BR"/>
        </w:rPr>
        <w:t>ô tô</w:t>
      </w:r>
      <w:r w:rsidR="00ED3761" w:rsidRPr="00B200D4">
        <w:rPr>
          <w:rFonts w:asciiTheme="majorHAnsi" w:hAnsiTheme="majorHAnsi" w:cstheme="majorHAnsi"/>
          <w:szCs w:val="28"/>
          <w:lang w:val="pt-BR"/>
        </w:rPr>
        <w:t>, xe máy</w:t>
      </w:r>
      <w:r w:rsidRPr="00B200D4">
        <w:rPr>
          <w:rFonts w:asciiTheme="majorHAnsi" w:hAnsiTheme="majorHAnsi" w:cstheme="majorHAnsi"/>
          <w:szCs w:val="28"/>
          <w:lang w:val="pt-BR"/>
        </w:rPr>
        <w:t xml:space="preserve"> </w:t>
      </w:r>
      <w:r w:rsidR="0093767A" w:rsidRPr="00B200D4">
        <w:rPr>
          <w:rFonts w:asciiTheme="majorHAnsi" w:hAnsiTheme="majorHAnsi" w:cstheme="majorHAnsi"/>
          <w:szCs w:val="28"/>
          <w:lang w:val="pt-BR"/>
        </w:rPr>
        <w:t>có giá chuyển nhượng thực tế trên thị trường tăng hoặc giảm 20% trở lên so với giá tính LPTB tại Bả</w:t>
      </w:r>
      <w:r w:rsidR="004B071D" w:rsidRPr="00B200D4">
        <w:rPr>
          <w:rFonts w:asciiTheme="majorHAnsi" w:hAnsiTheme="majorHAnsi" w:cstheme="majorHAnsi"/>
          <w:szCs w:val="28"/>
          <w:lang w:val="pt-BR"/>
        </w:rPr>
        <w:t xml:space="preserve">ng giá do Bộ Tài chính ban hành </w:t>
      </w:r>
      <w:r w:rsidR="00A94AD1" w:rsidRPr="00B200D4">
        <w:rPr>
          <w:rFonts w:asciiTheme="majorHAnsi" w:hAnsiTheme="majorHAnsi" w:cstheme="majorHAnsi"/>
          <w:szCs w:val="28"/>
          <w:lang w:val="pt-BR"/>
        </w:rPr>
        <w:t xml:space="preserve">thì </w:t>
      </w:r>
      <w:r w:rsidR="0093767A" w:rsidRPr="00B200D4">
        <w:rPr>
          <w:rFonts w:asciiTheme="majorHAnsi" w:hAnsiTheme="majorHAnsi" w:cstheme="majorHAnsi"/>
          <w:szCs w:val="28"/>
          <w:lang w:val="pt-BR"/>
        </w:rPr>
        <w:t xml:space="preserve">Bộ Tài chính điều chỉnh giá tính LPTB đối với </w:t>
      </w:r>
      <w:r w:rsidR="00ED3761" w:rsidRPr="00B200D4">
        <w:rPr>
          <w:rFonts w:asciiTheme="majorHAnsi" w:hAnsiTheme="majorHAnsi" w:cstheme="majorHAnsi"/>
          <w:szCs w:val="28"/>
          <w:lang w:val="pt-BR"/>
        </w:rPr>
        <w:t>tài sản</w:t>
      </w:r>
      <w:r w:rsidRPr="00B200D4">
        <w:rPr>
          <w:rFonts w:asciiTheme="majorHAnsi" w:hAnsiTheme="majorHAnsi" w:cstheme="majorHAnsi"/>
          <w:szCs w:val="28"/>
          <w:lang w:val="pt-BR"/>
        </w:rPr>
        <w:t xml:space="preserve"> </w:t>
      </w:r>
      <w:r w:rsidR="0093767A" w:rsidRPr="00B200D4">
        <w:rPr>
          <w:rFonts w:asciiTheme="majorHAnsi" w:hAnsiTheme="majorHAnsi" w:cstheme="majorHAnsi"/>
          <w:szCs w:val="28"/>
          <w:lang w:val="pt-BR"/>
        </w:rPr>
        <w:t>đó.</w:t>
      </w:r>
      <w:r w:rsidR="0084788C">
        <w:rPr>
          <w:rFonts w:asciiTheme="majorHAnsi" w:hAnsiTheme="majorHAnsi" w:cstheme="majorHAnsi"/>
          <w:szCs w:val="28"/>
          <w:lang w:val="pt-BR"/>
        </w:rPr>
        <w:t xml:space="preserve"> T</w:t>
      </w:r>
      <w:r w:rsidRPr="00B200D4">
        <w:rPr>
          <w:rFonts w:asciiTheme="majorHAnsi" w:hAnsiTheme="majorHAnsi" w:cstheme="majorHAnsi"/>
          <w:szCs w:val="28"/>
          <w:lang w:val="pt-BR"/>
        </w:rPr>
        <w:t>rong thời gian</w:t>
      </w:r>
      <w:r w:rsidR="000D3C11" w:rsidRPr="00B200D4">
        <w:rPr>
          <w:rFonts w:asciiTheme="majorHAnsi" w:hAnsiTheme="majorHAnsi" w:cstheme="majorHAnsi"/>
          <w:szCs w:val="28"/>
          <w:lang w:val="pt-BR"/>
        </w:rPr>
        <w:t xml:space="preserve"> qua</w:t>
      </w:r>
      <w:r w:rsidRPr="00B200D4">
        <w:rPr>
          <w:rFonts w:asciiTheme="majorHAnsi" w:hAnsiTheme="majorHAnsi" w:cstheme="majorHAnsi"/>
          <w:szCs w:val="28"/>
          <w:lang w:val="pt-BR"/>
        </w:rPr>
        <w:t xml:space="preserve">, thực hiện </w:t>
      </w:r>
      <w:r w:rsidR="001A7A61" w:rsidRPr="00B200D4">
        <w:rPr>
          <w:rFonts w:asciiTheme="majorHAnsi" w:hAnsiTheme="majorHAnsi" w:cstheme="majorHAnsi"/>
          <w:szCs w:val="28"/>
          <w:lang w:val="pt-BR"/>
        </w:rPr>
        <w:t xml:space="preserve">các cam kết </w:t>
      </w:r>
      <w:r w:rsidR="004B071D" w:rsidRPr="00B200D4">
        <w:rPr>
          <w:rFonts w:asciiTheme="majorHAnsi" w:hAnsiTheme="majorHAnsi" w:cstheme="majorHAnsi"/>
          <w:szCs w:val="28"/>
          <w:lang w:val="pt-BR"/>
        </w:rPr>
        <w:t xml:space="preserve">quốc tế </w:t>
      </w:r>
      <w:r w:rsidR="001A7A61" w:rsidRPr="00B200D4">
        <w:rPr>
          <w:rFonts w:asciiTheme="majorHAnsi" w:hAnsiTheme="majorHAnsi" w:cstheme="majorHAnsi"/>
          <w:szCs w:val="28"/>
          <w:lang w:val="pt-BR"/>
        </w:rPr>
        <w:t xml:space="preserve">về </w:t>
      </w:r>
      <w:r w:rsidRPr="00B200D4">
        <w:rPr>
          <w:rFonts w:asciiTheme="majorHAnsi" w:hAnsiTheme="majorHAnsi" w:cstheme="majorHAnsi"/>
          <w:szCs w:val="28"/>
          <w:lang w:val="pt-BR"/>
        </w:rPr>
        <w:t>cắt giảm thuế nhập khẩ</w:t>
      </w:r>
      <w:r w:rsidR="00ED3761" w:rsidRPr="00B200D4">
        <w:rPr>
          <w:rFonts w:asciiTheme="majorHAnsi" w:hAnsiTheme="majorHAnsi" w:cstheme="majorHAnsi"/>
          <w:szCs w:val="28"/>
          <w:lang w:val="pt-BR"/>
        </w:rPr>
        <w:t>u</w:t>
      </w:r>
      <w:r w:rsidRPr="00B200D4">
        <w:rPr>
          <w:rFonts w:asciiTheme="majorHAnsi" w:hAnsiTheme="majorHAnsi" w:cstheme="majorHAnsi"/>
          <w:szCs w:val="28"/>
          <w:lang w:val="pt-BR"/>
        </w:rPr>
        <w:t>, giá chuyển nhượng trên thị trường của nhiều dòng xe có xu hướng giảm</w:t>
      </w:r>
      <w:r w:rsidR="000D3C11" w:rsidRPr="00B200D4">
        <w:rPr>
          <w:rFonts w:asciiTheme="majorHAnsi" w:hAnsiTheme="majorHAnsi" w:cstheme="majorHAnsi"/>
          <w:szCs w:val="28"/>
          <w:lang w:val="pt-BR"/>
        </w:rPr>
        <w:t xml:space="preserve">, </w:t>
      </w:r>
      <w:r w:rsidRPr="00B200D4">
        <w:rPr>
          <w:rFonts w:asciiTheme="majorHAnsi" w:hAnsiTheme="majorHAnsi" w:cstheme="majorHAnsi"/>
          <w:szCs w:val="28"/>
          <w:lang w:val="pt-BR"/>
        </w:rPr>
        <w:t>nhưng mức giảm chưa đến 20% nên chưa đủ điều kiện để điều chỉnh giá tính LPTB đối với các dòng xe này</w:t>
      </w:r>
      <w:r w:rsidR="00ED3761" w:rsidRPr="00B200D4">
        <w:rPr>
          <w:rFonts w:asciiTheme="majorHAnsi" w:hAnsiTheme="majorHAnsi" w:cstheme="majorHAnsi"/>
          <w:szCs w:val="28"/>
          <w:lang w:val="pt-BR"/>
        </w:rPr>
        <w:t>.</w:t>
      </w:r>
      <w:r w:rsidR="004B071D" w:rsidRPr="00B200D4">
        <w:rPr>
          <w:rFonts w:asciiTheme="majorHAnsi" w:hAnsiTheme="majorHAnsi" w:cstheme="majorHAnsi"/>
          <w:szCs w:val="28"/>
          <w:lang w:val="pt-BR"/>
        </w:rPr>
        <w:t xml:space="preserve"> </w:t>
      </w:r>
      <w:r w:rsidR="004B071D" w:rsidRPr="00B200D4">
        <w:rPr>
          <w:rFonts w:asciiTheme="majorHAnsi" w:hAnsiTheme="majorHAnsi" w:cstheme="majorHAnsi"/>
          <w:szCs w:val="28"/>
          <w:lang w:val="nl-NL"/>
        </w:rPr>
        <w:t xml:space="preserve">Hiệp hội các </w:t>
      </w:r>
      <w:r w:rsidR="004B071D" w:rsidRPr="00B200D4">
        <w:rPr>
          <w:rFonts w:asciiTheme="majorHAnsi" w:hAnsiTheme="majorHAnsi" w:cstheme="majorHAnsi"/>
          <w:szCs w:val="28"/>
          <w:lang w:val="nl-NL"/>
        </w:rPr>
        <w:lastRenderedPageBreak/>
        <w:t>nhà sản xuất ô tô Việt Nam (VAMA) đề nghị nghiên cứu điều chỉnh mức biến động để đảm bảo quyền lợi người tiêu dùng.</w:t>
      </w:r>
      <w:r w:rsidR="000D3C11" w:rsidRPr="00B200D4">
        <w:rPr>
          <w:rFonts w:asciiTheme="majorHAnsi" w:hAnsiTheme="majorHAnsi" w:cstheme="majorHAnsi"/>
          <w:szCs w:val="28"/>
          <w:lang w:val="nl-NL"/>
        </w:rPr>
        <w:t xml:space="preserve"> Ngoài ra, </w:t>
      </w:r>
      <w:r w:rsidR="008E6906" w:rsidRPr="00B200D4">
        <w:rPr>
          <w:rFonts w:asciiTheme="majorHAnsi" w:hAnsiTheme="majorHAnsi" w:cstheme="majorHAnsi"/>
          <w:szCs w:val="28"/>
          <w:lang w:val="nl-NL"/>
        </w:rPr>
        <w:t xml:space="preserve">cần quy định thời gian Bộ Tài chính ban hành </w:t>
      </w:r>
      <w:r w:rsidR="00EE7D16" w:rsidRPr="00B200D4">
        <w:rPr>
          <w:rFonts w:asciiTheme="majorHAnsi" w:hAnsiTheme="majorHAnsi" w:cstheme="majorHAnsi"/>
          <w:szCs w:val="28"/>
          <w:lang w:val="nl-NL"/>
        </w:rPr>
        <w:t xml:space="preserve">Bảng giá tính LPTB bổ sung, điều chỉnh </w:t>
      </w:r>
      <w:r w:rsidR="008E6906" w:rsidRPr="00B200D4">
        <w:rPr>
          <w:rFonts w:asciiTheme="majorHAnsi" w:hAnsiTheme="majorHAnsi" w:cstheme="majorHAnsi"/>
          <w:szCs w:val="28"/>
          <w:lang w:val="nl-NL"/>
        </w:rPr>
        <w:t>để đảm bảo tính ổn định.</w:t>
      </w:r>
    </w:p>
    <w:p w:rsidR="005264A8" w:rsidRPr="00B200D4" w:rsidRDefault="005264A8" w:rsidP="00CC3DA5">
      <w:pPr>
        <w:spacing w:before="60" w:after="60"/>
        <w:ind w:firstLine="720"/>
        <w:rPr>
          <w:rFonts w:asciiTheme="majorHAnsi" w:hAnsiTheme="majorHAnsi" w:cstheme="majorHAnsi"/>
          <w:szCs w:val="28"/>
          <w:lang w:val="it-IT"/>
        </w:rPr>
      </w:pPr>
      <w:r w:rsidRPr="00B200D4">
        <w:rPr>
          <w:rFonts w:asciiTheme="majorHAnsi" w:hAnsiTheme="majorHAnsi" w:cstheme="majorHAnsi"/>
          <w:szCs w:val="28"/>
          <w:lang w:val="pt-BR"/>
        </w:rPr>
        <w:t xml:space="preserve">+ </w:t>
      </w:r>
      <w:r w:rsidR="00ED3761" w:rsidRPr="00B200D4">
        <w:rPr>
          <w:rFonts w:asciiTheme="majorHAnsi" w:hAnsiTheme="majorHAnsi" w:cstheme="majorHAnsi"/>
          <w:szCs w:val="28"/>
          <w:lang w:val="it-IT"/>
        </w:rPr>
        <w:t>Nghị định số 140/2016/NĐ-CP q</w:t>
      </w:r>
      <w:r w:rsidR="00021567" w:rsidRPr="00B200D4">
        <w:rPr>
          <w:rFonts w:asciiTheme="majorHAnsi" w:hAnsiTheme="majorHAnsi" w:cstheme="majorHAnsi"/>
          <w:szCs w:val="28"/>
          <w:lang w:val="it-IT"/>
        </w:rPr>
        <w:t>uy định về</w:t>
      </w:r>
      <w:r w:rsidR="000D3C11" w:rsidRPr="00B200D4">
        <w:rPr>
          <w:rFonts w:asciiTheme="majorHAnsi" w:hAnsiTheme="majorHAnsi" w:cstheme="majorHAnsi"/>
          <w:szCs w:val="28"/>
          <w:lang w:val="it-IT"/>
        </w:rPr>
        <w:t xml:space="preserve"> </w:t>
      </w:r>
      <w:r w:rsidR="00021567" w:rsidRPr="00B200D4">
        <w:rPr>
          <w:rFonts w:asciiTheme="majorHAnsi" w:hAnsiTheme="majorHAnsi" w:cstheme="majorHAnsi"/>
          <w:szCs w:val="28"/>
          <w:lang w:val="it-IT"/>
        </w:rPr>
        <w:t xml:space="preserve">giá tính LPTB đối với </w:t>
      </w:r>
      <w:r w:rsidR="000D3C11" w:rsidRPr="00B200D4">
        <w:rPr>
          <w:rFonts w:asciiTheme="majorHAnsi" w:hAnsiTheme="majorHAnsi" w:cstheme="majorHAnsi"/>
          <w:szCs w:val="28"/>
          <w:lang w:val="it-IT"/>
        </w:rPr>
        <w:t xml:space="preserve">ô tô, xe máy </w:t>
      </w:r>
      <w:r w:rsidRPr="00B200D4">
        <w:rPr>
          <w:rFonts w:asciiTheme="majorHAnsi" w:hAnsiTheme="majorHAnsi" w:cstheme="majorHAnsi"/>
          <w:szCs w:val="28"/>
          <w:lang w:val="it-IT"/>
        </w:rPr>
        <w:t>c</w:t>
      </w:r>
      <w:r w:rsidR="00ED3761" w:rsidRPr="00B200D4">
        <w:rPr>
          <w:rFonts w:asciiTheme="majorHAnsi" w:hAnsiTheme="majorHAnsi" w:cstheme="majorHAnsi"/>
          <w:szCs w:val="28"/>
          <w:lang w:val="it-IT"/>
        </w:rPr>
        <w:t>òn</w:t>
      </w:r>
      <w:r w:rsidRPr="00B200D4">
        <w:rPr>
          <w:rFonts w:asciiTheme="majorHAnsi" w:hAnsiTheme="majorHAnsi" w:cstheme="majorHAnsi"/>
          <w:szCs w:val="28"/>
          <w:lang w:val="it-IT"/>
        </w:rPr>
        <w:t xml:space="preserve"> </w:t>
      </w:r>
      <w:r w:rsidR="00021567" w:rsidRPr="00B200D4">
        <w:rPr>
          <w:rFonts w:asciiTheme="majorHAnsi" w:hAnsiTheme="majorHAnsi" w:cstheme="majorHAnsi"/>
          <w:szCs w:val="28"/>
          <w:lang w:val="it-IT"/>
        </w:rPr>
        <w:t>dẫn đến cách hiểu khác trong thực hiệ</w:t>
      </w:r>
      <w:r w:rsidR="000D3C11" w:rsidRPr="00B200D4">
        <w:rPr>
          <w:rFonts w:asciiTheme="majorHAnsi" w:hAnsiTheme="majorHAnsi" w:cstheme="majorHAnsi"/>
          <w:szCs w:val="28"/>
          <w:lang w:val="it-IT"/>
        </w:rPr>
        <w:t>n.</w:t>
      </w:r>
    </w:p>
    <w:p w:rsidR="00021567" w:rsidRPr="00B200D4" w:rsidRDefault="005264A8" w:rsidP="00CC3DA5">
      <w:pPr>
        <w:spacing w:before="60" w:after="60"/>
        <w:ind w:firstLine="720"/>
        <w:rPr>
          <w:rFonts w:asciiTheme="majorHAnsi" w:hAnsiTheme="majorHAnsi" w:cstheme="majorHAnsi"/>
          <w:szCs w:val="28"/>
          <w:lang w:val="it-IT"/>
        </w:rPr>
      </w:pPr>
      <w:r w:rsidRPr="00B200D4">
        <w:rPr>
          <w:rFonts w:asciiTheme="majorHAnsi" w:hAnsiTheme="majorHAnsi" w:cstheme="majorHAnsi"/>
          <w:szCs w:val="28"/>
          <w:lang w:val="it-IT"/>
        </w:rPr>
        <w:t xml:space="preserve">+ </w:t>
      </w:r>
      <w:r w:rsidR="000D3C11" w:rsidRPr="00B200D4">
        <w:rPr>
          <w:rFonts w:asciiTheme="majorHAnsi" w:hAnsiTheme="majorHAnsi" w:cstheme="majorHAnsi"/>
          <w:szCs w:val="28"/>
          <w:lang w:val="it-IT"/>
        </w:rPr>
        <w:t>C</w:t>
      </w:r>
      <w:r w:rsidR="001A7A61" w:rsidRPr="00B200D4">
        <w:rPr>
          <w:rFonts w:asciiTheme="majorHAnsi" w:hAnsiTheme="majorHAnsi" w:cstheme="majorHAnsi"/>
          <w:szCs w:val="28"/>
          <w:lang w:val="it-IT"/>
        </w:rPr>
        <w:t>ầ</w:t>
      </w:r>
      <w:r w:rsidR="000D3C11" w:rsidRPr="00B200D4">
        <w:rPr>
          <w:rFonts w:asciiTheme="majorHAnsi" w:hAnsiTheme="majorHAnsi" w:cstheme="majorHAnsi"/>
          <w:szCs w:val="28"/>
          <w:lang w:val="it-IT"/>
        </w:rPr>
        <w:t xml:space="preserve">n </w:t>
      </w:r>
      <w:r w:rsidR="001A7A61" w:rsidRPr="00B200D4">
        <w:rPr>
          <w:rFonts w:asciiTheme="majorHAnsi" w:hAnsiTheme="majorHAnsi" w:cstheme="majorHAnsi"/>
          <w:szCs w:val="28"/>
          <w:lang w:val="it-IT"/>
        </w:rPr>
        <w:t>quy định</w:t>
      </w:r>
      <w:r w:rsidR="000D3C11" w:rsidRPr="00B200D4">
        <w:rPr>
          <w:rFonts w:asciiTheme="majorHAnsi" w:hAnsiTheme="majorHAnsi" w:cstheme="majorHAnsi"/>
          <w:szCs w:val="28"/>
          <w:lang w:val="it-IT"/>
        </w:rPr>
        <w:t xml:space="preserve"> giá tính LPTB đối với tài sản mua theo phương thức trả góp</w:t>
      </w:r>
      <w:r w:rsidR="001A7A61" w:rsidRPr="00B200D4">
        <w:rPr>
          <w:rFonts w:asciiTheme="majorHAnsi" w:hAnsiTheme="majorHAnsi" w:cstheme="majorHAnsi"/>
          <w:szCs w:val="28"/>
          <w:lang w:val="it-IT"/>
        </w:rPr>
        <w:t xml:space="preserve"> </w:t>
      </w:r>
      <w:r w:rsidRPr="00B200D4">
        <w:rPr>
          <w:rFonts w:asciiTheme="majorHAnsi" w:hAnsiTheme="majorHAnsi" w:cstheme="majorHAnsi"/>
          <w:szCs w:val="28"/>
          <w:lang w:val="it-IT"/>
        </w:rPr>
        <w:t>tại Nghị định để nâng cao tính pháp lý.</w:t>
      </w:r>
    </w:p>
    <w:p w:rsidR="005264A8" w:rsidRPr="00B200D4" w:rsidRDefault="00021567" w:rsidP="00CC3DA5">
      <w:pPr>
        <w:spacing w:before="60" w:after="60"/>
        <w:ind w:firstLine="720"/>
        <w:rPr>
          <w:rFonts w:asciiTheme="majorHAnsi" w:hAnsiTheme="majorHAnsi" w:cstheme="majorHAnsi"/>
          <w:szCs w:val="28"/>
          <w:lang w:val="it-IT"/>
        </w:rPr>
      </w:pPr>
      <w:r w:rsidRPr="00B200D4">
        <w:rPr>
          <w:rFonts w:asciiTheme="majorHAnsi" w:hAnsiTheme="majorHAnsi" w:cstheme="majorHAnsi"/>
          <w:szCs w:val="28"/>
          <w:lang w:val="it-IT"/>
        </w:rPr>
        <w:t xml:space="preserve">- Về mức thu LPTB lần đầu đối với xe ô tô: </w:t>
      </w:r>
    </w:p>
    <w:p w:rsidR="002032F8" w:rsidRPr="00B200D4" w:rsidRDefault="005264A8" w:rsidP="00CC3DA5">
      <w:pPr>
        <w:spacing w:before="60" w:after="60"/>
        <w:ind w:firstLine="720"/>
        <w:rPr>
          <w:rFonts w:asciiTheme="majorHAnsi" w:hAnsiTheme="majorHAnsi" w:cstheme="majorHAnsi"/>
          <w:szCs w:val="28"/>
          <w:lang w:val="nl-NL"/>
        </w:rPr>
      </w:pPr>
      <w:r w:rsidRPr="00B200D4">
        <w:rPr>
          <w:rFonts w:asciiTheme="majorHAnsi" w:hAnsiTheme="majorHAnsi" w:cstheme="majorHAnsi"/>
          <w:szCs w:val="28"/>
          <w:lang w:val="it-IT"/>
        </w:rPr>
        <w:t xml:space="preserve">+ </w:t>
      </w:r>
      <w:r w:rsidR="002032F8" w:rsidRPr="00B200D4">
        <w:rPr>
          <w:lang w:val="it-IT"/>
        </w:rPr>
        <w:t>Nghị định số 140/2016/NĐ-CP quy định</w:t>
      </w:r>
      <w:r w:rsidR="004B071D" w:rsidRPr="00B200D4">
        <w:rPr>
          <w:lang w:val="it-IT"/>
        </w:rPr>
        <w:t xml:space="preserve"> </w:t>
      </w:r>
      <w:r w:rsidR="00C84AA4" w:rsidRPr="00B200D4">
        <w:rPr>
          <w:lang w:val="nl-NL"/>
        </w:rPr>
        <w:t>mức thu LPTB lần đầ</w:t>
      </w:r>
      <w:r w:rsidR="004B071D" w:rsidRPr="00B200D4">
        <w:rPr>
          <w:lang w:val="nl-NL"/>
        </w:rPr>
        <w:t xml:space="preserve">u đối với </w:t>
      </w:r>
      <w:r w:rsidR="00C84AA4" w:rsidRPr="00B200D4">
        <w:rPr>
          <w:lang w:val="nl-NL"/>
        </w:rPr>
        <w:t xml:space="preserve">ô tô khác không phải là ôtô con </w:t>
      </w:r>
      <w:r w:rsidR="004B071D" w:rsidRPr="00B200D4">
        <w:rPr>
          <w:lang w:val="nl-NL"/>
        </w:rPr>
        <w:t xml:space="preserve">(bao gồm cả </w:t>
      </w:r>
      <w:r w:rsidR="00A747CA" w:rsidRPr="00B200D4">
        <w:rPr>
          <w:lang w:val="nl-NL"/>
        </w:rPr>
        <w:t>xe pick-up chở hàng</w:t>
      </w:r>
      <w:r w:rsidR="000D3C11" w:rsidRPr="00B200D4">
        <w:rPr>
          <w:lang w:val="nl-NL"/>
        </w:rPr>
        <w:t xml:space="preserve"> và ô tô tải VAN</w:t>
      </w:r>
      <w:r w:rsidR="00A747CA" w:rsidRPr="00B200D4">
        <w:rPr>
          <w:lang w:val="nl-NL"/>
        </w:rPr>
        <w:t>) là 2%</w:t>
      </w:r>
      <w:r w:rsidR="004B071D" w:rsidRPr="00B200D4">
        <w:rPr>
          <w:lang w:val="nl-NL"/>
        </w:rPr>
        <w:t xml:space="preserve"> (việc xác định xe ô tô con và ô tô khác để xác định mức thu LPTB được căn cứ theo Giấy chứng nhận chất lượng an toàn kỹ thuật và BVMT do cơ quan đăng kiểm cấp)</w:t>
      </w:r>
      <w:r w:rsidR="002032F8" w:rsidRPr="00B200D4">
        <w:rPr>
          <w:lang w:val="nl-NL"/>
        </w:rPr>
        <w:t xml:space="preserve">. Tuy nhiên, </w:t>
      </w:r>
      <w:r w:rsidR="00ED3761" w:rsidRPr="00B200D4">
        <w:rPr>
          <w:lang w:val="nl-NL"/>
        </w:rPr>
        <w:t xml:space="preserve">hiện nay </w:t>
      </w:r>
      <w:r w:rsidR="002032F8" w:rsidRPr="00B200D4">
        <w:rPr>
          <w:rFonts w:asciiTheme="majorHAnsi" w:hAnsiTheme="majorHAnsi" w:cstheme="majorHAnsi"/>
          <w:szCs w:val="28"/>
          <w:lang w:val="nl-NL"/>
        </w:rPr>
        <w:t>xe pick-up chở hàng</w:t>
      </w:r>
      <w:r w:rsidR="00EE7D16" w:rsidRPr="00B200D4">
        <w:rPr>
          <w:rFonts w:asciiTheme="majorHAnsi" w:hAnsiTheme="majorHAnsi" w:cstheme="majorHAnsi"/>
          <w:szCs w:val="28"/>
          <w:lang w:val="nl-NL"/>
        </w:rPr>
        <w:t xml:space="preserve"> và xe ô tô tải VAN</w:t>
      </w:r>
      <w:r w:rsidR="002032F8" w:rsidRPr="00B200D4">
        <w:rPr>
          <w:rFonts w:asciiTheme="majorHAnsi" w:hAnsiTheme="majorHAnsi" w:cstheme="majorHAnsi"/>
          <w:szCs w:val="28"/>
          <w:lang w:val="nl-NL"/>
        </w:rPr>
        <w:t xml:space="preserve"> có khối lượng chuyên chở nhỏ hơn 1.500 kg và có từ 5 chỗ ngồi trở xuống</w:t>
      </w:r>
      <w:r w:rsidR="008316AE" w:rsidRPr="00B200D4">
        <w:rPr>
          <w:rStyle w:val="FootnoteReference"/>
          <w:rFonts w:asciiTheme="majorHAnsi" w:hAnsiTheme="majorHAnsi" w:cstheme="majorHAnsi"/>
          <w:szCs w:val="28"/>
          <w:lang w:val="nl-NL"/>
        </w:rPr>
        <w:footnoteReference w:id="3"/>
      </w:r>
      <w:r w:rsidR="002032F8" w:rsidRPr="00B200D4">
        <w:rPr>
          <w:rFonts w:asciiTheme="majorHAnsi" w:hAnsiTheme="majorHAnsi" w:cstheme="majorHAnsi"/>
          <w:szCs w:val="28"/>
          <w:lang w:val="nl-NL"/>
        </w:rPr>
        <w:t xml:space="preserve"> </w:t>
      </w:r>
      <w:r w:rsidR="00EE7D16" w:rsidRPr="00B200D4">
        <w:rPr>
          <w:rFonts w:asciiTheme="majorHAnsi" w:hAnsiTheme="majorHAnsi" w:cstheme="majorHAnsi"/>
          <w:szCs w:val="28"/>
          <w:lang w:val="nl-NL"/>
        </w:rPr>
        <w:t xml:space="preserve">vừa chở người, vừa chở hàng, </w:t>
      </w:r>
      <w:r w:rsidR="002032F8" w:rsidRPr="00B200D4">
        <w:rPr>
          <w:rFonts w:asciiTheme="majorHAnsi" w:hAnsiTheme="majorHAnsi" w:cstheme="majorHAnsi"/>
          <w:szCs w:val="28"/>
          <w:lang w:val="nl-NL"/>
        </w:rPr>
        <w:t xml:space="preserve">được áp dụng các hệ thống báo hiệu đường bộ như đối với xe ô tô </w:t>
      </w:r>
      <w:r w:rsidR="00A747CA" w:rsidRPr="00B200D4">
        <w:rPr>
          <w:rFonts w:asciiTheme="majorHAnsi" w:hAnsiTheme="majorHAnsi" w:cstheme="majorHAnsi"/>
          <w:szCs w:val="28"/>
          <w:lang w:val="nl-NL"/>
        </w:rPr>
        <w:t>con</w:t>
      </w:r>
      <w:r w:rsidR="001A7A61" w:rsidRPr="00B200D4">
        <w:rPr>
          <w:rFonts w:asciiTheme="majorHAnsi" w:hAnsiTheme="majorHAnsi" w:cstheme="majorHAnsi"/>
          <w:szCs w:val="28"/>
          <w:lang w:val="nl-NL"/>
        </w:rPr>
        <w:t xml:space="preserve">, vì vậy </w:t>
      </w:r>
      <w:r w:rsidR="00ED3761" w:rsidRPr="00B200D4">
        <w:rPr>
          <w:rFonts w:asciiTheme="majorHAnsi" w:hAnsiTheme="majorHAnsi" w:cstheme="majorHAnsi"/>
          <w:szCs w:val="28"/>
          <w:lang w:val="nl-NL"/>
        </w:rPr>
        <w:t>cần thiết điều chỉnh mức thu LPTB lần đầu đối với loại xe này để đảm bảo công bằng với xe ô tô con.</w:t>
      </w:r>
    </w:p>
    <w:p w:rsidR="00021567" w:rsidRPr="00B200D4" w:rsidRDefault="00ED3761" w:rsidP="00CC3DA5">
      <w:pPr>
        <w:spacing w:before="60" w:after="60"/>
        <w:ind w:firstLine="720"/>
        <w:rPr>
          <w:rFonts w:asciiTheme="majorHAnsi" w:hAnsiTheme="majorHAnsi" w:cstheme="majorHAnsi"/>
          <w:color w:val="000000"/>
          <w:szCs w:val="28"/>
          <w:bdr w:val="none" w:sz="0" w:space="0" w:color="auto" w:frame="1"/>
          <w:lang w:val="it-IT"/>
        </w:rPr>
      </w:pPr>
      <w:r w:rsidRPr="00B200D4">
        <w:rPr>
          <w:rFonts w:asciiTheme="majorHAnsi" w:hAnsiTheme="majorHAnsi" w:cstheme="majorHAnsi"/>
          <w:szCs w:val="28"/>
          <w:lang w:val="nl-NL"/>
        </w:rPr>
        <w:t xml:space="preserve">+ </w:t>
      </w:r>
      <w:r w:rsidRPr="00B200D4">
        <w:rPr>
          <w:rFonts w:asciiTheme="majorHAnsi" w:hAnsiTheme="majorHAnsi" w:cstheme="majorHAnsi"/>
          <w:szCs w:val="28"/>
          <w:lang w:val="it-IT"/>
        </w:rPr>
        <w:t>Nghị định số 140/2016/NĐ-CP c</w:t>
      </w:r>
      <w:r w:rsidR="00DF7362" w:rsidRPr="00B200D4">
        <w:rPr>
          <w:rFonts w:asciiTheme="majorHAnsi" w:hAnsiTheme="majorHAnsi" w:cstheme="majorHAnsi"/>
          <w:szCs w:val="28"/>
          <w:lang w:val="it-IT"/>
        </w:rPr>
        <w:t xml:space="preserve">hưa </w:t>
      </w:r>
      <w:r w:rsidR="00021567" w:rsidRPr="00B200D4">
        <w:rPr>
          <w:rFonts w:asciiTheme="majorHAnsi" w:hAnsiTheme="majorHAnsi" w:cstheme="majorHAnsi"/>
          <w:szCs w:val="28"/>
          <w:lang w:val="it-IT"/>
        </w:rPr>
        <w:t>quy định mức thu LPTB đối với ô tô</w:t>
      </w:r>
      <w:r w:rsidR="00EE7D16" w:rsidRPr="00B200D4">
        <w:rPr>
          <w:rFonts w:asciiTheme="majorHAnsi" w:hAnsiTheme="majorHAnsi" w:cstheme="majorHAnsi"/>
          <w:szCs w:val="28"/>
          <w:lang w:val="it-IT"/>
        </w:rPr>
        <w:t>, xe máy</w:t>
      </w:r>
      <w:r w:rsidR="00021567" w:rsidRPr="00B200D4">
        <w:rPr>
          <w:rFonts w:asciiTheme="majorHAnsi" w:hAnsiTheme="majorHAnsi" w:cstheme="majorHAnsi"/>
          <w:szCs w:val="28"/>
          <w:lang w:val="it-IT"/>
        </w:rPr>
        <w:t xml:space="preserve"> đã được miễn LPTB nay đăng ký lại do thay đổi mục đích sử dụng</w:t>
      </w:r>
      <w:r w:rsidR="00DF7362" w:rsidRPr="00B200D4">
        <w:rPr>
          <w:rFonts w:asciiTheme="majorHAnsi" w:hAnsiTheme="majorHAnsi" w:cstheme="majorHAnsi"/>
          <w:szCs w:val="28"/>
          <w:lang w:val="it-IT"/>
        </w:rPr>
        <w:t xml:space="preserve"> (</w:t>
      </w:r>
      <w:r w:rsidR="006B64C8" w:rsidRPr="00B200D4">
        <w:rPr>
          <w:rFonts w:asciiTheme="majorHAnsi" w:hAnsiTheme="majorHAnsi" w:cstheme="majorHAnsi"/>
          <w:szCs w:val="28"/>
          <w:lang w:val="it-IT"/>
        </w:rPr>
        <w:t>V</w:t>
      </w:r>
      <w:r w:rsidR="00DF7362" w:rsidRPr="00B200D4">
        <w:rPr>
          <w:rFonts w:asciiTheme="majorHAnsi" w:hAnsiTheme="majorHAnsi" w:cstheme="majorHAnsi"/>
          <w:szCs w:val="28"/>
          <w:lang w:val="it-IT"/>
        </w:rPr>
        <w:t>í dụ: X</w:t>
      </w:r>
      <w:r w:rsidR="00DF7362" w:rsidRPr="00B200D4">
        <w:rPr>
          <w:szCs w:val="28"/>
          <w:lang w:val="nl-NL"/>
        </w:rPr>
        <w:t xml:space="preserve">e ô tô của các doanh nghiệp trong quân đội đăng ký biển số quân </w:t>
      </w:r>
      <w:r w:rsidR="00CC3F43" w:rsidRPr="00B200D4">
        <w:rPr>
          <w:szCs w:val="28"/>
          <w:lang w:val="nl-NL"/>
        </w:rPr>
        <w:t>đội</w:t>
      </w:r>
      <w:r w:rsidR="00DF7362" w:rsidRPr="00B200D4">
        <w:rPr>
          <w:szCs w:val="28"/>
          <w:lang w:val="nl-NL"/>
        </w:rPr>
        <w:t xml:space="preserve"> để phục vụ vào mục đích quốc phòng thì được miễn LPTB, nay chuyển </w:t>
      </w:r>
      <w:r w:rsidR="000D3C11" w:rsidRPr="00B200D4">
        <w:rPr>
          <w:szCs w:val="28"/>
          <w:lang w:val="nl-NL"/>
        </w:rPr>
        <w:t xml:space="preserve">sang </w:t>
      </w:r>
      <w:r w:rsidR="00DF7362" w:rsidRPr="00B200D4">
        <w:rPr>
          <w:szCs w:val="28"/>
          <w:lang w:val="nl-NL"/>
        </w:rPr>
        <w:t xml:space="preserve">đăng ký biển số quân đội phục vụ </w:t>
      </w:r>
      <w:r w:rsidR="00457DDC" w:rsidRPr="00B200D4">
        <w:rPr>
          <w:szCs w:val="28"/>
          <w:lang w:val="nl-NL"/>
        </w:rPr>
        <w:t xml:space="preserve">vào </w:t>
      </w:r>
      <w:r w:rsidR="00DF7362" w:rsidRPr="00B200D4">
        <w:rPr>
          <w:szCs w:val="28"/>
          <w:lang w:val="nl-NL"/>
        </w:rPr>
        <w:t>mục đích kinh tế</w:t>
      </w:r>
      <w:r w:rsidR="006B64C8" w:rsidRPr="00B200D4">
        <w:rPr>
          <w:szCs w:val="28"/>
          <w:lang w:val="nl-NL"/>
        </w:rPr>
        <w:t xml:space="preserve"> và không thuộc trường hợp được miễn LPTB theo quy định</w:t>
      </w:r>
      <w:r w:rsidR="00DF7362" w:rsidRPr="00B200D4">
        <w:rPr>
          <w:rFonts w:asciiTheme="majorHAnsi" w:hAnsiTheme="majorHAnsi" w:cstheme="majorHAnsi"/>
          <w:szCs w:val="28"/>
          <w:lang w:val="it-IT"/>
        </w:rPr>
        <w:t>)</w:t>
      </w:r>
      <w:r w:rsidR="00EE7D16" w:rsidRPr="00B200D4">
        <w:rPr>
          <w:rFonts w:asciiTheme="majorHAnsi" w:hAnsiTheme="majorHAnsi" w:cstheme="majorHAnsi"/>
          <w:szCs w:val="28"/>
          <w:lang w:val="it-IT"/>
        </w:rPr>
        <w:t xml:space="preserve">; và </w:t>
      </w:r>
      <w:r w:rsidR="000D3C11" w:rsidRPr="00B200D4">
        <w:rPr>
          <w:rFonts w:asciiTheme="majorHAnsi" w:hAnsiTheme="majorHAnsi" w:cstheme="majorHAnsi"/>
          <w:szCs w:val="28"/>
          <w:lang w:val="it-IT"/>
        </w:rPr>
        <w:t xml:space="preserve">chưa quy định mức thu LPTB </w:t>
      </w:r>
      <w:r w:rsidR="00EE7D16" w:rsidRPr="00B200D4">
        <w:rPr>
          <w:rFonts w:asciiTheme="majorHAnsi" w:hAnsiTheme="majorHAnsi" w:cstheme="majorHAnsi"/>
          <w:szCs w:val="28"/>
          <w:lang w:val="it-IT"/>
        </w:rPr>
        <w:t>đối với ô tô, xe máy là tài sản tịch thu nhưng không xác định được quyền sở hữu trước đó được chuyển nhượng cho tổ chức, cá nhân.</w:t>
      </w:r>
    </w:p>
    <w:p w:rsidR="00021567" w:rsidRPr="00B200D4" w:rsidRDefault="00021567" w:rsidP="00CC3DA5">
      <w:pPr>
        <w:spacing w:before="60" w:after="60"/>
        <w:ind w:firstLine="720"/>
        <w:rPr>
          <w:rFonts w:asciiTheme="majorHAnsi" w:hAnsiTheme="majorHAnsi" w:cstheme="majorHAnsi"/>
          <w:color w:val="000000"/>
          <w:szCs w:val="28"/>
          <w:lang w:val="it-IT"/>
        </w:rPr>
      </w:pPr>
      <w:r w:rsidRPr="00B200D4">
        <w:rPr>
          <w:rFonts w:asciiTheme="majorHAnsi" w:hAnsiTheme="majorHAnsi" w:cstheme="majorHAnsi"/>
          <w:color w:val="000000"/>
          <w:szCs w:val="28"/>
          <w:lang w:val="it-IT"/>
        </w:rPr>
        <w:t xml:space="preserve">- Về miễn LPTB: </w:t>
      </w:r>
      <w:r w:rsidR="00457DDC" w:rsidRPr="00B200D4">
        <w:rPr>
          <w:rFonts w:asciiTheme="majorHAnsi" w:hAnsiTheme="majorHAnsi" w:cstheme="majorHAnsi"/>
          <w:szCs w:val="28"/>
          <w:lang w:val="it-IT"/>
        </w:rPr>
        <w:t xml:space="preserve">Thực tế thực hiện cho thấy, </w:t>
      </w:r>
      <w:r w:rsidRPr="00B200D4">
        <w:rPr>
          <w:rFonts w:asciiTheme="majorHAnsi" w:hAnsiTheme="majorHAnsi" w:cstheme="majorHAnsi"/>
          <w:color w:val="000000"/>
          <w:szCs w:val="28"/>
          <w:lang w:val="it-IT"/>
        </w:rPr>
        <w:t xml:space="preserve">một số trường hợp (như tài sản đăng ký lại </w:t>
      </w:r>
      <w:r w:rsidR="000D3C11" w:rsidRPr="00B200D4">
        <w:rPr>
          <w:rFonts w:asciiTheme="majorHAnsi" w:hAnsiTheme="majorHAnsi" w:cstheme="majorHAnsi"/>
          <w:color w:val="000000"/>
          <w:szCs w:val="28"/>
          <w:lang w:val="it-IT"/>
        </w:rPr>
        <w:t>khi</w:t>
      </w:r>
      <w:r w:rsidR="00ED3761" w:rsidRPr="00B200D4">
        <w:rPr>
          <w:rFonts w:asciiTheme="majorHAnsi" w:hAnsiTheme="majorHAnsi" w:cstheme="majorHAnsi"/>
          <w:color w:val="000000"/>
          <w:szCs w:val="28"/>
          <w:lang w:val="it-IT"/>
        </w:rPr>
        <w:t xml:space="preserve"> cổ phần hóa </w:t>
      </w:r>
      <w:r w:rsidR="000D3C11" w:rsidRPr="00B200D4">
        <w:rPr>
          <w:rFonts w:asciiTheme="majorHAnsi" w:hAnsiTheme="majorHAnsi" w:cstheme="majorHAnsi"/>
          <w:color w:val="000000"/>
          <w:szCs w:val="28"/>
          <w:lang w:val="it-IT"/>
        </w:rPr>
        <w:t xml:space="preserve">từ đơn vị sự nghiệp công lập </w:t>
      </w:r>
      <w:r w:rsidR="00ED3761" w:rsidRPr="00B200D4">
        <w:rPr>
          <w:rFonts w:asciiTheme="majorHAnsi" w:hAnsiTheme="majorHAnsi" w:cstheme="majorHAnsi"/>
          <w:color w:val="000000"/>
          <w:szCs w:val="28"/>
          <w:lang w:val="it-IT"/>
        </w:rPr>
        <w:t>thành</w:t>
      </w:r>
      <w:r w:rsidRPr="00B200D4">
        <w:rPr>
          <w:rFonts w:asciiTheme="majorHAnsi" w:hAnsiTheme="majorHAnsi" w:cstheme="majorHAnsi"/>
          <w:color w:val="000000"/>
          <w:szCs w:val="28"/>
          <w:lang w:val="it-IT"/>
        </w:rPr>
        <w:t xml:space="preserve"> sở hữ</w:t>
      </w:r>
      <w:r w:rsidR="00ED3761" w:rsidRPr="00B200D4">
        <w:rPr>
          <w:rFonts w:asciiTheme="majorHAnsi" w:hAnsiTheme="majorHAnsi" w:cstheme="majorHAnsi"/>
          <w:color w:val="000000"/>
          <w:szCs w:val="28"/>
          <w:lang w:val="it-IT"/>
        </w:rPr>
        <w:t xml:space="preserve">u </w:t>
      </w:r>
      <w:r w:rsidR="001A7A61" w:rsidRPr="00B200D4">
        <w:rPr>
          <w:rFonts w:asciiTheme="majorHAnsi" w:hAnsiTheme="majorHAnsi" w:cstheme="majorHAnsi"/>
          <w:color w:val="000000"/>
          <w:szCs w:val="28"/>
          <w:lang w:val="it-IT"/>
        </w:rPr>
        <w:t xml:space="preserve">của </w:t>
      </w:r>
      <w:r w:rsidRPr="00B200D4">
        <w:rPr>
          <w:rFonts w:asciiTheme="majorHAnsi" w:hAnsiTheme="majorHAnsi" w:cstheme="majorHAnsi"/>
          <w:color w:val="000000"/>
          <w:szCs w:val="28"/>
          <w:lang w:val="it-IT"/>
        </w:rPr>
        <w:t xml:space="preserve">công ty cổ phần; tài sản đăng ký lại do chuyển mục đích sử dụng đất nhưng không thay đổi người </w:t>
      </w:r>
      <w:r w:rsidR="0084788C">
        <w:rPr>
          <w:rFonts w:asciiTheme="majorHAnsi" w:hAnsiTheme="majorHAnsi" w:cstheme="majorHAnsi"/>
          <w:color w:val="000000"/>
          <w:szCs w:val="28"/>
          <w:lang w:val="it-IT"/>
        </w:rPr>
        <w:t>c</w:t>
      </w:r>
      <w:r w:rsidR="0084788C" w:rsidRPr="0084788C">
        <w:rPr>
          <w:rFonts w:asciiTheme="majorHAnsi" w:hAnsiTheme="majorHAnsi" w:cstheme="majorHAnsi"/>
          <w:color w:val="000000"/>
          <w:szCs w:val="28"/>
          <w:lang w:val="it-IT"/>
        </w:rPr>
        <w:t>ó</w:t>
      </w:r>
      <w:r w:rsidR="0084788C">
        <w:rPr>
          <w:rFonts w:asciiTheme="majorHAnsi" w:hAnsiTheme="majorHAnsi" w:cstheme="majorHAnsi"/>
          <w:color w:val="000000"/>
          <w:szCs w:val="28"/>
          <w:lang w:val="it-IT"/>
        </w:rPr>
        <w:t xml:space="preserve"> quy</w:t>
      </w:r>
      <w:r w:rsidR="0084788C" w:rsidRPr="0084788C">
        <w:rPr>
          <w:rFonts w:asciiTheme="majorHAnsi" w:hAnsiTheme="majorHAnsi" w:cstheme="majorHAnsi"/>
          <w:color w:val="000000"/>
          <w:szCs w:val="28"/>
          <w:lang w:val="it-IT"/>
        </w:rPr>
        <w:t>ề</w:t>
      </w:r>
      <w:r w:rsidR="0084788C">
        <w:rPr>
          <w:rFonts w:asciiTheme="majorHAnsi" w:hAnsiTheme="majorHAnsi" w:cstheme="majorHAnsi"/>
          <w:color w:val="000000"/>
          <w:szCs w:val="28"/>
          <w:lang w:val="it-IT"/>
        </w:rPr>
        <w:t>n s</w:t>
      </w:r>
      <w:r w:rsidR="0084788C" w:rsidRPr="0084788C">
        <w:rPr>
          <w:rFonts w:asciiTheme="majorHAnsi" w:hAnsiTheme="majorHAnsi" w:cstheme="majorHAnsi"/>
          <w:color w:val="000000"/>
          <w:szCs w:val="28"/>
          <w:lang w:val="it-IT"/>
        </w:rPr>
        <w:t>ử</w:t>
      </w:r>
      <w:r w:rsidR="0084788C">
        <w:rPr>
          <w:rFonts w:asciiTheme="majorHAnsi" w:hAnsiTheme="majorHAnsi" w:cstheme="majorHAnsi"/>
          <w:color w:val="000000"/>
          <w:szCs w:val="28"/>
          <w:lang w:val="it-IT"/>
        </w:rPr>
        <w:t xml:space="preserve"> d</w:t>
      </w:r>
      <w:r w:rsidR="0084788C" w:rsidRPr="0084788C">
        <w:rPr>
          <w:rFonts w:asciiTheme="majorHAnsi" w:hAnsiTheme="majorHAnsi" w:cstheme="majorHAnsi"/>
          <w:color w:val="000000"/>
          <w:szCs w:val="28"/>
          <w:lang w:val="it-IT"/>
        </w:rPr>
        <w:t>ụng</w:t>
      </w:r>
      <w:r w:rsidR="0084788C">
        <w:rPr>
          <w:rFonts w:asciiTheme="majorHAnsi" w:hAnsiTheme="majorHAnsi" w:cstheme="majorHAnsi"/>
          <w:color w:val="000000"/>
          <w:szCs w:val="28"/>
          <w:lang w:val="it-IT"/>
        </w:rPr>
        <w:t xml:space="preserve"> đ</w:t>
      </w:r>
      <w:r w:rsidR="0084788C" w:rsidRPr="0084788C">
        <w:rPr>
          <w:rFonts w:asciiTheme="majorHAnsi" w:hAnsiTheme="majorHAnsi" w:cstheme="majorHAnsi"/>
          <w:color w:val="000000"/>
          <w:szCs w:val="28"/>
          <w:lang w:val="it-IT"/>
        </w:rPr>
        <w:t>ất</w:t>
      </w:r>
      <w:r w:rsidR="0084788C">
        <w:rPr>
          <w:rFonts w:asciiTheme="majorHAnsi" w:hAnsiTheme="majorHAnsi" w:cstheme="majorHAnsi"/>
          <w:color w:val="000000"/>
          <w:szCs w:val="28"/>
          <w:lang w:val="it-IT"/>
        </w:rPr>
        <w:t xml:space="preserve"> </w:t>
      </w:r>
      <w:r w:rsidRPr="00B200D4">
        <w:rPr>
          <w:rFonts w:asciiTheme="majorHAnsi" w:hAnsiTheme="majorHAnsi" w:cstheme="majorHAnsi"/>
          <w:color w:val="000000"/>
          <w:szCs w:val="28"/>
          <w:lang w:val="it-IT"/>
        </w:rPr>
        <w:t>và không thuộc đối tượng nộp tiền sử dụng đất; vỏ, tổng thành khung, tổng thành máy của tàu, thuyền đánh bắt thủy, hải sản được thay thế mà phả</w:t>
      </w:r>
      <w:r w:rsidR="00EE7D16" w:rsidRPr="00B200D4">
        <w:rPr>
          <w:rFonts w:asciiTheme="majorHAnsi" w:hAnsiTheme="majorHAnsi" w:cstheme="majorHAnsi"/>
          <w:color w:val="000000"/>
          <w:szCs w:val="28"/>
          <w:lang w:val="it-IT"/>
        </w:rPr>
        <w:t xml:space="preserve">i đăng ký; </w:t>
      </w:r>
      <w:r w:rsidR="000D3C11" w:rsidRPr="00B200D4">
        <w:rPr>
          <w:rFonts w:asciiTheme="majorHAnsi" w:hAnsiTheme="majorHAnsi" w:cstheme="majorHAnsi"/>
          <w:color w:val="000000"/>
          <w:szCs w:val="28"/>
          <w:lang w:val="it-IT"/>
        </w:rPr>
        <w:t>xe hút chất thải, xe cứu hộ</w:t>
      </w:r>
      <w:r w:rsidR="00EE7D16" w:rsidRPr="00B200D4">
        <w:rPr>
          <w:rFonts w:asciiTheme="majorHAnsi" w:hAnsiTheme="majorHAnsi" w:cstheme="majorHAnsi"/>
          <w:color w:val="000000"/>
          <w:szCs w:val="28"/>
          <w:lang w:val="it-IT"/>
        </w:rPr>
        <w:t>; nhà, đất tái định cư...</w:t>
      </w:r>
      <w:r w:rsidRPr="00B200D4">
        <w:rPr>
          <w:rFonts w:asciiTheme="majorHAnsi" w:hAnsiTheme="majorHAnsi" w:cstheme="majorHAnsi"/>
          <w:color w:val="000000"/>
          <w:szCs w:val="28"/>
          <w:lang w:val="it-IT"/>
        </w:rPr>
        <w:t xml:space="preserve">) </w:t>
      </w:r>
      <w:r w:rsidR="00457DDC" w:rsidRPr="00B200D4">
        <w:rPr>
          <w:rFonts w:asciiTheme="majorHAnsi" w:hAnsiTheme="majorHAnsi" w:cstheme="majorHAnsi"/>
          <w:color w:val="000000"/>
          <w:szCs w:val="28"/>
          <w:lang w:val="it-IT"/>
        </w:rPr>
        <w:t xml:space="preserve">cần đưa vào đối tượng miễn LPTB </w:t>
      </w:r>
      <w:r w:rsidR="00EE7D16" w:rsidRPr="00B200D4">
        <w:rPr>
          <w:rFonts w:asciiTheme="majorHAnsi" w:hAnsiTheme="majorHAnsi" w:cstheme="majorHAnsi"/>
          <w:color w:val="000000"/>
          <w:szCs w:val="28"/>
          <w:lang w:val="it-IT"/>
        </w:rPr>
        <w:t xml:space="preserve">hoặc cần quy định rõ hơn </w:t>
      </w:r>
      <w:r w:rsidR="001A7A61" w:rsidRPr="00B200D4">
        <w:rPr>
          <w:rFonts w:asciiTheme="majorHAnsi" w:hAnsiTheme="majorHAnsi" w:cstheme="majorHAnsi"/>
          <w:color w:val="000000"/>
          <w:szCs w:val="28"/>
          <w:lang w:val="it-IT"/>
        </w:rPr>
        <w:t xml:space="preserve">nhằm </w:t>
      </w:r>
      <w:r w:rsidRPr="00B200D4">
        <w:rPr>
          <w:rFonts w:asciiTheme="majorHAnsi" w:hAnsiTheme="majorHAnsi" w:cstheme="majorHAnsi"/>
          <w:color w:val="000000"/>
          <w:szCs w:val="28"/>
          <w:lang w:val="it-IT"/>
        </w:rPr>
        <w:t>đảm bảo tính</w:t>
      </w:r>
      <w:r w:rsidR="00EE7D16" w:rsidRPr="00B200D4">
        <w:rPr>
          <w:rFonts w:asciiTheme="majorHAnsi" w:hAnsiTheme="majorHAnsi" w:cstheme="majorHAnsi"/>
          <w:color w:val="000000"/>
          <w:szCs w:val="28"/>
          <w:lang w:val="it-IT"/>
        </w:rPr>
        <w:t xml:space="preserve"> khả thi trong thực hiện, </w:t>
      </w:r>
      <w:r w:rsidR="000D3C11" w:rsidRPr="00B200D4">
        <w:rPr>
          <w:rFonts w:asciiTheme="majorHAnsi" w:hAnsiTheme="majorHAnsi" w:cstheme="majorHAnsi"/>
          <w:color w:val="000000"/>
          <w:szCs w:val="28"/>
          <w:lang w:val="it-IT"/>
        </w:rPr>
        <w:t xml:space="preserve">đảm bảo </w:t>
      </w:r>
      <w:r w:rsidRPr="00B200D4">
        <w:rPr>
          <w:rFonts w:asciiTheme="majorHAnsi" w:hAnsiTheme="majorHAnsi" w:cstheme="majorHAnsi"/>
          <w:color w:val="000000"/>
          <w:szCs w:val="28"/>
          <w:lang w:val="it-IT"/>
        </w:rPr>
        <w:t xml:space="preserve">đồng bộ </w:t>
      </w:r>
      <w:r w:rsidR="00EE7D16" w:rsidRPr="00B200D4">
        <w:rPr>
          <w:rFonts w:asciiTheme="majorHAnsi" w:hAnsiTheme="majorHAnsi" w:cstheme="majorHAnsi"/>
          <w:color w:val="000000"/>
          <w:szCs w:val="28"/>
          <w:lang w:val="it-IT"/>
        </w:rPr>
        <w:t>trong</w:t>
      </w:r>
      <w:r w:rsidRPr="00B200D4">
        <w:rPr>
          <w:rFonts w:asciiTheme="majorHAnsi" w:hAnsiTheme="majorHAnsi" w:cstheme="majorHAnsi"/>
          <w:color w:val="000000"/>
          <w:szCs w:val="28"/>
          <w:lang w:val="it-IT"/>
        </w:rPr>
        <w:t xml:space="preserve"> chính sách ưu đãi của Nhà nước.</w:t>
      </w:r>
    </w:p>
    <w:p w:rsidR="00021567" w:rsidRPr="00B200D4" w:rsidRDefault="00021567" w:rsidP="00CC3DA5">
      <w:pPr>
        <w:spacing w:before="60" w:after="60"/>
        <w:ind w:firstLine="720"/>
        <w:rPr>
          <w:rFonts w:asciiTheme="majorHAnsi" w:hAnsiTheme="majorHAnsi" w:cstheme="majorHAnsi"/>
          <w:color w:val="000000"/>
          <w:szCs w:val="28"/>
          <w:lang w:val="it-IT"/>
        </w:rPr>
      </w:pPr>
      <w:r w:rsidRPr="00B200D4">
        <w:rPr>
          <w:rFonts w:asciiTheme="majorHAnsi" w:hAnsiTheme="majorHAnsi" w:cstheme="majorHAnsi"/>
          <w:color w:val="000000"/>
          <w:szCs w:val="28"/>
          <w:lang w:val="it-IT"/>
        </w:rPr>
        <w:t xml:space="preserve">- Về </w:t>
      </w:r>
      <w:r w:rsidR="000D3C11" w:rsidRPr="00B200D4">
        <w:rPr>
          <w:rFonts w:asciiTheme="majorHAnsi" w:hAnsiTheme="majorHAnsi" w:cstheme="majorHAnsi"/>
          <w:color w:val="000000"/>
          <w:szCs w:val="28"/>
          <w:lang w:val="it-IT"/>
        </w:rPr>
        <w:t xml:space="preserve">chế độ </w:t>
      </w:r>
      <w:r w:rsidRPr="00B200D4">
        <w:rPr>
          <w:rFonts w:asciiTheme="majorHAnsi" w:hAnsiTheme="majorHAnsi" w:cstheme="majorHAnsi"/>
          <w:color w:val="000000"/>
          <w:szCs w:val="28"/>
          <w:lang w:val="it-IT"/>
        </w:rPr>
        <w:t xml:space="preserve">khai, thu, nộp LPTB: </w:t>
      </w:r>
      <w:r w:rsidR="00457DDC" w:rsidRPr="00B200D4">
        <w:rPr>
          <w:rFonts w:asciiTheme="majorHAnsi" w:hAnsiTheme="majorHAnsi" w:cstheme="majorHAnsi"/>
          <w:color w:val="000000"/>
          <w:szCs w:val="28"/>
          <w:lang w:val="it-IT"/>
        </w:rPr>
        <w:t xml:space="preserve">Cần nghiên cứu sửa đổi, bổ sung </w:t>
      </w:r>
      <w:r w:rsidR="00ED3761" w:rsidRPr="00B200D4">
        <w:rPr>
          <w:rFonts w:asciiTheme="majorHAnsi" w:hAnsiTheme="majorHAnsi" w:cstheme="majorHAnsi"/>
          <w:color w:val="000000"/>
          <w:szCs w:val="28"/>
          <w:lang w:val="it-IT"/>
        </w:rPr>
        <w:t>q</w:t>
      </w:r>
      <w:r w:rsidRPr="00B200D4">
        <w:rPr>
          <w:rFonts w:asciiTheme="majorHAnsi" w:hAnsiTheme="majorHAnsi" w:cstheme="majorHAnsi"/>
          <w:color w:val="000000"/>
          <w:szCs w:val="28"/>
          <w:lang w:val="it-IT"/>
        </w:rPr>
        <w:t>uy định về thời hạn có giá trị của tờ khai, chỉ tiêu tại Tờ khai LPTB</w:t>
      </w:r>
      <w:r w:rsidR="0068711A" w:rsidRPr="00B200D4">
        <w:rPr>
          <w:rFonts w:asciiTheme="majorHAnsi" w:hAnsiTheme="majorHAnsi" w:cstheme="majorHAnsi"/>
          <w:color w:val="000000"/>
          <w:szCs w:val="28"/>
          <w:lang w:val="it-IT"/>
        </w:rPr>
        <w:t>, dữ liệu LPTB điện tử</w:t>
      </w:r>
      <w:r w:rsidRPr="00B200D4">
        <w:rPr>
          <w:rFonts w:asciiTheme="majorHAnsi" w:hAnsiTheme="majorHAnsi" w:cstheme="majorHAnsi"/>
          <w:color w:val="000000"/>
          <w:szCs w:val="28"/>
          <w:lang w:val="it-IT"/>
        </w:rPr>
        <w:t xml:space="preserve">... </w:t>
      </w:r>
      <w:r w:rsidR="00457DDC" w:rsidRPr="00B200D4">
        <w:rPr>
          <w:rFonts w:asciiTheme="majorHAnsi" w:hAnsiTheme="majorHAnsi" w:cstheme="majorHAnsi"/>
          <w:color w:val="000000"/>
          <w:szCs w:val="28"/>
          <w:lang w:val="it-IT"/>
        </w:rPr>
        <w:t>nhằm</w:t>
      </w:r>
      <w:r w:rsidRPr="00B200D4">
        <w:rPr>
          <w:rFonts w:asciiTheme="majorHAnsi" w:hAnsiTheme="majorHAnsi" w:cstheme="majorHAnsi"/>
          <w:color w:val="000000"/>
          <w:szCs w:val="28"/>
          <w:lang w:val="it-IT"/>
        </w:rPr>
        <w:t xml:space="preserve"> </w:t>
      </w:r>
      <w:r w:rsidR="00ED3761" w:rsidRPr="00B200D4">
        <w:rPr>
          <w:rFonts w:asciiTheme="majorHAnsi" w:hAnsiTheme="majorHAnsi" w:cstheme="majorHAnsi"/>
          <w:color w:val="000000"/>
          <w:szCs w:val="28"/>
          <w:lang w:val="it-IT"/>
        </w:rPr>
        <w:t xml:space="preserve">tạo thuận lợi cho người kê khai, nộp LPTB và </w:t>
      </w:r>
      <w:r w:rsidRPr="00B200D4">
        <w:rPr>
          <w:rFonts w:asciiTheme="majorHAnsi" w:hAnsiTheme="majorHAnsi" w:cstheme="majorHAnsi"/>
          <w:color w:val="000000"/>
          <w:szCs w:val="28"/>
          <w:lang w:val="it-IT"/>
        </w:rPr>
        <w:t>trong công tác quản lý thu LPTB.</w:t>
      </w:r>
    </w:p>
    <w:p w:rsidR="00D55099" w:rsidRPr="00B200D4" w:rsidRDefault="00021567" w:rsidP="00CC3DA5">
      <w:pPr>
        <w:spacing w:before="60" w:after="60"/>
        <w:ind w:firstLine="720"/>
        <w:rPr>
          <w:rFonts w:asciiTheme="majorHAnsi" w:hAnsiTheme="majorHAnsi" w:cstheme="majorHAnsi"/>
          <w:szCs w:val="28"/>
          <w:lang w:val="nb-NO"/>
        </w:rPr>
      </w:pPr>
      <w:r w:rsidRPr="00B200D4">
        <w:rPr>
          <w:rFonts w:asciiTheme="majorHAnsi" w:hAnsiTheme="majorHAnsi" w:cstheme="majorHAnsi"/>
          <w:color w:val="000000"/>
          <w:szCs w:val="28"/>
          <w:lang w:val="it-IT"/>
        </w:rPr>
        <w:lastRenderedPageBreak/>
        <w:t>Như vậy, để k</w:t>
      </w:r>
      <w:r w:rsidRPr="00B200D4">
        <w:rPr>
          <w:rFonts w:asciiTheme="majorHAnsi" w:hAnsiTheme="majorHAnsi" w:cstheme="majorHAnsi"/>
          <w:szCs w:val="28"/>
          <w:lang w:val="nb-NO"/>
        </w:rPr>
        <w:t>hắc phục những bất cập, tồn tại trong chính sách thu LPTB hiện hành; đảm bảo sự đồng bộ, thống nhấ</w:t>
      </w:r>
      <w:r w:rsidR="00A42C3B" w:rsidRPr="00B200D4">
        <w:rPr>
          <w:rFonts w:asciiTheme="majorHAnsi" w:hAnsiTheme="majorHAnsi" w:cstheme="majorHAnsi"/>
          <w:szCs w:val="28"/>
          <w:lang w:val="nb-NO"/>
        </w:rPr>
        <w:t>t trong</w:t>
      </w:r>
      <w:r w:rsidRPr="00B200D4">
        <w:rPr>
          <w:rFonts w:asciiTheme="majorHAnsi" w:hAnsiTheme="majorHAnsi" w:cstheme="majorHAnsi"/>
          <w:szCs w:val="28"/>
          <w:lang w:val="nb-NO"/>
        </w:rPr>
        <w:t xml:space="preserve"> chính sách thu LPTB và </w:t>
      </w:r>
      <w:r w:rsidR="000D3C11" w:rsidRPr="00B200D4">
        <w:rPr>
          <w:rFonts w:asciiTheme="majorHAnsi" w:hAnsiTheme="majorHAnsi" w:cstheme="majorHAnsi"/>
          <w:szCs w:val="28"/>
          <w:lang w:val="nb-NO"/>
        </w:rPr>
        <w:t xml:space="preserve">giữa chính sách thu LPTB </w:t>
      </w:r>
      <w:r w:rsidRPr="00B200D4">
        <w:rPr>
          <w:rFonts w:asciiTheme="majorHAnsi" w:hAnsiTheme="majorHAnsi" w:cstheme="majorHAnsi"/>
          <w:szCs w:val="28"/>
          <w:lang w:val="nb-NO"/>
        </w:rPr>
        <w:t>với các văn bản quy phạm pháp luật</w:t>
      </w:r>
      <w:r w:rsidR="000D3C11" w:rsidRPr="00B200D4">
        <w:rPr>
          <w:rFonts w:asciiTheme="majorHAnsi" w:hAnsiTheme="majorHAnsi" w:cstheme="majorHAnsi"/>
          <w:szCs w:val="28"/>
          <w:lang w:val="nb-NO"/>
        </w:rPr>
        <w:t xml:space="preserve"> có liên quan</w:t>
      </w:r>
      <w:r w:rsidRPr="00B200D4">
        <w:rPr>
          <w:rFonts w:asciiTheme="majorHAnsi" w:hAnsiTheme="majorHAnsi" w:cstheme="majorHAnsi"/>
          <w:szCs w:val="28"/>
          <w:lang w:val="nb-NO"/>
        </w:rPr>
        <w:t>; cũng như đảm bảo chính sách công khai, minh bạch, tạo thuận lợi cho người dân và doanh nghiệp thì việc nghiên cứu sửa đổi, bổ sung Nghị định số 140/2016/NĐ-CP là cần thiết.</w:t>
      </w:r>
    </w:p>
    <w:p w:rsidR="00021567" w:rsidRPr="00B200D4" w:rsidRDefault="00021567" w:rsidP="00CC3DA5">
      <w:pPr>
        <w:spacing w:before="60" w:after="60"/>
        <w:ind w:firstLine="720"/>
        <w:rPr>
          <w:rFonts w:asciiTheme="majorHAnsi" w:hAnsiTheme="majorHAnsi" w:cstheme="majorHAnsi"/>
          <w:b/>
          <w:sz w:val="26"/>
          <w:szCs w:val="26"/>
          <w:lang w:val="nb-NO"/>
        </w:rPr>
      </w:pPr>
      <w:r w:rsidRPr="00B200D4">
        <w:rPr>
          <w:rFonts w:asciiTheme="majorHAnsi" w:hAnsiTheme="majorHAnsi" w:cstheme="majorHAnsi"/>
          <w:b/>
          <w:sz w:val="26"/>
          <w:szCs w:val="26"/>
          <w:lang w:val="nl-NL"/>
        </w:rPr>
        <w:t>II. MỤC ĐÍCH, QUAN ĐIỂM XÂY DỰNG NGHỊ ĐỊNH</w:t>
      </w:r>
    </w:p>
    <w:p w:rsidR="00021567" w:rsidRPr="00B200D4" w:rsidRDefault="00021567" w:rsidP="00CC3DA5">
      <w:pPr>
        <w:spacing w:before="60" w:after="60"/>
        <w:ind w:firstLine="720"/>
        <w:rPr>
          <w:rFonts w:asciiTheme="majorHAnsi" w:hAnsiTheme="majorHAnsi" w:cstheme="majorHAnsi"/>
          <w:color w:val="000000"/>
          <w:szCs w:val="28"/>
          <w:lang w:val="nb-NO"/>
        </w:rPr>
      </w:pPr>
      <w:r w:rsidRPr="00B200D4">
        <w:rPr>
          <w:rFonts w:asciiTheme="majorHAnsi" w:hAnsiTheme="majorHAnsi" w:cstheme="majorHAnsi"/>
          <w:b/>
          <w:szCs w:val="28"/>
          <w:lang w:val="nb-NO"/>
        </w:rPr>
        <w:t>1.</w:t>
      </w:r>
      <w:r w:rsidRPr="00B200D4">
        <w:rPr>
          <w:rFonts w:asciiTheme="majorHAnsi" w:hAnsiTheme="majorHAnsi" w:cstheme="majorHAnsi"/>
          <w:szCs w:val="28"/>
          <w:lang w:val="nb-NO"/>
        </w:rPr>
        <w:t xml:space="preserve"> Khắc phục bất cập, tồn tại trong chính sách thu LPTB hiện hành; Đảm bảo tính khả thi và phù hợp với tình hình thực tế;</w:t>
      </w:r>
    </w:p>
    <w:p w:rsidR="00021567" w:rsidRPr="00B200D4" w:rsidRDefault="00021567" w:rsidP="00CC3DA5">
      <w:pPr>
        <w:spacing w:before="60" w:after="60"/>
        <w:ind w:firstLine="720"/>
        <w:rPr>
          <w:rFonts w:asciiTheme="majorHAnsi" w:hAnsiTheme="majorHAnsi" w:cstheme="majorHAnsi"/>
          <w:szCs w:val="28"/>
          <w:lang w:val="nb-NO"/>
        </w:rPr>
      </w:pPr>
      <w:r w:rsidRPr="00B200D4">
        <w:rPr>
          <w:rFonts w:asciiTheme="majorHAnsi" w:hAnsiTheme="majorHAnsi" w:cstheme="majorHAnsi"/>
          <w:b/>
          <w:szCs w:val="28"/>
          <w:lang w:val="nb-NO"/>
        </w:rPr>
        <w:t>2.</w:t>
      </w:r>
      <w:r w:rsidRPr="00B200D4">
        <w:rPr>
          <w:rFonts w:asciiTheme="majorHAnsi" w:hAnsiTheme="majorHAnsi" w:cstheme="majorHAnsi"/>
          <w:szCs w:val="28"/>
          <w:lang w:val="nb-NO"/>
        </w:rPr>
        <w:t xml:space="preserve"> Đảm bảo sự đồng bộ, thống nhấ</w:t>
      </w:r>
      <w:r w:rsidR="00A42C3B" w:rsidRPr="00B200D4">
        <w:rPr>
          <w:rFonts w:asciiTheme="majorHAnsi" w:hAnsiTheme="majorHAnsi" w:cstheme="majorHAnsi"/>
          <w:szCs w:val="28"/>
          <w:lang w:val="nb-NO"/>
        </w:rPr>
        <w:t>t trong</w:t>
      </w:r>
      <w:r w:rsidRPr="00B200D4">
        <w:rPr>
          <w:rFonts w:asciiTheme="majorHAnsi" w:hAnsiTheme="majorHAnsi" w:cstheme="majorHAnsi"/>
          <w:szCs w:val="28"/>
          <w:lang w:val="nb-NO"/>
        </w:rPr>
        <w:t xml:space="preserve"> chính sách thu LPTB và </w:t>
      </w:r>
      <w:r w:rsidR="000D3C11" w:rsidRPr="00B200D4">
        <w:rPr>
          <w:rFonts w:asciiTheme="majorHAnsi" w:hAnsiTheme="majorHAnsi" w:cstheme="majorHAnsi"/>
          <w:szCs w:val="28"/>
          <w:lang w:val="nb-NO"/>
        </w:rPr>
        <w:t xml:space="preserve">giữa chính sách thu LPTB </w:t>
      </w:r>
      <w:r w:rsidRPr="00B200D4">
        <w:rPr>
          <w:rFonts w:asciiTheme="majorHAnsi" w:hAnsiTheme="majorHAnsi" w:cstheme="majorHAnsi"/>
          <w:szCs w:val="28"/>
          <w:lang w:val="nb-NO"/>
        </w:rPr>
        <w:t>với các văn bản quy phạm pháp luật</w:t>
      </w:r>
      <w:r w:rsidR="000D3C11" w:rsidRPr="00B200D4">
        <w:rPr>
          <w:rFonts w:asciiTheme="majorHAnsi" w:hAnsiTheme="majorHAnsi" w:cstheme="majorHAnsi"/>
          <w:szCs w:val="28"/>
          <w:lang w:val="nb-NO"/>
        </w:rPr>
        <w:t xml:space="preserve"> có liên quan</w:t>
      </w:r>
      <w:r w:rsidRPr="00B200D4">
        <w:rPr>
          <w:rFonts w:asciiTheme="majorHAnsi" w:hAnsiTheme="majorHAnsi" w:cstheme="majorHAnsi"/>
          <w:szCs w:val="28"/>
          <w:lang w:val="nb-NO"/>
        </w:rPr>
        <w:t>;</w:t>
      </w:r>
    </w:p>
    <w:p w:rsidR="00021567" w:rsidRPr="00B200D4" w:rsidRDefault="00021567" w:rsidP="00CC3DA5">
      <w:pPr>
        <w:spacing w:before="60" w:after="60"/>
        <w:ind w:firstLine="720"/>
        <w:rPr>
          <w:rFonts w:asciiTheme="majorHAnsi" w:hAnsiTheme="majorHAnsi" w:cstheme="majorHAnsi"/>
          <w:szCs w:val="28"/>
          <w:lang w:val="nb-NO"/>
        </w:rPr>
      </w:pPr>
      <w:r w:rsidRPr="00B200D4">
        <w:rPr>
          <w:rFonts w:asciiTheme="majorHAnsi" w:hAnsiTheme="majorHAnsi" w:cstheme="majorHAnsi"/>
          <w:b/>
          <w:szCs w:val="28"/>
          <w:lang w:val="nb-NO"/>
        </w:rPr>
        <w:t>3.</w:t>
      </w:r>
      <w:r w:rsidRPr="00B200D4">
        <w:rPr>
          <w:rFonts w:asciiTheme="majorHAnsi" w:hAnsiTheme="majorHAnsi" w:cstheme="majorHAnsi"/>
          <w:szCs w:val="28"/>
          <w:lang w:val="nb-NO"/>
        </w:rPr>
        <w:t xml:space="preserve"> Đảm bảo chính sách công khai, minh bạch, tạo thuận lợi cho người dân và doanh nghiệp.</w:t>
      </w:r>
    </w:p>
    <w:p w:rsidR="00AE7390" w:rsidRPr="00B200D4" w:rsidRDefault="009B7EA3" w:rsidP="00CC3DA5">
      <w:pPr>
        <w:widowControl w:val="0"/>
        <w:spacing w:before="60" w:after="60"/>
        <w:ind w:firstLine="720"/>
        <w:rPr>
          <w:rFonts w:asciiTheme="majorHAnsi" w:hAnsiTheme="majorHAnsi" w:cstheme="majorHAnsi"/>
          <w:b/>
          <w:sz w:val="26"/>
          <w:szCs w:val="26"/>
          <w:lang w:val="nl-NL"/>
        </w:rPr>
      </w:pPr>
      <w:r w:rsidRPr="00B200D4">
        <w:rPr>
          <w:rFonts w:asciiTheme="majorHAnsi" w:hAnsiTheme="majorHAnsi" w:cstheme="majorHAnsi"/>
          <w:b/>
          <w:sz w:val="26"/>
          <w:szCs w:val="26"/>
          <w:lang w:val="nl-NL"/>
        </w:rPr>
        <w:t>III. QUÁ TRÌNH XÂY DỰNG DỰ ÁN NGHỊ ĐỊNH</w:t>
      </w:r>
    </w:p>
    <w:p w:rsidR="005F010F" w:rsidRPr="00B200D4" w:rsidRDefault="009B7EA3" w:rsidP="00CC3DA5">
      <w:pPr>
        <w:widowControl w:val="0"/>
        <w:spacing w:before="60" w:after="60"/>
        <w:ind w:firstLine="720"/>
        <w:rPr>
          <w:rFonts w:asciiTheme="majorHAnsi" w:hAnsiTheme="majorHAnsi" w:cstheme="majorHAnsi"/>
          <w:b/>
          <w:sz w:val="26"/>
          <w:szCs w:val="26"/>
          <w:lang w:val="nl-NL"/>
        </w:rPr>
      </w:pPr>
      <w:r w:rsidRPr="00B200D4">
        <w:rPr>
          <w:rFonts w:asciiTheme="majorHAnsi" w:hAnsiTheme="majorHAnsi" w:cstheme="majorHAnsi"/>
          <w:spacing w:val="-2"/>
          <w:lang w:val="nl-NL"/>
        </w:rPr>
        <w:t>Để thuận lợi trong việc triển khai xây dựng dự án Nghị định đảm bảo đúng quy định của Luật ban hành văn bản quy phạm pháp luật,</w:t>
      </w:r>
      <w:r w:rsidR="000862A9" w:rsidRPr="00B200D4">
        <w:rPr>
          <w:rFonts w:asciiTheme="majorHAnsi" w:hAnsiTheme="majorHAnsi" w:cstheme="majorHAnsi"/>
          <w:spacing w:val="-2"/>
          <w:lang w:val="nl-NL"/>
        </w:rPr>
        <w:t xml:space="preserve"> </w:t>
      </w:r>
      <w:r w:rsidRPr="00B200D4">
        <w:rPr>
          <w:rFonts w:asciiTheme="majorHAnsi" w:hAnsiTheme="majorHAnsi" w:cstheme="majorHAnsi"/>
          <w:szCs w:val="28"/>
          <w:lang w:val="nl-NL"/>
        </w:rPr>
        <w:t>Bộ</w:t>
      </w:r>
      <w:r w:rsidR="000862A9" w:rsidRPr="00B200D4">
        <w:rPr>
          <w:rFonts w:asciiTheme="majorHAnsi" w:hAnsiTheme="majorHAnsi" w:cstheme="majorHAnsi"/>
          <w:szCs w:val="28"/>
          <w:lang w:val="nl-NL"/>
        </w:rPr>
        <w:t xml:space="preserve"> Tài chính</w:t>
      </w:r>
      <w:r w:rsidR="00FA581C" w:rsidRPr="00B200D4">
        <w:rPr>
          <w:rFonts w:asciiTheme="majorHAnsi" w:hAnsiTheme="majorHAnsi" w:cstheme="majorHAnsi"/>
          <w:szCs w:val="28"/>
          <w:lang w:val="nl-NL"/>
        </w:rPr>
        <w:t xml:space="preserve"> </w:t>
      </w:r>
      <w:r w:rsidR="001E61C9" w:rsidRPr="00B200D4">
        <w:rPr>
          <w:rFonts w:asciiTheme="majorHAnsi" w:hAnsiTheme="majorHAnsi" w:cstheme="majorHAnsi"/>
          <w:szCs w:val="28"/>
          <w:lang w:val="nl-NL"/>
        </w:rPr>
        <w:t xml:space="preserve">đã </w:t>
      </w:r>
      <w:r w:rsidRPr="00B200D4">
        <w:rPr>
          <w:rFonts w:asciiTheme="majorHAnsi" w:hAnsiTheme="majorHAnsi" w:cstheme="majorHAnsi"/>
          <w:szCs w:val="28"/>
          <w:lang w:val="nl-NL"/>
        </w:rPr>
        <w:t>có công văn số 5813/BTC-CST ngày 21/5/2018 đề nghị Bộ Tư pháp có ý kiế</w:t>
      </w:r>
      <w:r w:rsidR="000862A9" w:rsidRPr="00B200D4">
        <w:rPr>
          <w:rFonts w:asciiTheme="majorHAnsi" w:hAnsiTheme="majorHAnsi" w:cstheme="majorHAnsi"/>
          <w:szCs w:val="28"/>
          <w:lang w:val="nl-NL"/>
        </w:rPr>
        <w:t>n về việc</w:t>
      </w:r>
      <w:r w:rsidRPr="00B200D4">
        <w:rPr>
          <w:rFonts w:asciiTheme="majorHAnsi" w:hAnsiTheme="majorHAnsi" w:cstheme="majorHAnsi"/>
          <w:szCs w:val="28"/>
          <w:lang w:val="nl-NL"/>
        </w:rPr>
        <w:t xml:space="preserve"> thực hiện luôn bước xây dựng dự án Nghị định, mà không phải thực hiện bước đề nghị xây dựng dự án Nghị định, vì Nghị định số 140/2016/NĐ-CP là văn bản quy định chi tiết Luật phí và lệ</w:t>
      </w:r>
      <w:r w:rsidR="00FA581C" w:rsidRPr="00B200D4">
        <w:rPr>
          <w:rFonts w:asciiTheme="majorHAnsi" w:hAnsiTheme="majorHAnsi" w:cstheme="majorHAnsi"/>
          <w:szCs w:val="28"/>
          <w:lang w:val="nl-NL"/>
        </w:rPr>
        <w:t xml:space="preserve"> phí nên căn cứ quy định tại Điều 19 và Điều 84 </w:t>
      </w:r>
      <w:r w:rsidRPr="00B200D4">
        <w:rPr>
          <w:rFonts w:asciiTheme="majorHAnsi" w:hAnsiTheme="majorHAnsi" w:cstheme="majorHAnsi"/>
          <w:szCs w:val="28"/>
          <w:lang w:val="nl-NL"/>
        </w:rPr>
        <w:t xml:space="preserve">Luật ban hành văn bản quy phạm pháp luật, việc xây dựng, ban hành Nghị định sửa đổi, bổ sung một số điều của Nghị định số 140/2016/NĐ-CP không phải thực hiện quy trình lập đề nghị xây dựng nghị định. Ngày 31/5/2018, Bộ Tư pháp có công văn số 1909/BTP-VĐCXDPL thống nhất với ý kiến của </w:t>
      </w:r>
      <w:r w:rsidR="000862A9" w:rsidRPr="00B200D4">
        <w:rPr>
          <w:rFonts w:asciiTheme="majorHAnsi" w:hAnsiTheme="majorHAnsi" w:cstheme="majorHAnsi"/>
          <w:szCs w:val="28"/>
          <w:lang w:val="nl-NL"/>
        </w:rPr>
        <w:t>Bộ Tài chính</w:t>
      </w:r>
      <w:r w:rsidRPr="00B200D4">
        <w:rPr>
          <w:rFonts w:asciiTheme="majorHAnsi" w:hAnsiTheme="majorHAnsi" w:cstheme="majorHAnsi"/>
          <w:szCs w:val="28"/>
          <w:lang w:val="nl-NL"/>
        </w:rPr>
        <w:t xml:space="preserve"> tại công văn số 5813/BTC-CST nêu trên.</w:t>
      </w:r>
    </w:p>
    <w:p w:rsidR="00A42C3B" w:rsidRDefault="00A42C3B" w:rsidP="00CC3DA5">
      <w:pPr>
        <w:spacing w:before="60" w:after="60"/>
        <w:ind w:firstLine="700"/>
        <w:rPr>
          <w:rFonts w:asciiTheme="majorHAnsi" w:hAnsiTheme="majorHAnsi" w:cstheme="majorHAnsi"/>
          <w:szCs w:val="28"/>
          <w:lang w:val="nl-NL"/>
        </w:rPr>
      </w:pPr>
      <w:r w:rsidRPr="00B200D4">
        <w:rPr>
          <w:rFonts w:asciiTheme="majorHAnsi" w:hAnsiTheme="majorHAnsi" w:cstheme="majorHAnsi"/>
          <w:szCs w:val="28"/>
          <w:lang w:val="nl-NL"/>
        </w:rPr>
        <w:t>Ngà</w:t>
      </w:r>
      <w:r w:rsidR="000D3C11" w:rsidRPr="00B200D4">
        <w:rPr>
          <w:rFonts w:asciiTheme="majorHAnsi" w:hAnsiTheme="majorHAnsi" w:cstheme="majorHAnsi"/>
          <w:szCs w:val="28"/>
          <w:lang w:val="nl-NL"/>
        </w:rPr>
        <w:t>y 6</w:t>
      </w:r>
      <w:r w:rsidRPr="00B200D4">
        <w:rPr>
          <w:rFonts w:asciiTheme="majorHAnsi" w:hAnsiTheme="majorHAnsi" w:cstheme="majorHAnsi"/>
          <w:szCs w:val="28"/>
          <w:lang w:val="nl-NL"/>
        </w:rPr>
        <w:t>/8/2018, Bộ Tài chính đã có Quyết định số</w:t>
      </w:r>
      <w:r w:rsidR="000D3C11" w:rsidRPr="00B200D4">
        <w:rPr>
          <w:rFonts w:asciiTheme="majorHAnsi" w:hAnsiTheme="majorHAnsi" w:cstheme="majorHAnsi"/>
          <w:szCs w:val="28"/>
          <w:lang w:val="nl-NL"/>
        </w:rPr>
        <w:t xml:space="preserve"> 1286</w:t>
      </w:r>
      <w:r w:rsidRPr="00B200D4">
        <w:rPr>
          <w:rFonts w:asciiTheme="majorHAnsi" w:hAnsiTheme="majorHAnsi" w:cstheme="majorHAnsi"/>
          <w:szCs w:val="28"/>
          <w:lang w:val="nl-NL"/>
        </w:rPr>
        <w:t>/QĐ-BTC về việc thành lập Ban soạn thảo, Tổ biên tập xây dựng dự án Nghị định.</w:t>
      </w:r>
      <w:r w:rsidR="001639DF" w:rsidRPr="00B200D4">
        <w:rPr>
          <w:rFonts w:asciiTheme="majorHAnsi" w:hAnsiTheme="majorHAnsi" w:cstheme="majorHAnsi"/>
          <w:szCs w:val="28"/>
          <w:lang w:val="nl-NL"/>
        </w:rPr>
        <w:t xml:space="preserve"> Ngày 14/8/2018, Bộ Tài chính đã tổ chức họp thành viên Ban soạn thảo, Tổ biên tập về dự án Nghị định.</w:t>
      </w:r>
    </w:p>
    <w:p w:rsidR="00021567" w:rsidRPr="00B200D4" w:rsidRDefault="005A0517" w:rsidP="00CC3DA5">
      <w:pPr>
        <w:widowControl w:val="0"/>
        <w:spacing w:before="60" w:after="60"/>
        <w:ind w:firstLine="720"/>
        <w:rPr>
          <w:rFonts w:asciiTheme="majorHAnsi" w:hAnsiTheme="majorHAnsi" w:cstheme="majorHAnsi"/>
          <w:b/>
          <w:sz w:val="26"/>
          <w:szCs w:val="26"/>
          <w:lang w:val="nl-NL"/>
        </w:rPr>
      </w:pPr>
      <w:r>
        <w:rPr>
          <w:rFonts w:asciiTheme="majorHAnsi" w:hAnsiTheme="majorHAnsi" w:cstheme="majorHAnsi"/>
          <w:b/>
          <w:sz w:val="26"/>
          <w:szCs w:val="26"/>
          <w:lang w:val="nl-NL"/>
        </w:rPr>
        <w:t>I</w:t>
      </w:r>
      <w:r w:rsidR="000862A9" w:rsidRPr="00B200D4">
        <w:rPr>
          <w:rFonts w:asciiTheme="majorHAnsi" w:hAnsiTheme="majorHAnsi" w:cstheme="majorHAnsi"/>
          <w:b/>
          <w:sz w:val="26"/>
          <w:szCs w:val="26"/>
          <w:lang w:val="nl-NL"/>
        </w:rPr>
        <w:t>V</w:t>
      </w:r>
      <w:r w:rsidR="00021567" w:rsidRPr="00B200D4">
        <w:rPr>
          <w:rFonts w:asciiTheme="majorHAnsi" w:hAnsiTheme="majorHAnsi" w:cstheme="majorHAnsi"/>
          <w:b/>
          <w:sz w:val="26"/>
          <w:szCs w:val="26"/>
          <w:lang w:val="nl-NL"/>
        </w:rPr>
        <w:t xml:space="preserve">. NỘI DUNG CỦA </w:t>
      </w:r>
      <w:r w:rsidR="0084788C">
        <w:rPr>
          <w:rFonts w:asciiTheme="majorHAnsi" w:hAnsiTheme="majorHAnsi" w:cstheme="majorHAnsi"/>
          <w:b/>
          <w:sz w:val="26"/>
          <w:szCs w:val="26"/>
          <w:lang w:val="nl-NL"/>
        </w:rPr>
        <w:t>D</w:t>
      </w:r>
      <w:r w:rsidR="0084788C" w:rsidRPr="0084788C">
        <w:rPr>
          <w:rFonts w:asciiTheme="majorHAnsi" w:hAnsiTheme="majorHAnsi" w:cstheme="majorHAnsi"/>
          <w:b/>
          <w:sz w:val="26"/>
          <w:szCs w:val="26"/>
          <w:lang w:val="nl-NL"/>
        </w:rPr>
        <w:t>Ự</w:t>
      </w:r>
      <w:r w:rsidR="0084788C">
        <w:rPr>
          <w:rFonts w:asciiTheme="majorHAnsi" w:hAnsiTheme="majorHAnsi" w:cstheme="majorHAnsi"/>
          <w:b/>
          <w:sz w:val="26"/>
          <w:szCs w:val="26"/>
          <w:lang w:val="nl-NL"/>
        </w:rPr>
        <w:t xml:space="preserve"> TH</w:t>
      </w:r>
      <w:r w:rsidR="0084788C" w:rsidRPr="0084788C">
        <w:rPr>
          <w:rFonts w:asciiTheme="majorHAnsi" w:hAnsiTheme="majorHAnsi" w:cstheme="majorHAnsi"/>
          <w:b/>
          <w:sz w:val="26"/>
          <w:szCs w:val="26"/>
          <w:lang w:val="nl-NL"/>
        </w:rPr>
        <w:t>Ả</w:t>
      </w:r>
      <w:r w:rsidR="0084788C">
        <w:rPr>
          <w:rFonts w:asciiTheme="majorHAnsi" w:hAnsiTheme="majorHAnsi" w:cstheme="majorHAnsi"/>
          <w:b/>
          <w:sz w:val="26"/>
          <w:szCs w:val="26"/>
          <w:lang w:val="nl-NL"/>
        </w:rPr>
        <w:t xml:space="preserve">O </w:t>
      </w:r>
      <w:r w:rsidR="00021567" w:rsidRPr="00B200D4">
        <w:rPr>
          <w:rFonts w:asciiTheme="majorHAnsi" w:hAnsiTheme="majorHAnsi" w:cstheme="majorHAnsi"/>
          <w:b/>
          <w:sz w:val="26"/>
          <w:szCs w:val="26"/>
          <w:lang w:val="nl-NL"/>
        </w:rPr>
        <w:t>NGHỊ ĐỊNH</w:t>
      </w:r>
    </w:p>
    <w:p w:rsidR="00021567" w:rsidRPr="00B200D4" w:rsidRDefault="00021567" w:rsidP="00CC3DA5">
      <w:pPr>
        <w:spacing w:before="60" w:after="60"/>
        <w:ind w:firstLine="709"/>
        <w:rPr>
          <w:rFonts w:asciiTheme="majorHAnsi" w:hAnsiTheme="majorHAnsi" w:cstheme="majorHAnsi"/>
          <w:szCs w:val="28"/>
          <w:lang w:val="nl-NL"/>
        </w:rPr>
      </w:pPr>
      <w:r w:rsidRPr="00B200D4">
        <w:rPr>
          <w:rFonts w:asciiTheme="majorHAnsi" w:hAnsiTheme="majorHAnsi" w:cstheme="majorHAnsi"/>
          <w:b/>
          <w:szCs w:val="28"/>
          <w:lang w:val="nl-NL"/>
        </w:rPr>
        <w:t>1. Về giá tính LPTB (Sửa đổi</w:t>
      </w:r>
      <w:r w:rsidR="001639DF" w:rsidRPr="00B200D4">
        <w:rPr>
          <w:rFonts w:asciiTheme="majorHAnsi" w:hAnsiTheme="majorHAnsi" w:cstheme="majorHAnsi"/>
          <w:b/>
          <w:szCs w:val="28"/>
          <w:lang w:val="nl-NL"/>
        </w:rPr>
        <w:t>, bổ sung</w:t>
      </w:r>
      <w:r w:rsidRPr="00B200D4">
        <w:rPr>
          <w:rFonts w:asciiTheme="majorHAnsi" w:hAnsiTheme="majorHAnsi" w:cstheme="majorHAnsi"/>
          <w:b/>
          <w:szCs w:val="28"/>
          <w:lang w:val="nl-NL"/>
        </w:rPr>
        <w:t xml:space="preserve"> Điều 6 Nghị định số 140/2016/NĐ-CP)</w:t>
      </w:r>
    </w:p>
    <w:p w:rsidR="00C467B8" w:rsidRPr="00B200D4" w:rsidRDefault="00C467B8" w:rsidP="00CC3DA5">
      <w:pPr>
        <w:spacing w:before="60" w:after="60"/>
        <w:ind w:firstLine="709"/>
        <w:rPr>
          <w:rFonts w:asciiTheme="majorHAnsi" w:hAnsiTheme="majorHAnsi" w:cstheme="majorHAnsi"/>
          <w:b/>
          <w:i/>
          <w:szCs w:val="28"/>
          <w:lang w:val="nl-NL"/>
        </w:rPr>
      </w:pPr>
      <w:r w:rsidRPr="00B200D4">
        <w:rPr>
          <w:rFonts w:asciiTheme="majorHAnsi" w:hAnsiTheme="majorHAnsi" w:cstheme="majorHAnsi"/>
          <w:b/>
          <w:i/>
          <w:szCs w:val="28"/>
          <w:lang w:val="nl-NL"/>
        </w:rPr>
        <w:t xml:space="preserve">a) Về giá tính LPTB đối với </w:t>
      </w:r>
      <w:r w:rsidR="006A383D" w:rsidRPr="00B200D4">
        <w:rPr>
          <w:rFonts w:asciiTheme="majorHAnsi" w:hAnsiTheme="majorHAnsi" w:cstheme="majorHAnsi"/>
          <w:b/>
          <w:i/>
          <w:szCs w:val="28"/>
          <w:lang w:val="nl-NL"/>
        </w:rPr>
        <w:t>ô tô, xe máy</w:t>
      </w:r>
    </w:p>
    <w:p w:rsidR="00C467B8" w:rsidRPr="00B200D4" w:rsidRDefault="00C467B8" w:rsidP="00CC3DA5">
      <w:pPr>
        <w:spacing w:before="60" w:after="60"/>
        <w:ind w:firstLine="709"/>
        <w:rPr>
          <w:rFonts w:asciiTheme="majorHAnsi" w:hAnsiTheme="majorHAnsi" w:cstheme="majorHAnsi"/>
          <w:szCs w:val="28"/>
          <w:lang w:val="pt-BR"/>
        </w:rPr>
      </w:pPr>
      <w:r w:rsidRPr="00B200D4">
        <w:rPr>
          <w:rFonts w:asciiTheme="majorHAnsi" w:hAnsiTheme="majorHAnsi" w:cstheme="majorHAnsi"/>
          <w:szCs w:val="28"/>
          <w:lang w:val="pt-BR"/>
        </w:rPr>
        <w:t>Theo quy định tại Nghị định số 140/2016/NĐ-CP thì:</w:t>
      </w:r>
    </w:p>
    <w:p w:rsidR="00C467B8" w:rsidRPr="00B200D4" w:rsidRDefault="00C467B8" w:rsidP="00CC3DA5">
      <w:pPr>
        <w:spacing w:before="60" w:after="60"/>
        <w:ind w:firstLine="709"/>
        <w:rPr>
          <w:rFonts w:asciiTheme="majorHAnsi" w:hAnsiTheme="majorHAnsi" w:cstheme="majorHAnsi"/>
          <w:szCs w:val="28"/>
          <w:lang w:val="pt-BR"/>
        </w:rPr>
      </w:pPr>
      <w:r w:rsidRPr="00B200D4">
        <w:rPr>
          <w:rFonts w:asciiTheme="majorHAnsi" w:hAnsiTheme="majorHAnsi" w:cstheme="majorHAnsi"/>
          <w:szCs w:val="28"/>
          <w:lang w:val="pt-BR"/>
        </w:rPr>
        <w:t xml:space="preserve">- Giá tính LPTB đối với súng săn, súng dùng tập luyện, thi đấu thể thao, tàu thủy, kể cả sà lan, ca nô, tàu kéo, tàu đẩy, thuyền, kể cả du thuyền, tàu bay là giá chuyển nhượng tài sản thực tế trên thị trường. Giá chuyển nhượng tài sản thực tế trên thị trường được căn cứ vào hóa đơn bán hàng hợp pháp đối với tài sản mua bán; hoặc được căn cứ vào trị giá tính thuế nhập khẩu </w:t>
      </w:r>
      <w:r w:rsidRPr="00B200D4">
        <w:rPr>
          <w:rFonts w:asciiTheme="majorHAnsi" w:hAnsiTheme="majorHAnsi" w:cstheme="majorHAnsi"/>
          <w:szCs w:val="28"/>
          <w:lang w:val="nl-NL"/>
        </w:rPr>
        <w:t xml:space="preserve">theo quy định của pháp luật về hải quan, cộng (+) thuế nhập khẩu, cộng (+) thuế tiêu thụ đặc biệt, cộng (+) thuế giá trị giá tăng (nếu có) </w:t>
      </w:r>
      <w:r w:rsidRPr="00B200D4">
        <w:rPr>
          <w:rFonts w:asciiTheme="majorHAnsi" w:hAnsiTheme="majorHAnsi" w:cstheme="majorHAnsi"/>
          <w:szCs w:val="28"/>
          <w:lang w:val="pt-BR"/>
        </w:rPr>
        <w:t>đối với tài sản nhập khẩu (điểm a khoản 2 Điều 6 Nghị định số 140/2016/NĐ-CP).</w:t>
      </w:r>
    </w:p>
    <w:p w:rsidR="00C467B8" w:rsidRPr="00B200D4" w:rsidRDefault="00C467B8" w:rsidP="00CC3DA5">
      <w:pPr>
        <w:spacing w:before="60" w:after="60"/>
        <w:ind w:firstLine="709"/>
        <w:rPr>
          <w:rFonts w:asciiTheme="majorHAnsi" w:hAnsiTheme="majorHAnsi" w:cstheme="majorHAnsi"/>
          <w:szCs w:val="28"/>
          <w:lang w:val="pt-BR"/>
        </w:rPr>
      </w:pPr>
      <w:r w:rsidRPr="00B200D4">
        <w:rPr>
          <w:rFonts w:asciiTheme="majorHAnsi" w:hAnsiTheme="majorHAnsi" w:cstheme="majorHAnsi"/>
          <w:szCs w:val="28"/>
          <w:lang w:val="pt-BR"/>
        </w:rPr>
        <w:lastRenderedPageBreak/>
        <w:t xml:space="preserve">- Giá tính LPTB đối với ô tô, xe máy: Về nguyên tắc, là giá chuyển nhượng thực tế trên thị trường và giao Bộ Tài chính ban hành Bảng giá tính LPTB để áp dụng thống nhất. Trường hợp giá chuyển nhượng tài sản thực tế trên thị trường thấp hơn giá tính LPTB do Bộ Tài chính ban hành thì giá tính LPTB là giá do Bộ Tài chính ban hành (điểm </w:t>
      </w:r>
      <w:r w:rsidR="006A383D" w:rsidRPr="00B200D4">
        <w:rPr>
          <w:rFonts w:asciiTheme="majorHAnsi" w:hAnsiTheme="majorHAnsi" w:cstheme="majorHAnsi"/>
          <w:szCs w:val="28"/>
          <w:lang w:val="pt-BR"/>
        </w:rPr>
        <w:t>b</w:t>
      </w:r>
      <w:r w:rsidRPr="00B200D4">
        <w:rPr>
          <w:rFonts w:asciiTheme="majorHAnsi" w:hAnsiTheme="majorHAnsi" w:cstheme="majorHAnsi"/>
          <w:szCs w:val="28"/>
          <w:lang w:val="pt-BR"/>
        </w:rPr>
        <w:t xml:space="preserve"> khoản 2 Điều 6 Nghị định số 140/2016/NĐ-CP).</w:t>
      </w:r>
    </w:p>
    <w:p w:rsidR="00C467B8" w:rsidRPr="00B200D4" w:rsidRDefault="00A92C09" w:rsidP="00CC3DA5">
      <w:pPr>
        <w:spacing w:before="60" w:after="60"/>
        <w:ind w:firstLine="709"/>
        <w:rPr>
          <w:bCs/>
          <w:szCs w:val="28"/>
          <w:lang w:val="nl-NL"/>
        </w:rPr>
      </w:pPr>
      <w:r w:rsidRPr="00A87C5B">
        <w:rPr>
          <w:rFonts w:asciiTheme="majorHAnsi" w:hAnsiTheme="majorHAnsi" w:cstheme="majorHAnsi"/>
          <w:szCs w:val="28"/>
          <w:lang w:val="nl-NL"/>
        </w:rPr>
        <w:t xml:space="preserve">Thực tế thực hiện quy định về giá tính LPTB đối với ô tô, xe máy còn </w:t>
      </w:r>
      <w:r>
        <w:rPr>
          <w:rFonts w:asciiTheme="majorHAnsi" w:hAnsiTheme="majorHAnsi" w:cstheme="majorHAnsi"/>
          <w:szCs w:val="28"/>
          <w:lang w:val="nl-NL"/>
        </w:rPr>
        <w:t>c</w:t>
      </w:r>
      <w:r w:rsidRPr="009D7626">
        <w:rPr>
          <w:rFonts w:asciiTheme="majorHAnsi" w:hAnsiTheme="majorHAnsi" w:cstheme="majorHAnsi"/>
          <w:szCs w:val="28"/>
          <w:lang w:val="nl-NL"/>
        </w:rPr>
        <w:t>ó</w:t>
      </w:r>
      <w:r w:rsidRPr="00A87C5B">
        <w:rPr>
          <w:rFonts w:asciiTheme="majorHAnsi" w:hAnsiTheme="majorHAnsi" w:cstheme="majorHAnsi"/>
          <w:szCs w:val="28"/>
          <w:lang w:val="nl-NL"/>
        </w:rPr>
        <w:t xml:space="preserve"> cách hiểu khác. </w:t>
      </w:r>
      <w:r w:rsidRPr="00A87C5B">
        <w:rPr>
          <w:bCs/>
          <w:szCs w:val="28"/>
          <w:lang w:val="nl-NL"/>
        </w:rPr>
        <w:t>Để thống nhất cách hiểu, Bộ Tài chính đề xuất sửa đổi về giá tính LPTB đối với ô tô, xe máy tại khoản 2 Điều 6 Nghị định số 140/2016/NĐ-CP theo hướng làm rõ như sau: Giá tính LPTB đối với ô tô, xe máy là giá tại Bảng giá tính LPTB do Bộ Tài chính ban hành (kể cả trường hợp giá tính LPTB đối với ô tô, xe máy biến động vượt mức biến động phải điều chỉnh Bảng giá tính LPTB mà Bộ Tài chính chưa kịp điều chỉnh lại Bảng giá thì vẫn áp dụng Bảng giá để</w:t>
      </w:r>
      <w:r>
        <w:rPr>
          <w:bCs/>
          <w:szCs w:val="28"/>
          <w:lang w:val="nl-NL"/>
        </w:rPr>
        <w:t xml:space="preserve"> tính LPTB). </w:t>
      </w:r>
      <w:r w:rsidR="00C467B8" w:rsidRPr="00B200D4">
        <w:rPr>
          <w:bCs/>
          <w:szCs w:val="28"/>
          <w:lang w:val="nl-NL"/>
        </w:rPr>
        <w:t xml:space="preserve">Cụ thể như sau: </w:t>
      </w:r>
    </w:p>
    <w:p w:rsidR="00C467B8" w:rsidRPr="00B200D4" w:rsidRDefault="00C467B8" w:rsidP="00CC3DA5">
      <w:pPr>
        <w:spacing w:before="60" w:after="60"/>
        <w:ind w:firstLine="709"/>
        <w:rPr>
          <w:b/>
          <w:i/>
          <w:szCs w:val="28"/>
          <w:lang w:val="pt-BR"/>
        </w:rPr>
      </w:pPr>
      <w:r w:rsidRPr="00B200D4">
        <w:rPr>
          <w:b/>
          <w:i/>
          <w:szCs w:val="28"/>
          <w:lang w:val="pt-BR"/>
        </w:rPr>
        <w:t xml:space="preserve">“b) </w:t>
      </w:r>
      <w:r w:rsidR="00455F99" w:rsidRPr="00B200D4">
        <w:rPr>
          <w:b/>
          <w:i/>
          <w:szCs w:val="28"/>
          <w:lang w:val="pt-BR"/>
        </w:rPr>
        <w:t>Giá tính lệ phí trước bạ đối với tài sản là ô tô, xe máy quy định tại khoản 6, khoản 7 Điều 2 Nghị định này và vỏ, tổng thành khung, tổng thành máy của ô tô, xe máy quy định tại khoản 6, khoản 7 Điều 2 Nghị định này là giá tại Bảng giá tính lệ phí trước bạ do Bộ Tài chính ban hành theo nguyên tắc giá tính lệ phí trước bạ là giá chuyển nhượng tài sản trên thị trường tại thời điểm xây dựng Bảng giá được xác định theo quy định tại điểm a Khoản này</w:t>
      </w:r>
      <w:r w:rsidRPr="00B200D4">
        <w:rPr>
          <w:b/>
          <w:i/>
          <w:szCs w:val="28"/>
          <w:lang w:val="pt-BR"/>
        </w:rPr>
        <w:t>”.</w:t>
      </w:r>
    </w:p>
    <w:p w:rsidR="00A92C09" w:rsidRDefault="00A92C09" w:rsidP="00A92C09">
      <w:pPr>
        <w:spacing w:before="60" w:after="60"/>
        <w:ind w:firstLine="709"/>
        <w:rPr>
          <w:rFonts w:asciiTheme="majorHAnsi" w:hAnsiTheme="majorHAnsi" w:cstheme="majorHAnsi"/>
          <w:b/>
          <w:i/>
          <w:szCs w:val="28"/>
          <w:lang w:val="pt-BR"/>
        </w:rPr>
      </w:pPr>
      <w:r w:rsidRPr="00A87C5B">
        <w:rPr>
          <w:rFonts w:asciiTheme="majorHAnsi" w:hAnsiTheme="majorHAnsi" w:cstheme="majorHAnsi"/>
          <w:b/>
          <w:i/>
          <w:szCs w:val="28"/>
          <w:lang w:val="pt-BR"/>
        </w:rPr>
        <w:t xml:space="preserve">b) Về </w:t>
      </w:r>
      <w:r>
        <w:rPr>
          <w:rFonts w:asciiTheme="majorHAnsi" w:hAnsiTheme="majorHAnsi" w:cstheme="majorHAnsi"/>
          <w:b/>
          <w:i/>
          <w:szCs w:val="28"/>
          <w:lang w:val="pt-BR"/>
        </w:rPr>
        <w:t>gi</w:t>
      </w:r>
      <w:r w:rsidRPr="00455F99">
        <w:rPr>
          <w:rFonts w:asciiTheme="majorHAnsi" w:hAnsiTheme="majorHAnsi" w:cstheme="majorHAnsi"/>
          <w:b/>
          <w:i/>
          <w:szCs w:val="28"/>
          <w:lang w:val="pt-BR"/>
        </w:rPr>
        <w:t>á</w:t>
      </w:r>
      <w:r>
        <w:rPr>
          <w:rFonts w:asciiTheme="majorHAnsi" w:hAnsiTheme="majorHAnsi" w:cstheme="majorHAnsi"/>
          <w:b/>
          <w:i/>
          <w:szCs w:val="28"/>
          <w:lang w:val="pt-BR"/>
        </w:rPr>
        <w:t xml:space="preserve"> t</w:t>
      </w:r>
      <w:r w:rsidRPr="00455F99">
        <w:rPr>
          <w:rFonts w:asciiTheme="majorHAnsi" w:hAnsiTheme="majorHAnsi" w:cstheme="majorHAnsi"/>
          <w:b/>
          <w:i/>
          <w:szCs w:val="28"/>
          <w:lang w:val="pt-BR"/>
        </w:rPr>
        <w:t>í</w:t>
      </w:r>
      <w:r>
        <w:rPr>
          <w:rFonts w:asciiTheme="majorHAnsi" w:hAnsiTheme="majorHAnsi" w:cstheme="majorHAnsi"/>
          <w:b/>
          <w:i/>
          <w:szCs w:val="28"/>
          <w:lang w:val="pt-BR"/>
        </w:rPr>
        <w:t>nh LPTB đ</w:t>
      </w:r>
      <w:r w:rsidRPr="00455F99">
        <w:rPr>
          <w:rFonts w:asciiTheme="majorHAnsi" w:hAnsiTheme="majorHAnsi" w:cstheme="majorHAnsi"/>
          <w:b/>
          <w:i/>
          <w:szCs w:val="28"/>
          <w:lang w:val="pt-BR"/>
        </w:rPr>
        <w:t>ối</w:t>
      </w:r>
      <w:r>
        <w:rPr>
          <w:rFonts w:asciiTheme="majorHAnsi" w:hAnsiTheme="majorHAnsi" w:cstheme="majorHAnsi"/>
          <w:b/>
          <w:i/>
          <w:szCs w:val="28"/>
          <w:lang w:val="pt-BR"/>
        </w:rPr>
        <w:t xml:space="preserve"> v</w:t>
      </w:r>
      <w:r w:rsidRPr="00455F99">
        <w:rPr>
          <w:rFonts w:asciiTheme="majorHAnsi" w:hAnsiTheme="majorHAnsi" w:cstheme="majorHAnsi"/>
          <w:b/>
          <w:i/>
          <w:szCs w:val="28"/>
          <w:lang w:val="pt-BR"/>
        </w:rPr>
        <w:t>ới</w:t>
      </w:r>
      <w:r>
        <w:rPr>
          <w:rFonts w:asciiTheme="majorHAnsi" w:hAnsiTheme="majorHAnsi" w:cstheme="majorHAnsi"/>
          <w:b/>
          <w:i/>
          <w:szCs w:val="28"/>
          <w:lang w:val="pt-BR"/>
        </w:rPr>
        <w:t xml:space="preserve"> t</w:t>
      </w:r>
      <w:r w:rsidRPr="00455F99">
        <w:rPr>
          <w:rFonts w:asciiTheme="majorHAnsi" w:hAnsiTheme="majorHAnsi" w:cstheme="majorHAnsi"/>
          <w:b/>
          <w:i/>
          <w:szCs w:val="28"/>
          <w:lang w:val="pt-BR"/>
        </w:rPr>
        <w:t>à</w:t>
      </w:r>
      <w:r>
        <w:rPr>
          <w:rFonts w:asciiTheme="majorHAnsi" w:hAnsiTheme="majorHAnsi" w:cstheme="majorHAnsi"/>
          <w:b/>
          <w:i/>
          <w:szCs w:val="28"/>
          <w:lang w:val="pt-BR"/>
        </w:rPr>
        <w:t>i s</w:t>
      </w:r>
      <w:r w:rsidRPr="00455F99">
        <w:rPr>
          <w:rFonts w:asciiTheme="majorHAnsi" w:hAnsiTheme="majorHAnsi" w:cstheme="majorHAnsi"/>
          <w:b/>
          <w:i/>
          <w:szCs w:val="28"/>
          <w:lang w:val="pt-BR"/>
        </w:rPr>
        <w:t>ả</w:t>
      </w:r>
      <w:r>
        <w:rPr>
          <w:rFonts w:asciiTheme="majorHAnsi" w:hAnsiTheme="majorHAnsi" w:cstheme="majorHAnsi"/>
          <w:b/>
          <w:i/>
          <w:szCs w:val="28"/>
          <w:lang w:val="pt-BR"/>
        </w:rPr>
        <w:t>n ph</w:t>
      </w:r>
      <w:r w:rsidRPr="00455F99">
        <w:rPr>
          <w:rFonts w:asciiTheme="majorHAnsi" w:hAnsiTheme="majorHAnsi" w:cstheme="majorHAnsi"/>
          <w:b/>
          <w:i/>
          <w:szCs w:val="28"/>
          <w:lang w:val="pt-BR"/>
        </w:rPr>
        <w:t>át</w:t>
      </w:r>
      <w:r>
        <w:rPr>
          <w:rFonts w:asciiTheme="majorHAnsi" w:hAnsiTheme="majorHAnsi" w:cstheme="majorHAnsi"/>
          <w:b/>
          <w:i/>
          <w:szCs w:val="28"/>
          <w:lang w:val="pt-BR"/>
        </w:rPr>
        <w:t xml:space="preserve"> sinh ch</w:t>
      </w:r>
      <w:r w:rsidRPr="00455F99">
        <w:rPr>
          <w:rFonts w:asciiTheme="majorHAnsi" w:hAnsiTheme="majorHAnsi" w:cstheme="majorHAnsi"/>
          <w:b/>
          <w:i/>
          <w:szCs w:val="28"/>
          <w:lang w:val="pt-BR"/>
        </w:rPr>
        <w:t>ư</w:t>
      </w:r>
      <w:r>
        <w:rPr>
          <w:rFonts w:asciiTheme="majorHAnsi" w:hAnsiTheme="majorHAnsi" w:cstheme="majorHAnsi"/>
          <w:b/>
          <w:i/>
          <w:szCs w:val="28"/>
          <w:lang w:val="pt-BR"/>
        </w:rPr>
        <w:t>a c</w:t>
      </w:r>
      <w:r w:rsidRPr="00455F99">
        <w:rPr>
          <w:rFonts w:asciiTheme="majorHAnsi" w:hAnsiTheme="majorHAnsi" w:cstheme="majorHAnsi"/>
          <w:b/>
          <w:i/>
          <w:szCs w:val="28"/>
          <w:lang w:val="pt-BR"/>
        </w:rPr>
        <w:t>ó</w:t>
      </w:r>
      <w:r>
        <w:rPr>
          <w:rFonts w:asciiTheme="majorHAnsi" w:hAnsiTheme="majorHAnsi" w:cstheme="majorHAnsi"/>
          <w:b/>
          <w:i/>
          <w:szCs w:val="28"/>
          <w:lang w:val="pt-BR"/>
        </w:rPr>
        <w:t xml:space="preserve"> trong B</w:t>
      </w:r>
      <w:r w:rsidRPr="00455F99">
        <w:rPr>
          <w:rFonts w:asciiTheme="majorHAnsi" w:hAnsiTheme="majorHAnsi" w:cstheme="majorHAnsi"/>
          <w:b/>
          <w:i/>
          <w:szCs w:val="28"/>
          <w:lang w:val="pt-BR"/>
        </w:rPr>
        <w:t>ảng</w:t>
      </w:r>
      <w:r>
        <w:rPr>
          <w:rFonts w:asciiTheme="majorHAnsi" w:hAnsiTheme="majorHAnsi" w:cstheme="majorHAnsi"/>
          <w:b/>
          <w:i/>
          <w:szCs w:val="28"/>
          <w:lang w:val="pt-BR"/>
        </w:rPr>
        <w:t xml:space="preserve"> gi</w:t>
      </w:r>
      <w:r w:rsidRPr="00455F99">
        <w:rPr>
          <w:rFonts w:asciiTheme="majorHAnsi" w:hAnsiTheme="majorHAnsi" w:cstheme="majorHAnsi"/>
          <w:b/>
          <w:i/>
          <w:szCs w:val="28"/>
          <w:lang w:val="pt-BR"/>
        </w:rPr>
        <w:t>á</w:t>
      </w:r>
      <w:r>
        <w:rPr>
          <w:rFonts w:asciiTheme="majorHAnsi" w:hAnsiTheme="majorHAnsi" w:cstheme="majorHAnsi"/>
          <w:b/>
          <w:i/>
          <w:szCs w:val="28"/>
          <w:lang w:val="pt-BR"/>
        </w:rPr>
        <w:t xml:space="preserve"> t</w:t>
      </w:r>
      <w:r w:rsidRPr="00455F99">
        <w:rPr>
          <w:rFonts w:asciiTheme="majorHAnsi" w:hAnsiTheme="majorHAnsi" w:cstheme="majorHAnsi"/>
          <w:b/>
          <w:i/>
          <w:szCs w:val="28"/>
          <w:lang w:val="pt-BR"/>
        </w:rPr>
        <w:t>í</w:t>
      </w:r>
      <w:r>
        <w:rPr>
          <w:rFonts w:asciiTheme="majorHAnsi" w:hAnsiTheme="majorHAnsi" w:cstheme="majorHAnsi"/>
          <w:b/>
          <w:i/>
          <w:szCs w:val="28"/>
          <w:lang w:val="pt-BR"/>
        </w:rPr>
        <w:t>nh LPTB v</w:t>
      </w:r>
      <w:r w:rsidRPr="00455F99">
        <w:rPr>
          <w:rFonts w:asciiTheme="majorHAnsi" w:hAnsiTheme="majorHAnsi" w:cstheme="majorHAnsi"/>
          <w:b/>
          <w:i/>
          <w:szCs w:val="28"/>
          <w:lang w:val="pt-BR"/>
        </w:rPr>
        <w:t>à</w:t>
      </w:r>
      <w:r>
        <w:rPr>
          <w:rFonts w:asciiTheme="majorHAnsi" w:hAnsiTheme="majorHAnsi" w:cstheme="majorHAnsi"/>
          <w:b/>
          <w:i/>
          <w:szCs w:val="28"/>
          <w:lang w:val="pt-BR"/>
        </w:rPr>
        <w:t xml:space="preserve"> </w:t>
      </w:r>
      <w:r w:rsidRPr="00A87C5B">
        <w:rPr>
          <w:rFonts w:asciiTheme="majorHAnsi" w:hAnsiTheme="majorHAnsi" w:cstheme="majorHAnsi"/>
          <w:b/>
          <w:i/>
          <w:szCs w:val="28"/>
          <w:lang w:val="pt-BR"/>
        </w:rPr>
        <w:t>mức biến động giá chuyển nhượng ô tô, xe máy để điều chỉnh Bảng giá tính LPTB</w:t>
      </w:r>
    </w:p>
    <w:p w:rsidR="00A92C09" w:rsidRDefault="00A92C09" w:rsidP="00A92C09">
      <w:pPr>
        <w:spacing w:before="60" w:after="60"/>
        <w:ind w:firstLine="709"/>
        <w:rPr>
          <w:rFonts w:asciiTheme="majorHAnsi" w:hAnsiTheme="majorHAnsi" w:cstheme="majorHAnsi"/>
          <w:i/>
          <w:szCs w:val="28"/>
          <w:lang w:val="pt-BR"/>
        </w:rPr>
      </w:pPr>
      <w:r w:rsidRPr="00455F99">
        <w:rPr>
          <w:rFonts w:asciiTheme="majorHAnsi" w:hAnsiTheme="majorHAnsi" w:cstheme="majorHAnsi"/>
          <w:i/>
          <w:szCs w:val="28"/>
          <w:lang w:val="pt-BR"/>
        </w:rPr>
        <w:t xml:space="preserve">b.1) Về giá tính LPTB đối với tài sản phát sinh chưa có trong Bảng giá tính LPTB </w:t>
      </w:r>
    </w:p>
    <w:p w:rsidR="00A92C09" w:rsidRDefault="00A92C09" w:rsidP="00A92C09">
      <w:pPr>
        <w:spacing w:before="60" w:after="60"/>
        <w:ind w:firstLine="709"/>
        <w:rPr>
          <w:i/>
          <w:szCs w:val="28"/>
          <w:lang w:val="pt-BR"/>
        </w:rPr>
      </w:pPr>
      <w:r>
        <w:rPr>
          <w:lang w:val="pt-BR"/>
        </w:rPr>
        <w:t>T</w:t>
      </w:r>
      <w:r w:rsidRPr="00A92C09">
        <w:rPr>
          <w:lang w:val="pt-BR"/>
        </w:rPr>
        <w:t>ại</w:t>
      </w:r>
      <w:r>
        <w:rPr>
          <w:lang w:val="pt-BR"/>
        </w:rPr>
        <w:t xml:space="preserve"> </w:t>
      </w:r>
      <w:r w:rsidRPr="00A92C09">
        <w:rPr>
          <w:lang w:val="pt-BR"/>
        </w:rPr>
        <w:t>đ</w:t>
      </w:r>
      <w:r>
        <w:rPr>
          <w:lang w:val="pt-BR"/>
        </w:rPr>
        <w:t>i</w:t>
      </w:r>
      <w:r w:rsidRPr="00A92C09">
        <w:rPr>
          <w:lang w:val="pt-BR"/>
        </w:rPr>
        <w:t>ể</w:t>
      </w:r>
      <w:r>
        <w:rPr>
          <w:lang w:val="pt-BR"/>
        </w:rPr>
        <w:t>m b kh</w:t>
      </w:r>
      <w:r w:rsidRPr="00A92C09">
        <w:rPr>
          <w:lang w:val="pt-BR"/>
        </w:rPr>
        <w:t>oản</w:t>
      </w:r>
      <w:r>
        <w:rPr>
          <w:lang w:val="pt-BR"/>
        </w:rPr>
        <w:t xml:space="preserve"> 2 </w:t>
      </w:r>
      <w:r>
        <w:rPr>
          <w:rFonts w:asciiTheme="majorHAnsi" w:hAnsiTheme="majorHAnsi" w:cstheme="majorHAnsi"/>
          <w:szCs w:val="28"/>
          <w:lang w:val="nl-NL"/>
        </w:rPr>
        <w:t>Ngh</w:t>
      </w:r>
      <w:r w:rsidRPr="002B155A">
        <w:rPr>
          <w:rFonts w:asciiTheme="majorHAnsi" w:hAnsiTheme="majorHAnsi" w:cstheme="majorHAnsi"/>
          <w:szCs w:val="28"/>
          <w:lang w:val="nl-NL"/>
        </w:rPr>
        <w:t>ị</w:t>
      </w:r>
      <w:r>
        <w:rPr>
          <w:rFonts w:asciiTheme="majorHAnsi" w:hAnsiTheme="majorHAnsi" w:cstheme="majorHAnsi"/>
          <w:szCs w:val="28"/>
          <w:lang w:val="nl-NL"/>
        </w:rPr>
        <w:t xml:space="preserve"> </w:t>
      </w:r>
      <w:r w:rsidRPr="002B155A">
        <w:rPr>
          <w:rFonts w:asciiTheme="majorHAnsi" w:hAnsiTheme="majorHAnsi" w:cstheme="majorHAnsi"/>
          <w:szCs w:val="28"/>
          <w:lang w:val="nl-NL"/>
        </w:rPr>
        <w:t>định</w:t>
      </w:r>
      <w:r>
        <w:rPr>
          <w:rFonts w:asciiTheme="majorHAnsi" w:hAnsiTheme="majorHAnsi" w:cstheme="majorHAnsi"/>
          <w:szCs w:val="28"/>
          <w:lang w:val="nl-NL"/>
        </w:rPr>
        <w:t xml:space="preserve"> s</w:t>
      </w:r>
      <w:r w:rsidRPr="002B155A">
        <w:rPr>
          <w:rFonts w:asciiTheme="majorHAnsi" w:hAnsiTheme="majorHAnsi" w:cstheme="majorHAnsi"/>
          <w:szCs w:val="28"/>
          <w:lang w:val="nl-NL"/>
        </w:rPr>
        <w:t>ố</w:t>
      </w:r>
      <w:r>
        <w:rPr>
          <w:rFonts w:asciiTheme="majorHAnsi" w:hAnsiTheme="majorHAnsi" w:cstheme="majorHAnsi"/>
          <w:szCs w:val="28"/>
          <w:lang w:val="nl-NL"/>
        </w:rPr>
        <w:t xml:space="preserve"> 140/2016/N</w:t>
      </w:r>
      <w:r w:rsidRPr="002B155A">
        <w:rPr>
          <w:rFonts w:asciiTheme="majorHAnsi" w:hAnsiTheme="majorHAnsi" w:cstheme="majorHAnsi"/>
          <w:szCs w:val="28"/>
          <w:lang w:val="nl-NL"/>
        </w:rPr>
        <w:t>Đ</w:t>
      </w:r>
      <w:r>
        <w:rPr>
          <w:rFonts w:asciiTheme="majorHAnsi" w:hAnsiTheme="majorHAnsi" w:cstheme="majorHAnsi"/>
          <w:szCs w:val="28"/>
          <w:lang w:val="nl-NL"/>
        </w:rPr>
        <w:t>-CP (đư</w:t>
      </w:r>
      <w:r w:rsidRPr="002B155A">
        <w:rPr>
          <w:rFonts w:asciiTheme="majorHAnsi" w:hAnsiTheme="majorHAnsi" w:cstheme="majorHAnsi"/>
          <w:szCs w:val="28"/>
          <w:lang w:val="nl-NL"/>
        </w:rPr>
        <w:t>ợc</w:t>
      </w:r>
      <w:r>
        <w:rPr>
          <w:rFonts w:asciiTheme="majorHAnsi" w:hAnsiTheme="majorHAnsi" w:cstheme="majorHAnsi"/>
          <w:szCs w:val="28"/>
          <w:lang w:val="nl-NL"/>
        </w:rPr>
        <w:t xml:space="preserve"> k</w:t>
      </w:r>
      <w:r w:rsidRPr="002B155A">
        <w:rPr>
          <w:rFonts w:asciiTheme="majorHAnsi" w:hAnsiTheme="majorHAnsi" w:cstheme="majorHAnsi"/>
          <w:szCs w:val="28"/>
          <w:lang w:val="nl-NL"/>
        </w:rPr>
        <w:t>ế</w:t>
      </w:r>
      <w:r>
        <w:rPr>
          <w:rFonts w:asciiTheme="majorHAnsi" w:hAnsiTheme="majorHAnsi" w:cstheme="majorHAnsi"/>
          <w:szCs w:val="28"/>
          <w:lang w:val="nl-NL"/>
        </w:rPr>
        <w:t xml:space="preserve"> th</w:t>
      </w:r>
      <w:r w:rsidRPr="002B155A">
        <w:rPr>
          <w:rFonts w:asciiTheme="majorHAnsi" w:hAnsiTheme="majorHAnsi" w:cstheme="majorHAnsi"/>
          <w:szCs w:val="28"/>
          <w:lang w:val="nl-NL"/>
        </w:rPr>
        <w:t>ừa</w:t>
      </w:r>
      <w:r>
        <w:rPr>
          <w:rFonts w:asciiTheme="majorHAnsi" w:hAnsiTheme="majorHAnsi" w:cstheme="majorHAnsi"/>
          <w:szCs w:val="28"/>
          <w:lang w:val="nl-NL"/>
        </w:rPr>
        <w:t xml:space="preserve"> t</w:t>
      </w:r>
      <w:r w:rsidRPr="002B155A">
        <w:rPr>
          <w:rFonts w:asciiTheme="majorHAnsi" w:hAnsiTheme="majorHAnsi" w:cstheme="majorHAnsi"/>
          <w:szCs w:val="28"/>
          <w:lang w:val="nl-NL"/>
        </w:rPr>
        <w:t>ại</w:t>
      </w:r>
      <w:r>
        <w:rPr>
          <w:rFonts w:asciiTheme="majorHAnsi" w:hAnsiTheme="majorHAnsi" w:cstheme="majorHAnsi"/>
          <w:szCs w:val="28"/>
          <w:lang w:val="nl-NL"/>
        </w:rPr>
        <w:t xml:space="preserve"> d</w:t>
      </w:r>
      <w:r w:rsidRPr="002B155A">
        <w:rPr>
          <w:rFonts w:asciiTheme="majorHAnsi" w:hAnsiTheme="majorHAnsi" w:cstheme="majorHAnsi"/>
          <w:szCs w:val="28"/>
          <w:lang w:val="nl-NL"/>
        </w:rPr>
        <w:t>ự</w:t>
      </w:r>
      <w:r>
        <w:rPr>
          <w:rFonts w:asciiTheme="majorHAnsi" w:hAnsiTheme="majorHAnsi" w:cstheme="majorHAnsi"/>
          <w:szCs w:val="28"/>
          <w:lang w:val="nl-NL"/>
        </w:rPr>
        <w:t xml:space="preserve"> th</w:t>
      </w:r>
      <w:r w:rsidRPr="002B155A">
        <w:rPr>
          <w:rFonts w:asciiTheme="majorHAnsi" w:hAnsiTheme="majorHAnsi" w:cstheme="majorHAnsi"/>
          <w:szCs w:val="28"/>
          <w:lang w:val="nl-NL"/>
        </w:rPr>
        <w:t>ả</w:t>
      </w:r>
      <w:r>
        <w:rPr>
          <w:rFonts w:asciiTheme="majorHAnsi" w:hAnsiTheme="majorHAnsi" w:cstheme="majorHAnsi"/>
          <w:szCs w:val="28"/>
          <w:lang w:val="nl-NL"/>
        </w:rPr>
        <w:t>o Ngh</w:t>
      </w:r>
      <w:r w:rsidRPr="002B155A">
        <w:rPr>
          <w:rFonts w:asciiTheme="majorHAnsi" w:hAnsiTheme="majorHAnsi" w:cstheme="majorHAnsi"/>
          <w:szCs w:val="28"/>
          <w:lang w:val="nl-NL"/>
        </w:rPr>
        <w:t>ị</w:t>
      </w:r>
      <w:r>
        <w:rPr>
          <w:rFonts w:asciiTheme="majorHAnsi" w:hAnsiTheme="majorHAnsi" w:cstheme="majorHAnsi"/>
          <w:szCs w:val="28"/>
          <w:lang w:val="nl-NL"/>
        </w:rPr>
        <w:t xml:space="preserve"> </w:t>
      </w:r>
      <w:r w:rsidRPr="002B155A">
        <w:rPr>
          <w:rFonts w:asciiTheme="majorHAnsi" w:hAnsiTheme="majorHAnsi" w:cstheme="majorHAnsi"/>
          <w:szCs w:val="28"/>
          <w:lang w:val="nl-NL"/>
        </w:rPr>
        <w:t>định</w:t>
      </w:r>
      <w:r>
        <w:rPr>
          <w:rFonts w:asciiTheme="majorHAnsi" w:hAnsiTheme="majorHAnsi" w:cstheme="majorHAnsi"/>
          <w:szCs w:val="28"/>
          <w:lang w:val="nl-NL"/>
        </w:rPr>
        <w:t xml:space="preserve">) quy </w:t>
      </w:r>
      <w:r w:rsidRPr="0058074D">
        <w:rPr>
          <w:rFonts w:asciiTheme="majorHAnsi" w:hAnsiTheme="majorHAnsi" w:cstheme="majorHAnsi"/>
          <w:szCs w:val="28"/>
          <w:lang w:val="nl-NL"/>
        </w:rPr>
        <w:t>định</w:t>
      </w:r>
      <w:r>
        <w:rPr>
          <w:rFonts w:asciiTheme="majorHAnsi" w:hAnsiTheme="majorHAnsi" w:cstheme="majorHAnsi"/>
          <w:szCs w:val="28"/>
          <w:lang w:val="nl-NL"/>
        </w:rPr>
        <w:t xml:space="preserve">: </w:t>
      </w:r>
      <w:r w:rsidRPr="007712DB">
        <w:rPr>
          <w:i/>
          <w:szCs w:val="28"/>
          <w:lang w:val="nl-NL"/>
        </w:rPr>
        <w:t>T</w:t>
      </w:r>
      <w:r w:rsidRPr="007712DB">
        <w:rPr>
          <w:i/>
          <w:szCs w:val="28"/>
          <w:lang w:val="pt-BR"/>
        </w:rPr>
        <w:t>rường hợp ô tô, xe máy chưa có trong Bảng giá tính LPTB thì giá tí</w:t>
      </w:r>
      <w:r>
        <w:rPr>
          <w:i/>
          <w:szCs w:val="28"/>
          <w:lang w:val="pt-BR"/>
        </w:rPr>
        <w:t xml:space="preserve">nh LPTB </w:t>
      </w:r>
      <w:r w:rsidRPr="007712DB">
        <w:rPr>
          <w:i/>
          <w:szCs w:val="28"/>
          <w:lang w:val="pt-BR"/>
        </w:rPr>
        <w:t>là giá chuyển nhượng tài sản trên thị trường (giá trên hóa đơn bán hàng hợp pháp đối với tài sản mua bán</w:t>
      </w:r>
      <w:r>
        <w:rPr>
          <w:i/>
          <w:szCs w:val="28"/>
          <w:lang w:val="pt-BR"/>
        </w:rPr>
        <w:t xml:space="preserve">; </w:t>
      </w:r>
      <w:r w:rsidRPr="007712DB">
        <w:rPr>
          <w:i/>
          <w:szCs w:val="28"/>
          <w:lang w:val="pt-BR"/>
        </w:rPr>
        <w:t xml:space="preserve">hoặc trị giá tính thuế nhập khẩu theo quy định của pháp luật về hải quan, cộng (+) thuế nhập khẩu, cộng (+) thuế tiêu thụ đặc biệt, cộng (+) thuế giá trị giá tăng (nếu có) </w:t>
      </w:r>
      <w:r>
        <w:rPr>
          <w:i/>
          <w:szCs w:val="28"/>
          <w:lang w:val="pt-BR"/>
        </w:rPr>
        <w:t xml:space="preserve">đối với tài sản nhập khẩu) (theo quy </w:t>
      </w:r>
      <w:r w:rsidRPr="00A92C09">
        <w:rPr>
          <w:i/>
          <w:szCs w:val="28"/>
          <w:lang w:val="pt-BR"/>
        </w:rPr>
        <w:t>định</w:t>
      </w:r>
      <w:r>
        <w:rPr>
          <w:i/>
          <w:szCs w:val="28"/>
          <w:lang w:val="pt-BR"/>
        </w:rPr>
        <w:t xml:space="preserve"> t</w:t>
      </w:r>
      <w:r w:rsidRPr="00A92C09">
        <w:rPr>
          <w:i/>
          <w:szCs w:val="28"/>
          <w:lang w:val="pt-BR"/>
        </w:rPr>
        <w:t>ại</w:t>
      </w:r>
      <w:r>
        <w:rPr>
          <w:i/>
          <w:szCs w:val="28"/>
          <w:lang w:val="pt-BR"/>
        </w:rPr>
        <w:t xml:space="preserve"> </w:t>
      </w:r>
      <w:r w:rsidRPr="00A92C09">
        <w:rPr>
          <w:i/>
          <w:szCs w:val="28"/>
          <w:lang w:val="pt-BR"/>
        </w:rPr>
        <w:t>đ</w:t>
      </w:r>
      <w:r>
        <w:rPr>
          <w:i/>
          <w:szCs w:val="28"/>
          <w:lang w:val="pt-BR"/>
        </w:rPr>
        <w:t>i</w:t>
      </w:r>
      <w:r w:rsidRPr="00A92C09">
        <w:rPr>
          <w:i/>
          <w:szCs w:val="28"/>
          <w:lang w:val="pt-BR"/>
        </w:rPr>
        <w:t>ể</w:t>
      </w:r>
      <w:r>
        <w:rPr>
          <w:i/>
          <w:szCs w:val="28"/>
          <w:lang w:val="pt-BR"/>
        </w:rPr>
        <w:t>m a kh</w:t>
      </w:r>
      <w:r w:rsidRPr="00A92C09">
        <w:rPr>
          <w:i/>
          <w:szCs w:val="28"/>
          <w:lang w:val="pt-BR"/>
        </w:rPr>
        <w:t>oản</w:t>
      </w:r>
      <w:r>
        <w:rPr>
          <w:i/>
          <w:szCs w:val="28"/>
          <w:lang w:val="pt-BR"/>
        </w:rPr>
        <w:t xml:space="preserve"> n</w:t>
      </w:r>
      <w:r w:rsidRPr="00A92C09">
        <w:rPr>
          <w:i/>
          <w:szCs w:val="28"/>
          <w:lang w:val="pt-BR"/>
        </w:rPr>
        <w:t>à</w:t>
      </w:r>
      <w:r>
        <w:rPr>
          <w:i/>
          <w:szCs w:val="28"/>
          <w:lang w:val="pt-BR"/>
        </w:rPr>
        <w:t>y).</w:t>
      </w:r>
    </w:p>
    <w:p w:rsidR="00D95296" w:rsidRPr="00D95296" w:rsidRDefault="00A92C09" w:rsidP="00A92C09">
      <w:pPr>
        <w:pStyle w:val="NormalWeb"/>
        <w:spacing w:before="60" w:after="60" w:line="252" w:lineRule="auto"/>
        <w:ind w:firstLine="720"/>
        <w:jc w:val="both"/>
        <w:rPr>
          <w:i/>
          <w:sz w:val="28"/>
          <w:szCs w:val="28"/>
          <w:lang w:val="pt-BR"/>
        </w:rPr>
      </w:pPr>
      <w:r>
        <w:rPr>
          <w:szCs w:val="28"/>
          <w:lang w:val="pt-BR"/>
        </w:rPr>
        <w:t>Đ</w:t>
      </w:r>
      <w:r w:rsidRPr="00A92C09">
        <w:rPr>
          <w:szCs w:val="28"/>
          <w:lang w:val="pt-BR"/>
        </w:rPr>
        <w:t>ể</w:t>
      </w:r>
      <w:r>
        <w:rPr>
          <w:szCs w:val="28"/>
          <w:lang w:val="pt-BR"/>
        </w:rPr>
        <w:t xml:space="preserve"> </w:t>
      </w:r>
      <w:r w:rsidRPr="00A92C09">
        <w:rPr>
          <w:szCs w:val="28"/>
          <w:lang w:val="pt-BR"/>
        </w:rPr>
        <w:t>đả</w:t>
      </w:r>
      <w:r>
        <w:rPr>
          <w:szCs w:val="28"/>
          <w:lang w:val="pt-BR"/>
        </w:rPr>
        <w:t>m b</w:t>
      </w:r>
      <w:r w:rsidRPr="00A92C09">
        <w:rPr>
          <w:szCs w:val="28"/>
          <w:lang w:val="pt-BR"/>
        </w:rPr>
        <w:t>ảo</w:t>
      </w:r>
      <w:r>
        <w:rPr>
          <w:szCs w:val="28"/>
          <w:lang w:val="pt-BR"/>
        </w:rPr>
        <w:t xml:space="preserve"> k</w:t>
      </w:r>
      <w:r w:rsidRPr="00A62EA9">
        <w:rPr>
          <w:szCs w:val="28"/>
          <w:lang w:val="pt-BR"/>
        </w:rPr>
        <w:t>ịp</w:t>
      </w:r>
      <w:r>
        <w:rPr>
          <w:szCs w:val="28"/>
          <w:lang w:val="pt-BR"/>
        </w:rPr>
        <w:t xml:space="preserve"> th</w:t>
      </w:r>
      <w:r w:rsidRPr="00A62EA9">
        <w:rPr>
          <w:szCs w:val="28"/>
          <w:lang w:val="pt-BR"/>
        </w:rPr>
        <w:t>ờ</w:t>
      </w:r>
      <w:r>
        <w:rPr>
          <w:szCs w:val="28"/>
          <w:lang w:val="pt-BR"/>
        </w:rPr>
        <w:t>i h</w:t>
      </w:r>
      <w:r w:rsidRPr="00A92C09">
        <w:rPr>
          <w:szCs w:val="28"/>
          <w:lang w:val="pt-BR"/>
        </w:rPr>
        <w:t>ơ</w:t>
      </w:r>
      <w:r>
        <w:rPr>
          <w:szCs w:val="28"/>
          <w:lang w:val="pt-BR"/>
        </w:rPr>
        <w:t>n n</w:t>
      </w:r>
      <w:r w:rsidRPr="00A92C09">
        <w:rPr>
          <w:szCs w:val="28"/>
          <w:lang w:val="pt-BR"/>
        </w:rPr>
        <w:t>ữa</w:t>
      </w:r>
      <w:r>
        <w:rPr>
          <w:szCs w:val="28"/>
          <w:lang w:val="pt-BR"/>
        </w:rPr>
        <w:t xml:space="preserve"> trong x</w:t>
      </w:r>
      <w:r w:rsidRPr="002A7A91">
        <w:rPr>
          <w:szCs w:val="28"/>
          <w:lang w:val="pt-BR"/>
        </w:rPr>
        <w:t>ác</w:t>
      </w:r>
      <w:r>
        <w:rPr>
          <w:szCs w:val="28"/>
          <w:lang w:val="pt-BR"/>
        </w:rPr>
        <w:t xml:space="preserve"> </w:t>
      </w:r>
      <w:r w:rsidRPr="002A7A91">
        <w:rPr>
          <w:szCs w:val="28"/>
          <w:lang w:val="pt-BR"/>
        </w:rPr>
        <w:t>định</w:t>
      </w:r>
      <w:r>
        <w:rPr>
          <w:szCs w:val="28"/>
          <w:lang w:val="pt-BR"/>
        </w:rPr>
        <w:t xml:space="preserve"> gi</w:t>
      </w:r>
      <w:r w:rsidRPr="002A7A91">
        <w:rPr>
          <w:szCs w:val="28"/>
          <w:lang w:val="pt-BR"/>
        </w:rPr>
        <w:t>á</w:t>
      </w:r>
      <w:r>
        <w:rPr>
          <w:szCs w:val="28"/>
          <w:lang w:val="pt-BR"/>
        </w:rPr>
        <w:t xml:space="preserve"> t</w:t>
      </w:r>
      <w:r w:rsidRPr="002A7A91">
        <w:rPr>
          <w:szCs w:val="28"/>
          <w:lang w:val="pt-BR"/>
        </w:rPr>
        <w:t>í</w:t>
      </w:r>
      <w:r>
        <w:rPr>
          <w:szCs w:val="28"/>
          <w:lang w:val="pt-BR"/>
        </w:rPr>
        <w:t>nh LPTB đ</w:t>
      </w:r>
      <w:r w:rsidRPr="002A7A91">
        <w:rPr>
          <w:szCs w:val="28"/>
          <w:lang w:val="pt-BR"/>
        </w:rPr>
        <w:t>ố</w:t>
      </w:r>
      <w:r>
        <w:rPr>
          <w:szCs w:val="28"/>
          <w:lang w:val="pt-BR"/>
        </w:rPr>
        <w:t>i v</w:t>
      </w:r>
      <w:r w:rsidRPr="002A7A91">
        <w:rPr>
          <w:szCs w:val="28"/>
          <w:lang w:val="pt-BR"/>
        </w:rPr>
        <w:t>ới</w:t>
      </w:r>
      <w:r>
        <w:rPr>
          <w:szCs w:val="28"/>
          <w:lang w:val="pt-BR"/>
        </w:rPr>
        <w:t xml:space="preserve"> </w:t>
      </w:r>
      <w:r w:rsidRPr="002A7A91">
        <w:rPr>
          <w:szCs w:val="28"/>
          <w:lang w:val="pt-BR"/>
        </w:rPr>
        <w:t>ô</w:t>
      </w:r>
      <w:r>
        <w:rPr>
          <w:szCs w:val="28"/>
          <w:lang w:val="pt-BR"/>
        </w:rPr>
        <w:t xml:space="preserve"> t</w:t>
      </w:r>
      <w:r w:rsidRPr="002A7A91">
        <w:rPr>
          <w:szCs w:val="28"/>
          <w:lang w:val="pt-BR"/>
        </w:rPr>
        <w:t>ô</w:t>
      </w:r>
      <w:r>
        <w:rPr>
          <w:szCs w:val="28"/>
          <w:lang w:val="pt-BR"/>
        </w:rPr>
        <w:t>, xe m</w:t>
      </w:r>
      <w:r w:rsidRPr="002A7A91">
        <w:rPr>
          <w:szCs w:val="28"/>
          <w:lang w:val="pt-BR"/>
        </w:rPr>
        <w:t>áy</w:t>
      </w:r>
      <w:r>
        <w:rPr>
          <w:szCs w:val="28"/>
          <w:lang w:val="pt-BR"/>
        </w:rPr>
        <w:t xml:space="preserve"> ph</w:t>
      </w:r>
      <w:r w:rsidRPr="002A7A91">
        <w:rPr>
          <w:szCs w:val="28"/>
          <w:lang w:val="pt-BR"/>
        </w:rPr>
        <w:t>át</w:t>
      </w:r>
      <w:r>
        <w:rPr>
          <w:szCs w:val="28"/>
          <w:lang w:val="pt-BR"/>
        </w:rPr>
        <w:t xml:space="preserve"> sinh ch</w:t>
      </w:r>
      <w:r w:rsidRPr="002A7A91">
        <w:rPr>
          <w:szCs w:val="28"/>
          <w:lang w:val="pt-BR"/>
        </w:rPr>
        <w:t>ư</w:t>
      </w:r>
      <w:r>
        <w:rPr>
          <w:szCs w:val="28"/>
          <w:lang w:val="pt-BR"/>
        </w:rPr>
        <w:t>a c</w:t>
      </w:r>
      <w:r w:rsidRPr="002A7A91">
        <w:rPr>
          <w:szCs w:val="28"/>
          <w:lang w:val="pt-BR"/>
        </w:rPr>
        <w:t>ó</w:t>
      </w:r>
      <w:r>
        <w:rPr>
          <w:szCs w:val="28"/>
          <w:lang w:val="pt-BR"/>
        </w:rPr>
        <w:t xml:space="preserve"> trong B</w:t>
      </w:r>
      <w:r w:rsidRPr="002A7A91">
        <w:rPr>
          <w:szCs w:val="28"/>
          <w:lang w:val="pt-BR"/>
        </w:rPr>
        <w:t>ảng</w:t>
      </w:r>
      <w:r>
        <w:rPr>
          <w:szCs w:val="28"/>
          <w:lang w:val="pt-BR"/>
        </w:rPr>
        <w:t xml:space="preserve"> gi</w:t>
      </w:r>
      <w:r w:rsidRPr="002A7A91">
        <w:rPr>
          <w:szCs w:val="28"/>
          <w:lang w:val="pt-BR"/>
        </w:rPr>
        <w:t>á</w:t>
      </w:r>
      <w:r>
        <w:rPr>
          <w:szCs w:val="28"/>
          <w:lang w:val="pt-BR"/>
        </w:rPr>
        <w:t xml:space="preserve"> t</w:t>
      </w:r>
      <w:r w:rsidRPr="002A7A91">
        <w:rPr>
          <w:szCs w:val="28"/>
          <w:lang w:val="pt-BR"/>
        </w:rPr>
        <w:t>í</w:t>
      </w:r>
      <w:r>
        <w:rPr>
          <w:szCs w:val="28"/>
          <w:lang w:val="pt-BR"/>
        </w:rPr>
        <w:t>nh LPTB, B</w:t>
      </w:r>
      <w:r w:rsidRPr="00B81215">
        <w:rPr>
          <w:szCs w:val="28"/>
          <w:lang w:val="pt-BR"/>
        </w:rPr>
        <w:t>ộ</w:t>
      </w:r>
      <w:r>
        <w:rPr>
          <w:szCs w:val="28"/>
          <w:lang w:val="pt-BR"/>
        </w:rPr>
        <w:t xml:space="preserve"> T</w:t>
      </w:r>
      <w:r w:rsidRPr="00B81215">
        <w:rPr>
          <w:szCs w:val="28"/>
          <w:lang w:val="pt-BR"/>
        </w:rPr>
        <w:t>à</w:t>
      </w:r>
      <w:r>
        <w:rPr>
          <w:szCs w:val="28"/>
          <w:lang w:val="pt-BR"/>
        </w:rPr>
        <w:t>i ch</w:t>
      </w:r>
      <w:r w:rsidRPr="00B81215">
        <w:rPr>
          <w:szCs w:val="28"/>
          <w:lang w:val="pt-BR"/>
        </w:rPr>
        <w:t>í</w:t>
      </w:r>
      <w:r>
        <w:rPr>
          <w:szCs w:val="28"/>
          <w:lang w:val="pt-BR"/>
        </w:rPr>
        <w:t>nh đ</w:t>
      </w:r>
      <w:r w:rsidRPr="00B81215">
        <w:rPr>
          <w:szCs w:val="28"/>
          <w:lang w:val="pt-BR"/>
        </w:rPr>
        <w:t>ề</w:t>
      </w:r>
      <w:r>
        <w:rPr>
          <w:szCs w:val="28"/>
          <w:lang w:val="pt-BR"/>
        </w:rPr>
        <w:t xml:space="preserve"> xu</w:t>
      </w:r>
      <w:r w:rsidRPr="00B81215">
        <w:rPr>
          <w:szCs w:val="28"/>
          <w:lang w:val="pt-BR"/>
        </w:rPr>
        <w:t>ất</w:t>
      </w:r>
      <w:r>
        <w:rPr>
          <w:szCs w:val="28"/>
          <w:lang w:val="pt-BR"/>
        </w:rPr>
        <w:t xml:space="preserve"> s</w:t>
      </w:r>
      <w:r w:rsidRPr="00B81215">
        <w:rPr>
          <w:szCs w:val="28"/>
          <w:lang w:val="pt-BR"/>
        </w:rPr>
        <w:t>ửa</w:t>
      </w:r>
      <w:r>
        <w:rPr>
          <w:szCs w:val="28"/>
          <w:lang w:val="pt-BR"/>
        </w:rPr>
        <w:t xml:space="preserve"> đ</w:t>
      </w:r>
      <w:r w:rsidRPr="00B81215">
        <w:rPr>
          <w:szCs w:val="28"/>
          <w:lang w:val="pt-BR"/>
        </w:rPr>
        <w:t>ổi</w:t>
      </w:r>
      <w:r>
        <w:rPr>
          <w:szCs w:val="28"/>
          <w:lang w:val="pt-BR"/>
        </w:rPr>
        <w:t>, b</w:t>
      </w:r>
      <w:r w:rsidRPr="00B81215">
        <w:rPr>
          <w:szCs w:val="28"/>
          <w:lang w:val="pt-BR"/>
        </w:rPr>
        <w:t>ổ</w:t>
      </w:r>
      <w:r>
        <w:rPr>
          <w:szCs w:val="28"/>
          <w:lang w:val="pt-BR"/>
        </w:rPr>
        <w:t xml:space="preserve"> sung quy </w:t>
      </w:r>
      <w:r w:rsidRPr="00B81215">
        <w:rPr>
          <w:szCs w:val="28"/>
          <w:lang w:val="pt-BR"/>
        </w:rPr>
        <w:t>định</w:t>
      </w:r>
      <w:r>
        <w:rPr>
          <w:szCs w:val="28"/>
          <w:lang w:val="pt-BR"/>
        </w:rPr>
        <w:t xml:space="preserve"> v</w:t>
      </w:r>
      <w:r w:rsidRPr="00B81215">
        <w:rPr>
          <w:szCs w:val="28"/>
          <w:lang w:val="pt-BR"/>
        </w:rPr>
        <w:t>ề</w:t>
      </w:r>
      <w:r>
        <w:rPr>
          <w:szCs w:val="28"/>
          <w:lang w:val="pt-BR"/>
        </w:rPr>
        <w:t xml:space="preserve"> gi</w:t>
      </w:r>
      <w:r w:rsidRPr="00B81215">
        <w:rPr>
          <w:szCs w:val="28"/>
          <w:lang w:val="pt-BR"/>
        </w:rPr>
        <w:t>á</w:t>
      </w:r>
      <w:r>
        <w:rPr>
          <w:szCs w:val="28"/>
          <w:lang w:val="pt-BR"/>
        </w:rPr>
        <w:t xml:space="preserve"> t</w:t>
      </w:r>
      <w:r w:rsidRPr="00B81215">
        <w:rPr>
          <w:szCs w:val="28"/>
          <w:lang w:val="pt-BR"/>
        </w:rPr>
        <w:t>í</w:t>
      </w:r>
      <w:r>
        <w:rPr>
          <w:szCs w:val="28"/>
          <w:lang w:val="pt-BR"/>
        </w:rPr>
        <w:t>nh LPTB đ</w:t>
      </w:r>
      <w:r w:rsidRPr="00B81215">
        <w:rPr>
          <w:szCs w:val="28"/>
          <w:lang w:val="pt-BR"/>
        </w:rPr>
        <w:t>ố</w:t>
      </w:r>
      <w:r>
        <w:rPr>
          <w:szCs w:val="28"/>
          <w:lang w:val="pt-BR"/>
        </w:rPr>
        <w:t>i v</w:t>
      </w:r>
      <w:r w:rsidRPr="00B81215">
        <w:rPr>
          <w:szCs w:val="28"/>
          <w:lang w:val="pt-BR"/>
        </w:rPr>
        <w:t>ới</w:t>
      </w:r>
      <w:r>
        <w:rPr>
          <w:szCs w:val="28"/>
          <w:lang w:val="pt-BR"/>
        </w:rPr>
        <w:t xml:space="preserve"> </w:t>
      </w:r>
      <w:r w:rsidRPr="00B81215">
        <w:rPr>
          <w:szCs w:val="28"/>
          <w:lang w:val="pt-BR"/>
        </w:rPr>
        <w:t>ô</w:t>
      </w:r>
      <w:r>
        <w:rPr>
          <w:szCs w:val="28"/>
          <w:lang w:val="pt-BR"/>
        </w:rPr>
        <w:t xml:space="preserve"> t</w:t>
      </w:r>
      <w:r w:rsidRPr="00B81215">
        <w:rPr>
          <w:szCs w:val="28"/>
          <w:lang w:val="pt-BR"/>
        </w:rPr>
        <w:t>ô</w:t>
      </w:r>
      <w:r>
        <w:rPr>
          <w:szCs w:val="28"/>
          <w:lang w:val="pt-BR"/>
        </w:rPr>
        <w:t>, xe m</w:t>
      </w:r>
      <w:r w:rsidRPr="00B81215">
        <w:rPr>
          <w:szCs w:val="28"/>
          <w:lang w:val="pt-BR"/>
        </w:rPr>
        <w:t>áy</w:t>
      </w:r>
      <w:r>
        <w:rPr>
          <w:szCs w:val="28"/>
          <w:lang w:val="pt-BR"/>
        </w:rPr>
        <w:t xml:space="preserve"> ph</w:t>
      </w:r>
      <w:r w:rsidRPr="00B81215">
        <w:rPr>
          <w:szCs w:val="28"/>
          <w:lang w:val="pt-BR"/>
        </w:rPr>
        <w:t>át</w:t>
      </w:r>
      <w:r>
        <w:rPr>
          <w:szCs w:val="28"/>
          <w:lang w:val="pt-BR"/>
        </w:rPr>
        <w:t xml:space="preserve"> sinh ch</w:t>
      </w:r>
      <w:r w:rsidRPr="00B81215">
        <w:rPr>
          <w:szCs w:val="28"/>
          <w:lang w:val="pt-BR"/>
        </w:rPr>
        <w:t>ư</w:t>
      </w:r>
      <w:r>
        <w:rPr>
          <w:szCs w:val="28"/>
          <w:lang w:val="pt-BR"/>
        </w:rPr>
        <w:t>a c</w:t>
      </w:r>
      <w:r w:rsidRPr="00B81215">
        <w:rPr>
          <w:szCs w:val="28"/>
          <w:lang w:val="pt-BR"/>
        </w:rPr>
        <w:t>ó</w:t>
      </w:r>
      <w:r>
        <w:rPr>
          <w:szCs w:val="28"/>
          <w:lang w:val="pt-BR"/>
        </w:rPr>
        <w:t xml:space="preserve"> trong B</w:t>
      </w:r>
      <w:r w:rsidRPr="00B81215">
        <w:rPr>
          <w:szCs w:val="28"/>
          <w:lang w:val="pt-BR"/>
        </w:rPr>
        <w:t>ảng</w:t>
      </w:r>
      <w:r>
        <w:rPr>
          <w:szCs w:val="28"/>
          <w:lang w:val="pt-BR"/>
        </w:rPr>
        <w:t xml:space="preserve"> gi</w:t>
      </w:r>
      <w:r w:rsidRPr="00B81215">
        <w:rPr>
          <w:szCs w:val="28"/>
          <w:lang w:val="pt-BR"/>
        </w:rPr>
        <w:t>á</w:t>
      </w:r>
      <w:r>
        <w:rPr>
          <w:szCs w:val="28"/>
          <w:lang w:val="pt-BR"/>
        </w:rPr>
        <w:t xml:space="preserve"> t</w:t>
      </w:r>
      <w:r w:rsidRPr="00B81215">
        <w:rPr>
          <w:szCs w:val="28"/>
          <w:lang w:val="pt-BR"/>
        </w:rPr>
        <w:t>í</w:t>
      </w:r>
      <w:r>
        <w:rPr>
          <w:szCs w:val="28"/>
          <w:lang w:val="pt-BR"/>
        </w:rPr>
        <w:t>nh LPTB t</w:t>
      </w:r>
      <w:r w:rsidRPr="00B81215">
        <w:rPr>
          <w:szCs w:val="28"/>
          <w:lang w:val="pt-BR"/>
        </w:rPr>
        <w:t>ại</w:t>
      </w:r>
      <w:r>
        <w:rPr>
          <w:szCs w:val="28"/>
          <w:lang w:val="pt-BR"/>
        </w:rPr>
        <w:t xml:space="preserve"> kh</w:t>
      </w:r>
      <w:r w:rsidRPr="00B81215">
        <w:rPr>
          <w:szCs w:val="28"/>
          <w:lang w:val="pt-BR"/>
        </w:rPr>
        <w:t>oản</w:t>
      </w:r>
      <w:r>
        <w:rPr>
          <w:szCs w:val="28"/>
          <w:lang w:val="pt-BR"/>
        </w:rPr>
        <w:t xml:space="preserve"> 2 </w:t>
      </w:r>
      <w:r w:rsidRPr="00B81215">
        <w:rPr>
          <w:szCs w:val="28"/>
          <w:lang w:val="pt-BR"/>
        </w:rPr>
        <w:t>Đ</w:t>
      </w:r>
      <w:r>
        <w:rPr>
          <w:szCs w:val="28"/>
          <w:lang w:val="pt-BR"/>
        </w:rPr>
        <w:t>i</w:t>
      </w:r>
      <w:r w:rsidRPr="00B81215">
        <w:rPr>
          <w:szCs w:val="28"/>
          <w:lang w:val="pt-BR"/>
        </w:rPr>
        <w:t>ề</w:t>
      </w:r>
      <w:r>
        <w:rPr>
          <w:szCs w:val="28"/>
          <w:lang w:val="pt-BR"/>
        </w:rPr>
        <w:t>u 6 Ngh</w:t>
      </w:r>
      <w:r w:rsidRPr="00B81215">
        <w:rPr>
          <w:szCs w:val="28"/>
          <w:lang w:val="pt-BR"/>
        </w:rPr>
        <w:t>ị</w:t>
      </w:r>
      <w:r>
        <w:rPr>
          <w:szCs w:val="28"/>
          <w:lang w:val="pt-BR"/>
        </w:rPr>
        <w:t xml:space="preserve"> </w:t>
      </w:r>
      <w:r w:rsidRPr="00B81215">
        <w:rPr>
          <w:szCs w:val="28"/>
          <w:lang w:val="pt-BR"/>
        </w:rPr>
        <w:t>định</w:t>
      </w:r>
      <w:r>
        <w:rPr>
          <w:szCs w:val="28"/>
          <w:lang w:val="pt-BR"/>
        </w:rPr>
        <w:t xml:space="preserve"> s</w:t>
      </w:r>
      <w:r w:rsidRPr="00B81215">
        <w:rPr>
          <w:szCs w:val="28"/>
          <w:lang w:val="pt-BR"/>
        </w:rPr>
        <w:t>ố</w:t>
      </w:r>
      <w:r>
        <w:rPr>
          <w:szCs w:val="28"/>
          <w:lang w:val="pt-BR"/>
        </w:rPr>
        <w:t xml:space="preserve"> 140/2016/N</w:t>
      </w:r>
      <w:r w:rsidRPr="00B81215">
        <w:rPr>
          <w:szCs w:val="28"/>
          <w:lang w:val="pt-BR"/>
        </w:rPr>
        <w:t>Đ</w:t>
      </w:r>
      <w:r>
        <w:rPr>
          <w:szCs w:val="28"/>
          <w:lang w:val="pt-BR"/>
        </w:rPr>
        <w:t>-CP nh</w:t>
      </w:r>
      <w:r w:rsidRPr="00B81215">
        <w:rPr>
          <w:szCs w:val="28"/>
          <w:lang w:val="pt-BR"/>
        </w:rPr>
        <w:t>ư</w:t>
      </w:r>
      <w:r>
        <w:rPr>
          <w:szCs w:val="28"/>
          <w:lang w:val="pt-BR"/>
        </w:rPr>
        <w:t xml:space="preserve"> sau: </w:t>
      </w:r>
      <w:r w:rsidRPr="00B81215">
        <w:rPr>
          <w:i/>
          <w:szCs w:val="28"/>
          <w:lang w:val="pt-BR"/>
        </w:rPr>
        <w:t>“</w:t>
      </w:r>
      <w:r w:rsidRPr="00B81215">
        <w:rPr>
          <w:i/>
          <w:sz w:val="28"/>
          <w:szCs w:val="28"/>
          <w:lang w:val="pt-BR"/>
        </w:rPr>
        <w:t xml:space="preserve">Trường hợp phát sinh </w:t>
      </w:r>
      <w:r w:rsidRPr="00B81215">
        <w:rPr>
          <w:b/>
          <w:i/>
          <w:sz w:val="28"/>
          <w:szCs w:val="28"/>
          <w:lang w:val="pt-BR"/>
        </w:rPr>
        <w:t xml:space="preserve">loại </w:t>
      </w:r>
      <w:r w:rsidRPr="00B81215">
        <w:rPr>
          <w:i/>
          <w:sz w:val="28"/>
          <w:szCs w:val="28"/>
          <w:lang w:val="pt-BR"/>
        </w:rPr>
        <w:t xml:space="preserve">tài sản mà tại thời điểm nộp tờ khai lệ phí trước bạ chưa có trong Bảng giá tính lệ phí trước bạ do Bộ Tài chính ban hành thì </w:t>
      </w:r>
      <w:r>
        <w:rPr>
          <w:b/>
          <w:i/>
          <w:sz w:val="28"/>
          <w:szCs w:val="28"/>
          <w:lang w:val="pt-BR"/>
        </w:rPr>
        <w:t>C</w:t>
      </w:r>
      <w:r w:rsidRPr="00A92C09">
        <w:rPr>
          <w:b/>
          <w:i/>
          <w:sz w:val="28"/>
          <w:szCs w:val="28"/>
          <w:lang w:val="pt-BR"/>
        </w:rPr>
        <w:t>ục</w:t>
      </w:r>
      <w:r>
        <w:rPr>
          <w:b/>
          <w:i/>
          <w:sz w:val="28"/>
          <w:szCs w:val="28"/>
          <w:lang w:val="pt-BR"/>
        </w:rPr>
        <w:t xml:space="preserve"> trư</w:t>
      </w:r>
      <w:r w:rsidRPr="00A92C09">
        <w:rPr>
          <w:b/>
          <w:i/>
          <w:sz w:val="28"/>
          <w:szCs w:val="28"/>
          <w:lang w:val="pt-BR"/>
        </w:rPr>
        <w:t>ởng</w:t>
      </w:r>
      <w:r>
        <w:rPr>
          <w:b/>
          <w:i/>
          <w:sz w:val="28"/>
          <w:szCs w:val="28"/>
          <w:lang w:val="pt-BR"/>
        </w:rPr>
        <w:t xml:space="preserve"> C</w:t>
      </w:r>
      <w:r w:rsidRPr="00A92C09">
        <w:rPr>
          <w:b/>
          <w:i/>
          <w:sz w:val="28"/>
          <w:szCs w:val="28"/>
          <w:lang w:val="pt-BR"/>
        </w:rPr>
        <w:t>ục</w:t>
      </w:r>
      <w:r>
        <w:rPr>
          <w:b/>
          <w:i/>
          <w:sz w:val="28"/>
          <w:szCs w:val="28"/>
          <w:lang w:val="pt-BR"/>
        </w:rPr>
        <w:t xml:space="preserve"> thu</w:t>
      </w:r>
      <w:r w:rsidRPr="00A92C09">
        <w:rPr>
          <w:b/>
          <w:i/>
          <w:sz w:val="28"/>
          <w:szCs w:val="28"/>
          <w:lang w:val="pt-BR"/>
        </w:rPr>
        <w:t>ế</w:t>
      </w:r>
      <w:r w:rsidRPr="00B81215">
        <w:rPr>
          <w:b/>
          <w:i/>
          <w:sz w:val="28"/>
          <w:szCs w:val="28"/>
          <w:lang w:val="pt-BR"/>
        </w:rPr>
        <w:t xml:space="preserve"> </w:t>
      </w:r>
      <w:r w:rsidRPr="00A92C09">
        <w:rPr>
          <w:i/>
          <w:strike/>
          <w:sz w:val="28"/>
          <w:szCs w:val="28"/>
          <w:lang w:val="pt-BR"/>
        </w:rPr>
        <w:t>Cơ quan Thuế</w:t>
      </w:r>
      <w:r w:rsidRPr="00B81215">
        <w:rPr>
          <w:i/>
          <w:sz w:val="28"/>
          <w:szCs w:val="28"/>
          <w:lang w:val="pt-BR"/>
        </w:rPr>
        <w:t xml:space="preserve"> </w:t>
      </w:r>
      <w:r w:rsidRPr="00B81215">
        <w:rPr>
          <w:b/>
          <w:i/>
          <w:sz w:val="28"/>
          <w:szCs w:val="28"/>
          <w:lang w:val="pt-BR"/>
        </w:rPr>
        <w:t>quyết định</w:t>
      </w:r>
      <w:r w:rsidRPr="00B81215">
        <w:rPr>
          <w:i/>
          <w:sz w:val="28"/>
          <w:szCs w:val="28"/>
          <w:lang w:val="pt-BR"/>
        </w:rPr>
        <w:t xml:space="preserve"> </w:t>
      </w:r>
      <w:r w:rsidRPr="00B81215">
        <w:rPr>
          <w:i/>
          <w:strike/>
          <w:sz w:val="28"/>
          <w:szCs w:val="28"/>
          <w:lang w:val="pt-BR"/>
        </w:rPr>
        <w:t>áp dụng</w:t>
      </w:r>
      <w:r w:rsidRPr="00B81215">
        <w:rPr>
          <w:i/>
          <w:sz w:val="28"/>
          <w:szCs w:val="28"/>
          <w:lang w:val="pt-BR"/>
        </w:rPr>
        <w:t xml:space="preserve"> giá tính lệ phí trước bạ theo nguyên tắc </w:t>
      </w:r>
      <w:r w:rsidRPr="00B81215">
        <w:rPr>
          <w:b/>
          <w:i/>
          <w:sz w:val="28"/>
          <w:szCs w:val="28"/>
          <w:lang w:val="pt-BR"/>
        </w:rPr>
        <w:t>giá tính lệ phí trước bạ tối thiểu là giá chuyển nhượng tài sản trên thị trường theo</w:t>
      </w:r>
      <w:r w:rsidRPr="00B81215">
        <w:rPr>
          <w:i/>
          <w:sz w:val="28"/>
          <w:szCs w:val="28"/>
          <w:lang w:val="pt-BR"/>
        </w:rPr>
        <w:t xml:space="preserve"> quy định tại điểm a khoản này để làm căn cứ tính lệ phí trước bạ</w:t>
      </w:r>
      <w:r>
        <w:rPr>
          <w:i/>
          <w:sz w:val="28"/>
          <w:szCs w:val="28"/>
          <w:lang w:val="pt-BR"/>
        </w:rPr>
        <w:t>”</w:t>
      </w:r>
      <w:r w:rsidRPr="00B81215">
        <w:rPr>
          <w:i/>
          <w:sz w:val="28"/>
          <w:szCs w:val="28"/>
          <w:lang w:val="pt-BR"/>
        </w:rPr>
        <w:t>.</w:t>
      </w:r>
      <w:r w:rsidRPr="00492C4E">
        <w:rPr>
          <w:i/>
          <w:sz w:val="28"/>
          <w:szCs w:val="28"/>
          <w:lang w:val="pt-BR"/>
        </w:rPr>
        <w:t xml:space="preserve"> </w:t>
      </w:r>
    </w:p>
    <w:p w:rsidR="00A92C09" w:rsidRPr="00B81215" w:rsidRDefault="00A92C09" w:rsidP="00A92C09">
      <w:pPr>
        <w:pStyle w:val="NormalWeb"/>
        <w:spacing w:before="60" w:after="60" w:line="252" w:lineRule="auto"/>
        <w:ind w:firstLine="720"/>
        <w:jc w:val="both"/>
        <w:rPr>
          <w:sz w:val="28"/>
          <w:szCs w:val="28"/>
          <w:lang w:val="pt-BR"/>
        </w:rPr>
      </w:pPr>
      <w:r>
        <w:rPr>
          <w:rFonts w:asciiTheme="majorHAnsi" w:hAnsiTheme="majorHAnsi" w:cstheme="majorHAnsi"/>
          <w:i/>
          <w:szCs w:val="28"/>
          <w:lang w:val="pt-BR"/>
        </w:rPr>
        <w:lastRenderedPageBreak/>
        <w:t>b.2) V</w:t>
      </w:r>
      <w:r w:rsidRPr="00455F99">
        <w:rPr>
          <w:rFonts w:asciiTheme="majorHAnsi" w:hAnsiTheme="majorHAnsi" w:cstheme="majorHAnsi"/>
          <w:i/>
          <w:szCs w:val="28"/>
          <w:lang w:val="pt-BR"/>
        </w:rPr>
        <w:t>ề</w:t>
      </w:r>
      <w:r>
        <w:rPr>
          <w:rFonts w:asciiTheme="majorHAnsi" w:hAnsiTheme="majorHAnsi" w:cstheme="majorHAnsi"/>
          <w:i/>
          <w:szCs w:val="28"/>
          <w:lang w:val="pt-BR"/>
        </w:rPr>
        <w:t xml:space="preserve"> m</w:t>
      </w:r>
      <w:r w:rsidRPr="00455F99">
        <w:rPr>
          <w:rFonts w:asciiTheme="majorHAnsi" w:hAnsiTheme="majorHAnsi" w:cstheme="majorHAnsi"/>
          <w:i/>
          <w:szCs w:val="28"/>
          <w:lang w:val="pt-BR"/>
        </w:rPr>
        <w:t>ức</w:t>
      </w:r>
      <w:r>
        <w:rPr>
          <w:rFonts w:asciiTheme="majorHAnsi" w:hAnsiTheme="majorHAnsi" w:cstheme="majorHAnsi"/>
          <w:i/>
          <w:szCs w:val="28"/>
          <w:lang w:val="pt-BR"/>
        </w:rPr>
        <w:t xml:space="preserve"> bi</w:t>
      </w:r>
      <w:r w:rsidRPr="00455F99">
        <w:rPr>
          <w:rFonts w:asciiTheme="majorHAnsi" w:hAnsiTheme="majorHAnsi" w:cstheme="majorHAnsi"/>
          <w:i/>
          <w:szCs w:val="28"/>
          <w:lang w:val="pt-BR"/>
        </w:rPr>
        <w:t>ế</w:t>
      </w:r>
      <w:r>
        <w:rPr>
          <w:rFonts w:asciiTheme="majorHAnsi" w:hAnsiTheme="majorHAnsi" w:cstheme="majorHAnsi"/>
          <w:i/>
          <w:szCs w:val="28"/>
          <w:lang w:val="pt-BR"/>
        </w:rPr>
        <w:t>n đ</w:t>
      </w:r>
      <w:r w:rsidRPr="00455F99">
        <w:rPr>
          <w:rFonts w:asciiTheme="majorHAnsi" w:hAnsiTheme="majorHAnsi" w:cstheme="majorHAnsi"/>
          <w:i/>
          <w:szCs w:val="28"/>
          <w:lang w:val="pt-BR"/>
        </w:rPr>
        <w:t>ộng</w:t>
      </w:r>
      <w:r>
        <w:rPr>
          <w:rFonts w:asciiTheme="majorHAnsi" w:hAnsiTheme="majorHAnsi" w:cstheme="majorHAnsi"/>
          <w:i/>
          <w:szCs w:val="28"/>
          <w:lang w:val="pt-BR"/>
        </w:rPr>
        <w:t xml:space="preserve"> gi</w:t>
      </w:r>
      <w:r w:rsidRPr="00455F99">
        <w:rPr>
          <w:rFonts w:asciiTheme="majorHAnsi" w:hAnsiTheme="majorHAnsi" w:cstheme="majorHAnsi"/>
          <w:i/>
          <w:szCs w:val="28"/>
          <w:lang w:val="pt-BR"/>
        </w:rPr>
        <w:t>á</w:t>
      </w:r>
      <w:r>
        <w:rPr>
          <w:rFonts w:asciiTheme="majorHAnsi" w:hAnsiTheme="majorHAnsi" w:cstheme="majorHAnsi"/>
          <w:i/>
          <w:szCs w:val="28"/>
          <w:lang w:val="pt-BR"/>
        </w:rPr>
        <w:t xml:space="preserve"> chuy</w:t>
      </w:r>
      <w:r w:rsidRPr="00455F99">
        <w:rPr>
          <w:rFonts w:asciiTheme="majorHAnsi" w:hAnsiTheme="majorHAnsi" w:cstheme="majorHAnsi"/>
          <w:i/>
          <w:szCs w:val="28"/>
          <w:lang w:val="pt-BR"/>
        </w:rPr>
        <w:t>ển</w:t>
      </w:r>
      <w:r>
        <w:rPr>
          <w:rFonts w:asciiTheme="majorHAnsi" w:hAnsiTheme="majorHAnsi" w:cstheme="majorHAnsi"/>
          <w:i/>
          <w:szCs w:val="28"/>
          <w:lang w:val="pt-BR"/>
        </w:rPr>
        <w:t xml:space="preserve"> như</w:t>
      </w:r>
      <w:r w:rsidRPr="00455F99">
        <w:rPr>
          <w:rFonts w:asciiTheme="majorHAnsi" w:hAnsiTheme="majorHAnsi" w:cstheme="majorHAnsi"/>
          <w:i/>
          <w:szCs w:val="28"/>
          <w:lang w:val="pt-BR"/>
        </w:rPr>
        <w:t>ợng</w:t>
      </w:r>
      <w:r>
        <w:rPr>
          <w:rFonts w:asciiTheme="majorHAnsi" w:hAnsiTheme="majorHAnsi" w:cstheme="majorHAnsi"/>
          <w:i/>
          <w:szCs w:val="28"/>
          <w:lang w:val="pt-BR"/>
        </w:rPr>
        <w:t xml:space="preserve"> </w:t>
      </w:r>
      <w:r w:rsidRPr="00455F99">
        <w:rPr>
          <w:rFonts w:asciiTheme="majorHAnsi" w:hAnsiTheme="majorHAnsi" w:cstheme="majorHAnsi"/>
          <w:i/>
          <w:szCs w:val="28"/>
          <w:lang w:val="pt-BR"/>
        </w:rPr>
        <w:t>ô</w:t>
      </w:r>
      <w:r>
        <w:rPr>
          <w:rFonts w:asciiTheme="majorHAnsi" w:hAnsiTheme="majorHAnsi" w:cstheme="majorHAnsi"/>
          <w:i/>
          <w:szCs w:val="28"/>
          <w:lang w:val="pt-BR"/>
        </w:rPr>
        <w:t xml:space="preserve"> t</w:t>
      </w:r>
      <w:r w:rsidRPr="00455F99">
        <w:rPr>
          <w:rFonts w:asciiTheme="majorHAnsi" w:hAnsiTheme="majorHAnsi" w:cstheme="majorHAnsi"/>
          <w:i/>
          <w:szCs w:val="28"/>
          <w:lang w:val="pt-BR"/>
        </w:rPr>
        <w:t>ô</w:t>
      </w:r>
      <w:r>
        <w:rPr>
          <w:rFonts w:asciiTheme="majorHAnsi" w:hAnsiTheme="majorHAnsi" w:cstheme="majorHAnsi"/>
          <w:i/>
          <w:szCs w:val="28"/>
          <w:lang w:val="pt-BR"/>
        </w:rPr>
        <w:t>, xe m</w:t>
      </w:r>
      <w:r w:rsidRPr="00455F99">
        <w:rPr>
          <w:rFonts w:asciiTheme="majorHAnsi" w:hAnsiTheme="majorHAnsi" w:cstheme="majorHAnsi"/>
          <w:i/>
          <w:szCs w:val="28"/>
          <w:lang w:val="pt-BR"/>
        </w:rPr>
        <w:t>áy</w:t>
      </w:r>
      <w:r>
        <w:rPr>
          <w:rFonts w:asciiTheme="majorHAnsi" w:hAnsiTheme="majorHAnsi" w:cstheme="majorHAnsi"/>
          <w:i/>
          <w:szCs w:val="28"/>
          <w:lang w:val="pt-BR"/>
        </w:rPr>
        <w:t xml:space="preserve"> đ</w:t>
      </w:r>
      <w:r w:rsidRPr="00455F99">
        <w:rPr>
          <w:rFonts w:asciiTheme="majorHAnsi" w:hAnsiTheme="majorHAnsi" w:cstheme="majorHAnsi"/>
          <w:i/>
          <w:szCs w:val="28"/>
          <w:lang w:val="pt-BR"/>
        </w:rPr>
        <w:t>ể</w:t>
      </w:r>
      <w:r>
        <w:rPr>
          <w:rFonts w:asciiTheme="majorHAnsi" w:hAnsiTheme="majorHAnsi" w:cstheme="majorHAnsi"/>
          <w:i/>
          <w:szCs w:val="28"/>
          <w:lang w:val="pt-BR"/>
        </w:rPr>
        <w:t xml:space="preserve"> </w:t>
      </w:r>
      <w:r w:rsidRPr="00455F99">
        <w:rPr>
          <w:rFonts w:asciiTheme="majorHAnsi" w:hAnsiTheme="majorHAnsi" w:cstheme="majorHAnsi"/>
          <w:i/>
          <w:szCs w:val="28"/>
          <w:lang w:val="pt-BR"/>
        </w:rPr>
        <w:t>đ</w:t>
      </w:r>
      <w:r>
        <w:rPr>
          <w:rFonts w:asciiTheme="majorHAnsi" w:hAnsiTheme="majorHAnsi" w:cstheme="majorHAnsi"/>
          <w:i/>
          <w:szCs w:val="28"/>
          <w:lang w:val="pt-BR"/>
        </w:rPr>
        <w:t>i</w:t>
      </w:r>
      <w:r w:rsidRPr="00455F99">
        <w:rPr>
          <w:rFonts w:asciiTheme="majorHAnsi" w:hAnsiTheme="majorHAnsi" w:cstheme="majorHAnsi"/>
          <w:i/>
          <w:szCs w:val="28"/>
          <w:lang w:val="pt-BR"/>
        </w:rPr>
        <w:t>ề</w:t>
      </w:r>
      <w:r>
        <w:rPr>
          <w:rFonts w:asciiTheme="majorHAnsi" w:hAnsiTheme="majorHAnsi" w:cstheme="majorHAnsi"/>
          <w:i/>
          <w:szCs w:val="28"/>
          <w:lang w:val="pt-BR"/>
        </w:rPr>
        <w:t>u ch</w:t>
      </w:r>
      <w:r w:rsidRPr="00455F99">
        <w:rPr>
          <w:rFonts w:asciiTheme="majorHAnsi" w:hAnsiTheme="majorHAnsi" w:cstheme="majorHAnsi"/>
          <w:i/>
          <w:szCs w:val="28"/>
          <w:lang w:val="pt-BR"/>
        </w:rPr>
        <w:t>ỉ</w:t>
      </w:r>
      <w:r>
        <w:rPr>
          <w:rFonts w:asciiTheme="majorHAnsi" w:hAnsiTheme="majorHAnsi" w:cstheme="majorHAnsi"/>
          <w:i/>
          <w:szCs w:val="28"/>
          <w:lang w:val="pt-BR"/>
        </w:rPr>
        <w:t>nh B</w:t>
      </w:r>
      <w:r w:rsidRPr="00455F99">
        <w:rPr>
          <w:rFonts w:asciiTheme="majorHAnsi" w:hAnsiTheme="majorHAnsi" w:cstheme="majorHAnsi"/>
          <w:i/>
          <w:szCs w:val="28"/>
          <w:lang w:val="pt-BR"/>
        </w:rPr>
        <w:t>ảng</w:t>
      </w:r>
      <w:r>
        <w:rPr>
          <w:rFonts w:asciiTheme="majorHAnsi" w:hAnsiTheme="majorHAnsi" w:cstheme="majorHAnsi"/>
          <w:i/>
          <w:szCs w:val="28"/>
          <w:lang w:val="pt-BR"/>
        </w:rPr>
        <w:t xml:space="preserve"> gi</w:t>
      </w:r>
      <w:r w:rsidRPr="00455F99">
        <w:rPr>
          <w:rFonts w:asciiTheme="majorHAnsi" w:hAnsiTheme="majorHAnsi" w:cstheme="majorHAnsi"/>
          <w:i/>
          <w:szCs w:val="28"/>
          <w:lang w:val="pt-BR"/>
        </w:rPr>
        <w:t>á</w:t>
      </w:r>
      <w:r>
        <w:rPr>
          <w:rFonts w:asciiTheme="majorHAnsi" w:hAnsiTheme="majorHAnsi" w:cstheme="majorHAnsi"/>
          <w:i/>
          <w:szCs w:val="28"/>
          <w:lang w:val="pt-BR"/>
        </w:rPr>
        <w:t xml:space="preserve"> t</w:t>
      </w:r>
      <w:r w:rsidRPr="00455F99">
        <w:rPr>
          <w:rFonts w:asciiTheme="majorHAnsi" w:hAnsiTheme="majorHAnsi" w:cstheme="majorHAnsi"/>
          <w:i/>
          <w:szCs w:val="28"/>
          <w:lang w:val="pt-BR"/>
        </w:rPr>
        <w:t>í</w:t>
      </w:r>
      <w:r>
        <w:rPr>
          <w:rFonts w:asciiTheme="majorHAnsi" w:hAnsiTheme="majorHAnsi" w:cstheme="majorHAnsi"/>
          <w:i/>
          <w:szCs w:val="28"/>
          <w:lang w:val="pt-BR"/>
        </w:rPr>
        <w:t>nh LPTB</w:t>
      </w:r>
    </w:p>
    <w:p w:rsidR="00A92C09" w:rsidRPr="00A87C5B" w:rsidRDefault="00A92C09" w:rsidP="00A92C09">
      <w:pPr>
        <w:spacing w:before="60" w:after="60"/>
        <w:ind w:firstLine="709"/>
        <w:rPr>
          <w:rFonts w:asciiTheme="majorHAnsi" w:hAnsiTheme="majorHAnsi" w:cstheme="majorHAnsi"/>
          <w:b/>
          <w:szCs w:val="28"/>
          <w:lang w:val="nl-NL"/>
        </w:rPr>
      </w:pPr>
      <w:r w:rsidRPr="00A87C5B">
        <w:rPr>
          <w:rFonts w:asciiTheme="majorHAnsi" w:hAnsiTheme="majorHAnsi" w:cstheme="majorHAnsi"/>
          <w:szCs w:val="28"/>
          <w:lang w:val="pt-BR"/>
        </w:rPr>
        <w:t>Nghị định số 140/2016/NĐ-CP quy định: Giá tính LPTB đối với ô tô, xe máy là giá tại Bảng giá do Bộ Tài chính ban hành; trường hợp giá chuyển nhượng tài sản thực tế trên thị trường tăng hoặc giảm 20% trở lên so với giá tính LPTB tại Bảng giá thì Bộ Tài chính điều chỉnh giá tính LPTB đối với tài sản đó (điểm b khoản 2 Điều 6 Nghị định số 140/2016/NĐ-CP).</w:t>
      </w:r>
    </w:p>
    <w:p w:rsidR="00A92C09" w:rsidRPr="00A87C5B" w:rsidRDefault="00A92C09" w:rsidP="00A92C09">
      <w:pPr>
        <w:spacing w:before="60" w:after="60"/>
        <w:ind w:firstLine="709"/>
        <w:rPr>
          <w:rFonts w:asciiTheme="majorHAnsi" w:hAnsiTheme="majorHAnsi" w:cstheme="majorHAnsi"/>
          <w:szCs w:val="28"/>
          <w:lang w:val="nl-NL"/>
        </w:rPr>
      </w:pPr>
      <w:r w:rsidRPr="00A87C5B">
        <w:rPr>
          <w:rFonts w:asciiTheme="majorHAnsi" w:hAnsiTheme="majorHAnsi" w:cstheme="majorHAnsi"/>
          <w:szCs w:val="28"/>
          <w:lang w:val="nl-NL"/>
        </w:rPr>
        <w:t xml:space="preserve">Trong thời gian qua, thực hiện cam kết quốc tế về cắt giảm thuế nhập khẩu, giá chuyển nhượng trên thị trường của nhiều dòng xe có xu hướng giảm nhưng ở mức thấp (chưa đến 20%) trong khi đó giá tính LPTB vẫn phải áp dụng theo Bảng giá do chưa đủ điều kiện để điều chỉnh Bảng giá. </w:t>
      </w:r>
    </w:p>
    <w:p w:rsidR="00A92C09" w:rsidRPr="00A87C5B" w:rsidRDefault="00A92C09" w:rsidP="00A92C09">
      <w:pPr>
        <w:spacing w:before="60" w:after="60"/>
        <w:ind w:firstLine="709"/>
        <w:rPr>
          <w:rFonts w:asciiTheme="majorHAnsi" w:hAnsiTheme="majorHAnsi" w:cstheme="majorHAnsi"/>
          <w:szCs w:val="28"/>
          <w:lang w:val="nl-NL"/>
        </w:rPr>
      </w:pPr>
      <w:r w:rsidRPr="00A87C5B">
        <w:rPr>
          <w:rFonts w:asciiTheme="majorHAnsi" w:hAnsiTheme="majorHAnsi" w:cstheme="majorHAnsi"/>
          <w:szCs w:val="28"/>
          <w:lang w:val="nl-NL"/>
        </w:rPr>
        <w:t xml:space="preserve">Tổng hợp số liệu do Hiệp hội các nhà sản xuất ô tô Việt Nam (VAMA) cung cấp cho thấy, trong giai đoạn 2015-2017: Đối với ô tô, tùy từng mẫu xe, số lần thay đổi giá từ 1-6 lần; mức biến động giá giảm phổ biến ở mức từ </w:t>
      </w:r>
      <w:r w:rsidRPr="00A87C5B">
        <w:rPr>
          <w:rFonts w:asciiTheme="majorHAnsi" w:hAnsiTheme="majorHAnsi" w:cstheme="majorHAnsi"/>
          <w:b/>
          <w:szCs w:val="28"/>
          <w:lang w:val="nl-NL"/>
        </w:rPr>
        <w:t>2-7%</w:t>
      </w:r>
      <w:r w:rsidRPr="00A87C5B">
        <w:rPr>
          <w:rFonts w:asciiTheme="majorHAnsi" w:hAnsiTheme="majorHAnsi" w:cstheme="majorHAnsi"/>
          <w:szCs w:val="28"/>
          <w:lang w:val="nl-NL"/>
        </w:rPr>
        <w:t xml:space="preserve">; mức biến động giá tăng phổ biến ở mức từ </w:t>
      </w:r>
      <w:r w:rsidRPr="00A87C5B">
        <w:rPr>
          <w:rFonts w:asciiTheme="majorHAnsi" w:hAnsiTheme="majorHAnsi" w:cstheme="majorHAnsi"/>
          <w:b/>
          <w:szCs w:val="28"/>
          <w:lang w:val="nl-NL"/>
        </w:rPr>
        <w:t>2-6%</w:t>
      </w:r>
      <w:r w:rsidRPr="00A87C5B">
        <w:rPr>
          <w:rFonts w:asciiTheme="majorHAnsi" w:hAnsiTheme="majorHAnsi" w:cstheme="majorHAnsi"/>
          <w:szCs w:val="28"/>
          <w:lang w:val="nl-NL"/>
        </w:rPr>
        <w:t>. Đối với xe máy, số lần thay đổi giá và mức biến động giá chủ yếu là đối với xe lắp ráp trong nước; mức biến động giá tăng phổ biến ở mức từ 1-3%, mức biến động giá giảm không nhiều.</w:t>
      </w:r>
    </w:p>
    <w:p w:rsidR="00A92C09" w:rsidRDefault="00A92C09" w:rsidP="00A92C09">
      <w:pPr>
        <w:spacing w:before="60" w:after="60"/>
        <w:ind w:firstLine="709"/>
        <w:rPr>
          <w:rFonts w:asciiTheme="majorHAnsi" w:hAnsiTheme="majorHAnsi" w:cstheme="majorHAnsi"/>
          <w:szCs w:val="28"/>
          <w:lang w:val="nl-NL"/>
        </w:rPr>
      </w:pPr>
      <w:r w:rsidRPr="00A87C5B">
        <w:rPr>
          <w:rFonts w:asciiTheme="majorHAnsi" w:hAnsiTheme="majorHAnsi" w:cstheme="majorHAnsi"/>
          <w:szCs w:val="28"/>
          <w:lang w:val="nl-NL"/>
        </w:rPr>
        <w:t xml:space="preserve">Để phù hợp với thực tế và đáp ứng yêu cầu quản lý thuế, Bộ Tài chính đề xuất sửa đổi </w:t>
      </w:r>
      <w:r>
        <w:rPr>
          <w:rFonts w:asciiTheme="majorHAnsi" w:hAnsiTheme="majorHAnsi" w:cstheme="majorHAnsi"/>
          <w:szCs w:val="28"/>
          <w:lang w:val="nl-NL"/>
        </w:rPr>
        <w:t>t</w:t>
      </w:r>
      <w:r w:rsidRPr="00B81215">
        <w:rPr>
          <w:rFonts w:asciiTheme="majorHAnsi" w:hAnsiTheme="majorHAnsi" w:cstheme="majorHAnsi"/>
          <w:szCs w:val="28"/>
          <w:lang w:val="nl-NL"/>
        </w:rPr>
        <w:t>ại</w:t>
      </w:r>
      <w:r>
        <w:rPr>
          <w:rFonts w:asciiTheme="majorHAnsi" w:hAnsiTheme="majorHAnsi" w:cstheme="majorHAnsi"/>
          <w:szCs w:val="28"/>
          <w:lang w:val="nl-NL"/>
        </w:rPr>
        <w:t xml:space="preserve"> kh</w:t>
      </w:r>
      <w:r w:rsidRPr="00B81215">
        <w:rPr>
          <w:rFonts w:asciiTheme="majorHAnsi" w:hAnsiTheme="majorHAnsi" w:cstheme="majorHAnsi"/>
          <w:szCs w:val="28"/>
          <w:lang w:val="nl-NL"/>
        </w:rPr>
        <w:t>oản</w:t>
      </w:r>
      <w:r>
        <w:rPr>
          <w:rFonts w:asciiTheme="majorHAnsi" w:hAnsiTheme="majorHAnsi" w:cstheme="majorHAnsi"/>
          <w:szCs w:val="28"/>
          <w:lang w:val="nl-NL"/>
        </w:rPr>
        <w:t xml:space="preserve"> 2 </w:t>
      </w:r>
      <w:r w:rsidRPr="00B81215">
        <w:rPr>
          <w:rFonts w:asciiTheme="majorHAnsi" w:hAnsiTheme="majorHAnsi" w:cstheme="majorHAnsi"/>
          <w:szCs w:val="28"/>
          <w:lang w:val="nl-NL"/>
        </w:rPr>
        <w:t>Đ</w:t>
      </w:r>
      <w:r>
        <w:rPr>
          <w:rFonts w:asciiTheme="majorHAnsi" w:hAnsiTheme="majorHAnsi" w:cstheme="majorHAnsi"/>
          <w:szCs w:val="28"/>
          <w:lang w:val="nl-NL"/>
        </w:rPr>
        <w:t>i</w:t>
      </w:r>
      <w:r w:rsidRPr="00B81215">
        <w:rPr>
          <w:rFonts w:asciiTheme="majorHAnsi" w:hAnsiTheme="majorHAnsi" w:cstheme="majorHAnsi"/>
          <w:szCs w:val="28"/>
          <w:lang w:val="nl-NL"/>
        </w:rPr>
        <w:t>ề</w:t>
      </w:r>
      <w:r>
        <w:rPr>
          <w:rFonts w:asciiTheme="majorHAnsi" w:hAnsiTheme="majorHAnsi" w:cstheme="majorHAnsi"/>
          <w:szCs w:val="28"/>
          <w:lang w:val="nl-NL"/>
        </w:rPr>
        <w:t>u 6 Ngh</w:t>
      </w:r>
      <w:r w:rsidRPr="00B81215">
        <w:rPr>
          <w:rFonts w:asciiTheme="majorHAnsi" w:hAnsiTheme="majorHAnsi" w:cstheme="majorHAnsi"/>
          <w:szCs w:val="28"/>
          <w:lang w:val="nl-NL"/>
        </w:rPr>
        <w:t>ị</w:t>
      </w:r>
      <w:r>
        <w:rPr>
          <w:rFonts w:asciiTheme="majorHAnsi" w:hAnsiTheme="majorHAnsi" w:cstheme="majorHAnsi"/>
          <w:szCs w:val="28"/>
          <w:lang w:val="nl-NL"/>
        </w:rPr>
        <w:t xml:space="preserve"> </w:t>
      </w:r>
      <w:r w:rsidRPr="00B81215">
        <w:rPr>
          <w:rFonts w:asciiTheme="majorHAnsi" w:hAnsiTheme="majorHAnsi" w:cstheme="majorHAnsi"/>
          <w:szCs w:val="28"/>
          <w:lang w:val="nl-NL"/>
        </w:rPr>
        <w:t>định</w:t>
      </w:r>
      <w:r>
        <w:rPr>
          <w:rFonts w:asciiTheme="majorHAnsi" w:hAnsiTheme="majorHAnsi" w:cstheme="majorHAnsi"/>
          <w:szCs w:val="28"/>
          <w:lang w:val="nl-NL"/>
        </w:rPr>
        <w:t xml:space="preserve"> s</w:t>
      </w:r>
      <w:r w:rsidRPr="00B81215">
        <w:rPr>
          <w:rFonts w:asciiTheme="majorHAnsi" w:hAnsiTheme="majorHAnsi" w:cstheme="majorHAnsi"/>
          <w:szCs w:val="28"/>
          <w:lang w:val="nl-NL"/>
        </w:rPr>
        <w:t>ố</w:t>
      </w:r>
      <w:r>
        <w:rPr>
          <w:rFonts w:asciiTheme="majorHAnsi" w:hAnsiTheme="majorHAnsi" w:cstheme="majorHAnsi"/>
          <w:szCs w:val="28"/>
          <w:lang w:val="nl-NL"/>
        </w:rPr>
        <w:t xml:space="preserve"> 140/2016/N</w:t>
      </w:r>
      <w:r w:rsidRPr="00B81215">
        <w:rPr>
          <w:rFonts w:asciiTheme="majorHAnsi" w:hAnsiTheme="majorHAnsi" w:cstheme="majorHAnsi"/>
          <w:szCs w:val="28"/>
          <w:lang w:val="nl-NL"/>
        </w:rPr>
        <w:t>Đ</w:t>
      </w:r>
      <w:r>
        <w:rPr>
          <w:rFonts w:asciiTheme="majorHAnsi" w:hAnsiTheme="majorHAnsi" w:cstheme="majorHAnsi"/>
          <w:szCs w:val="28"/>
          <w:lang w:val="nl-NL"/>
        </w:rPr>
        <w:t>-CP v</w:t>
      </w:r>
      <w:r w:rsidRPr="00B81215">
        <w:rPr>
          <w:rFonts w:asciiTheme="majorHAnsi" w:hAnsiTheme="majorHAnsi" w:cstheme="majorHAnsi"/>
          <w:szCs w:val="28"/>
          <w:lang w:val="nl-NL"/>
        </w:rPr>
        <w:t>ề</w:t>
      </w:r>
      <w:r>
        <w:rPr>
          <w:rFonts w:asciiTheme="majorHAnsi" w:hAnsiTheme="majorHAnsi" w:cstheme="majorHAnsi"/>
          <w:szCs w:val="28"/>
          <w:lang w:val="nl-NL"/>
        </w:rPr>
        <w:t xml:space="preserve"> </w:t>
      </w:r>
      <w:r w:rsidRPr="00A87C5B">
        <w:rPr>
          <w:rFonts w:asciiTheme="majorHAnsi" w:hAnsiTheme="majorHAnsi" w:cstheme="majorHAnsi"/>
          <w:szCs w:val="28"/>
          <w:lang w:val="nl-NL"/>
        </w:rPr>
        <w:t xml:space="preserve">mức biến động giá chuyển nhượng ô tô, xe máy </w:t>
      </w:r>
      <w:r w:rsidRPr="00A87C5B">
        <w:rPr>
          <w:rFonts w:asciiTheme="majorHAnsi" w:hAnsiTheme="majorHAnsi" w:cstheme="majorHAnsi"/>
          <w:b/>
          <w:szCs w:val="28"/>
          <w:lang w:val="nl-NL"/>
        </w:rPr>
        <w:t xml:space="preserve">từ 20% </w:t>
      </w:r>
      <w:r w:rsidRPr="00A87C5B">
        <w:rPr>
          <w:rFonts w:asciiTheme="majorHAnsi" w:hAnsiTheme="majorHAnsi" w:cstheme="majorHAnsi"/>
          <w:szCs w:val="28"/>
          <w:lang w:val="nl-NL"/>
        </w:rPr>
        <w:t>trở lên xuống 10% trở lên so với Bảng giá để điều chỉnh Bảng giá</w:t>
      </w:r>
      <w:r>
        <w:rPr>
          <w:rFonts w:asciiTheme="majorHAnsi" w:hAnsiTheme="majorHAnsi" w:cstheme="majorHAnsi"/>
          <w:szCs w:val="28"/>
          <w:lang w:val="nl-NL"/>
        </w:rPr>
        <w:t>.</w:t>
      </w:r>
    </w:p>
    <w:p w:rsidR="00517232" w:rsidRPr="00B200D4" w:rsidRDefault="00A92C09" w:rsidP="00CC3DA5">
      <w:pPr>
        <w:spacing w:before="60" w:after="60"/>
        <w:ind w:firstLine="709"/>
        <w:rPr>
          <w:rFonts w:asciiTheme="majorHAnsi" w:hAnsiTheme="majorHAnsi" w:cstheme="majorHAnsi"/>
          <w:b/>
          <w:i/>
          <w:szCs w:val="28"/>
          <w:lang w:val="pt-BR"/>
        </w:rPr>
      </w:pPr>
      <w:r>
        <w:rPr>
          <w:rFonts w:asciiTheme="majorHAnsi" w:hAnsiTheme="majorHAnsi" w:cstheme="majorHAnsi"/>
          <w:b/>
          <w:i/>
          <w:szCs w:val="28"/>
          <w:lang w:val="nl-NL"/>
        </w:rPr>
        <w:t>c</w:t>
      </w:r>
      <w:r w:rsidR="00517232" w:rsidRPr="00B200D4">
        <w:rPr>
          <w:rFonts w:asciiTheme="majorHAnsi" w:hAnsiTheme="majorHAnsi" w:cstheme="majorHAnsi"/>
          <w:b/>
          <w:i/>
          <w:szCs w:val="28"/>
          <w:lang w:val="nl-NL"/>
        </w:rPr>
        <w:t xml:space="preserve">) Về </w:t>
      </w:r>
      <w:r w:rsidR="00B81215" w:rsidRPr="00B200D4">
        <w:rPr>
          <w:rFonts w:asciiTheme="majorHAnsi" w:hAnsiTheme="majorHAnsi" w:cstheme="majorHAnsi"/>
          <w:b/>
          <w:i/>
          <w:szCs w:val="28"/>
          <w:lang w:val="pt-BR"/>
        </w:rPr>
        <w:t>việc</w:t>
      </w:r>
      <w:r w:rsidR="00517232" w:rsidRPr="00B200D4">
        <w:rPr>
          <w:rFonts w:asciiTheme="majorHAnsi" w:hAnsiTheme="majorHAnsi" w:cstheme="majorHAnsi"/>
          <w:b/>
          <w:i/>
          <w:szCs w:val="28"/>
          <w:lang w:val="pt-BR"/>
        </w:rPr>
        <w:t xml:space="preserve"> ban hành Bảng giá tính LPTB điều chỉnh, bổ sung </w:t>
      </w:r>
    </w:p>
    <w:p w:rsidR="00B81215" w:rsidRPr="00B200D4" w:rsidRDefault="00517232" w:rsidP="00CC3DA5">
      <w:pPr>
        <w:pStyle w:val="NormalWeb"/>
        <w:spacing w:before="60" w:after="60" w:line="240" w:lineRule="auto"/>
        <w:ind w:firstLine="720"/>
        <w:jc w:val="both"/>
        <w:rPr>
          <w:sz w:val="28"/>
          <w:szCs w:val="28"/>
          <w:lang w:val="pt-BR"/>
        </w:rPr>
      </w:pPr>
      <w:r w:rsidRPr="00B200D4">
        <w:rPr>
          <w:rFonts w:asciiTheme="majorHAnsi" w:hAnsiTheme="majorHAnsi" w:cstheme="majorHAnsi"/>
          <w:sz w:val="28"/>
          <w:szCs w:val="28"/>
          <w:lang w:val="pt-BR"/>
        </w:rPr>
        <w:t>Theo quy định tại khoản 2 Điề</w:t>
      </w:r>
      <w:r w:rsidR="0084788C">
        <w:rPr>
          <w:rFonts w:asciiTheme="majorHAnsi" w:hAnsiTheme="majorHAnsi" w:cstheme="majorHAnsi"/>
          <w:sz w:val="28"/>
          <w:szCs w:val="28"/>
          <w:lang w:val="pt-BR"/>
        </w:rPr>
        <w:t xml:space="preserve">u 6 Nghị định số 140/2016/NĐ-CP </w:t>
      </w:r>
      <w:r w:rsidRPr="00B200D4">
        <w:rPr>
          <w:rFonts w:asciiTheme="majorHAnsi" w:hAnsiTheme="majorHAnsi" w:cstheme="majorHAnsi"/>
          <w:sz w:val="28"/>
          <w:szCs w:val="28"/>
          <w:lang w:val="pt-BR"/>
        </w:rPr>
        <w:t xml:space="preserve">(được kế thừa tại dự thảo Nghị định) </w:t>
      </w:r>
      <w:r w:rsidRPr="00B200D4">
        <w:rPr>
          <w:lang w:val="pt-BR"/>
        </w:rPr>
        <w:t>thì trong</w:t>
      </w:r>
      <w:r w:rsidRPr="00B200D4">
        <w:rPr>
          <w:sz w:val="28"/>
          <w:szCs w:val="28"/>
          <w:lang w:val="pt-BR"/>
        </w:rPr>
        <w:t xml:space="preserve"> thời hạn 3 ngày làm việc kể từ thời điểm </w:t>
      </w:r>
      <w:r w:rsidR="00B81215" w:rsidRPr="00B200D4">
        <w:rPr>
          <w:sz w:val="28"/>
          <w:szCs w:val="28"/>
          <w:lang w:val="pt-BR"/>
        </w:rPr>
        <w:t xml:space="preserve">ô tô, xe máy </w:t>
      </w:r>
      <w:r w:rsidRPr="00B200D4">
        <w:rPr>
          <w:sz w:val="28"/>
          <w:szCs w:val="28"/>
          <w:lang w:val="pt-BR"/>
        </w:rPr>
        <w:t xml:space="preserve">được đăng ký LPTB, Cơ quan thuế báo cáo Bộ Tài chính để ban hành Bảng giá tính LPTB bổ sung </w:t>
      </w:r>
      <w:r w:rsidR="00B81215" w:rsidRPr="00B200D4">
        <w:rPr>
          <w:sz w:val="28"/>
          <w:szCs w:val="28"/>
          <w:lang w:val="pt-BR"/>
        </w:rPr>
        <w:t xml:space="preserve">(đối với ô tô, xe máy chưa có trong Bảng giá) </w:t>
      </w:r>
      <w:r w:rsidRPr="00B200D4">
        <w:rPr>
          <w:sz w:val="28"/>
          <w:szCs w:val="28"/>
          <w:lang w:val="pt-BR"/>
        </w:rPr>
        <w:t>hoặc điều chỉnh</w:t>
      </w:r>
      <w:r w:rsidR="00B81215" w:rsidRPr="00B200D4">
        <w:rPr>
          <w:sz w:val="28"/>
          <w:szCs w:val="28"/>
          <w:lang w:val="pt-BR"/>
        </w:rPr>
        <w:t xml:space="preserve"> (đối với </w:t>
      </w:r>
      <w:r w:rsidR="00B81215" w:rsidRPr="00B200D4">
        <w:rPr>
          <w:rFonts w:asciiTheme="majorHAnsi" w:hAnsiTheme="majorHAnsi" w:cstheme="majorHAnsi"/>
          <w:sz w:val="28"/>
          <w:szCs w:val="28"/>
          <w:lang w:val="pt-BR"/>
        </w:rPr>
        <w:t>ô tô, xe máy có biến động giá vượt mức biến động phải điều chỉnh Bảng giá)</w:t>
      </w:r>
      <w:r w:rsidRPr="00B200D4">
        <w:rPr>
          <w:sz w:val="28"/>
          <w:szCs w:val="28"/>
          <w:lang w:val="pt-BR"/>
        </w:rPr>
        <w:t xml:space="preserve">. </w:t>
      </w:r>
    </w:p>
    <w:p w:rsidR="00436A97" w:rsidRPr="00B200D4" w:rsidRDefault="00436A97" w:rsidP="00CC3DA5">
      <w:pPr>
        <w:pStyle w:val="NormalWeb"/>
        <w:spacing w:before="60" w:after="60" w:line="240" w:lineRule="auto"/>
        <w:ind w:firstLine="720"/>
        <w:jc w:val="both"/>
        <w:rPr>
          <w:sz w:val="28"/>
          <w:szCs w:val="28"/>
          <w:lang w:val="pt-BR"/>
        </w:rPr>
      </w:pPr>
      <w:r w:rsidRPr="00B200D4">
        <w:rPr>
          <w:sz w:val="28"/>
          <w:szCs w:val="28"/>
          <w:lang w:val="pt-BR"/>
        </w:rPr>
        <w:t>Theo đề xuất sửa đổi nêu trên về mức biến động giá chuyển nhượng ô tô, xe máy từ 20% xuống còn 10% thì tần suất điều chỉnh Bảng giá tính LPTB sẽ tăng lên.</w:t>
      </w:r>
    </w:p>
    <w:p w:rsidR="00DE08A4" w:rsidRPr="00B200D4" w:rsidRDefault="00DE08A4" w:rsidP="00CC3DA5">
      <w:pPr>
        <w:spacing w:before="60" w:after="60"/>
        <w:rPr>
          <w:lang w:val="pt-BR"/>
        </w:rPr>
      </w:pPr>
      <w:r w:rsidRPr="00B200D4">
        <w:rPr>
          <w:szCs w:val="28"/>
          <w:lang w:val="pt-BR"/>
        </w:rPr>
        <w:tab/>
      </w:r>
      <w:r w:rsidR="00B81215" w:rsidRPr="00B200D4">
        <w:rPr>
          <w:szCs w:val="28"/>
          <w:lang w:val="pt-BR"/>
        </w:rPr>
        <w:t>Theo quy định của Luật ban hành văn bản quy phạm pháp luật, v</w:t>
      </w:r>
      <w:r w:rsidR="00B81215" w:rsidRPr="00B200D4">
        <w:rPr>
          <w:lang w:val="pt-BR"/>
        </w:rPr>
        <w:t xml:space="preserve">iệc ban hành Bảng giá tính LPTB phải theo đúng trình tự, thủ tục ban hành văn bản quy phạm pháp luật nên thường kéo dài. Điều này gây </w:t>
      </w:r>
      <w:r w:rsidR="0068711A" w:rsidRPr="00B200D4">
        <w:rPr>
          <w:lang w:val="pt-BR"/>
        </w:rPr>
        <w:t xml:space="preserve">khó khăn cho </w:t>
      </w:r>
      <w:r w:rsidR="00B81215" w:rsidRPr="00B200D4">
        <w:rPr>
          <w:lang w:val="pt-BR"/>
        </w:rPr>
        <w:t xml:space="preserve">người nộp LPTB cũng như cơ quan Thuế trong </w:t>
      </w:r>
      <w:r w:rsidR="0068711A" w:rsidRPr="00B200D4">
        <w:rPr>
          <w:lang w:val="pt-BR"/>
        </w:rPr>
        <w:t xml:space="preserve">theo dõi, </w:t>
      </w:r>
      <w:r w:rsidR="00B81215" w:rsidRPr="00B200D4">
        <w:rPr>
          <w:lang w:val="pt-BR"/>
        </w:rPr>
        <w:t>xác định giá tính LPTB đối với các trường hợp này.</w:t>
      </w:r>
    </w:p>
    <w:p w:rsidR="003155C9" w:rsidRPr="00B200D4" w:rsidRDefault="00DE08A4" w:rsidP="00CC3DA5">
      <w:pPr>
        <w:spacing w:before="60" w:after="60"/>
        <w:rPr>
          <w:lang w:val="pt-BR"/>
        </w:rPr>
      </w:pPr>
      <w:r w:rsidRPr="00B200D4">
        <w:rPr>
          <w:lang w:val="pt-BR"/>
        </w:rPr>
        <w:tab/>
      </w:r>
      <w:r w:rsidR="003155C9" w:rsidRPr="00B200D4">
        <w:rPr>
          <w:szCs w:val="28"/>
          <w:lang w:val="pt-BR"/>
        </w:rPr>
        <w:t>Để đảm bảo Bảng giá tính LPTB được ban hành theo đúng quy định của Luật ban hành văn bả</w:t>
      </w:r>
      <w:r w:rsidR="0068711A" w:rsidRPr="00B200D4">
        <w:rPr>
          <w:szCs w:val="28"/>
          <w:lang w:val="pt-BR"/>
        </w:rPr>
        <w:t>n QPPL; đảm bảo Bảng giá tính LPTB có tính ổn định, thuận tiện cho cơ quan Thuế và người nộp LPTB</w:t>
      </w:r>
      <w:r w:rsidR="003155C9" w:rsidRPr="00B200D4">
        <w:rPr>
          <w:szCs w:val="28"/>
          <w:lang w:val="pt-BR"/>
        </w:rPr>
        <w:t xml:space="preserve">, Bộ </w:t>
      </w:r>
      <w:r w:rsidR="005155FC" w:rsidRPr="00B200D4">
        <w:rPr>
          <w:szCs w:val="28"/>
          <w:lang w:val="pt-BR"/>
        </w:rPr>
        <w:t xml:space="preserve">Tài chính </w:t>
      </w:r>
      <w:r w:rsidR="003155C9" w:rsidRPr="00B200D4">
        <w:rPr>
          <w:szCs w:val="28"/>
          <w:lang w:val="pt-BR"/>
        </w:rPr>
        <w:t xml:space="preserve">đề xuất sửa đổi về việc ban hành Bảng giá tính LPTB bổ sung, điều chỉnh tại khoản 2 Điều 6 Nghị định số 140/2016/NĐ-CP như sau: </w:t>
      </w:r>
      <w:r w:rsidR="003155C9" w:rsidRPr="00B200D4">
        <w:rPr>
          <w:rFonts w:asciiTheme="majorHAnsi" w:hAnsiTheme="majorHAnsi" w:cstheme="majorHAnsi"/>
          <w:i/>
          <w:szCs w:val="28"/>
          <w:lang w:val="pt-BR"/>
        </w:rPr>
        <w:t xml:space="preserve">Hàng năm, Bộ Tài chính ban hành </w:t>
      </w:r>
      <w:r w:rsidR="003155C9" w:rsidRPr="00B200D4">
        <w:rPr>
          <w:rFonts w:asciiTheme="majorHAnsi" w:hAnsiTheme="majorHAnsi" w:cstheme="majorHAnsi"/>
          <w:i/>
          <w:szCs w:val="28"/>
          <w:lang w:val="pt-BR"/>
        </w:rPr>
        <w:lastRenderedPageBreak/>
        <w:t>Bảng giá tính LPTB bổ sung, điều chỉnh</w:t>
      </w:r>
      <w:r w:rsidR="0068711A" w:rsidRPr="00B200D4">
        <w:rPr>
          <w:rFonts w:asciiTheme="majorHAnsi" w:hAnsiTheme="majorHAnsi" w:cstheme="majorHAnsi"/>
          <w:i/>
          <w:szCs w:val="28"/>
          <w:lang w:val="pt-BR"/>
        </w:rPr>
        <w:t xml:space="preserve"> để áp dụng từ ngày 01 tháng 01 của năm tiếp theo</w:t>
      </w:r>
      <w:r w:rsidR="003155C9" w:rsidRPr="00B200D4">
        <w:rPr>
          <w:rFonts w:asciiTheme="majorHAnsi" w:hAnsiTheme="majorHAnsi" w:cstheme="majorHAnsi"/>
          <w:i/>
          <w:szCs w:val="28"/>
          <w:lang w:val="pt-BR"/>
        </w:rPr>
        <w:t>.</w:t>
      </w:r>
    </w:p>
    <w:p w:rsidR="00C467B8" w:rsidRPr="00B200D4" w:rsidRDefault="00A92C09" w:rsidP="00CC3DA5">
      <w:pPr>
        <w:pStyle w:val="NormalWeb"/>
        <w:spacing w:before="60" w:after="60" w:line="240" w:lineRule="auto"/>
        <w:ind w:firstLine="720"/>
        <w:jc w:val="both"/>
        <w:rPr>
          <w:rStyle w:val="apple-converted-space"/>
          <w:rFonts w:asciiTheme="majorHAnsi" w:hAnsiTheme="majorHAnsi" w:cstheme="majorHAnsi"/>
          <w:b/>
          <w:i/>
          <w:szCs w:val="28"/>
          <w:lang w:val="nl-NL"/>
        </w:rPr>
      </w:pPr>
      <w:r>
        <w:rPr>
          <w:rStyle w:val="apple-converted-space"/>
          <w:rFonts w:asciiTheme="majorHAnsi" w:hAnsiTheme="majorHAnsi" w:cstheme="majorHAnsi"/>
          <w:b/>
          <w:i/>
          <w:szCs w:val="28"/>
          <w:lang w:val="nl-NL"/>
        </w:rPr>
        <w:t>d</w:t>
      </w:r>
      <w:r w:rsidR="00C467B8" w:rsidRPr="00B200D4">
        <w:rPr>
          <w:rStyle w:val="apple-converted-space"/>
          <w:rFonts w:asciiTheme="majorHAnsi" w:hAnsiTheme="majorHAnsi" w:cstheme="majorHAnsi"/>
          <w:b/>
          <w:i/>
          <w:szCs w:val="28"/>
          <w:lang w:val="nl-NL"/>
        </w:rPr>
        <w:t>) Về giá tính LPTB đối vớ</w:t>
      </w:r>
      <w:r w:rsidR="00517232" w:rsidRPr="00B200D4">
        <w:rPr>
          <w:rStyle w:val="apple-converted-space"/>
          <w:rFonts w:asciiTheme="majorHAnsi" w:hAnsiTheme="majorHAnsi" w:cstheme="majorHAnsi"/>
          <w:b/>
          <w:i/>
          <w:szCs w:val="28"/>
          <w:lang w:val="nl-NL"/>
        </w:rPr>
        <w:t xml:space="preserve">i </w:t>
      </w:r>
      <w:r w:rsidR="00C467B8" w:rsidRPr="00B200D4">
        <w:rPr>
          <w:rStyle w:val="apple-converted-space"/>
          <w:rFonts w:asciiTheme="majorHAnsi" w:hAnsiTheme="majorHAnsi" w:cstheme="majorHAnsi"/>
          <w:b/>
          <w:i/>
          <w:szCs w:val="28"/>
          <w:lang w:val="nl-NL"/>
        </w:rPr>
        <w:t xml:space="preserve">tài sản mua theo phương thức trả góp </w:t>
      </w:r>
    </w:p>
    <w:p w:rsidR="00C467B8" w:rsidRPr="00B200D4" w:rsidRDefault="00C467B8" w:rsidP="00CC3DA5">
      <w:pPr>
        <w:spacing w:before="60" w:after="60"/>
        <w:ind w:firstLine="709"/>
        <w:rPr>
          <w:rFonts w:asciiTheme="majorHAnsi" w:hAnsiTheme="majorHAnsi" w:cstheme="majorHAnsi"/>
          <w:szCs w:val="28"/>
          <w:lang w:val="it-IT"/>
        </w:rPr>
      </w:pPr>
      <w:r w:rsidRPr="00B200D4">
        <w:rPr>
          <w:rFonts w:asciiTheme="majorHAnsi" w:hAnsiTheme="majorHAnsi" w:cstheme="majorHAnsi"/>
          <w:szCs w:val="28"/>
          <w:lang w:val="pt-BR"/>
        </w:rPr>
        <w:t>Tại Điều 6 Nghị định số 140/2016/NĐ-CP quy định giao Bộ Tài chính hướng dẫn thi hành quy định về</w:t>
      </w:r>
      <w:r w:rsidR="00490F03" w:rsidRPr="00B200D4">
        <w:rPr>
          <w:rFonts w:asciiTheme="majorHAnsi" w:hAnsiTheme="majorHAnsi" w:cstheme="majorHAnsi"/>
          <w:szCs w:val="28"/>
          <w:lang w:val="pt-BR"/>
        </w:rPr>
        <w:t xml:space="preserve"> giá tính LPTB. </w:t>
      </w:r>
      <w:r w:rsidRPr="00B200D4">
        <w:rPr>
          <w:rFonts w:asciiTheme="majorHAnsi" w:hAnsiTheme="majorHAnsi" w:cstheme="majorHAnsi"/>
          <w:szCs w:val="28"/>
          <w:lang w:val="pt-BR"/>
        </w:rPr>
        <w:t xml:space="preserve">Thực tế phát sinh vướng mắc </w:t>
      </w:r>
      <w:r w:rsidRPr="00B200D4">
        <w:rPr>
          <w:rFonts w:asciiTheme="majorHAnsi" w:hAnsiTheme="majorHAnsi" w:cstheme="majorHAnsi"/>
          <w:szCs w:val="28"/>
          <w:lang w:val="nl-NL"/>
        </w:rPr>
        <w:t xml:space="preserve">về giá tính LPTB đối với </w:t>
      </w:r>
      <w:r w:rsidRPr="00B200D4">
        <w:rPr>
          <w:rFonts w:asciiTheme="majorHAnsi" w:hAnsiTheme="majorHAnsi" w:cstheme="majorHAnsi"/>
          <w:szCs w:val="28"/>
          <w:lang w:val="it-IT"/>
        </w:rPr>
        <w:t xml:space="preserve">tài sản mua theo phương thức trả góp (nội dung này đã được quy định tại </w:t>
      </w:r>
      <w:r w:rsidRPr="00B200D4">
        <w:rPr>
          <w:rFonts w:asciiTheme="majorHAnsi" w:hAnsiTheme="majorHAnsi" w:cstheme="majorHAnsi"/>
          <w:szCs w:val="28"/>
          <w:lang w:val="nl-NL"/>
        </w:rPr>
        <w:t>Thông tư số 301/2016/TT-BTC và trong quá trình thực hiện không có vướng mắc).</w:t>
      </w:r>
    </w:p>
    <w:p w:rsidR="00C467B8" w:rsidRPr="00B200D4" w:rsidRDefault="00C467B8"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Để nâng cao tính pháp lý của quy định nêu trên, Bộ Tài chính đề xuất bổ</w:t>
      </w:r>
      <w:r w:rsidR="00490F03" w:rsidRPr="00B200D4">
        <w:rPr>
          <w:rFonts w:asciiTheme="majorHAnsi" w:hAnsiTheme="majorHAnsi" w:cstheme="majorHAnsi"/>
          <w:szCs w:val="28"/>
          <w:lang w:val="nl-NL"/>
        </w:rPr>
        <w:t xml:space="preserve"> sung </w:t>
      </w:r>
      <w:r w:rsidRPr="00B200D4">
        <w:rPr>
          <w:rFonts w:asciiTheme="majorHAnsi" w:hAnsiTheme="majorHAnsi" w:cstheme="majorHAnsi"/>
          <w:szCs w:val="28"/>
          <w:lang w:val="nl-NL"/>
        </w:rPr>
        <w:t>khoản 3 tại Điều 6 Nghị định số 140/2016/NĐ-CP về giá tính LPTB đối với tài sản mua theo phương thức trả góp như sau:</w:t>
      </w:r>
    </w:p>
    <w:p w:rsidR="00436A97" w:rsidRPr="00B200D4" w:rsidRDefault="00C467B8" w:rsidP="00CC3DA5">
      <w:pPr>
        <w:spacing w:before="60" w:after="60"/>
        <w:ind w:firstLine="567"/>
        <w:rPr>
          <w:szCs w:val="28"/>
          <w:lang w:val="nl-NL"/>
        </w:rPr>
      </w:pPr>
      <w:r w:rsidRPr="00B200D4">
        <w:rPr>
          <w:i/>
          <w:szCs w:val="28"/>
          <w:lang w:val="nl-NL"/>
        </w:rPr>
        <w:tab/>
        <w:t>“</w:t>
      </w:r>
      <w:r w:rsidR="005155FC" w:rsidRPr="00B200D4">
        <w:rPr>
          <w:b/>
          <w:i/>
          <w:szCs w:val="28"/>
          <w:lang w:val="pt-BR"/>
        </w:rPr>
        <w:t>3. Đối với tài sản mua theo phương thức trả góp</w:t>
      </w:r>
    </w:p>
    <w:p w:rsidR="00490F03" w:rsidRPr="00B200D4" w:rsidRDefault="005155FC" w:rsidP="00CC3DA5">
      <w:pPr>
        <w:spacing w:before="60" w:after="60"/>
        <w:ind w:firstLine="567"/>
        <w:rPr>
          <w:szCs w:val="28"/>
          <w:lang w:val="nl-NL"/>
        </w:rPr>
      </w:pPr>
      <w:r w:rsidRPr="00B200D4">
        <w:rPr>
          <w:b/>
          <w:i/>
          <w:szCs w:val="28"/>
          <w:lang w:val="pt-BR"/>
        </w:rPr>
        <w:t>Giá tính lệ phí trước bạ đối với tài sản mua theo phương thức trả góp là  giá trả một lần (không bao gồm lãi trả góp) được xác định theo quy định tại khoản 1 và khoản 2 Điều này bao gồm cả thuế giá trị gia tăng, thuế tiêu thụ đặc biệt (nếu có).</w:t>
      </w:r>
      <w:r w:rsidR="00C467B8" w:rsidRPr="00B200D4">
        <w:rPr>
          <w:b/>
          <w:i/>
          <w:szCs w:val="28"/>
          <w:lang w:val="pt-BR"/>
        </w:rPr>
        <w:t>”</w:t>
      </w:r>
    </w:p>
    <w:p w:rsidR="00CA2668" w:rsidRPr="00B200D4" w:rsidRDefault="00CA2668"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Theo đó</w:t>
      </w:r>
      <w:r w:rsidR="00490F03" w:rsidRPr="00B200D4">
        <w:rPr>
          <w:rFonts w:asciiTheme="majorHAnsi" w:hAnsiTheme="majorHAnsi" w:cstheme="majorHAnsi"/>
          <w:szCs w:val="28"/>
          <w:lang w:val="nl-NL"/>
        </w:rPr>
        <w:t xml:space="preserve">, </w:t>
      </w:r>
      <w:r w:rsidR="00436A97" w:rsidRPr="00B200D4">
        <w:rPr>
          <w:rFonts w:asciiTheme="majorHAnsi" w:hAnsiTheme="majorHAnsi" w:cstheme="majorHAnsi"/>
          <w:szCs w:val="28"/>
          <w:lang w:val="nl-NL"/>
        </w:rPr>
        <w:t xml:space="preserve">sửa đổi, bổ sung khoản 2 </w:t>
      </w:r>
      <w:r w:rsidRPr="00B200D4">
        <w:rPr>
          <w:rFonts w:asciiTheme="majorHAnsi" w:hAnsiTheme="majorHAnsi" w:cstheme="majorHAnsi"/>
          <w:szCs w:val="28"/>
          <w:lang w:val="nl-NL"/>
        </w:rPr>
        <w:t xml:space="preserve">Điều 6 </w:t>
      </w:r>
      <w:r w:rsidR="00436A97" w:rsidRPr="00B200D4">
        <w:rPr>
          <w:rFonts w:asciiTheme="majorHAnsi" w:hAnsiTheme="majorHAnsi" w:cstheme="majorHAnsi"/>
          <w:szCs w:val="28"/>
          <w:lang w:val="nl-NL"/>
        </w:rPr>
        <w:t xml:space="preserve">và bổ sung khoản 3 vào Điều 6 </w:t>
      </w:r>
      <w:r w:rsidRPr="00B200D4">
        <w:rPr>
          <w:rFonts w:asciiTheme="majorHAnsi" w:hAnsiTheme="majorHAnsi" w:cstheme="majorHAnsi"/>
          <w:szCs w:val="28"/>
          <w:lang w:val="nl-NL"/>
        </w:rPr>
        <w:t xml:space="preserve">Nghị định số 140/2016/NĐ-CP quy định về giá tính LPTB </w:t>
      </w:r>
      <w:r w:rsidR="00490F03" w:rsidRPr="00B200D4">
        <w:rPr>
          <w:rFonts w:asciiTheme="majorHAnsi" w:hAnsiTheme="majorHAnsi" w:cstheme="majorHAnsi"/>
          <w:szCs w:val="28"/>
          <w:lang w:val="nl-NL"/>
        </w:rPr>
        <w:t>đối với tài sản khác</w:t>
      </w:r>
      <w:r w:rsidR="00436A97" w:rsidRPr="00B200D4">
        <w:rPr>
          <w:rFonts w:asciiTheme="majorHAnsi" w:hAnsiTheme="majorHAnsi" w:cstheme="majorHAnsi"/>
          <w:szCs w:val="28"/>
          <w:lang w:val="nl-NL"/>
        </w:rPr>
        <w:t xml:space="preserve"> </w:t>
      </w:r>
      <w:r w:rsidRPr="00B200D4">
        <w:rPr>
          <w:rFonts w:asciiTheme="majorHAnsi" w:hAnsiTheme="majorHAnsi" w:cstheme="majorHAnsi"/>
          <w:szCs w:val="28"/>
          <w:lang w:val="nl-NL"/>
        </w:rPr>
        <w:t>như sau:</w:t>
      </w:r>
    </w:p>
    <w:p w:rsidR="00CA2668" w:rsidRPr="00B200D4" w:rsidRDefault="00CA2668" w:rsidP="00CC3DA5">
      <w:pPr>
        <w:spacing w:before="60" w:after="60"/>
        <w:ind w:firstLine="567"/>
        <w:rPr>
          <w:b/>
          <w:i/>
          <w:szCs w:val="28"/>
          <w:lang w:val="nl-NL"/>
        </w:rPr>
      </w:pPr>
      <w:r w:rsidRPr="00B200D4">
        <w:rPr>
          <w:i/>
          <w:szCs w:val="28"/>
          <w:lang w:val="nl-NL"/>
        </w:rPr>
        <w:tab/>
        <w:t>“</w:t>
      </w:r>
      <w:r w:rsidRPr="00B200D4">
        <w:rPr>
          <w:b/>
          <w:i/>
          <w:szCs w:val="28"/>
          <w:lang w:val="nl-NL"/>
        </w:rPr>
        <w:t>Điều 6. Giá tính lệ phí trước bạ</w:t>
      </w:r>
    </w:p>
    <w:p w:rsidR="00477D9E" w:rsidRPr="00B200D4" w:rsidRDefault="00477D9E" w:rsidP="00CC3DA5">
      <w:pPr>
        <w:spacing w:before="60" w:after="60"/>
        <w:ind w:firstLine="709"/>
        <w:rPr>
          <w:i/>
          <w:szCs w:val="28"/>
          <w:lang w:val="pt-BR"/>
        </w:rPr>
      </w:pPr>
      <w:r w:rsidRPr="00B200D4">
        <w:rPr>
          <w:i/>
          <w:szCs w:val="28"/>
          <w:lang w:val="pt-BR"/>
        </w:rPr>
        <w:t xml:space="preserve">2. Giá tính lệ phí trước bạ đối với tài sản khác </w:t>
      </w:r>
    </w:p>
    <w:p w:rsidR="00477D9E" w:rsidRPr="00B200D4" w:rsidRDefault="00477D9E" w:rsidP="00CC3DA5">
      <w:pPr>
        <w:spacing w:before="60" w:after="60"/>
        <w:ind w:firstLine="709"/>
        <w:rPr>
          <w:i/>
          <w:szCs w:val="28"/>
          <w:lang w:val="pt-BR"/>
        </w:rPr>
      </w:pPr>
      <w:r w:rsidRPr="00B200D4">
        <w:rPr>
          <w:i/>
          <w:szCs w:val="28"/>
          <w:lang w:val="pt-BR"/>
        </w:rPr>
        <w:t xml:space="preserve">a) Giá tính lệ phí trước bạ đối với tài sản </w:t>
      </w:r>
      <w:r w:rsidRPr="00B200D4">
        <w:rPr>
          <w:b/>
          <w:i/>
          <w:szCs w:val="28"/>
          <w:lang w:val="pt-BR"/>
        </w:rPr>
        <w:t xml:space="preserve">quy định tại khoản 2, khoản 3, khoản 4, khoản 5 Điều 2 Nghị định này và vỏ, tổng thành khung, tổng thành máy của tài sản quy định tại khoản 2, khoản 3, khoản 4, khoản 5 Điều 2 Nghị định này </w:t>
      </w:r>
      <w:r w:rsidRPr="00B200D4">
        <w:rPr>
          <w:i/>
          <w:szCs w:val="28"/>
          <w:lang w:val="pt-BR"/>
        </w:rPr>
        <w:t xml:space="preserve">là giá chuyển nhượng tài sản </w:t>
      </w:r>
      <w:r w:rsidRPr="00B200D4">
        <w:rPr>
          <w:i/>
          <w:strike/>
          <w:szCs w:val="28"/>
          <w:lang w:val="pt-BR"/>
        </w:rPr>
        <w:t>thực tế</w:t>
      </w:r>
      <w:r w:rsidRPr="00B200D4">
        <w:rPr>
          <w:i/>
          <w:szCs w:val="28"/>
          <w:lang w:val="pt-BR"/>
        </w:rPr>
        <w:t xml:space="preserve"> trên thị trường </w:t>
      </w:r>
      <w:r w:rsidRPr="00B200D4">
        <w:rPr>
          <w:b/>
          <w:i/>
          <w:szCs w:val="28"/>
          <w:lang w:val="pt-BR"/>
        </w:rPr>
        <w:t>của từng loại tài sản</w:t>
      </w:r>
      <w:r w:rsidRPr="00B200D4">
        <w:rPr>
          <w:i/>
          <w:szCs w:val="28"/>
          <w:lang w:val="pt-BR"/>
        </w:rPr>
        <w:t>.</w:t>
      </w:r>
    </w:p>
    <w:p w:rsidR="00477D9E" w:rsidRPr="00B200D4" w:rsidRDefault="00477D9E" w:rsidP="00CC3DA5">
      <w:pPr>
        <w:spacing w:before="60" w:after="60"/>
        <w:ind w:firstLine="709"/>
        <w:rPr>
          <w:i/>
          <w:szCs w:val="28"/>
          <w:lang w:val="pt-BR"/>
        </w:rPr>
      </w:pPr>
      <w:r w:rsidRPr="00B200D4">
        <w:rPr>
          <w:i/>
          <w:szCs w:val="28"/>
          <w:lang w:val="pt-BR"/>
        </w:rPr>
        <w:t xml:space="preserve">Giá chuyển nhượng tài sản </w:t>
      </w:r>
      <w:r w:rsidRPr="00B200D4">
        <w:rPr>
          <w:i/>
          <w:strike/>
          <w:szCs w:val="28"/>
          <w:lang w:val="pt-BR"/>
        </w:rPr>
        <w:t>thực tế</w:t>
      </w:r>
      <w:r w:rsidRPr="00B200D4">
        <w:rPr>
          <w:i/>
          <w:szCs w:val="28"/>
          <w:lang w:val="pt-BR"/>
        </w:rPr>
        <w:t xml:space="preserve"> trên thị trường của </w:t>
      </w:r>
      <w:r w:rsidRPr="00B200D4">
        <w:rPr>
          <w:b/>
          <w:i/>
          <w:szCs w:val="28"/>
          <w:lang w:val="pt-BR"/>
        </w:rPr>
        <w:t>từng loại tài sản</w:t>
      </w:r>
      <w:r w:rsidRPr="00B200D4">
        <w:rPr>
          <w:i/>
          <w:szCs w:val="28"/>
          <w:lang w:val="pt-BR"/>
        </w:rPr>
        <w:t xml:space="preserve"> được căn cứ vào hóa đơn bán hàng hợp pháp; giá thành sản phẩm (đối với tài sản tự sản xuất, chế tạo để tiêu dùng); trị giá tính thuế nhập khẩu </w:t>
      </w:r>
      <w:r w:rsidRPr="00B200D4">
        <w:rPr>
          <w:i/>
          <w:szCs w:val="28"/>
          <w:lang w:val="nl-NL"/>
        </w:rPr>
        <w:t xml:space="preserve">theo quy định của pháp luật về hải quan, cộng (+) thuế nhập khẩu, cộng (+) thuế tiêu thụ đặc biệt, cộng (+) thuế giá trị giá tăng (nếu có) </w:t>
      </w:r>
      <w:r w:rsidRPr="00B200D4">
        <w:rPr>
          <w:i/>
          <w:szCs w:val="28"/>
          <w:lang w:val="pt-BR"/>
        </w:rPr>
        <w:t xml:space="preserve">(đối với tài sản nhập khẩu, </w:t>
      </w:r>
      <w:r w:rsidRPr="00B200D4">
        <w:rPr>
          <w:b/>
          <w:i/>
          <w:szCs w:val="28"/>
          <w:lang w:val="pt-BR"/>
        </w:rPr>
        <w:t>bao gồm cả tài sản đã qua sử dụng</w:t>
      </w:r>
      <w:r w:rsidRPr="00B200D4">
        <w:rPr>
          <w:i/>
          <w:szCs w:val="28"/>
          <w:lang w:val="pt-BR"/>
        </w:rPr>
        <w:t>).</w:t>
      </w:r>
    </w:p>
    <w:p w:rsidR="00477D9E" w:rsidRPr="00B200D4" w:rsidRDefault="00477D9E" w:rsidP="00CC3DA5">
      <w:pPr>
        <w:spacing w:before="60" w:after="60"/>
        <w:ind w:firstLine="709"/>
        <w:rPr>
          <w:i/>
          <w:szCs w:val="28"/>
          <w:lang w:val="pt-BR"/>
        </w:rPr>
      </w:pPr>
      <w:r w:rsidRPr="00B200D4">
        <w:rPr>
          <w:i/>
          <w:szCs w:val="28"/>
          <w:lang w:val="pt-BR"/>
        </w:rPr>
        <w:t xml:space="preserve">Riêng đối với tài sản đã qua sử dụng </w:t>
      </w:r>
      <w:r w:rsidRPr="00B200D4">
        <w:rPr>
          <w:b/>
          <w:i/>
          <w:szCs w:val="28"/>
          <w:lang w:val="pt-BR"/>
        </w:rPr>
        <w:t>mà không phải là</w:t>
      </w:r>
      <w:r w:rsidRPr="00B200D4">
        <w:rPr>
          <w:i/>
          <w:szCs w:val="28"/>
          <w:lang w:val="pt-BR"/>
        </w:rPr>
        <w:t xml:space="preserve"> tài sản đã qua sử dụng nhập khẩu thì giá tính lệ phí trước bạ được xác định căn cứ vào thời gian đã sử dụng và giá trị còn lại của tài sản.</w:t>
      </w:r>
    </w:p>
    <w:p w:rsidR="0068711A" w:rsidRPr="00B200D4" w:rsidRDefault="00477D9E" w:rsidP="00CC3DA5">
      <w:pPr>
        <w:spacing w:before="60" w:after="60"/>
        <w:ind w:firstLine="709"/>
        <w:rPr>
          <w:b/>
          <w:i/>
          <w:szCs w:val="28"/>
          <w:lang w:val="pt-BR"/>
        </w:rPr>
      </w:pPr>
      <w:r w:rsidRPr="00B200D4">
        <w:rPr>
          <w:i/>
          <w:szCs w:val="28"/>
          <w:lang w:val="pt-BR"/>
        </w:rPr>
        <w:t xml:space="preserve">b) </w:t>
      </w:r>
      <w:r w:rsidRPr="00B200D4">
        <w:rPr>
          <w:b/>
          <w:i/>
          <w:szCs w:val="28"/>
          <w:lang w:val="pt-BR"/>
        </w:rPr>
        <w:t>Giá tính lệ phí trước bạ đối với tài sản là ô tô, xe máy quy định tại khoản 6, khoản 7 Điều 2 Nghị định này và vỏ, tổng thành khung, tổng thành máy của ô tô, xe máy quy định tại khoản 6, khoản 7 Điều 2 Nghị định này là giá tại Bảng giá tính lệ phí trước bạ do Bộ Tài chính ban hành theo nguyên tắc giá tính lệ phí trước bạ là giá chuyển nhượng tài sản trên thị trường tại thời điểm xây dựng Bảng giá được xác định theo quy định tại điểm a Khoản này.</w:t>
      </w:r>
    </w:p>
    <w:p w:rsidR="00061DD6" w:rsidRDefault="00477D9E" w:rsidP="00061DD6">
      <w:pPr>
        <w:spacing w:before="60" w:after="60"/>
        <w:ind w:firstLine="709"/>
        <w:rPr>
          <w:i/>
          <w:strike/>
          <w:szCs w:val="28"/>
          <w:lang w:val="pt-BR"/>
        </w:rPr>
      </w:pPr>
      <w:r w:rsidRPr="00B200D4">
        <w:rPr>
          <w:i/>
          <w:strike/>
          <w:szCs w:val="28"/>
          <w:lang w:val="pt-BR"/>
        </w:rPr>
        <w:lastRenderedPageBreak/>
        <w:t>Trường hợp giá chuyển nhượng tài sản thực tế trên thị trường thấp hơn giá tính lệ phí trước bạ do Bộ Tài chính ban hành thì giá tính lệ phí trước bạ là giá do Bộ Tài chính ban hành.</w:t>
      </w:r>
    </w:p>
    <w:p w:rsidR="00512087" w:rsidRDefault="00512087" w:rsidP="00CC3DA5">
      <w:pPr>
        <w:spacing w:before="60" w:after="60"/>
        <w:ind w:firstLine="709"/>
        <w:rPr>
          <w:i/>
          <w:szCs w:val="28"/>
          <w:lang w:val="pt-BR"/>
        </w:rPr>
      </w:pPr>
      <w:r w:rsidRPr="00B81215">
        <w:rPr>
          <w:i/>
          <w:szCs w:val="28"/>
          <w:lang w:val="pt-BR"/>
        </w:rPr>
        <w:t xml:space="preserve">Trường hợp phát sinh </w:t>
      </w:r>
      <w:r w:rsidRPr="00B81215">
        <w:rPr>
          <w:b/>
          <w:i/>
          <w:szCs w:val="28"/>
          <w:lang w:val="pt-BR"/>
        </w:rPr>
        <w:t xml:space="preserve">loại </w:t>
      </w:r>
      <w:r w:rsidRPr="00B81215">
        <w:rPr>
          <w:i/>
          <w:szCs w:val="28"/>
          <w:lang w:val="pt-BR"/>
        </w:rPr>
        <w:t xml:space="preserve">tài sản mà tại thời điểm nộp tờ khai lệ phí trước bạ chưa có trong Bảng giá tính lệ phí trước bạ do Bộ Tài chính ban hành thì </w:t>
      </w:r>
      <w:r>
        <w:rPr>
          <w:b/>
          <w:i/>
          <w:szCs w:val="28"/>
          <w:lang w:val="pt-BR"/>
        </w:rPr>
        <w:t>C</w:t>
      </w:r>
      <w:r w:rsidRPr="00A92C09">
        <w:rPr>
          <w:b/>
          <w:i/>
          <w:szCs w:val="28"/>
          <w:lang w:val="pt-BR"/>
        </w:rPr>
        <w:t>ục</w:t>
      </w:r>
      <w:r>
        <w:rPr>
          <w:b/>
          <w:i/>
          <w:szCs w:val="28"/>
          <w:lang w:val="pt-BR"/>
        </w:rPr>
        <w:t xml:space="preserve"> trư</w:t>
      </w:r>
      <w:r w:rsidRPr="00A92C09">
        <w:rPr>
          <w:b/>
          <w:i/>
          <w:szCs w:val="28"/>
          <w:lang w:val="pt-BR"/>
        </w:rPr>
        <w:t>ởng</w:t>
      </w:r>
      <w:r>
        <w:rPr>
          <w:b/>
          <w:i/>
          <w:szCs w:val="28"/>
          <w:lang w:val="pt-BR"/>
        </w:rPr>
        <w:t xml:space="preserve"> C</w:t>
      </w:r>
      <w:r w:rsidRPr="00A92C09">
        <w:rPr>
          <w:b/>
          <w:i/>
          <w:szCs w:val="28"/>
          <w:lang w:val="pt-BR"/>
        </w:rPr>
        <w:t>ục</w:t>
      </w:r>
      <w:r>
        <w:rPr>
          <w:b/>
          <w:i/>
          <w:szCs w:val="28"/>
          <w:lang w:val="pt-BR"/>
        </w:rPr>
        <w:t xml:space="preserve"> thu</w:t>
      </w:r>
      <w:r w:rsidRPr="00A92C09">
        <w:rPr>
          <w:b/>
          <w:i/>
          <w:szCs w:val="28"/>
          <w:lang w:val="pt-BR"/>
        </w:rPr>
        <w:t>ế</w:t>
      </w:r>
      <w:r w:rsidRPr="00B81215">
        <w:rPr>
          <w:b/>
          <w:i/>
          <w:szCs w:val="28"/>
          <w:lang w:val="pt-BR"/>
        </w:rPr>
        <w:t xml:space="preserve"> </w:t>
      </w:r>
      <w:r w:rsidRPr="00A92C09">
        <w:rPr>
          <w:i/>
          <w:strike/>
          <w:szCs w:val="28"/>
          <w:lang w:val="pt-BR"/>
        </w:rPr>
        <w:t>Cơ quan Thuế</w:t>
      </w:r>
      <w:r w:rsidRPr="00B81215">
        <w:rPr>
          <w:i/>
          <w:szCs w:val="28"/>
          <w:lang w:val="pt-BR"/>
        </w:rPr>
        <w:t xml:space="preserve"> </w:t>
      </w:r>
      <w:r w:rsidRPr="00B81215">
        <w:rPr>
          <w:b/>
          <w:i/>
          <w:szCs w:val="28"/>
          <w:lang w:val="pt-BR"/>
        </w:rPr>
        <w:t>quyết định</w:t>
      </w:r>
      <w:r w:rsidRPr="00B81215">
        <w:rPr>
          <w:i/>
          <w:szCs w:val="28"/>
          <w:lang w:val="pt-BR"/>
        </w:rPr>
        <w:t xml:space="preserve"> </w:t>
      </w:r>
      <w:r w:rsidRPr="00B81215">
        <w:rPr>
          <w:i/>
          <w:strike/>
          <w:szCs w:val="28"/>
          <w:lang w:val="pt-BR"/>
        </w:rPr>
        <w:t>áp dụng</w:t>
      </w:r>
      <w:r w:rsidRPr="00B81215">
        <w:rPr>
          <w:i/>
          <w:szCs w:val="28"/>
          <w:lang w:val="pt-BR"/>
        </w:rPr>
        <w:t xml:space="preserve"> giá tính lệ phí trước bạ theo nguyên tắc </w:t>
      </w:r>
      <w:r w:rsidRPr="00B81215">
        <w:rPr>
          <w:b/>
          <w:i/>
          <w:szCs w:val="28"/>
          <w:lang w:val="pt-BR"/>
        </w:rPr>
        <w:t>giá tính lệ phí trước bạ tối thiểu là giá chuyển nhượng tài sản trên thị trường theo</w:t>
      </w:r>
      <w:r w:rsidRPr="00B81215">
        <w:rPr>
          <w:i/>
          <w:szCs w:val="28"/>
          <w:lang w:val="pt-BR"/>
        </w:rPr>
        <w:t xml:space="preserve"> quy định tại điểm a khoản này để làm căn cứ tính lệ phí trước bạ</w:t>
      </w:r>
      <w:r>
        <w:rPr>
          <w:i/>
          <w:szCs w:val="28"/>
          <w:lang w:val="pt-BR"/>
        </w:rPr>
        <w:t>.</w:t>
      </w:r>
    </w:p>
    <w:p w:rsidR="0068711A" w:rsidRPr="00061DD6" w:rsidRDefault="00477D9E" w:rsidP="00CC3DA5">
      <w:pPr>
        <w:spacing w:before="60" w:after="60"/>
        <w:ind w:firstLine="709"/>
        <w:rPr>
          <w:i/>
          <w:strike/>
          <w:szCs w:val="28"/>
          <w:lang w:val="pt-BR"/>
        </w:rPr>
      </w:pPr>
      <w:r w:rsidRPr="00B200D4">
        <w:rPr>
          <w:i/>
          <w:strike/>
          <w:szCs w:val="28"/>
          <w:lang w:val="pt-BR"/>
        </w:rPr>
        <w:t>Trong thời hạn 3 ngày làm việc kể từ thời điểm tài sản được đăng ký trước bạ, Cơ quan Thuế báo cáo Bộ Tài chính để ban hành giá tính lệ phí trước bạ bổ sung.</w:t>
      </w:r>
    </w:p>
    <w:p w:rsidR="00D140D2" w:rsidRDefault="00477D9E" w:rsidP="00CC3DA5">
      <w:pPr>
        <w:spacing w:before="60" w:after="60"/>
        <w:ind w:firstLine="709"/>
        <w:rPr>
          <w:b/>
          <w:i/>
          <w:szCs w:val="28"/>
          <w:lang w:val="pt-BR"/>
        </w:rPr>
      </w:pPr>
      <w:r w:rsidRPr="00B200D4">
        <w:rPr>
          <w:i/>
          <w:szCs w:val="28"/>
          <w:lang w:val="pt-BR"/>
        </w:rPr>
        <w:t xml:space="preserve">Trường hợp </w:t>
      </w:r>
      <w:r w:rsidRPr="00B200D4">
        <w:rPr>
          <w:b/>
          <w:i/>
          <w:szCs w:val="28"/>
          <w:lang w:val="pt-BR"/>
        </w:rPr>
        <w:t>phát sinh loại tài sản chưa có trong Bảng giá tính lệ phí trước bạ hoặc tài sản có trong Bảng giá tính lệ phí trước bạ mà</w:t>
      </w:r>
      <w:r w:rsidRPr="00B200D4">
        <w:rPr>
          <w:i/>
          <w:szCs w:val="28"/>
          <w:lang w:val="pt-BR"/>
        </w:rPr>
        <w:t xml:space="preserve"> giá chuyển nhượng </w:t>
      </w:r>
      <w:r w:rsidRPr="00B200D4">
        <w:rPr>
          <w:i/>
          <w:strike/>
          <w:szCs w:val="28"/>
          <w:lang w:val="pt-BR"/>
        </w:rPr>
        <w:t>tài sản thực tế</w:t>
      </w:r>
      <w:r w:rsidRPr="00B200D4">
        <w:rPr>
          <w:i/>
          <w:szCs w:val="28"/>
          <w:lang w:val="pt-BR"/>
        </w:rPr>
        <w:t xml:space="preserve"> trên thị trường </w:t>
      </w:r>
      <w:r w:rsidRPr="00B200D4">
        <w:rPr>
          <w:i/>
          <w:strike/>
          <w:szCs w:val="28"/>
          <w:lang w:val="pt-BR"/>
        </w:rPr>
        <w:t>có biến động</w:t>
      </w:r>
      <w:r w:rsidRPr="00B200D4">
        <w:rPr>
          <w:i/>
          <w:szCs w:val="28"/>
          <w:lang w:val="pt-BR"/>
        </w:rPr>
        <w:t xml:space="preserve"> tăng hoặc giảm </w:t>
      </w:r>
      <w:r w:rsidRPr="00B200D4">
        <w:rPr>
          <w:b/>
          <w:i/>
          <w:szCs w:val="28"/>
          <w:lang w:val="pt-BR"/>
        </w:rPr>
        <w:t>từ 10%</w:t>
      </w:r>
      <w:r w:rsidRPr="00B200D4">
        <w:rPr>
          <w:i/>
          <w:szCs w:val="28"/>
          <w:lang w:val="pt-BR"/>
        </w:rPr>
        <w:t xml:space="preserve"> </w:t>
      </w:r>
      <w:r w:rsidRPr="00B200D4">
        <w:rPr>
          <w:i/>
          <w:strike/>
          <w:szCs w:val="28"/>
          <w:lang w:val="pt-BR"/>
        </w:rPr>
        <w:t>20%</w:t>
      </w:r>
      <w:r w:rsidRPr="00B200D4">
        <w:rPr>
          <w:i/>
          <w:szCs w:val="28"/>
          <w:lang w:val="pt-BR"/>
        </w:rPr>
        <w:t xml:space="preserve"> trở lên so với giá tính lệ phí trước bạ tại Bảng giá tính lệ phí trước bạ thì </w:t>
      </w:r>
      <w:r w:rsidRPr="00B200D4">
        <w:rPr>
          <w:i/>
          <w:strike/>
          <w:szCs w:val="28"/>
          <w:lang w:val="pt-BR"/>
        </w:rPr>
        <w:t>Bộ Tài chính ban hành giá tính lệ phí trước bạ bổ sung đảm bảo giá tính lệ phí trước bạ sát với giá chuyển nhượng tài sản thực tế trên thị trường</w:t>
      </w:r>
      <w:r w:rsidR="00436A97" w:rsidRPr="00B200D4">
        <w:rPr>
          <w:i/>
          <w:szCs w:val="28"/>
          <w:lang w:val="pt-BR"/>
        </w:rPr>
        <w:t xml:space="preserve"> </w:t>
      </w:r>
      <w:r w:rsidRPr="00B200D4">
        <w:rPr>
          <w:b/>
          <w:i/>
          <w:szCs w:val="28"/>
          <w:lang w:val="pt-BR"/>
        </w:rPr>
        <w:t>Cơ quan thuế báo cáo Bộ Tài ch</w:t>
      </w:r>
      <w:r w:rsidR="0068711A" w:rsidRPr="00B200D4">
        <w:rPr>
          <w:b/>
          <w:i/>
          <w:szCs w:val="28"/>
          <w:lang w:val="pt-BR"/>
        </w:rPr>
        <w:t xml:space="preserve">ính </w:t>
      </w:r>
      <w:r w:rsidRPr="00B200D4">
        <w:rPr>
          <w:b/>
          <w:i/>
          <w:szCs w:val="28"/>
          <w:lang w:val="pt-BR"/>
        </w:rPr>
        <w:t>ban hành Bảng giá tính lệ phí trước bạ bổ sung, điều chỉnh hàng năm theo quy định</w:t>
      </w:r>
      <w:r w:rsidR="0068711A" w:rsidRPr="00B200D4">
        <w:rPr>
          <w:b/>
          <w:i/>
          <w:szCs w:val="28"/>
          <w:lang w:val="pt-BR"/>
        </w:rPr>
        <w:t xml:space="preserve"> để áp dụng từ ngày 01 tháng 01 của năm tiếp theo</w:t>
      </w:r>
      <w:r w:rsidRPr="00B200D4">
        <w:rPr>
          <w:b/>
          <w:i/>
          <w:szCs w:val="28"/>
          <w:lang w:val="pt-BR"/>
        </w:rPr>
        <w:t>.</w:t>
      </w:r>
    </w:p>
    <w:p w:rsidR="00D140D2" w:rsidRDefault="00477D9E" w:rsidP="00CC3DA5">
      <w:pPr>
        <w:spacing w:before="60" w:after="60"/>
        <w:ind w:firstLine="709"/>
        <w:rPr>
          <w:b/>
          <w:i/>
          <w:szCs w:val="28"/>
          <w:lang w:val="pt-BR"/>
        </w:rPr>
      </w:pPr>
      <w:r w:rsidRPr="00B200D4">
        <w:rPr>
          <w:b/>
          <w:i/>
          <w:szCs w:val="28"/>
          <w:lang w:val="pt-BR"/>
        </w:rPr>
        <w:t>3. Đối với tài sản mua theo phương thức trả góp</w:t>
      </w:r>
    </w:p>
    <w:p w:rsidR="00CC3DA5" w:rsidRPr="00CC3DA5" w:rsidRDefault="00477D9E" w:rsidP="00CC3DA5">
      <w:pPr>
        <w:spacing w:before="60" w:after="60"/>
        <w:ind w:firstLine="709"/>
        <w:rPr>
          <w:b/>
          <w:i/>
          <w:szCs w:val="28"/>
          <w:lang w:val="pt-BR"/>
        </w:rPr>
      </w:pPr>
      <w:r w:rsidRPr="00B200D4">
        <w:rPr>
          <w:b/>
          <w:i/>
          <w:szCs w:val="28"/>
          <w:lang w:val="pt-BR"/>
        </w:rPr>
        <w:t>Giá tính lệ phí trước bạ đối với tài sản mua theo phương thức trả</w:t>
      </w:r>
      <w:r w:rsidR="00830386">
        <w:rPr>
          <w:b/>
          <w:i/>
          <w:szCs w:val="28"/>
          <w:lang w:val="pt-BR"/>
        </w:rPr>
        <w:t xml:space="preserve"> góp là </w:t>
      </w:r>
      <w:r w:rsidRPr="00B200D4">
        <w:rPr>
          <w:b/>
          <w:i/>
          <w:szCs w:val="28"/>
          <w:lang w:val="pt-BR"/>
        </w:rPr>
        <w:t>giá trả một lần (không bao gồm lãi trả góp) được xác định theo quy định tại khoản 1 và khoản 2 Điều này bao gồm cả thuế giá trị gia tăng, thuế tiêu thụ đặc biệt (nếu có)</w:t>
      </w:r>
      <w:r w:rsidR="00CA2668" w:rsidRPr="00B200D4">
        <w:rPr>
          <w:b/>
          <w:i/>
          <w:szCs w:val="28"/>
          <w:lang w:val="pt-BR"/>
        </w:rPr>
        <w:t>.”</w:t>
      </w:r>
    </w:p>
    <w:p w:rsidR="00D140D2" w:rsidRDefault="00021567" w:rsidP="00CC3DA5">
      <w:pPr>
        <w:spacing w:before="60" w:after="60"/>
        <w:ind w:firstLine="709"/>
        <w:rPr>
          <w:rFonts w:asciiTheme="majorHAnsi" w:hAnsiTheme="majorHAnsi" w:cstheme="majorHAnsi"/>
          <w:b/>
          <w:szCs w:val="28"/>
          <w:lang w:val="nl-NL"/>
        </w:rPr>
      </w:pPr>
      <w:r w:rsidRPr="00B200D4">
        <w:rPr>
          <w:rFonts w:asciiTheme="majorHAnsi" w:hAnsiTheme="majorHAnsi" w:cstheme="majorHAnsi"/>
          <w:b/>
          <w:szCs w:val="28"/>
          <w:lang w:val="nl-NL"/>
        </w:rPr>
        <w:t>2. Về mức thu lệ phí trước bạ (Sửa đổ</w:t>
      </w:r>
      <w:r w:rsidR="00477D9E" w:rsidRPr="00B200D4">
        <w:rPr>
          <w:rFonts w:asciiTheme="majorHAnsi" w:hAnsiTheme="majorHAnsi" w:cstheme="majorHAnsi"/>
          <w:b/>
          <w:szCs w:val="28"/>
          <w:lang w:val="nl-NL"/>
        </w:rPr>
        <w:t xml:space="preserve">i, bổ sung </w:t>
      </w:r>
      <w:r w:rsidRPr="00B200D4">
        <w:rPr>
          <w:rFonts w:asciiTheme="majorHAnsi" w:hAnsiTheme="majorHAnsi" w:cstheme="majorHAnsi"/>
          <w:b/>
          <w:szCs w:val="28"/>
          <w:lang w:val="nl-NL"/>
        </w:rPr>
        <w:t>Điều 7 Nghị định số 140/2016/NĐ-CP)</w:t>
      </w:r>
    </w:p>
    <w:p w:rsidR="00021567" w:rsidRPr="00D140D2" w:rsidRDefault="00021567" w:rsidP="00CC3DA5">
      <w:pPr>
        <w:spacing w:before="60" w:after="60"/>
        <w:ind w:firstLine="709"/>
        <w:rPr>
          <w:rFonts w:asciiTheme="majorHAnsi" w:hAnsiTheme="majorHAnsi" w:cstheme="majorHAnsi"/>
          <w:b/>
          <w:szCs w:val="28"/>
          <w:lang w:val="nl-NL"/>
        </w:rPr>
      </w:pPr>
      <w:r w:rsidRPr="00B200D4">
        <w:rPr>
          <w:rFonts w:asciiTheme="majorHAnsi" w:hAnsiTheme="majorHAnsi" w:cstheme="majorHAnsi"/>
          <w:b/>
          <w:i/>
          <w:szCs w:val="28"/>
          <w:lang w:val="nl-NL"/>
        </w:rPr>
        <w:t xml:space="preserve">a) </w:t>
      </w:r>
      <w:r w:rsidR="00DF7E74" w:rsidRPr="00B200D4">
        <w:rPr>
          <w:rFonts w:asciiTheme="majorHAnsi" w:hAnsiTheme="majorHAnsi" w:cstheme="majorHAnsi"/>
          <w:b/>
          <w:i/>
          <w:szCs w:val="28"/>
          <w:lang w:val="nl-NL"/>
        </w:rPr>
        <w:t xml:space="preserve">Về mức thu LPTB lần đầu đối với </w:t>
      </w:r>
      <w:r w:rsidR="00477D9E" w:rsidRPr="00B200D4">
        <w:rPr>
          <w:rFonts w:asciiTheme="majorHAnsi" w:hAnsiTheme="majorHAnsi" w:cstheme="majorHAnsi"/>
          <w:b/>
          <w:i/>
          <w:szCs w:val="28"/>
          <w:lang w:val="nl-NL"/>
        </w:rPr>
        <w:t xml:space="preserve">xe tải VAN và </w:t>
      </w:r>
      <w:r w:rsidR="00DF7E74" w:rsidRPr="00B200D4">
        <w:rPr>
          <w:rFonts w:asciiTheme="majorHAnsi" w:hAnsiTheme="majorHAnsi" w:cstheme="majorHAnsi"/>
          <w:b/>
          <w:i/>
          <w:szCs w:val="28"/>
          <w:lang w:val="nl-NL"/>
        </w:rPr>
        <w:t xml:space="preserve">xe pick-up </w:t>
      </w:r>
      <w:r w:rsidR="00DF7E74" w:rsidRPr="00B200D4">
        <w:rPr>
          <w:rFonts w:asciiTheme="majorHAnsi" w:hAnsiTheme="majorHAnsi" w:cstheme="majorHAnsi"/>
          <w:b/>
          <w:i/>
          <w:szCs w:val="28"/>
          <w:lang w:val="nb-NO" w:eastAsia="vi-VN"/>
        </w:rPr>
        <w:t xml:space="preserve">chở hàng </w:t>
      </w:r>
      <w:r w:rsidR="00DF7E74" w:rsidRPr="00B200D4">
        <w:rPr>
          <w:rFonts w:asciiTheme="majorHAnsi" w:hAnsiTheme="majorHAnsi" w:cstheme="majorHAnsi"/>
          <w:b/>
          <w:i/>
          <w:szCs w:val="28"/>
          <w:lang w:val="nl-NL"/>
        </w:rPr>
        <w:t>có khối lượng chuyên chở nhỏ hơn 1.500 kg và có từ 5 chỗ ngồi trở xuống</w:t>
      </w:r>
    </w:p>
    <w:p w:rsidR="00C84AA4" w:rsidRPr="00B200D4" w:rsidRDefault="00021567"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Thực hiện Thông báo số 133/TB-VPCP ngày 14/3/2017 của Văn phòng Chính phủ thông báo kết luận của Phó Thủ tướng Trịnh Đình Dũng tại cuộc họp về tình hình nhập khẩ</w:t>
      </w:r>
      <w:r w:rsidR="0026389C" w:rsidRPr="00B200D4">
        <w:rPr>
          <w:rFonts w:asciiTheme="majorHAnsi" w:hAnsiTheme="majorHAnsi" w:cstheme="majorHAnsi"/>
          <w:szCs w:val="28"/>
          <w:lang w:val="nl-NL"/>
        </w:rPr>
        <w:t xml:space="preserve">u ô tô, trong đó </w:t>
      </w:r>
      <w:r w:rsidRPr="00B200D4">
        <w:rPr>
          <w:rFonts w:asciiTheme="majorHAnsi" w:hAnsiTheme="majorHAnsi" w:cstheme="majorHAnsi"/>
          <w:szCs w:val="28"/>
          <w:lang w:val="nl-NL"/>
        </w:rPr>
        <w:t xml:space="preserve">giao Bộ Tài chính </w:t>
      </w:r>
      <w:r w:rsidRPr="00B200D4">
        <w:rPr>
          <w:rFonts w:asciiTheme="majorHAnsi" w:hAnsiTheme="majorHAnsi" w:cstheme="majorHAnsi"/>
          <w:i/>
          <w:szCs w:val="28"/>
          <w:lang w:val="nl-NL"/>
        </w:rPr>
        <w:t xml:space="preserve">nghiên cứu đánh giá lại mức thu LPTB đối với xe ô tô bán tải (pick - up) để đề xuất báo cáo Chính phủ kịp thời bổ sung, điều chỉnh cho phù hợp thực tế và mục đích sử dụng của loại xe này, </w:t>
      </w:r>
      <w:r w:rsidR="00C425F7" w:rsidRPr="00B200D4">
        <w:rPr>
          <w:rFonts w:asciiTheme="majorHAnsi" w:hAnsiTheme="majorHAnsi" w:cstheme="majorHAnsi"/>
          <w:szCs w:val="28"/>
          <w:lang w:val="nl-NL"/>
        </w:rPr>
        <w:t>Bộ Tài chính có ý kiến như sau</w:t>
      </w:r>
      <w:r w:rsidRPr="00B200D4">
        <w:rPr>
          <w:rFonts w:asciiTheme="majorHAnsi" w:hAnsiTheme="majorHAnsi" w:cstheme="majorHAnsi"/>
          <w:szCs w:val="28"/>
          <w:lang w:val="nl-NL"/>
        </w:rPr>
        <w:t xml:space="preserve">:          </w:t>
      </w:r>
    </w:p>
    <w:p w:rsidR="00DF7E74" w:rsidRPr="00B200D4" w:rsidRDefault="00C84AA4"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 xml:space="preserve">Căn cứ quy định tại khoản 5 Điều 7 </w:t>
      </w:r>
      <w:r w:rsidRPr="00B200D4">
        <w:rPr>
          <w:lang w:val="it-IT"/>
        </w:rPr>
        <w:t>Nghị định số 140/2016/NĐ-CP thì</w:t>
      </w:r>
      <w:r w:rsidR="00477D9E" w:rsidRPr="00B200D4">
        <w:rPr>
          <w:lang w:val="it-IT"/>
        </w:rPr>
        <w:t xml:space="preserve">: </w:t>
      </w:r>
      <w:r w:rsidR="00477D9E" w:rsidRPr="00B200D4">
        <w:rPr>
          <w:lang w:val="nl-NL"/>
        </w:rPr>
        <w:t xml:space="preserve">mức thu LPTB lần đầu </w:t>
      </w:r>
      <w:r w:rsidR="009242DB" w:rsidRPr="00B200D4">
        <w:rPr>
          <w:lang w:val="nl-NL"/>
        </w:rPr>
        <w:t xml:space="preserve">đối với xe pick-up </w:t>
      </w:r>
      <w:r w:rsidR="00477D9E" w:rsidRPr="00B200D4">
        <w:rPr>
          <w:lang w:val="nl-NL"/>
        </w:rPr>
        <w:t xml:space="preserve">trong khung 10-15% </w:t>
      </w:r>
      <w:r w:rsidRPr="00B200D4">
        <w:rPr>
          <w:lang w:val="it-IT"/>
        </w:rPr>
        <w:t>nếu trên</w:t>
      </w:r>
      <w:r w:rsidRPr="00B200D4">
        <w:rPr>
          <w:lang w:val="nl-NL"/>
        </w:rPr>
        <w:t xml:space="preserve"> Giấy chứng nhận chất lượng an toàn kỹ thuật và BVMT do cơ quan đăng kiểm cấp ghi là ô tô chở người từ 9 chỗ trở xuống (ô tô con</w:t>
      </w:r>
      <w:r w:rsidR="00477D9E" w:rsidRPr="00B200D4">
        <w:rPr>
          <w:lang w:val="nl-NL"/>
        </w:rPr>
        <w:t xml:space="preserve">) </w:t>
      </w:r>
      <w:r w:rsidRPr="00B200D4">
        <w:rPr>
          <w:lang w:val="nl-NL"/>
        </w:rPr>
        <w:t xml:space="preserve">(mức thu cụ thể do Hội đồng nhân dân cấp tỉnh quyết định); </w:t>
      </w:r>
      <w:r w:rsidR="00477D9E" w:rsidRPr="00B200D4">
        <w:rPr>
          <w:lang w:val="nl-NL"/>
        </w:rPr>
        <w:t>mức thu LPTB lần đầu</w:t>
      </w:r>
      <w:r w:rsidR="009242DB" w:rsidRPr="00B200D4">
        <w:rPr>
          <w:lang w:val="nl-NL"/>
        </w:rPr>
        <w:t xml:space="preserve"> đối với xe pick-up</w:t>
      </w:r>
      <w:r w:rsidR="00703E1C" w:rsidRPr="00B200D4">
        <w:rPr>
          <w:lang w:val="nl-NL"/>
        </w:rPr>
        <w:t xml:space="preserve"> </w:t>
      </w:r>
      <w:r w:rsidR="00477D9E" w:rsidRPr="00B200D4">
        <w:rPr>
          <w:lang w:val="nl-NL"/>
        </w:rPr>
        <w:t xml:space="preserve">là 2% </w:t>
      </w:r>
      <w:r w:rsidRPr="00B200D4">
        <w:rPr>
          <w:lang w:val="nl-NL"/>
        </w:rPr>
        <w:t>nếu ghi là loại ô tô khác không phải là</w:t>
      </w:r>
      <w:r w:rsidR="00477D9E" w:rsidRPr="00B200D4">
        <w:rPr>
          <w:lang w:val="nl-NL"/>
        </w:rPr>
        <w:t xml:space="preserve"> ôtô con</w:t>
      </w:r>
      <w:r w:rsidRPr="00B200D4">
        <w:rPr>
          <w:lang w:val="nl-NL"/>
        </w:rPr>
        <w:t>.</w:t>
      </w:r>
      <w:r w:rsidR="00021567" w:rsidRPr="00B200D4">
        <w:rPr>
          <w:rFonts w:asciiTheme="majorHAnsi" w:hAnsiTheme="majorHAnsi" w:cstheme="majorHAnsi"/>
          <w:szCs w:val="28"/>
          <w:lang w:val="nl-NL"/>
        </w:rPr>
        <w:t xml:space="preserve">          </w:t>
      </w:r>
    </w:p>
    <w:p w:rsidR="00DF7E74" w:rsidRPr="00B200D4" w:rsidRDefault="00DF7E74" w:rsidP="00CC3DA5">
      <w:pPr>
        <w:spacing w:before="60" w:after="60"/>
        <w:ind w:firstLine="720"/>
        <w:rPr>
          <w:szCs w:val="28"/>
          <w:lang w:val="nl-NL"/>
        </w:rPr>
      </w:pPr>
      <w:r w:rsidRPr="00B200D4">
        <w:rPr>
          <w:szCs w:val="28"/>
          <w:lang w:val="nl-NL"/>
        </w:rPr>
        <w:lastRenderedPageBreak/>
        <w:t>Theo TCVN 7271:2003 và Tiêu chuẩn quốc gia sửa đổi 2:2010 TCVN 7271:2003</w:t>
      </w:r>
      <w:r w:rsidRPr="00B200D4">
        <w:rPr>
          <w:rStyle w:val="FootnoteReference"/>
          <w:rFonts w:asciiTheme="majorHAnsi" w:hAnsiTheme="majorHAnsi" w:cstheme="majorHAnsi"/>
          <w:color w:val="000000"/>
          <w:szCs w:val="28"/>
          <w:lang w:val="nl-NL"/>
        </w:rPr>
        <w:footnoteReference w:id="4"/>
      </w:r>
      <w:r w:rsidR="00477D9E" w:rsidRPr="00B200D4">
        <w:rPr>
          <w:szCs w:val="28"/>
          <w:lang w:val="nl-NL"/>
        </w:rPr>
        <w:t xml:space="preserve"> </w:t>
      </w:r>
      <w:r w:rsidRPr="00B200D4">
        <w:rPr>
          <w:szCs w:val="28"/>
          <w:lang w:val="nl-NL"/>
        </w:rPr>
        <w:t>về Phương tiện giao thông đường bộ-ô tô-phân loại theo mục đích sử  dụng thì:</w:t>
      </w:r>
    </w:p>
    <w:p w:rsidR="00DF7E74" w:rsidRPr="00B200D4" w:rsidRDefault="00DF7E74" w:rsidP="00CC3DA5">
      <w:pPr>
        <w:spacing w:before="60" w:after="60"/>
        <w:ind w:firstLine="720"/>
        <w:rPr>
          <w:szCs w:val="28"/>
          <w:lang w:val="nl-NL"/>
        </w:rPr>
      </w:pPr>
      <w:r w:rsidRPr="00B200D4">
        <w:rPr>
          <w:szCs w:val="28"/>
          <w:lang w:val="nl-NL"/>
        </w:rPr>
        <w:t>- Xe ô tô chở hàng (ô tô tải) gồm các loại xe như: Ô tô tải thông dụng, Ô tô pick-up chở hàng, Ô tô tải Van (ô tô tải thùng kín có khoang chở hàng liền với cabin), Ô tô chở hàng chuyên dùng (ô tô tải chuyên dùng)...</w:t>
      </w:r>
    </w:p>
    <w:p w:rsidR="00021567" w:rsidRPr="00B200D4" w:rsidRDefault="00DF7E74" w:rsidP="00CC3DA5">
      <w:pPr>
        <w:spacing w:before="60" w:after="60"/>
        <w:ind w:firstLine="709"/>
        <w:rPr>
          <w:rFonts w:asciiTheme="majorHAnsi" w:hAnsiTheme="majorHAnsi" w:cstheme="majorHAnsi"/>
          <w:color w:val="000000"/>
          <w:szCs w:val="28"/>
          <w:lang w:val="nl-NL"/>
        </w:rPr>
      </w:pPr>
      <w:r w:rsidRPr="00B200D4">
        <w:rPr>
          <w:rFonts w:asciiTheme="majorHAnsi" w:hAnsiTheme="majorHAnsi" w:cstheme="majorHAnsi"/>
          <w:color w:val="000000"/>
          <w:szCs w:val="28"/>
          <w:lang w:val="nl-NL"/>
        </w:rPr>
        <w:t>- X</w:t>
      </w:r>
      <w:r w:rsidR="00D200F1" w:rsidRPr="00B200D4">
        <w:rPr>
          <w:rFonts w:asciiTheme="majorHAnsi" w:hAnsiTheme="majorHAnsi" w:cstheme="majorHAnsi"/>
          <w:color w:val="000000"/>
          <w:szCs w:val="28"/>
          <w:lang w:val="nl-NL"/>
        </w:rPr>
        <w:t xml:space="preserve">e ô tô pick-up </w:t>
      </w:r>
      <w:r w:rsidRPr="00B200D4">
        <w:rPr>
          <w:rFonts w:asciiTheme="majorHAnsi" w:hAnsiTheme="majorHAnsi" w:cstheme="majorHAnsi"/>
          <w:color w:val="000000"/>
          <w:szCs w:val="28"/>
          <w:lang w:val="nl-NL"/>
        </w:rPr>
        <w:t>được phân thành 2 loại</w:t>
      </w:r>
      <w:r w:rsidR="00021567" w:rsidRPr="00B200D4">
        <w:rPr>
          <w:rFonts w:asciiTheme="majorHAnsi" w:hAnsiTheme="majorHAnsi" w:cstheme="majorHAnsi"/>
          <w:color w:val="000000"/>
          <w:szCs w:val="28"/>
          <w:lang w:val="nl-NL"/>
        </w:rPr>
        <w:t>: (i) Ô</w:t>
      </w:r>
      <w:r w:rsidR="00021567" w:rsidRPr="00B200D4">
        <w:rPr>
          <w:rFonts w:asciiTheme="majorHAnsi" w:hAnsiTheme="majorHAnsi" w:cstheme="majorHAnsi"/>
          <w:color w:val="000000"/>
          <w:szCs w:val="28"/>
          <w:shd w:val="clear" w:color="auto" w:fill="FFFFFF"/>
          <w:lang w:val="nl-NL"/>
        </w:rPr>
        <w:t xml:space="preserve"> tô </w:t>
      </w:r>
      <w:r w:rsidR="00021567" w:rsidRPr="00B200D4">
        <w:rPr>
          <w:rFonts w:asciiTheme="majorHAnsi" w:hAnsiTheme="majorHAnsi" w:cstheme="majorHAnsi"/>
          <w:color w:val="000000"/>
          <w:szCs w:val="28"/>
          <w:lang w:val="nl-NL"/>
        </w:rPr>
        <w:t>pick-up</w:t>
      </w:r>
      <w:r w:rsidR="00021567" w:rsidRPr="00B200D4">
        <w:rPr>
          <w:rFonts w:asciiTheme="majorHAnsi" w:hAnsiTheme="majorHAnsi" w:cstheme="majorHAnsi"/>
          <w:color w:val="000000"/>
          <w:szCs w:val="28"/>
          <w:shd w:val="clear" w:color="auto" w:fill="FFFFFF"/>
          <w:lang w:val="nl-NL"/>
        </w:rPr>
        <w:t xml:space="preserve"> chở hàng</w:t>
      </w:r>
      <w:r w:rsidR="00021567" w:rsidRPr="00B200D4">
        <w:rPr>
          <w:rStyle w:val="FootnoteReference"/>
          <w:rFonts w:asciiTheme="majorHAnsi" w:hAnsiTheme="majorHAnsi" w:cstheme="majorHAnsi"/>
          <w:color w:val="000000"/>
          <w:szCs w:val="28"/>
          <w:shd w:val="clear" w:color="auto" w:fill="FFFFFF"/>
          <w:lang w:val="nl-NL"/>
        </w:rPr>
        <w:footnoteReference w:id="5"/>
      </w:r>
      <w:r w:rsidR="00021567" w:rsidRPr="00B200D4">
        <w:rPr>
          <w:rFonts w:asciiTheme="majorHAnsi" w:hAnsiTheme="majorHAnsi" w:cstheme="majorHAnsi"/>
          <w:color w:val="000000"/>
          <w:szCs w:val="28"/>
          <w:shd w:val="clear" w:color="auto" w:fill="FFFFFF"/>
          <w:lang w:val="nl-NL"/>
        </w:rPr>
        <w:t xml:space="preserve">; (ii) Ô tô pick-up chở người và </w:t>
      </w:r>
      <w:r w:rsidR="00021567" w:rsidRPr="00B200D4">
        <w:rPr>
          <w:rFonts w:asciiTheme="majorHAnsi" w:hAnsiTheme="majorHAnsi" w:cstheme="majorHAnsi"/>
          <w:color w:val="000000"/>
          <w:szCs w:val="28"/>
          <w:lang w:val="nl-NL"/>
        </w:rPr>
        <w:t>là xe ô tô con</w:t>
      </w:r>
      <w:r w:rsidR="00021567" w:rsidRPr="00B200D4">
        <w:rPr>
          <w:rStyle w:val="FootnoteReference"/>
          <w:rFonts w:asciiTheme="majorHAnsi" w:hAnsiTheme="majorHAnsi" w:cstheme="majorHAnsi"/>
          <w:color w:val="000000"/>
          <w:szCs w:val="28"/>
          <w:lang w:val="nl-NL"/>
        </w:rPr>
        <w:footnoteReference w:id="6"/>
      </w:r>
      <w:r w:rsidR="00021567" w:rsidRPr="00B200D4">
        <w:rPr>
          <w:rFonts w:asciiTheme="majorHAnsi" w:hAnsiTheme="majorHAnsi" w:cstheme="majorHAnsi"/>
          <w:color w:val="000000"/>
          <w:szCs w:val="28"/>
          <w:lang w:val="nl-NL"/>
        </w:rPr>
        <w:t xml:space="preserve">. </w:t>
      </w:r>
    </w:p>
    <w:p w:rsidR="00D200F1" w:rsidRPr="00B200D4" w:rsidRDefault="00DF7E74" w:rsidP="00CC3DA5">
      <w:pPr>
        <w:spacing w:before="60" w:after="60"/>
        <w:ind w:firstLine="709"/>
        <w:rPr>
          <w:rFonts w:asciiTheme="majorHAnsi" w:hAnsiTheme="majorHAnsi" w:cstheme="majorHAnsi"/>
          <w:szCs w:val="28"/>
          <w:lang w:val="nl-NL"/>
        </w:rPr>
      </w:pPr>
      <w:r w:rsidRPr="00B200D4">
        <w:rPr>
          <w:rFonts w:asciiTheme="majorHAnsi" w:hAnsiTheme="majorHAnsi" w:cstheme="majorHAnsi"/>
          <w:color w:val="000000"/>
          <w:szCs w:val="28"/>
          <w:lang w:val="nl-NL"/>
        </w:rPr>
        <w:t>+</w:t>
      </w:r>
      <w:r w:rsidR="00D200F1" w:rsidRPr="00B200D4">
        <w:rPr>
          <w:rFonts w:asciiTheme="majorHAnsi" w:hAnsiTheme="majorHAnsi" w:cstheme="majorHAnsi"/>
          <w:color w:val="000000"/>
          <w:szCs w:val="28"/>
          <w:lang w:val="nl-NL"/>
        </w:rPr>
        <w:t xml:space="preserve"> Đối với ô </w:t>
      </w:r>
      <w:r w:rsidR="00D200F1" w:rsidRPr="00B200D4">
        <w:rPr>
          <w:rFonts w:asciiTheme="majorHAnsi" w:hAnsiTheme="majorHAnsi" w:cstheme="majorHAnsi"/>
          <w:color w:val="000000"/>
          <w:szCs w:val="28"/>
          <w:shd w:val="clear" w:color="auto" w:fill="FFFFFF"/>
          <w:lang w:val="nl-NL"/>
        </w:rPr>
        <w:t xml:space="preserve">tô pick-up chở người và </w:t>
      </w:r>
      <w:r w:rsidR="00D200F1" w:rsidRPr="00B200D4">
        <w:rPr>
          <w:rFonts w:asciiTheme="majorHAnsi" w:hAnsiTheme="majorHAnsi" w:cstheme="majorHAnsi"/>
          <w:color w:val="000000"/>
          <w:szCs w:val="28"/>
          <w:lang w:val="nl-NL"/>
        </w:rPr>
        <w:t xml:space="preserve">là xe ô tô con: Trên </w:t>
      </w:r>
      <w:r w:rsidR="00D200F1" w:rsidRPr="00B200D4">
        <w:rPr>
          <w:rFonts w:asciiTheme="majorHAnsi" w:hAnsiTheme="majorHAnsi" w:cstheme="majorHAnsi"/>
          <w:szCs w:val="28"/>
          <w:lang w:val="nl-NL"/>
        </w:rPr>
        <w:t>Giấy chứng nhận chất lượng an toàn kỹ thuật và BVMT đã ghi là ô tô con nên theo quy định tại khoản 5 Điều 7 Nghị định số 140/2016/NĐ-CP thì mức thu LPTB lần đầu đối với loại xe này trong khung 10-15% (quy định này đã rõ).</w:t>
      </w:r>
    </w:p>
    <w:p w:rsidR="00D200F1" w:rsidRPr="00B200D4" w:rsidRDefault="00DF7E74"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w:t>
      </w:r>
      <w:r w:rsidR="00D200F1" w:rsidRPr="00B200D4">
        <w:rPr>
          <w:rFonts w:asciiTheme="majorHAnsi" w:hAnsiTheme="majorHAnsi" w:cstheme="majorHAnsi"/>
          <w:szCs w:val="28"/>
          <w:lang w:val="nl-NL"/>
        </w:rPr>
        <w:t xml:space="preserve"> </w:t>
      </w:r>
      <w:r w:rsidR="00D200F1" w:rsidRPr="00B200D4">
        <w:rPr>
          <w:rFonts w:asciiTheme="majorHAnsi" w:hAnsiTheme="majorHAnsi" w:cstheme="majorHAnsi"/>
          <w:color w:val="000000"/>
          <w:szCs w:val="28"/>
          <w:lang w:val="nl-NL"/>
        </w:rPr>
        <w:t>Ô</w:t>
      </w:r>
      <w:r w:rsidR="00D200F1" w:rsidRPr="00B200D4">
        <w:rPr>
          <w:rFonts w:asciiTheme="majorHAnsi" w:hAnsiTheme="majorHAnsi" w:cstheme="majorHAnsi"/>
          <w:color w:val="000000"/>
          <w:szCs w:val="28"/>
          <w:shd w:val="clear" w:color="auto" w:fill="FFFFFF"/>
          <w:lang w:val="nl-NL"/>
        </w:rPr>
        <w:t xml:space="preserve"> tô </w:t>
      </w:r>
      <w:r w:rsidR="00D200F1" w:rsidRPr="00B200D4">
        <w:rPr>
          <w:rFonts w:asciiTheme="majorHAnsi" w:hAnsiTheme="majorHAnsi" w:cstheme="majorHAnsi"/>
          <w:color w:val="000000"/>
          <w:szCs w:val="28"/>
          <w:lang w:val="nl-NL"/>
        </w:rPr>
        <w:t>pick-up</w:t>
      </w:r>
      <w:r w:rsidR="00D200F1" w:rsidRPr="00B200D4">
        <w:rPr>
          <w:rFonts w:asciiTheme="majorHAnsi" w:hAnsiTheme="majorHAnsi" w:cstheme="majorHAnsi"/>
          <w:color w:val="000000"/>
          <w:szCs w:val="28"/>
          <w:shd w:val="clear" w:color="auto" w:fill="FFFFFF"/>
          <w:lang w:val="nl-NL"/>
        </w:rPr>
        <w:t xml:space="preserve"> chở hàng: </w:t>
      </w:r>
      <w:r w:rsidR="00021567" w:rsidRPr="00B200D4">
        <w:rPr>
          <w:rFonts w:asciiTheme="majorHAnsi" w:hAnsiTheme="majorHAnsi" w:cstheme="majorHAnsi"/>
          <w:szCs w:val="28"/>
          <w:lang w:val="nl-NL"/>
        </w:rPr>
        <w:t xml:space="preserve">Căn cứ quy định tại khoản 5 Điều 7 Nghị định số 140/2016/NĐ-CP, nếu trên Giấy chứng nhận chất lượng an toàn kỹ thuật và BVMT ghi là </w:t>
      </w:r>
      <w:r w:rsidR="00AE7390" w:rsidRPr="00B200D4">
        <w:rPr>
          <w:lang w:val="nl-NL"/>
        </w:rPr>
        <w:t>loại ô tô khác không phải là ôtô con (</w:t>
      </w:r>
      <w:r w:rsidR="001415C8" w:rsidRPr="00B200D4">
        <w:rPr>
          <w:lang w:val="nl-NL"/>
        </w:rPr>
        <w:t>ô tô pick-up chở hàng không phải là ô tô con</w:t>
      </w:r>
      <w:r w:rsidR="00021567" w:rsidRPr="00B200D4">
        <w:rPr>
          <w:rFonts w:asciiTheme="majorHAnsi" w:hAnsiTheme="majorHAnsi" w:cstheme="majorHAnsi"/>
          <w:szCs w:val="28"/>
          <w:lang w:val="nl-NL"/>
        </w:rPr>
        <w:t>) thì mức thu LPTB lần đầu là 2%</w:t>
      </w:r>
      <w:r w:rsidR="00D200F1" w:rsidRPr="00B200D4">
        <w:rPr>
          <w:rFonts w:asciiTheme="majorHAnsi" w:hAnsiTheme="majorHAnsi" w:cstheme="majorHAnsi"/>
          <w:szCs w:val="28"/>
          <w:lang w:val="nl-NL"/>
        </w:rPr>
        <w:t>.</w:t>
      </w:r>
    </w:p>
    <w:p w:rsidR="00DF7E74" w:rsidRPr="00B200D4" w:rsidRDefault="00DF7E74" w:rsidP="00CC3DA5">
      <w:pPr>
        <w:spacing w:before="60" w:after="60"/>
        <w:ind w:firstLine="720"/>
        <w:rPr>
          <w:szCs w:val="28"/>
          <w:lang w:val="nl-NL"/>
        </w:rPr>
      </w:pPr>
      <w:r w:rsidRPr="00B200D4">
        <w:rPr>
          <w:szCs w:val="28"/>
          <w:lang w:val="nl-NL"/>
        </w:rPr>
        <w:t>- Theo về</w:t>
      </w:r>
      <w:r w:rsidRPr="00B200D4">
        <w:rPr>
          <w:bCs/>
          <w:szCs w:val="28"/>
          <w:lang w:val="nl-NL"/>
        </w:rPr>
        <w:t xml:space="preserve"> quy chuẩn kỹ thuật Quốc gia về báo hiệu đường bộ</w:t>
      </w:r>
      <w:r w:rsidRPr="00B200D4">
        <w:rPr>
          <w:szCs w:val="28"/>
          <w:lang w:val="nl-NL"/>
        </w:rPr>
        <w:t xml:space="preserve"> số QCVN 41:2016/BGTVT</w:t>
      </w:r>
      <w:r w:rsidRPr="00B200D4">
        <w:rPr>
          <w:rStyle w:val="FootnoteReference"/>
          <w:szCs w:val="28"/>
          <w:lang w:val="nl-NL"/>
        </w:rPr>
        <w:footnoteReference w:id="7"/>
      </w:r>
      <w:r w:rsidRPr="00B200D4">
        <w:rPr>
          <w:szCs w:val="28"/>
          <w:lang w:val="nl-NL"/>
        </w:rPr>
        <w:t xml:space="preserve"> thì:</w:t>
      </w:r>
    </w:p>
    <w:p w:rsidR="00DF7E74" w:rsidRPr="00B200D4" w:rsidRDefault="00DF7E74" w:rsidP="00CC3DA5">
      <w:pPr>
        <w:spacing w:before="60" w:after="60"/>
        <w:ind w:firstLine="720"/>
        <w:rPr>
          <w:szCs w:val="28"/>
          <w:lang w:val="nl-NL"/>
        </w:rPr>
      </w:pPr>
      <w:r w:rsidRPr="00B200D4">
        <w:rPr>
          <w:szCs w:val="28"/>
          <w:lang w:val="nl-NL"/>
        </w:rPr>
        <w:t>+ Phương tiện được xác định là xe ô tô con để được áp dụng hệ thống báo hiệu đường bộ của xe ô tô con khi tham gia giao thông gồm: (i) Xe ô tô chở người không quá 9 chỗ ngồi kể cả lái xe; (ii) Xe ô tô chở hàng với khối lượng chuyên chở cho phép dưới 1.500 kg</w:t>
      </w:r>
      <w:r w:rsidR="00703E1C" w:rsidRPr="00B200D4">
        <w:rPr>
          <w:szCs w:val="28"/>
          <w:lang w:val="nl-NL"/>
        </w:rPr>
        <w:t xml:space="preserve"> (trong đó có xe tải VAN có khối lượng chuyên chở cho phép dưới 1.500 kg).</w:t>
      </w:r>
    </w:p>
    <w:p w:rsidR="00DF7E74" w:rsidRPr="00B200D4" w:rsidRDefault="00DF7E74" w:rsidP="00CC3DA5">
      <w:pPr>
        <w:spacing w:before="60" w:after="60"/>
        <w:ind w:firstLine="720"/>
        <w:rPr>
          <w:szCs w:val="28"/>
          <w:lang w:val="nl-NL"/>
        </w:rPr>
      </w:pPr>
      <w:r w:rsidRPr="00B200D4">
        <w:rPr>
          <w:szCs w:val="28"/>
          <w:lang w:val="nl-NL"/>
        </w:rPr>
        <w:t>+ Phương tiện được áp dụng hệ thống báo hiệu đường bộ như xe ô tô con khi tham gia giao thông là xe pick-up có khối lượng chuyên chở nhỏ hơn 1.500 kg và có từ 5 chỗ ngồi trở xuống.</w:t>
      </w:r>
    </w:p>
    <w:p w:rsidR="00021567" w:rsidRPr="00B200D4" w:rsidRDefault="00DF7E74" w:rsidP="00CC3DA5">
      <w:pPr>
        <w:spacing w:before="60" w:after="60"/>
        <w:ind w:firstLine="709"/>
        <w:rPr>
          <w:rFonts w:asciiTheme="majorHAnsi" w:hAnsiTheme="majorHAnsi" w:cstheme="majorHAnsi"/>
          <w:i/>
          <w:szCs w:val="28"/>
          <w:lang w:val="nl-NL"/>
        </w:rPr>
      </w:pPr>
      <w:r w:rsidRPr="00B200D4">
        <w:rPr>
          <w:rFonts w:asciiTheme="majorHAnsi" w:hAnsiTheme="majorHAnsi" w:cstheme="majorHAnsi"/>
          <w:szCs w:val="28"/>
          <w:lang w:val="nl-NL"/>
        </w:rPr>
        <w:lastRenderedPageBreak/>
        <w:t xml:space="preserve">Như vậy, loại xe ô tô nêu trên </w:t>
      </w:r>
      <w:r w:rsidR="00021567" w:rsidRPr="00B200D4">
        <w:rPr>
          <w:rFonts w:asciiTheme="majorHAnsi" w:hAnsiTheme="majorHAnsi" w:cstheme="majorHAnsi"/>
          <w:szCs w:val="28"/>
          <w:lang w:val="nl-NL"/>
        </w:rPr>
        <w:t>khi tham gia giao thông được áp dụng các hệ thống báo hiệu đường bộ như ôtô con, không bị hạn chế về thời gian được phép lưu thông trong đô thị, được phép lưu thông vào làn đường dành cho ôtô con</w:t>
      </w:r>
      <w:r w:rsidR="00021567" w:rsidRPr="00B200D4">
        <w:rPr>
          <w:rStyle w:val="FootnoteReference"/>
          <w:rFonts w:asciiTheme="majorHAnsi" w:hAnsiTheme="majorHAnsi" w:cstheme="majorHAnsi"/>
          <w:szCs w:val="28"/>
          <w:lang w:val="nl-NL"/>
        </w:rPr>
        <w:footnoteReference w:id="8"/>
      </w:r>
      <w:r w:rsidR="00021567" w:rsidRPr="00B200D4">
        <w:rPr>
          <w:rFonts w:asciiTheme="majorHAnsi" w:hAnsiTheme="majorHAnsi" w:cstheme="majorHAnsi"/>
          <w:i/>
          <w:szCs w:val="28"/>
          <w:lang w:val="nl-NL"/>
        </w:rPr>
        <w:t>.</w:t>
      </w:r>
    </w:p>
    <w:p w:rsidR="00C2165C" w:rsidRPr="00B200D4" w:rsidRDefault="00C467B8" w:rsidP="00CC3DA5">
      <w:pPr>
        <w:spacing w:before="60" w:after="60"/>
        <w:ind w:firstLine="720"/>
        <w:rPr>
          <w:rFonts w:asciiTheme="majorHAnsi" w:hAnsiTheme="majorHAnsi" w:cstheme="majorHAnsi"/>
          <w:szCs w:val="28"/>
          <w:lang w:val="nl-NL"/>
        </w:rPr>
      </w:pPr>
      <w:r w:rsidRPr="00B200D4">
        <w:rPr>
          <w:rFonts w:asciiTheme="majorHAnsi" w:hAnsiTheme="majorHAnsi" w:cstheme="majorHAnsi"/>
          <w:szCs w:val="28"/>
          <w:lang w:val="nl-NL"/>
        </w:rPr>
        <w:t xml:space="preserve">Thực tế, trong giai đoạn vừa qua (2012-2017) số lượng xe pick-up, gồm cả xe pick-up chở hàng và xe pick-up chở người (nhập khẩu và sản xuất, lắp ráp trong nước) tăng theo từng năm, đặc biệt tốc độ tăng trưởng nhập khẩu nhanh (xe pick-up nhập khẩu năm 2017 là 28.482 chiếc, tăng 8,7 lần). </w:t>
      </w:r>
      <w:r w:rsidR="00C2165C" w:rsidRPr="00B200D4">
        <w:rPr>
          <w:rFonts w:asciiTheme="majorHAnsi" w:hAnsiTheme="majorHAnsi" w:cstheme="majorHAnsi"/>
          <w:szCs w:val="28"/>
          <w:lang w:val="nl-NL"/>
        </w:rPr>
        <w:t xml:space="preserve">Riêng số lượng xe pickup chở hàng có khối lượng chuyên chở nhỏ hơn 1.500 kg và có từ 5 chỗ ngồi trở xuống (nhập khẩu và sản xuất, lắp ráp trong nước) </w:t>
      </w:r>
      <w:r w:rsidR="00FF1160" w:rsidRPr="00B200D4">
        <w:rPr>
          <w:rFonts w:asciiTheme="majorHAnsi" w:hAnsiTheme="majorHAnsi" w:cstheme="majorHAnsi"/>
          <w:szCs w:val="28"/>
          <w:lang w:val="nl-NL"/>
        </w:rPr>
        <w:t xml:space="preserve">giai đoạn 2012-2017 </w:t>
      </w:r>
      <w:r w:rsidR="00C2165C" w:rsidRPr="00B200D4">
        <w:rPr>
          <w:rFonts w:asciiTheme="majorHAnsi" w:hAnsiTheme="majorHAnsi" w:cstheme="majorHAnsi"/>
          <w:szCs w:val="28"/>
          <w:lang w:val="nl-NL"/>
        </w:rPr>
        <w:t>như sau: năm 2012 là 3.305 chiếc, năm 2013 là 6.902 chiếc, năm 2014 là 10.961 chiếc, năm 2015 là 20.132 chiếc, năm 2016 là 28.091 chiếc, năm 2017 là 28.911 chiếc; bình quâ</w:t>
      </w:r>
      <w:r w:rsidR="00FF1160" w:rsidRPr="00B200D4">
        <w:rPr>
          <w:rFonts w:asciiTheme="majorHAnsi" w:hAnsiTheme="majorHAnsi" w:cstheme="majorHAnsi"/>
          <w:szCs w:val="28"/>
          <w:lang w:val="nl-NL"/>
        </w:rPr>
        <w:t xml:space="preserve">n </w:t>
      </w:r>
      <w:r w:rsidR="00C2165C" w:rsidRPr="00B200D4">
        <w:rPr>
          <w:rFonts w:asciiTheme="majorHAnsi" w:hAnsiTheme="majorHAnsi" w:cstheme="majorHAnsi"/>
          <w:szCs w:val="28"/>
          <w:lang w:val="nl-NL"/>
        </w:rPr>
        <w:t>khoảng 16.383 chiếc, chiếm khoảng 99,8% số lượng xe pick</w:t>
      </w:r>
      <w:r w:rsidR="00FD0A3B" w:rsidRPr="00B200D4">
        <w:rPr>
          <w:rFonts w:asciiTheme="majorHAnsi" w:hAnsiTheme="majorHAnsi" w:cstheme="majorHAnsi"/>
          <w:szCs w:val="28"/>
          <w:lang w:val="nl-NL"/>
        </w:rPr>
        <w:t>-</w:t>
      </w:r>
      <w:r w:rsidR="00C2165C" w:rsidRPr="00B200D4">
        <w:rPr>
          <w:rFonts w:asciiTheme="majorHAnsi" w:hAnsiTheme="majorHAnsi" w:cstheme="majorHAnsi"/>
          <w:szCs w:val="28"/>
          <w:lang w:val="nl-NL"/>
        </w:rPr>
        <w:t>up</w:t>
      </w:r>
      <w:r w:rsidR="00C2165C" w:rsidRPr="00B200D4">
        <w:rPr>
          <w:rStyle w:val="FootnoteReference"/>
          <w:rFonts w:asciiTheme="majorHAnsi" w:hAnsiTheme="majorHAnsi" w:cstheme="majorHAnsi"/>
          <w:szCs w:val="28"/>
          <w:lang w:val="nl-NL"/>
        </w:rPr>
        <w:footnoteReference w:id="9"/>
      </w:r>
      <w:r w:rsidR="00C2165C" w:rsidRPr="00B200D4">
        <w:rPr>
          <w:rFonts w:asciiTheme="majorHAnsi" w:hAnsiTheme="majorHAnsi" w:cstheme="majorHAnsi"/>
          <w:szCs w:val="28"/>
          <w:lang w:val="nl-NL"/>
        </w:rPr>
        <w:t>.</w:t>
      </w:r>
    </w:p>
    <w:p w:rsidR="00DF7E74" w:rsidRPr="00B200D4" w:rsidRDefault="00DF7E74" w:rsidP="00CC3DA5">
      <w:pPr>
        <w:spacing w:before="60" w:after="60"/>
        <w:ind w:firstLine="720"/>
        <w:rPr>
          <w:szCs w:val="28"/>
          <w:lang w:val="nl-NL"/>
        </w:rPr>
      </w:pPr>
      <w:r w:rsidRPr="00B200D4">
        <w:rPr>
          <w:szCs w:val="28"/>
          <w:lang w:val="nl-NL"/>
        </w:rPr>
        <w:t>Thực tế, xe ô tô pick-up chở hàng và ô tô tải VAN có khối lượng chuyên chở cho phép dưới 1.500 kg và có từ 5 chỗ ngồi trở xuống được sử dụng kết hợp vừa chở người, vừa chở hàng; các xe ô tô tải khác chủ yếu sử dụng để chở hàng.</w:t>
      </w:r>
    </w:p>
    <w:p w:rsidR="00DF7E74" w:rsidRPr="00B200D4" w:rsidRDefault="00DF7E74" w:rsidP="00CC3DA5">
      <w:pPr>
        <w:spacing w:before="60" w:after="60"/>
        <w:ind w:firstLine="720"/>
        <w:rPr>
          <w:rFonts w:asciiTheme="majorHAnsi" w:hAnsiTheme="majorHAnsi" w:cstheme="majorHAnsi"/>
          <w:szCs w:val="28"/>
          <w:lang w:val="nl-NL"/>
        </w:rPr>
      </w:pPr>
      <w:r w:rsidRPr="00B200D4">
        <w:rPr>
          <w:szCs w:val="28"/>
          <w:lang w:val="nl-NL"/>
        </w:rPr>
        <w:t xml:space="preserve">Để đảm bảo công bằng về mức thu LPTB lần đầu đối với xe ô tô con; trên cơ sở nghiên cứu quy định của pháp luật có liên quan nêu trên, tiếp thu ý kiến của BST và TBT, Bộ Tài chính đề xuất quy định mức thu LPTB lần đầu đối với xe ô tô pick-up chở hàng và ô tô tải VAN có khối lượng chuyên chở cho phép dưới 1.500 kg và có từ 5 chỗ ngồi trở xuống như sau: </w:t>
      </w:r>
      <w:r w:rsidRPr="00B200D4">
        <w:rPr>
          <w:rFonts w:asciiTheme="majorHAnsi" w:hAnsiTheme="majorHAnsi" w:cstheme="majorHAnsi"/>
          <w:szCs w:val="28"/>
          <w:lang w:val="nl-NL"/>
        </w:rPr>
        <w:t>Mức thu LPTB lần đầu bằng 60% mức thu LPTB lần đầu đối với ô tô con (trong khung 10-15%). Mức thu LPTB lần thứ 2 trở đi là 2% (nội dung này bổ sung tại khoản 5 Điều 7 Nghị định số 140/2016/NĐ-CP về mức thu LPTB đối với ô tô).</w:t>
      </w:r>
    </w:p>
    <w:p w:rsidR="00021567" w:rsidRPr="00B200D4" w:rsidRDefault="007B35D2" w:rsidP="00CC3DA5">
      <w:pPr>
        <w:spacing w:before="60" w:after="60"/>
        <w:ind w:firstLine="720"/>
        <w:rPr>
          <w:rFonts w:asciiTheme="majorHAnsi" w:hAnsiTheme="majorHAnsi" w:cstheme="majorHAnsi"/>
          <w:b/>
          <w:i/>
          <w:szCs w:val="28"/>
          <w:lang w:val="pt-BR"/>
        </w:rPr>
      </w:pPr>
      <w:r w:rsidRPr="00B200D4">
        <w:rPr>
          <w:rFonts w:asciiTheme="majorHAnsi" w:hAnsiTheme="majorHAnsi" w:cstheme="majorHAnsi"/>
          <w:b/>
          <w:i/>
          <w:szCs w:val="28"/>
          <w:lang w:val="nl-NL"/>
        </w:rPr>
        <w:t>b) Về</w:t>
      </w:r>
      <w:r w:rsidRPr="00B200D4">
        <w:rPr>
          <w:rFonts w:asciiTheme="majorHAnsi" w:hAnsiTheme="majorHAnsi" w:cstheme="majorHAnsi"/>
          <w:b/>
          <w:i/>
          <w:szCs w:val="28"/>
          <w:lang w:val="pt-BR"/>
        </w:rPr>
        <w:t xml:space="preserve"> mức thu LPTB đối với ô tô, xe máy đã được miễn LPTB nay đăng ký lại do chuyển quyền sở hữu hoặc thay đổi mục đích sử dụng; ô tô, xe máy là tài sản tịch thu được chuyển nhượng</w:t>
      </w:r>
    </w:p>
    <w:p w:rsidR="007B35D2" w:rsidRPr="00B200D4" w:rsidRDefault="00C467B8" w:rsidP="00CC3DA5">
      <w:pPr>
        <w:spacing w:before="60" w:after="60"/>
        <w:ind w:firstLine="720"/>
        <w:rPr>
          <w:rFonts w:asciiTheme="majorHAnsi" w:hAnsiTheme="majorHAnsi" w:cstheme="majorHAnsi"/>
          <w:szCs w:val="28"/>
          <w:lang w:val="pt-BR"/>
        </w:rPr>
      </w:pPr>
      <w:r w:rsidRPr="00B200D4">
        <w:rPr>
          <w:rFonts w:asciiTheme="majorHAnsi" w:hAnsiTheme="majorHAnsi" w:cstheme="majorHAnsi"/>
          <w:szCs w:val="28"/>
          <w:lang w:val="pt-BR"/>
        </w:rPr>
        <w:t xml:space="preserve">Thực tế thực hiện đã phát sinh </w:t>
      </w:r>
      <w:r w:rsidR="007B35D2" w:rsidRPr="00B200D4">
        <w:rPr>
          <w:rFonts w:asciiTheme="majorHAnsi" w:hAnsiTheme="majorHAnsi" w:cstheme="majorHAnsi"/>
          <w:szCs w:val="28"/>
          <w:lang w:val="pt-BR"/>
        </w:rPr>
        <w:t>các trường hợp sau:</w:t>
      </w:r>
    </w:p>
    <w:p w:rsidR="00C467B8" w:rsidRPr="00B200D4" w:rsidRDefault="007B35D2" w:rsidP="00CC3DA5">
      <w:pPr>
        <w:spacing w:before="60" w:after="60"/>
        <w:ind w:firstLine="720"/>
        <w:rPr>
          <w:rFonts w:asciiTheme="majorHAnsi" w:hAnsiTheme="majorHAnsi" w:cstheme="majorHAnsi"/>
          <w:szCs w:val="28"/>
          <w:lang w:val="pt-BR"/>
        </w:rPr>
      </w:pPr>
      <w:r w:rsidRPr="00B200D4">
        <w:rPr>
          <w:rFonts w:asciiTheme="majorHAnsi" w:hAnsiTheme="majorHAnsi" w:cstheme="majorHAnsi"/>
          <w:szCs w:val="28"/>
          <w:lang w:val="pt-BR"/>
        </w:rPr>
        <w:t>- Ô</w:t>
      </w:r>
      <w:r w:rsidR="00C467B8" w:rsidRPr="00B200D4">
        <w:rPr>
          <w:rFonts w:asciiTheme="majorHAnsi" w:hAnsiTheme="majorHAnsi" w:cstheme="majorHAnsi"/>
          <w:szCs w:val="28"/>
          <w:lang w:val="pt-BR"/>
        </w:rPr>
        <w:t xml:space="preserve"> tô</w:t>
      </w:r>
      <w:r w:rsidRPr="00B200D4">
        <w:rPr>
          <w:rFonts w:asciiTheme="majorHAnsi" w:hAnsiTheme="majorHAnsi" w:cstheme="majorHAnsi"/>
          <w:szCs w:val="28"/>
          <w:lang w:val="pt-BR"/>
        </w:rPr>
        <w:t>, xe máy</w:t>
      </w:r>
      <w:r w:rsidR="00C467B8" w:rsidRPr="00B200D4">
        <w:rPr>
          <w:rFonts w:asciiTheme="majorHAnsi" w:hAnsiTheme="majorHAnsi" w:cstheme="majorHAnsi"/>
          <w:szCs w:val="28"/>
          <w:lang w:val="pt-BR"/>
        </w:rPr>
        <w:t xml:space="preserve"> mang biển số ngoại giao, biển số nước ngoài của các tổ chức, cá nhân nước ngoài thuộc diện miễn LPTB theo quy định tại khoản 2 Điều 9 Nghị định số 140/2016/NĐ-CP (hoặc thuộc đối tượng không phải nộp LPTB theo quy định của pháp luật về LPTB trước đây) chuyển nhượng cho tổ chức, cá nhân khác tại Việt Nam (các tổ chức, cá nhân này vẫn thuộc đối tượng phải nộp LPTB theo quy định). Để bao quát hết các trường hợp, theo thẩm quyền đã giao tại Nghị định, tại Thông tư số 301/2016/TT-BTC đã quy định các tổ chức, cá nhân nhận chuyển nhượng phải nộp LPTB với mức thu lần đầu.</w:t>
      </w:r>
      <w:r w:rsidRPr="00B200D4">
        <w:rPr>
          <w:rFonts w:asciiTheme="majorHAnsi" w:hAnsiTheme="majorHAnsi" w:cstheme="majorHAnsi"/>
          <w:szCs w:val="28"/>
          <w:lang w:val="pt-BR"/>
        </w:rPr>
        <w:t xml:space="preserve"> </w:t>
      </w:r>
    </w:p>
    <w:p w:rsidR="007B35D2" w:rsidRPr="00B200D4" w:rsidRDefault="007B35D2" w:rsidP="00CC3DA5">
      <w:pPr>
        <w:spacing w:before="60" w:after="60"/>
        <w:ind w:firstLine="720"/>
        <w:rPr>
          <w:rFonts w:asciiTheme="majorHAnsi" w:hAnsiTheme="majorHAnsi" w:cstheme="majorHAnsi"/>
          <w:szCs w:val="28"/>
          <w:lang w:val="pt-BR"/>
        </w:rPr>
      </w:pPr>
      <w:r w:rsidRPr="00B200D4">
        <w:rPr>
          <w:rFonts w:asciiTheme="majorHAnsi" w:hAnsiTheme="majorHAnsi" w:cstheme="majorHAnsi"/>
          <w:szCs w:val="28"/>
          <w:lang w:val="pt-BR"/>
        </w:rPr>
        <w:lastRenderedPageBreak/>
        <w:t>- Ô tô, xe máy là</w:t>
      </w:r>
      <w:r w:rsidRPr="00B200D4">
        <w:rPr>
          <w:rFonts w:asciiTheme="majorHAnsi" w:hAnsiTheme="majorHAnsi" w:cstheme="majorHAnsi"/>
          <w:szCs w:val="28"/>
          <w:lang w:val="vi-VN"/>
        </w:rPr>
        <w:t xml:space="preserve"> tài sản tịch thu không có nguồn gốc, không xác định được đã đăng ký sở hữu như phương tiện nhập lậu thì cần quy định người nhận chuyển nhượng tài sản tịch thu nộp LPTB với mức thu lần đầu</w:t>
      </w:r>
      <w:r w:rsidRPr="00B200D4">
        <w:rPr>
          <w:rFonts w:asciiTheme="majorHAnsi" w:hAnsiTheme="majorHAnsi" w:cstheme="majorHAnsi"/>
          <w:szCs w:val="28"/>
          <w:lang w:val="pt-BR"/>
        </w:rPr>
        <w:t xml:space="preserve"> khi đăng ký quyền sở hữu ô tô, xe máy.</w:t>
      </w:r>
    </w:p>
    <w:p w:rsidR="00477D9E" w:rsidRPr="00B200D4" w:rsidRDefault="007B35D2" w:rsidP="00CC3DA5">
      <w:pPr>
        <w:spacing w:before="60" w:after="60"/>
        <w:rPr>
          <w:rFonts w:asciiTheme="majorHAnsi" w:hAnsiTheme="majorHAnsi" w:cstheme="majorHAnsi"/>
          <w:szCs w:val="28"/>
          <w:lang w:val="pt-BR"/>
        </w:rPr>
      </w:pPr>
      <w:r w:rsidRPr="00B200D4">
        <w:rPr>
          <w:rFonts w:asciiTheme="majorHAnsi" w:hAnsiTheme="majorHAnsi" w:cstheme="majorHAnsi"/>
          <w:szCs w:val="28"/>
          <w:lang w:val="pt-BR"/>
        </w:rPr>
        <w:t>Do vậy, để phù hợp với thực tế, đồng thời</w:t>
      </w:r>
      <w:r w:rsidR="00C467B8" w:rsidRPr="00B200D4">
        <w:rPr>
          <w:rFonts w:asciiTheme="majorHAnsi" w:hAnsiTheme="majorHAnsi" w:cstheme="majorHAnsi"/>
          <w:szCs w:val="28"/>
          <w:lang w:val="pt-BR"/>
        </w:rPr>
        <w:t xml:space="preserve"> nâng cao tính pháp lý của quy định nêu trên, Bộ Tài chính đề xuất bổ sung </w:t>
      </w:r>
      <w:r w:rsidR="001668A6" w:rsidRPr="00B200D4">
        <w:rPr>
          <w:rFonts w:asciiTheme="majorHAnsi" w:hAnsiTheme="majorHAnsi" w:cstheme="majorHAnsi"/>
          <w:szCs w:val="28"/>
          <w:lang w:val="pt-BR"/>
        </w:rPr>
        <w:t>khoản 7</w:t>
      </w:r>
      <w:r w:rsidR="00477D9E" w:rsidRPr="00B200D4">
        <w:rPr>
          <w:rFonts w:asciiTheme="majorHAnsi" w:hAnsiTheme="majorHAnsi" w:cstheme="majorHAnsi"/>
          <w:szCs w:val="28"/>
          <w:lang w:val="pt-BR"/>
        </w:rPr>
        <w:t xml:space="preserve"> và khoản 8</w:t>
      </w:r>
      <w:r w:rsidR="001668A6" w:rsidRPr="00B200D4">
        <w:rPr>
          <w:rFonts w:asciiTheme="majorHAnsi" w:hAnsiTheme="majorHAnsi" w:cstheme="majorHAnsi"/>
          <w:szCs w:val="28"/>
          <w:lang w:val="pt-BR"/>
        </w:rPr>
        <w:t xml:space="preserve"> tại</w:t>
      </w:r>
      <w:r w:rsidR="00C467B8" w:rsidRPr="00B200D4">
        <w:rPr>
          <w:rFonts w:asciiTheme="majorHAnsi" w:hAnsiTheme="majorHAnsi" w:cstheme="majorHAnsi"/>
          <w:szCs w:val="28"/>
          <w:lang w:val="pt-BR"/>
        </w:rPr>
        <w:t xml:space="preserve"> Điều 7 Nghị định số 140/2016/NĐ-CP quy định như sau: </w:t>
      </w:r>
    </w:p>
    <w:p w:rsidR="00477D9E" w:rsidRPr="00B200D4" w:rsidRDefault="00477D9E" w:rsidP="00CC3DA5">
      <w:pPr>
        <w:spacing w:before="60" w:after="60"/>
        <w:ind w:firstLine="720"/>
        <w:rPr>
          <w:b/>
          <w:szCs w:val="28"/>
          <w:lang w:val="it-IT"/>
        </w:rPr>
      </w:pPr>
      <w:r w:rsidRPr="00B200D4">
        <w:rPr>
          <w:b/>
          <w:i/>
          <w:szCs w:val="28"/>
          <w:lang w:val="it-IT"/>
        </w:rPr>
        <w:t xml:space="preserve">“7. </w:t>
      </w:r>
      <w:r w:rsidRPr="00B200D4">
        <w:rPr>
          <w:b/>
          <w:i/>
          <w:szCs w:val="28"/>
          <w:lang w:val="pt-BR"/>
        </w:rPr>
        <w:t>Tổ chức, cá nhân đã được miễn hoặc không phải nộp lệ phí trước bạ khi đăng ký quyền sở hữu ô tô, xe máy, nếu</w:t>
      </w:r>
      <w:r w:rsidRPr="00B200D4">
        <w:rPr>
          <w:b/>
          <w:i/>
          <w:color w:val="000000"/>
          <w:szCs w:val="28"/>
          <w:shd w:val="clear" w:color="auto" w:fill="FFFFFF"/>
          <w:lang w:val="pt-BR"/>
        </w:rPr>
        <w:t xml:space="preserve"> chuyển nhượng cho các tổ chức, cá nhân khác hoặc chuyển mục đích sử dụng mà không thuộc diện được miễn lệ phí trước bạ theo quy định thì tổ chức, cá nhân đăng ký quyền sở hữu</w:t>
      </w:r>
      <w:r w:rsidRPr="00B200D4">
        <w:rPr>
          <w:b/>
          <w:i/>
          <w:color w:val="000000"/>
          <w:szCs w:val="28"/>
          <w:shd w:val="clear" w:color="auto" w:fill="FFFFFF"/>
          <w:lang w:val="vi-VN"/>
        </w:rPr>
        <w:t xml:space="preserve"> ô tô, xe máy </w:t>
      </w:r>
      <w:r w:rsidRPr="00B200D4">
        <w:rPr>
          <w:b/>
          <w:i/>
          <w:color w:val="000000"/>
          <w:szCs w:val="28"/>
          <w:shd w:val="clear" w:color="auto" w:fill="FFFFFF"/>
          <w:lang w:val="pt-BR"/>
        </w:rPr>
        <w:t>nộp lệ phí trước bạ với mức thu lần đầu</w:t>
      </w:r>
      <w:r w:rsidRPr="00B200D4">
        <w:rPr>
          <w:b/>
          <w:szCs w:val="28"/>
          <w:lang w:val="it-IT"/>
        </w:rPr>
        <w:t>”.</w:t>
      </w:r>
    </w:p>
    <w:p w:rsidR="00477D9E" w:rsidRPr="00B200D4" w:rsidRDefault="00477D9E" w:rsidP="00CC3DA5">
      <w:pPr>
        <w:spacing w:before="60" w:after="60"/>
        <w:ind w:firstLine="720"/>
        <w:rPr>
          <w:szCs w:val="28"/>
          <w:lang w:val="it-IT"/>
        </w:rPr>
      </w:pPr>
      <w:r w:rsidRPr="00B200D4">
        <w:rPr>
          <w:b/>
          <w:i/>
          <w:szCs w:val="28"/>
          <w:lang w:val="it-IT"/>
        </w:rPr>
        <w:t xml:space="preserve">“8. </w:t>
      </w:r>
      <w:r w:rsidRPr="00B200D4">
        <w:rPr>
          <w:b/>
          <w:i/>
          <w:szCs w:val="28"/>
          <w:lang w:val="pt-BR"/>
        </w:rPr>
        <w:t>T</w:t>
      </w:r>
      <w:r w:rsidRPr="00B200D4">
        <w:rPr>
          <w:b/>
          <w:i/>
          <w:color w:val="000000"/>
          <w:szCs w:val="28"/>
          <w:shd w:val="clear" w:color="auto" w:fill="FFFFFF"/>
          <w:lang w:val="vi-VN"/>
        </w:rPr>
        <w:t>ổ chức, cá nhân nhận chuyển nhượng tài sản tịch thu là ô tô, xe máy theo quy định của pháp luật mà ô tô, xe máy tịch thu</w:t>
      </w:r>
      <w:r w:rsidRPr="00B200D4">
        <w:rPr>
          <w:b/>
          <w:i/>
          <w:color w:val="000000"/>
          <w:szCs w:val="28"/>
          <w:shd w:val="clear" w:color="auto" w:fill="FFFFFF"/>
          <w:lang w:val="it-IT"/>
        </w:rPr>
        <w:t xml:space="preserve"> </w:t>
      </w:r>
      <w:r w:rsidRPr="00B200D4">
        <w:rPr>
          <w:b/>
          <w:i/>
          <w:color w:val="000000"/>
          <w:szCs w:val="28"/>
          <w:shd w:val="clear" w:color="auto" w:fill="FFFFFF"/>
          <w:lang w:val="vi-VN"/>
        </w:rPr>
        <w:t xml:space="preserve">có đăng ký quyền sở hữu trước đó </w:t>
      </w:r>
      <w:r w:rsidRPr="00B200D4">
        <w:rPr>
          <w:b/>
          <w:i/>
          <w:color w:val="000000"/>
          <w:szCs w:val="28"/>
          <w:shd w:val="clear" w:color="auto" w:fill="FFFFFF"/>
          <w:lang w:val="pt-BR"/>
        </w:rPr>
        <w:t>thì tổ chức, cá nhân nhận chuyển nhượng khi đăng ký quyền sở hữu</w:t>
      </w:r>
      <w:r w:rsidRPr="00B200D4">
        <w:rPr>
          <w:b/>
          <w:i/>
          <w:color w:val="000000"/>
          <w:szCs w:val="28"/>
          <w:shd w:val="clear" w:color="auto" w:fill="FFFFFF"/>
          <w:lang w:val="vi-VN"/>
        </w:rPr>
        <w:t xml:space="preserve"> ô tô, xe máy </w:t>
      </w:r>
      <w:r w:rsidRPr="00B200D4">
        <w:rPr>
          <w:b/>
          <w:i/>
          <w:color w:val="000000"/>
          <w:szCs w:val="28"/>
          <w:shd w:val="clear" w:color="auto" w:fill="FFFFFF"/>
          <w:lang w:val="pt-BR"/>
        </w:rPr>
        <w:t>nộp lệ phí trước bạ với mức thu lần thứ 2 trở đi.</w:t>
      </w:r>
    </w:p>
    <w:p w:rsidR="00CC3DA5" w:rsidRDefault="00477D9E" w:rsidP="00CC3DA5">
      <w:pPr>
        <w:spacing w:before="60" w:after="60"/>
        <w:ind w:firstLine="720"/>
        <w:rPr>
          <w:szCs w:val="28"/>
          <w:lang w:val="it-IT"/>
        </w:rPr>
      </w:pPr>
      <w:r w:rsidRPr="00B200D4">
        <w:rPr>
          <w:b/>
          <w:i/>
          <w:szCs w:val="28"/>
          <w:lang w:val="pt-BR"/>
        </w:rPr>
        <w:t>T</w:t>
      </w:r>
      <w:r w:rsidRPr="00B200D4">
        <w:rPr>
          <w:b/>
          <w:i/>
          <w:color w:val="000000"/>
          <w:szCs w:val="28"/>
          <w:shd w:val="clear" w:color="auto" w:fill="FFFFFF"/>
          <w:lang w:val="vi-VN"/>
        </w:rPr>
        <w:t xml:space="preserve">ổ chức, cá nhân nhận chuyển nhượng tài sản tịch thu là ô tô, xe máy theo quy định của pháp luật mà ô tô, xe máy tịch thu không có đăng ký quyền sở hữu trước đó </w:t>
      </w:r>
      <w:r w:rsidRPr="00B200D4">
        <w:rPr>
          <w:b/>
          <w:i/>
          <w:color w:val="000000"/>
          <w:szCs w:val="28"/>
          <w:shd w:val="clear" w:color="auto" w:fill="FFFFFF"/>
          <w:lang w:val="pt-BR"/>
        </w:rPr>
        <w:t>thì tổ chức, cá nhân nhận chuyển nhượng khi đăng ký quyền sở hữu</w:t>
      </w:r>
      <w:r w:rsidRPr="00B200D4">
        <w:rPr>
          <w:b/>
          <w:i/>
          <w:color w:val="000000"/>
          <w:szCs w:val="28"/>
          <w:shd w:val="clear" w:color="auto" w:fill="FFFFFF"/>
          <w:lang w:val="vi-VN"/>
        </w:rPr>
        <w:t xml:space="preserve"> ô tô, xe máy </w:t>
      </w:r>
      <w:r w:rsidRPr="00B200D4">
        <w:rPr>
          <w:b/>
          <w:i/>
          <w:color w:val="000000"/>
          <w:szCs w:val="28"/>
          <w:shd w:val="clear" w:color="auto" w:fill="FFFFFF"/>
          <w:lang w:val="pt-BR"/>
        </w:rPr>
        <w:t>nộp lệ phí trước bạ với mức thu lần đầu”.</w:t>
      </w:r>
    </w:p>
    <w:p w:rsidR="00021567" w:rsidRPr="00CC3DA5" w:rsidRDefault="00021567" w:rsidP="00CC3DA5">
      <w:pPr>
        <w:spacing w:before="60" w:after="60"/>
        <w:ind w:firstLine="720"/>
        <w:rPr>
          <w:szCs w:val="28"/>
          <w:lang w:val="it-IT"/>
        </w:rPr>
      </w:pPr>
      <w:r w:rsidRPr="00B200D4">
        <w:rPr>
          <w:rFonts w:asciiTheme="majorHAnsi" w:hAnsiTheme="majorHAnsi" w:cstheme="majorHAnsi"/>
          <w:b/>
          <w:szCs w:val="28"/>
          <w:lang w:val="nl-NL"/>
        </w:rPr>
        <w:t>3. Về miễn LPTB (Sửa đổ</w:t>
      </w:r>
      <w:r w:rsidR="00477D9E" w:rsidRPr="00B200D4">
        <w:rPr>
          <w:rFonts w:asciiTheme="majorHAnsi" w:hAnsiTheme="majorHAnsi" w:cstheme="majorHAnsi"/>
          <w:b/>
          <w:szCs w:val="28"/>
          <w:lang w:val="nl-NL"/>
        </w:rPr>
        <w:t xml:space="preserve">i, bổ sung </w:t>
      </w:r>
      <w:r w:rsidRPr="00B200D4">
        <w:rPr>
          <w:rFonts w:asciiTheme="majorHAnsi" w:hAnsiTheme="majorHAnsi" w:cstheme="majorHAnsi"/>
          <w:b/>
          <w:szCs w:val="28"/>
          <w:lang w:val="nl-NL"/>
        </w:rPr>
        <w:t>Điều 9 Nghị định số 140/2016/NĐ-CP)</w:t>
      </w:r>
    </w:p>
    <w:p w:rsidR="001668A6" w:rsidRPr="00B200D4" w:rsidRDefault="001668A6" w:rsidP="00CC3DA5">
      <w:pPr>
        <w:spacing w:before="60" w:after="60"/>
        <w:ind w:firstLine="709"/>
        <w:rPr>
          <w:rFonts w:asciiTheme="majorHAnsi" w:hAnsiTheme="majorHAnsi" w:cstheme="majorHAnsi"/>
          <w:b/>
          <w:i/>
          <w:szCs w:val="28"/>
          <w:lang w:val="nl-NL"/>
        </w:rPr>
      </w:pPr>
      <w:r w:rsidRPr="00B200D4">
        <w:rPr>
          <w:rFonts w:asciiTheme="majorHAnsi" w:hAnsiTheme="majorHAnsi" w:cstheme="majorHAnsi"/>
          <w:i/>
          <w:szCs w:val="28"/>
          <w:lang w:val="nl-NL"/>
        </w:rPr>
        <w:tab/>
      </w:r>
      <w:r w:rsidRPr="00B200D4">
        <w:rPr>
          <w:rFonts w:asciiTheme="majorHAnsi" w:hAnsiTheme="majorHAnsi" w:cstheme="majorHAnsi"/>
          <w:b/>
          <w:i/>
          <w:szCs w:val="28"/>
          <w:lang w:val="nl-NL"/>
        </w:rPr>
        <w:t xml:space="preserve">a) </w:t>
      </w:r>
      <w:r w:rsidRPr="00B200D4">
        <w:rPr>
          <w:rFonts w:asciiTheme="majorHAnsi" w:hAnsiTheme="majorHAnsi" w:cstheme="majorHAnsi"/>
          <w:b/>
          <w:i/>
          <w:szCs w:val="28"/>
          <w:lang w:val="vi-VN"/>
        </w:rPr>
        <w:t>Về miễn LPTB đối với đất được giao hoặc cho thuê để đầu tư xây dựng kết cấu hạ tầng (</w:t>
      </w:r>
      <w:r w:rsidRPr="00B200D4">
        <w:rPr>
          <w:rFonts w:asciiTheme="majorHAnsi" w:hAnsiTheme="majorHAnsi" w:cstheme="majorHAnsi"/>
          <w:b/>
          <w:i/>
          <w:szCs w:val="28"/>
          <w:lang w:val="nl-NL"/>
        </w:rPr>
        <w:t xml:space="preserve">sửa đổi </w:t>
      </w:r>
      <w:r w:rsidRPr="00B200D4">
        <w:rPr>
          <w:rFonts w:asciiTheme="majorHAnsi" w:hAnsiTheme="majorHAnsi" w:cstheme="majorHAnsi"/>
          <w:b/>
          <w:i/>
          <w:szCs w:val="28"/>
          <w:lang w:val="vi-VN"/>
        </w:rPr>
        <w:t>điểm c khoản 3 Điều 9 Nghị định số 140/2016/NĐ-CP)</w:t>
      </w:r>
    </w:p>
    <w:p w:rsidR="001668A6" w:rsidRPr="00B200D4" w:rsidRDefault="001668A6" w:rsidP="00CC3DA5">
      <w:pPr>
        <w:spacing w:before="60" w:after="60"/>
        <w:ind w:firstLine="709"/>
        <w:rPr>
          <w:rFonts w:asciiTheme="majorHAnsi" w:hAnsiTheme="majorHAnsi" w:cstheme="majorHAnsi"/>
          <w:i/>
          <w:szCs w:val="28"/>
          <w:lang w:val="vi-VN"/>
        </w:rPr>
      </w:pPr>
      <w:r w:rsidRPr="00B200D4">
        <w:rPr>
          <w:rFonts w:asciiTheme="majorHAnsi" w:hAnsiTheme="majorHAnsi" w:cstheme="majorHAnsi"/>
          <w:szCs w:val="28"/>
          <w:lang w:val="vi-VN"/>
        </w:rPr>
        <w:t>Tại điểm c khoản 3 Điều 9 Nghị định số 140/2016/NĐ-CP quy định miễn LPTB đối với: Đất được giao hoặc cho thuê để đ</w:t>
      </w:r>
      <w:r w:rsidRPr="00B200D4">
        <w:rPr>
          <w:szCs w:val="28"/>
          <w:lang w:val="nl-NL"/>
        </w:rPr>
        <w:t xml:space="preserve">ầu tư xây dựng kết cấu hạ tầng, đầu tư xây dựng nhà để chuyển nhượng. Các trường hợp này </w:t>
      </w:r>
      <w:r w:rsidRPr="00B200D4">
        <w:rPr>
          <w:szCs w:val="28"/>
          <w:lang w:val="it-IT"/>
        </w:rPr>
        <w:t xml:space="preserve">khi đăng ký quyền sở hữu, quyền sử dụng với cơ quan nhà nước có thẩm quyền để cho thuê hoặc tự sử dụng </w:t>
      </w:r>
      <w:r w:rsidRPr="00B200D4">
        <w:rPr>
          <w:szCs w:val="28"/>
          <w:lang w:val="nl-NL"/>
        </w:rPr>
        <w:t>thì tổ chức, cá nhân được Nhà nước giao đất hoặc cho thuê đất</w:t>
      </w:r>
      <w:r w:rsidRPr="00B200D4">
        <w:rPr>
          <w:szCs w:val="28"/>
          <w:lang w:val="it-IT"/>
        </w:rPr>
        <w:t xml:space="preserve"> phải nộp LPTB. Trường hợp tổ chức, cá nhân nhận chuyển nhượng để tiếp tục đ</w:t>
      </w:r>
      <w:r w:rsidRPr="00B200D4">
        <w:rPr>
          <w:szCs w:val="28"/>
          <w:lang w:val="nl-NL"/>
        </w:rPr>
        <w:t xml:space="preserve">ầu tư xây dựng kết cấu hạ tầng hoặc xây dựng nhà để chuyển nhượng thì được miễn nộp LPTB (việc thực hiện miễn nộp LPTB chỉ trong trường hợp người tổ chức, cá nhân đăng ký quyền sử dụng, quyền sở hữu tài sản). Tuy nhiên, tại điểm này cũng quy định: </w:t>
      </w:r>
      <w:r w:rsidRPr="00B200D4">
        <w:rPr>
          <w:szCs w:val="28"/>
          <w:lang w:val="it-IT"/>
        </w:rPr>
        <w:t xml:space="preserve">Trường hợp tổ chức, cá nhân nhận chuyển nhượng kết cấu hạ tầng, nhà khi đăng ký quyền sở hữu, quyền sử dụng với cơ quan nhà nước có thẩm quyền thì phải nộp LPTB. </w:t>
      </w:r>
    </w:p>
    <w:p w:rsidR="00D95296" w:rsidRDefault="001668A6" w:rsidP="00D95296">
      <w:pPr>
        <w:spacing w:before="60" w:after="60"/>
        <w:ind w:firstLine="709"/>
        <w:rPr>
          <w:szCs w:val="28"/>
          <w:lang w:val="it-IT"/>
        </w:rPr>
      </w:pPr>
      <w:r w:rsidRPr="00B200D4">
        <w:rPr>
          <w:szCs w:val="28"/>
          <w:lang w:val="it-IT"/>
        </w:rPr>
        <w:t xml:space="preserve">Như vậy, nội dung quy định nêu trên là chưa thống nhất. Do đó, Bộ Tài chính đề xuất bỏ quy định </w:t>
      </w:r>
      <w:r w:rsidRPr="00B200D4">
        <w:rPr>
          <w:i/>
          <w:szCs w:val="28"/>
          <w:lang w:val="it-IT"/>
        </w:rPr>
        <w:t>“Trường hợp tổ chức, cá nhân nhận chuyển nhượng kết cấu hạ tầng, nhà khi đăng ký quyền sở hữu, quyền sử dụng với cơ quan nhà nước có thẩm quyền thì phải nộp LPTB”</w:t>
      </w:r>
      <w:r w:rsidRPr="00B200D4">
        <w:rPr>
          <w:szCs w:val="28"/>
          <w:lang w:val="it-IT"/>
        </w:rPr>
        <w:t xml:space="preserve"> tại điểm c khoản 3 Điều 9 Nghị định số 140/2016/NĐ-CP nêu trên. </w:t>
      </w:r>
    </w:p>
    <w:p w:rsidR="00D95296" w:rsidRDefault="00D95296" w:rsidP="00D95296">
      <w:pPr>
        <w:spacing w:before="60" w:after="60"/>
        <w:ind w:firstLine="709"/>
        <w:rPr>
          <w:szCs w:val="28"/>
          <w:lang w:val="it-IT"/>
        </w:rPr>
      </w:pPr>
    </w:p>
    <w:p w:rsidR="001668A6" w:rsidRPr="00D95296" w:rsidRDefault="001668A6" w:rsidP="00D95296">
      <w:pPr>
        <w:spacing w:before="60" w:after="60"/>
        <w:ind w:firstLine="709"/>
        <w:rPr>
          <w:szCs w:val="28"/>
          <w:lang w:val="it-IT"/>
        </w:rPr>
      </w:pPr>
      <w:r w:rsidRPr="00B200D4">
        <w:rPr>
          <w:rFonts w:asciiTheme="majorHAnsi" w:hAnsiTheme="majorHAnsi" w:cstheme="majorHAnsi"/>
          <w:b/>
          <w:i/>
          <w:szCs w:val="28"/>
          <w:lang w:val="it-IT"/>
        </w:rPr>
        <w:lastRenderedPageBreak/>
        <w:t xml:space="preserve">b) </w:t>
      </w:r>
      <w:r w:rsidRPr="00B200D4">
        <w:rPr>
          <w:b/>
          <w:i/>
          <w:lang w:val="nl-NL"/>
        </w:rPr>
        <w:t xml:space="preserve">Về giá tính LPTB đối với nhà, đất tái định cư </w:t>
      </w:r>
    </w:p>
    <w:p w:rsidR="001668A6" w:rsidRPr="00B200D4" w:rsidRDefault="00D95296" w:rsidP="00CC3DA5">
      <w:pPr>
        <w:spacing w:before="60" w:after="60"/>
        <w:ind w:firstLine="567"/>
        <w:rPr>
          <w:i/>
          <w:lang w:val="nl-NL"/>
        </w:rPr>
      </w:pPr>
      <w:r>
        <w:rPr>
          <w:rFonts w:asciiTheme="majorHAnsi" w:hAnsiTheme="majorHAnsi" w:cstheme="majorHAnsi"/>
          <w:szCs w:val="28"/>
          <w:lang w:val="it-IT"/>
        </w:rPr>
        <w:tab/>
      </w:r>
      <w:r w:rsidR="001668A6" w:rsidRPr="00B200D4">
        <w:rPr>
          <w:rFonts w:asciiTheme="majorHAnsi" w:hAnsiTheme="majorHAnsi" w:cstheme="majorHAnsi"/>
          <w:szCs w:val="28"/>
          <w:lang w:val="nl-NL"/>
        </w:rPr>
        <w:t xml:space="preserve">Tại Điều 83 và 86 Luật đất đai năm 2013 quy định: </w:t>
      </w:r>
      <w:r w:rsidR="001668A6" w:rsidRPr="00B200D4">
        <w:rPr>
          <w:rFonts w:asciiTheme="majorHAnsi" w:hAnsiTheme="majorHAnsi" w:cstheme="majorHAnsi"/>
          <w:i/>
          <w:szCs w:val="28"/>
          <w:lang w:val="nl-NL"/>
        </w:rPr>
        <w:t>Người sử dụng đất khi Nhà nước thu hồi đất ngoài việc được bồi thường theo quy định còn được Nhà nước xem xét hỗ trợ, trong đó có hỗ trợ tái định cư đối với trường hợp thu hồi đất ở mà phải di chuyển chỗ ở.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p>
    <w:p w:rsidR="001668A6" w:rsidRPr="00B200D4" w:rsidRDefault="001668A6" w:rsidP="00CC3DA5">
      <w:pPr>
        <w:spacing w:before="60" w:after="60"/>
        <w:ind w:firstLine="567"/>
        <w:rPr>
          <w:i/>
          <w:lang w:val="nl-NL"/>
        </w:rPr>
      </w:pPr>
      <w:r w:rsidRPr="00B200D4">
        <w:rPr>
          <w:rFonts w:asciiTheme="majorHAnsi" w:hAnsiTheme="majorHAnsi" w:cstheme="majorHAnsi"/>
          <w:szCs w:val="28"/>
          <w:lang w:val="nl-NL"/>
        </w:rPr>
        <w:tab/>
        <w:t xml:space="preserve">Tại khoản 15 Điều 9 Nghị định số 140/2016/NĐ-CP quy định miễn LPTB đối với: </w:t>
      </w:r>
      <w:r w:rsidRPr="00B200D4">
        <w:rPr>
          <w:rFonts w:asciiTheme="majorHAnsi" w:hAnsiTheme="majorHAnsi" w:cstheme="majorHAnsi"/>
          <w:i/>
          <w:szCs w:val="28"/>
          <w:lang w:val="nl-NL"/>
        </w:rPr>
        <w:t>“Nhà, đất được bồi thường (kể cả nhà, đất mua bằng tiền được bồi thường, hỗ trợ) khi Nhà nước thu hồi nhà, đất theo quy định của pháp luật”</w:t>
      </w:r>
      <w:r w:rsidRPr="00B200D4">
        <w:rPr>
          <w:rFonts w:asciiTheme="majorHAnsi" w:hAnsiTheme="majorHAnsi" w:cstheme="majorHAnsi"/>
          <w:szCs w:val="28"/>
          <w:lang w:val="nl-NL"/>
        </w:rPr>
        <w:t>.</w:t>
      </w:r>
    </w:p>
    <w:p w:rsidR="00D95296" w:rsidRDefault="001668A6" w:rsidP="00CC3DA5">
      <w:pPr>
        <w:spacing w:before="60" w:after="60"/>
        <w:ind w:firstLine="567"/>
        <w:rPr>
          <w:i/>
          <w:lang w:val="nl-NL"/>
        </w:rPr>
      </w:pPr>
      <w:r w:rsidRPr="00B200D4">
        <w:rPr>
          <w:rFonts w:asciiTheme="majorHAnsi" w:hAnsiTheme="majorHAnsi" w:cstheme="majorHAnsi"/>
          <w:szCs w:val="28"/>
          <w:lang w:val="nl-NL"/>
        </w:rPr>
        <w:tab/>
        <w:t xml:space="preserve">Tại khoản 1 Điều 3 Thông tư số 301/2016/TT-BTC quy định: Giá tính LPTB đối với giá nhà, đất tái định cư là giá nhà, đất được cơ quan có thẩm quyền phê duyệt, đã được cân đối bù trừ giữa giá đền bù nơi bị thu hồi nhà, đất và giá nhà, đất nơi tái định cư. Như vậy, mức thu LPTB đối với nhà, đất tái định cư chỉ tính trên phần chênh lệch giữa giá trị nhà, đất nơi tái định cư và giá trị đền bù nhà, đất nơi bị thu hồi. </w:t>
      </w:r>
    </w:p>
    <w:p w:rsidR="00D95296" w:rsidRDefault="001668A6" w:rsidP="00CC3DA5">
      <w:pPr>
        <w:spacing w:before="60" w:after="60"/>
        <w:ind w:firstLine="567"/>
        <w:rPr>
          <w:i/>
          <w:lang w:val="nl-NL"/>
        </w:rPr>
      </w:pPr>
      <w:r w:rsidRPr="00B200D4">
        <w:rPr>
          <w:rFonts w:asciiTheme="majorHAnsi" w:hAnsiTheme="majorHAnsi" w:cstheme="majorHAnsi"/>
          <w:szCs w:val="28"/>
          <w:lang w:val="nl-NL"/>
        </w:rPr>
        <w:t xml:space="preserve">Do đó, để đảm bảo đồng bộ với quy định của pháp luật đất đai về bồi thường, hỗ trợ khi nhà nước thu hồi đất và pháp luật LPTB về miễn LPTB đối với trường hợp nhà, đất được bồi thường; tiếp thu ý kiến của thành viên BST và TBT, </w:t>
      </w:r>
      <w:r w:rsidR="00187AC0" w:rsidRPr="00B200D4">
        <w:rPr>
          <w:rFonts w:asciiTheme="majorHAnsi" w:hAnsiTheme="majorHAnsi" w:cstheme="majorHAnsi"/>
          <w:szCs w:val="28"/>
          <w:lang w:val="nl-NL"/>
        </w:rPr>
        <w:t>Bộ Tài chính</w:t>
      </w:r>
      <w:r w:rsidRPr="00B200D4">
        <w:rPr>
          <w:rFonts w:asciiTheme="majorHAnsi" w:hAnsiTheme="majorHAnsi" w:cstheme="majorHAnsi"/>
          <w:szCs w:val="28"/>
          <w:lang w:val="nl-NL"/>
        </w:rPr>
        <w:t xml:space="preserve"> đề xuất bổ sung quy định miễn LPTB đối với trường hợp nhà, đất tái định cư tại khoản 15 Điều 9 Nghị định số 140/2016/NĐ-CP như sau: </w:t>
      </w:r>
      <w:r w:rsidRPr="00B200D4">
        <w:rPr>
          <w:rFonts w:asciiTheme="majorHAnsi" w:hAnsiTheme="majorHAnsi" w:cstheme="majorHAnsi"/>
          <w:i/>
          <w:szCs w:val="28"/>
          <w:lang w:val="nl-NL"/>
        </w:rPr>
        <w:t xml:space="preserve">“Nhà, đất được bồi thường, </w:t>
      </w:r>
      <w:r w:rsidRPr="00B200D4">
        <w:rPr>
          <w:rFonts w:asciiTheme="majorHAnsi" w:hAnsiTheme="majorHAnsi" w:cstheme="majorHAnsi"/>
          <w:b/>
          <w:i/>
          <w:szCs w:val="28"/>
          <w:lang w:val="nl-NL"/>
        </w:rPr>
        <w:t>tái định cư</w:t>
      </w:r>
      <w:r w:rsidRPr="00B200D4">
        <w:rPr>
          <w:rFonts w:asciiTheme="majorHAnsi" w:hAnsiTheme="majorHAnsi" w:cstheme="majorHAnsi"/>
          <w:i/>
          <w:szCs w:val="28"/>
          <w:lang w:val="nl-NL"/>
        </w:rPr>
        <w:t xml:space="preserve"> (kể cả nhà, đất mua bằng tiền được bồi thường, hỗ trợ) khi Nhà nước thu hồi nhà, đất theo quy định của pháp luật”</w:t>
      </w:r>
      <w:r w:rsidRPr="00B200D4">
        <w:rPr>
          <w:rFonts w:asciiTheme="majorHAnsi" w:hAnsiTheme="majorHAnsi" w:cstheme="majorHAnsi"/>
          <w:szCs w:val="28"/>
          <w:lang w:val="nl-NL"/>
        </w:rPr>
        <w:t>.</w:t>
      </w:r>
    </w:p>
    <w:p w:rsidR="005A4907" w:rsidRPr="00B200D4" w:rsidRDefault="001668A6" w:rsidP="00CC3DA5">
      <w:pPr>
        <w:spacing w:before="60" w:after="60"/>
        <w:ind w:firstLine="567"/>
        <w:rPr>
          <w:i/>
          <w:lang w:val="nl-NL"/>
        </w:rPr>
      </w:pPr>
      <w:r w:rsidRPr="00B200D4">
        <w:rPr>
          <w:rFonts w:asciiTheme="majorHAnsi" w:hAnsiTheme="majorHAnsi" w:cstheme="majorHAnsi"/>
          <w:b/>
          <w:i/>
          <w:szCs w:val="28"/>
          <w:lang w:val="nl-NL"/>
        </w:rPr>
        <w:t xml:space="preserve">c) </w:t>
      </w:r>
      <w:r w:rsidR="00021567" w:rsidRPr="00B200D4">
        <w:rPr>
          <w:rFonts w:asciiTheme="majorHAnsi" w:hAnsiTheme="majorHAnsi" w:cstheme="majorHAnsi"/>
          <w:b/>
          <w:i/>
          <w:szCs w:val="28"/>
          <w:lang w:val="nl-NL"/>
        </w:rPr>
        <w:t>Về miễn LPTB đối với tài sản đăng ký lại quyền sở hữu, sử dụng (Sửa đổi khoản 16 Điều 9)</w:t>
      </w:r>
    </w:p>
    <w:p w:rsidR="005A4907" w:rsidRPr="00B200D4" w:rsidRDefault="00021567" w:rsidP="00CC3DA5">
      <w:pPr>
        <w:spacing w:before="60" w:after="60"/>
        <w:ind w:firstLine="567"/>
        <w:rPr>
          <w:i/>
          <w:lang w:val="nl-NL"/>
        </w:rPr>
      </w:pPr>
      <w:r w:rsidRPr="00B200D4">
        <w:rPr>
          <w:rFonts w:asciiTheme="majorHAnsi" w:hAnsiTheme="majorHAnsi" w:cstheme="majorHAnsi"/>
          <w:szCs w:val="28"/>
          <w:lang w:val="nl-NL"/>
        </w:rPr>
        <w:t xml:space="preserve">Khoản 16 Điều 9 Nghị định số 140/2016/NĐ-CP quy định miễn LPTB đối với một số trường hợp khi đăng ký lại tài sản </w:t>
      </w:r>
      <w:r w:rsidRPr="00B200D4">
        <w:rPr>
          <w:rFonts w:asciiTheme="majorHAnsi" w:hAnsiTheme="majorHAnsi" w:cstheme="majorHAnsi"/>
          <w:szCs w:val="28"/>
          <w:lang w:val="vi-VN"/>
        </w:rPr>
        <w:t xml:space="preserve">đã được cấp giấy chứng nhận quyền sở hữu, </w:t>
      </w:r>
      <w:r w:rsidRPr="00B200D4">
        <w:rPr>
          <w:rFonts w:asciiTheme="majorHAnsi" w:hAnsiTheme="majorHAnsi" w:cstheme="majorHAnsi"/>
          <w:szCs w:val="28"/>
          <w:lang w:val="nl-NL"/>
        </w:rPr>
        <w:t xml:space="preserve">quyền </w:t>
      </w:r>
      <w:r w:rsidRPr="00B200D4">
        <w:rPr>
          <w:rFonts w:asciiTheme="majorHAnsi" w:hAnsiTheme="majorHAnsi" w:cstheme="majorHAnsi"/>
          <w:szCs w:val="28"/>
          <w:lang w:val="vi-VN"/>
        </w:rPr>
        <w:t>sử dụng</w:t>
      </w:r>
      <w:r w:rsidRPr="00B200D4">
        <w:rPr>
          <w:rFonts w:asciiTheme="majorHAnsi" w:hAnsiTheme="majorHAnsi" w:cstheme="majorHAnsi"/>
          <w:szCs w:val="28"/>
          <w:lang w:val="nl-NL"/>
        </w:rPr>
        <w:t xml:space="preserve"> trước đó.</w:t>
      </w:r>
    </w:p>
    <w:p w:rsidR="00D95296" w:rsidRDefault="00EB590E" w:rsidP="00D95296">
      <w:pPr>
        <w:spacing w:before="60" w:after="60"/>
        <w:ind w:firstLine="567"/>
        <w:rPr>
          <w:rFonts w:asciiTheme="majorHAnsi" w:hAnsiTheme="majorHAnsi" w:cstheme="majorHAnsi"/>
          <w:szCs w:val="28"/>
          <w:lang w:val="nl-NL"/>
        </w:rPr>
      </w:pPr>
      <w:r w:rsidRPr="00B200D4">
        <w:rPr>
          <w:rFonts w:asciiTheme="majorHAnsi" w:hAnsiTheme="majorHAnsi" w:cstheme="majorHAnsi"/>
          <w:szCs w:val="28"/>
          <w:lang w:val="nl-NL"/>
        </w:rPr>
        <w:t>T</w:t>
      </w:r>
      <w:r w:rsidR="00021567" w:rsidRPr="00B200D4">
        <w:rPr>
          <w:rFonts w:asciiTheme="majorHAnsi" w:hAnsiTheme="majorHAnsi" w:cstheme="majorHAnsi"/>
          <w:szCs w:val="28"/>
          <w:lang w:val="nl-NL"/>
        </w:rPr>
        <w:t xml:space="preserve">hực tiễn </w:t>
      </w:r>
      <w:r w:rsidRPr="00B200D4">
        <w:rPr>
          <w:rFonts w:asciiTheme="majorHAnsi" w:hAnsiTheme="majorHAnsi" w:cstheme="majorHAnsi"/>
          <w:szCs w:val="28"/>
          <w:lang w:val="nl-NL"/>
        </w:rPr>
        <w:t xml:space="preserve">thực hiện đã phát sinh một số trường hợp khác khi đăng ký lại tài sản cần được quy định </w:t>
      </w:r>
      <w:r w:rsidR="00021567" w:rsidRPr="00B200D4">
        <w:rPr>
          <w:rFonts w:asciiTheme="majorHAnsi" w:hAnsiTheme="majorHAnsi" w:cstheme="majorHAnsi"/>
          <w:szCs w:val="28"/>
          <w:lang w:val="nl-NL"/>
        </w:rPr>
        <w:t>cụ thể:</w:t>
      </w:r>
    </w:p>
    <w:p w:rsidR="00D95296" w:rsidRDefault="001668A6" w:rsidP="00D95296">
      <w:pPr>
        <w:spacing w:before="60" w:after="60"/>
        <w:ind w:firstLine="567"/>
        <w:rPr>
          <w:i/>
          <w:lang w:val="nl-NL"/>
        </w:rPr>
      </w:pPr>
      <w:r w:rsidRPr="00B200D4">
        <w:rPr>
          <w:rFonts w:asciiTheme="majorHAnsi" w:hAnsiTheme="majorHAnsi" w:cstheme="majorHAnsi"/>
          <w:i/>
          <w:szCs w:val="28"/>
          <w:lang w:val="nl-NL"/>
        </w:rPr>
        <w:t>c</w:t>
      </w:r>
      <w:r w:rsidR="00021567" w:rsidRPr="00B200D4">
        <w:rPr>
          <w:rFonts w:asciiTheme="majorHAnsi" w:hAnsiTheme="majorHAnsi" w:cstheme="majorHAnsi"/>
          <w:i/>
          <w:szCs w:val="28"/>
          <w:lang w:val="nl-NL"/>
        </w:rPr>
        <w:t xml:space="preserve">.1) Trường hợp đăng ký lại tài sản do </w:t>
      </w:r>
      <w:r w:rsidR="00EB590E" w:rsidRPr="00B200D4">
        <w:rPr>
          <w:rFonts w:asciiTheme="majorHAnsi" w:hAnsiTheme="majorHAnsi" w:cstheme="majorHAnsi"/>
          <w:i/>
          <w:szCs w:val="28"/>
          <w:lang w:val="nl-NL"/>
        </w:rPr>
        <w:t xml:space="preserve">thực hiện cổ phần hóa </w:t>
      </w:r>
      <w:r w:rsidR="00021567" w:rsidRPr="00B200D4">
        <w:rPr>
          <w:rFonts w:asciiTheme="majorHAnsi" w:hAnsiTheme="majorHAnsi" w:cstheme="majorHAnsi"/>
          <w:i/>
          <w:szCs w:val="28"/>
          <w:lang w:val="nl-NL"/>
        </w:rPr>
        <w:t xml:space="preserve">đơn vị sự nghiệp công lập </w:t>
      </w:r>
    </w:p>
    <w:p w:rsidR="00021567" w:rsidRPr="00D95296" w:rsidRDefault="00021567" w:rsidP="00D95296">
      <w:pPr>
        <w:spacing w:before="60" w:after="60"/>
        <w:ind w:firstLine="567"/>
        <w:rPr>
          <w:i/>
          <w:lang w:val="nl-NL"/>
        </w:rPr>
      </w:pPr>
      <w:r w:rsidRPr="00B200D4">
        <w:rPr>
          <w:rFonts w:asciiTheme="majorHAnsi" w:hAnsiTheme="majorHAnsi" w:cstheme="majorHAnsi"/>
          <w:szCs w:val="28"/>
          <w:lang w:val="nl-NL"/>
        </w:rPr>
        <w:t xml:space="preserve">Tại điểm b khoản 16 Điều 9 Nghị định số 140/2016/NĐ-CP </w:t>
      </w:r>
      <w:r w:rsidRPr="00B200D4">
        <w:rPr>
          <w:rFonts w:asciiTheme="majorHAnsi" w:hAnsiTheme="majorHAnsi" w:cstheme="majorHAnsi"/>
          <w:i/>
          <w:szCs w:val="28"/>
          <w:lang w:val="nl-NL"/>
        </w:rPr>
        <w:t xml:space="preserve">(thay thế Nghị định số 45/2011/NĐ-CP) </w:t>
      </w:r>
      <w:r w:rsidRPr="00B200D4">
        <w:rPr>
          <w:rFonts w:asciiTheme="majorHAnsi" w:hAnsiTheme="majorHAnsi" w:cstheme="majorHAnsi"/>
          <w:szCs w:val="28"/>
          <w:lang w:val="nl-NL"/>
        </w:rPr>
        <w:t>chỉ quy định miễn LPTB đối với trường hợp tài sản của doanh nghiệp nhà nước đã được cấp giấy chứng nhận quyền sở hữu, quyền sử dụng tài sản, đăng ký lại quyền sở hữu, quyền sử dụng tài sản khi cổ phần hóa thành sở hữu công ty cổ phần hoặc các hình thức sắp xếp lại doanh nghiệp nhà nước khác theo quy định của pháp luật.</w:t>
      </w:r>
    </w:p>
    <w:p w:rsidR="00021567" w:rsidRPr="00B200D4" w:rsidRDefault="00B200D4" w:rsidP="00CC3DA5">
      <w:pPr>
        <w:spacing w:before="60" w:after="60"/>
        <w:ind w:firstLine="709"/>
        <w:rPr>
          <w:rFonts w:asciiTheme="majorHAnsi" w:hAnsiTheme="majorHAnsi" w:cstheme="majorHAnsi"/>
          <w:szCs w:val="28"/>
          <w:lang w:val="nl-NL"/>
        </w:rPr>
      </w:pPr>
      <w:r>
        <w:rPr>
          <w:rFonts w:asciiTheme="majorHAnsi" w:hAnsiTheme="majorHAnsi" w:cstheme="majorHAnsi"/>
          <w:szCs w:val="28"/>
          <w:lang w:val="nl-NL"/>
        </w:rPr>
        <w:tab/>
      </w:r>
      <w:r w:rsidR="00021567" w:rsidRPr="00B200D4">
        <w:rPr>
          <w:rFonts w:asciiTheme="majorHAnsi" w:hAnsiTheme="majorHAnsi" w:cstheme="majorHAnsi"/>
          <w:szCs w:val="28"/>
          <w:lang w:val="nl-NL"/>
        </w:rPr>
        <w:t xml:space="preserve">Nghị định số 45/2011/NĐ-CP </w:t>
      </w:r>
      <w:r w:rsidR="00EB590E" w:rsidRPr="00B200D4">
        <w:rPr>
          <w:rFonts w:asciiTheme="majorHAnsi" w:hAnsiTheme="majorHAnsi" w:cstheme="majorHAnsi"/>
          <w:szCs w:val="28"/>
          <w:lang w:val="nl-NL"/>
        </w:rPr>
        <w:t xml:space="preserve">trước đây </w:t>
      </w:r>
      <w:r w:rsidR="00021567" w:rsidRPr="00B200D4">
        <w:rPr>
          <w:rFonts w:asciiTheme="majorHAnsi" w:hAnsiTheme="majorHAnsi" w:cstheme="majorHAnsi"/>
          <w:szCs w:val="28"/>
          <w:lang w:val="nl-NL"/>
        </w:rPr>
        <w:t xml:space="preserve">quy định miễn LPTB đối với </w:t>
      </w:r>
      <w:r w:rsidR="00021567" w:rsidRPr="00B200D4">
        <w:rPr>
          <w:rFonts w:asciiTheme="majorHAnsi" w:hAnsiTheme="majorHAnsi" w:cstheme="majorHAnsi"/>
          <w:i/>
          <w:szCs w:val="28"/>
          <w:lang w:val="nl-NL"/>
        </w:rPr>
        <w:t xml:space="preserve">“các trường hợp khác do Thủ tướng Chính phủ quyết định”. </w:t>
      </w:r>
      <w:r w:rsidR="00EB590E" w:rsidRPr="00B200D4">
        <w:rPr>
          <w:rFonts w:asciiTheme="majorHAnsi" w:hAnsiTheme="majorHAnsi" w:cstheme="majorHAnsi"/>
          <w:szCs w:val="28"/>
          <w:lang w:val="nl-NL"/>
        </w:rPr>
        <w:t xml:space="preserve">Căn cứ theo quy </w:t>
      </w:r>
      <w:r w:rsidR="00EB590E" w:rsidRPr="00B200D4">
        <w:rPr>
          <w:rFonts w:asciiTheme="majorHAnsi" w:hAnsiTheme="majorHAnsi" w:cstheme="majorHAnsi"/>
          <w:szCs w:val="28"/>
          <w:lang w:val="nl-NL"/>
        </w:rPr>
        <w:lastRenderedPageBreak/>
        <w:t>định tại Nghị định số 45/2011/NĐ-CP, Thủ tướng Chính phủ đã ban hành</w:t>
      </w:r>
      <w:r w:rsidR="00021567" w:rsidRPr="00B200D4">
        <w:rPr>
          <w:rFonts w:asciiTheme="majorHAnsi" w:hAnsiTheme="majorHAnsi" w:cstheme="majorHAnsi"/>
          <w:szCs w:val="28"/>
          <w:lang w:val="nl-NL"/>
        </w:rPr>
        <w:t xml:space="preserve"> Quyết định số</w:t>
      </w:r>
      <w:r w:rsidR="00EB590E" w:rsidRPr="00B200D4">
        <w:rPr>
          <w:rFonts w:asciiTheme="majorHAnsi" w:hAnsiTheme="majorHAnsi" w:cstheme="majorHAnsi"/>
          <w:szCs w:val="28"/>
          <w:lang w:val="nl-NL"/>
        </w:rPr>
        <w:t xml:space="preserve"> 22/2015/QĐ-TTg ngày 22/06/2015 </w:t>
      </w:r>
      <w:r w:rsidR="00021567" w:rsidRPr="00B200D4">
        <w:rPr>
          <w:rFonts w:asciiTheme="majorHAnsi" w:hAnsiTheme="majorHAnsi" w:cstheme="majorHAnsi"/>
          <w:szCs w:val="28"/>
          <w:lang w:val="nl-NL"/>
        </w:rPr>
        <w:t>về việc chuyển đơn vị sự nghiệp công lập thành công ty cổ phầ</w:t>
      </w:r>
      <w:r w:rsidR="00EB590E" w:rsidRPr="00B200D4">
        <w:rPr>
          <w:rFonts w:asciiTheme="majorHAnsi" w:hAnsiTheme="majorHAnsi" w:cstheme="majorHAnsi"/>
          <w:szCs w:val="28"/>
          <w:lang w:val="nl-NL"/>
        </w:rPr>
        <w:t>n, trong đó quy định</w:t>
      </w:r>
      <w:r w:rsidR="00021567" w:rsidRPr="00B200D4">
        <w:rPr>
          <w:rFonts w:asciiTheme="majorHAnsi" w:hAnsiTheme="majorHAnsi" w:cstheme="majorHAnsi"/>
          <w:szCs w:val="28"/>
          <w:lang w:val="nl-NL"/>
        </w:rPr>
        <w:t xml:space="preserve">: </w:t>
      </w:r>
      <w:r w:rsidR="00021567" w:rsidRPr="00B200D4">
        <w:rPr>
          <w:rFonts w:asciiTheme="majorHAnsi" w:hAnsiTheme="majorHAnsi" w:cstheme="majorHAnsi"/>
          <w:i/>
          <w:szCs w:val="28"/>
          <w:lang w:val="nl-NL"/>
        </w:rPr>
        <w:t>“Được miễn lệ phí trước bạ đối với việc chuyển những tài sản thuộc quyền quản lý và sử dụng của đơn vị sự nghiệp công lập thành sở hữu công ty cổ phần”</w:t>
      </w:r>
      <w:r w:rsidR="00021567" w:rsidRPr="00B200D4">
        <w:rPr>
          <w:rFonts w:asciiTheme="majorHAnsi" w:hAnsiTheme="majorHAnsi" w:cstheme="majorHAnsi"/>
          <w:szCs w:val="28"/>
          <w:lang w:val="nl-NL"/>
        </w:rPr>
        <w:t>.</w:t>
      </w:r>
    </w:p>
    <w:p w:rsidR="00CC3DA5" w:rsidRDefault="00AF11CA" w:rsidP="00CC3DA5">
      <w:pPr>
        <w:spacing w:before="60" w:after="60"/>
        <w:ind w:firstLine="709"/>
        <w:rPr>
          <w:rFonts w:asciiTheme="majorHAnsi" w:hAnsiTheme="majorHAnsi" w:cstheme="majorHAnsi"/>
          <w:i/>
          <w:szCs w:val="28"/>
          <w:lang w:val="nl-NL"/>
        </w:rPr>
      </w:pPr>
      <w:r w:rsidRPr="00B200D4">
        <w:rPr>
          <w:rFonts w:asciiTheme="majorHAnsi" w:hAnsiTheme="majorHAnsi" w:cstheme="majorHAnsi"/>
          <w:szCs w:val="28"/>
          <w:lang w:val="nl-NL"/>
        </w:rPr>
        <w:t xml:space="preserve">Để đảm bảo tính đồng bộ về ưu đãi LPTB, Bộ Tài chính đề xuất bổ sung miễn LPTB trường hợp tài sản đăng ký lại do chuyển những tài sản thuộc quyền quản lý và sử dụng của đơn vị sự nghiệp công lập thành sở hữu của công ty cổ phần (sửa đổi, bổ sung tại điểm b khoản 16 Điều 9) như sau: </w:t>
      </w:r>
      <w:r w:rsidRPr="00B200D4">
        <w:rPr>
          <w:rFonts w:asciiTheme="majorHAnsi" w:hAnsiTheme="majorHAnsi" w:cstheme="majorHAnsi"/>
          <w:i/>
          <w:szCs w:val="28"/>
          <w:lang w:val="nl-NL"/>
        </w:rPr>
        <w:t xml:space="preserve">“16. Tài sản của tổ chức, cá nhân đã được cấp giấy chứng nhận quyền sở hữu, sử dụng khi đăng ký lại quyền sở hữu, sử dụng được miễn nộp lệ phí trước bạ trong những trường hợp sau đây: ... b) Tài sản của doanh nghiệp nhà nước, </w:t>
      </w:r>
      <w:r w:rsidRPr="00B200D4">
        <w:rPr>
          <w:rFonts w:asciiTheme="majorHAnsi" w:hAnsiTheme="majorHAnsi" w:cstheme="majorHAnsi"/>
          <w:b/>
          <w:i/>
          <w:szCs w:val="28"/>
          <w:lang w:val="nl-NL"/>
        </w:rPr>
        <w:t>đơn vị sự nghiệp công lập</w:t>
      </w:r>
      <w:r w:rsidRPr="00B200D4">
        <w:rPr>
          <w:rFonts w:asciiTheme="majorHAnsi" w:hAnsiTheme="majorHAnsi" w:cstheme="majorHAnsi"/>
          <w:i/>
          <w:szCs w:val="28"/>
          <w:lang w:val="nl-NL"/>
        </w:rPr>
        <w:t xml:space="preserve"> được cổ phần hóa thành sở hữu công ty cổ phần hoặc các hình thức sắp xếp lại doanh nghiệp nhà nước, </w:t>
      </w:r>
      <w:r w:rsidRPr="00B200D4">
        <w:rPr>
          <w:rFonts w:asciiTheme="majorHAnsi" w:hAnsiTheme="majorHAnsi" w:cstheme="majorHAnsi"/>
          <w:b/>
          <w:i/>
          <w:szCs w:val="28"/>
          <w:lang w:val="nl-NL"/>
        </w:rPr>
        <w:t>đơn vị sự nghiệp</w:t>
      </w:r>
      <w:r w:rsidRPr="00B200D4">
        <w:rPr>
          <w:rFonts w:asciiTheme="majorHAnsi" w:hAnsiTheme="majorHAnsi" w:cstheme="majorHAnsi"/>
          <w:i/>
          <w:szCs w:val="28"/>
          <w:lang w:val="nl-NL"/>
        </w:rPr>
        <w:t xml:space="preserve"> khác theo quy định của pháp luật”. </w:t>
      </w:r>
    </w:p>
    <w:p w:rsidR="001668A6" w:rsidRPr="00CC3DA5" w:rsidRDefault="001668A6" w:rsidP="00CC3DA5">
      <w:pPr>
        <w:spacing w:before="60" w:after="60"/>
        <w:ind w:firstLine="709"/>
        <w:rPr>
          <w:rFonts w:asciiTheme="majorHAnsi" w:hAnsiTheme="majorHAnsi" w:cstheme="majorHAnsi"/>
          <w:i/>
          <w:szCs w:val="28"/>
          <w:lang w:val="nl-NL"/>
        </w:rPr>
      </w:pPr>
      <w:r w:rsidRPr="00B200D4">
        <w:rPr>
          <w:rFonts w:asciiTheme="majorHAnsi" w:hAnsiTheme="majorHAnsi" w:cstheme="majorHAnsi"/>
          <w:i/>
          <w:szCs w:val="28"/>
          <w:lang w:val="nl-NL"/>
        </w:rPr>
        <w:t>c.2)</w:t>
      </w:r>
      <w:r w:rsidR="00187AC0" w:rsidRPr="00B200D4">
        <w:rPr>
          <w:rFonts w:asciiTheme="majorHAnsi" w:hAnsiTheme="majorHAnsi" w:cstheme="majorHAnsi"/>
          <w:i/>
          <w:szCs w:val="28"/>
          <w:lang w:val="nl-NL"/>
        </w:rPr>
        <w:t xml:space="preserve"> </w:t>
      </w:r>
      <w:r w:rsidRPr="00B200D4">
        <w:rPr>
          <w:rFonts w:asciiTheme="majorHAnsi" w:hAnsiTheme="majorHAnsi" w:cstheme="majorHAnsi"/>
          <w:i/>
          <w:szCs w:val="28"/>
          <w:lang w:val="vi-VN"/>
        </w:rPr>
        <w:t xml:space="preserve">Về miễn LPTB đối với tài sản đã được cấp giấy chứng nhận quyền sở hữu, sử dụng của hộ gia đình khi phân chia tài sản đó cho các thành viên hộ gia đình đăng ký lại </w:t>
      </w:r>
    </w:p>
    <w:p w:rsidR="001668A6" w:rsidRPr="00B200D4" w:rsidRDefault="001668A6" w:rsidP="00CC3DA5">
      <w:pPr>
        <w:spacing w:before="60" w:after="60"/>
        <w:ind w:firstLine="709"/>
        <w:rPr>
          <w:szCs w:val="28"/>
          <w:lang w:val="vi-VN"/>
        </w:rPr>
      </w:pPr>
      <w:r w:rsidRPr="00B200D4">
        <w:rPr>
          <w:szCs w:val="28"/>
          <w:lang w:val="vi-VN"/>
        </w:rPr>
        <w:t xml:space="preserve">Tại điểm c khoản 16 Điều 9 Nghị định số 140/2016/NĐ-CP quy định miễn LPTB đối với: </w:t>
      </w:r>
      <w:r w:rsidRPr="00B200D4">
        <w:rPr>
          <w:i/>
          <w:szCs w:val="28"/>
          <w:lang w:val="vi-VN"/>
        </w:rPr>
        <w:t>“</w:t>
      </w:r>
      <w:r w:rsidRPr="00B200D4">
        <w:rPr>
          <w:i/>
          <w:szCs w:val="28"/>
          <w:lang w:val="nl-NL"/>
        </w:rPr>
        <w:t xml:space="preserve">c) </w:t>
      </w:r>
      <w:r w:rsidRPr="00B200D4">
        <w:rPr>
          <w:i/>
          <w:szCs w:val="28"/>
          <w:lang w:val="it-IT"/>
        </w:rPr>
        <w:t>Tài sản đã được cấp giấy chứng nhận quyền sở hữu, sử dụng của hộ gia đình khi phân chia tài sản đó cho các thành viên hộ gia đình đăng ký lại</w:t>
      </w:r>
      <w:r w:rsidRPr="00B200D4">
        <w:rPr>
          <w:i/>
          <w:szCs w:val="28"/>
          <w:lang w:val="vi-VN"/>
        </w:rPr>
        <w:t>”</w:t>
      </w:r>
      <w:r w:rsidRPr="00B200D4">
        <w:rPr>
          <w:szCs w:val="28"/>
          <w:lang w:val="it-IT"/>
        </w:rPr>
        <w:t>.</w:t>
      </w:r>
      <w:r w:rsidRPr="00B200D4">
        <w:rPr>
          <w:szCs w:val="28"/>
          <w:lang w:val="vi-VN"/>
        </w:rPr>
        <w:t xml:space="preserve"> </w:t>
      </w:r>
    </w:p>
    <w:p w:rsidR="001668A6" w:rsidRPr="00B200D4" w:rsidRDefault="001668A6" w:rsidP="00CC3DA5">
      <w:pPr>
        <w:spacing w:before="60" w:after="60"/>
        <w:ind w:firstLine="709"/>
        <w:rPr>
          <w:rFonts w:asciiTheme="majorHAnsi" w:hAnsiTheme="majorHAnsi" w:cstheme="majorHAnsi"/>
          <w:szCs w:val="28"/>
          <w:lang w:val="vi-VN"/>
        </w:rPr>
      </w:pPr>
      <w:r w:rsidRPr="00B200D4">
        <w:rPr>
          <w:szCs w:val="28"/>
          <w:lang w:val="vi-VN"/>
        </w:rPr>
        <w:t xml:space="preserve">Tại điểm c khoản 16 Điều 5 Thông tư số 301/TT-BTC quy định: </w:t>
      </w:r>
      <w:r w:rsidRPr="00B200D4">
        <w:rPr>
          <w:i/>
          <w:szCs w:val="28"/>
          <w:lang w:val="it-IT"/>
        </w:rPr>
        <w:t>“Thành viên hộ gia đình phải là người có quan hệ gia đình theo quy định của Luật Hôn nhân và gia đình và cùng hộ khẩu thường trú với người đứng tên trên giấy chứng nhận quyền sở hữu, sử dụng”.</w:t>
      </w:r>
    </w:p>
    <w:p w:rsidR="001668A6" w:rsidRPr="00B200D4" w:rsidRDefault="001668A6" w:rsidP="00CC3DA5">
      <w:pPr>
        <w:spacing w:before="60" w:after="60"/>
        <w:ind w:firstLine="709"/>
        <w:rPr>
          <w:rFonts w:asciiTheme="majorHAnsi" w:hAnsiTheme="majorHAnsi" w:cstheme="majorHAnsi"/>
          <w:szCs w:val="28"/>
          <w:lang w:val="vi-VN"/>
        </w:rPr>
      </w:pPr>
      <w:r w:rsidRPr="00B200D4">
        <w:rPr>
          <w:rFonts w:asciiTheme="majorHAnsi" w:hAnsiTheme="majorHAnsi" w:cstheme="majorHAnsi"/>
          <w:szCs w:val="28"/>
          <w:lang w:val="vi-VN"/>
        </w:rPr>
        <w:t>Theo pháp luật về dân sự (Điều 212, 219 và 221 Bộ Luật dân sự năm 2015) thì quyền sở hữu tài sản được xác lập theo hình thức: Chuyển quyền sở hữu theo thỏa thuận (như thỏa thuận phân chia tài sản), hoặc theo bản án, quyết định của Tòa án, cơ quan nhà nước có thẩm quyền khác (như phân chia tài sản theo quyết định ly hôn của tòa án); Thừa kế; Trường hợp khác. Việc chiếm hữu, sử dụng, định đoạt tài sản chung (gồm có phân chia tài sản) của các thành viên gia đình được thực hiện theo phương thức thỏa thuận. Trường hợp tài sản chung của các thành viên gia đình có thể phân chia thì mỗi chủ sở hữu chung đều có quyền yêu cầu chia tài sản chung.</w:t>
      </w:r>
    </w:p>
    <w:p w:rsidR="001668A6" w:rsidRPr="00B200D4" w:rsidRDefault="001668A6" w:rsidP="00CC3DA5">
      <w:pPr>
        <w:pStyle w:val="NormalWeb"/>
        <w:shd w:val="clear" w:color="auto" w:fill="FFFFFF"/>
        <w:spacing w:before="60" w:after="60" w:line="240" w:lineRule="auto"/>
        <w:jc w:val="both"/>
        <w:rPr>
          <w:rFonts w:asciiTheme="majorHAnsi" w:hAnsiTheme="majorHAnsi" w:cstheme="majorHAnsi"/>
          <w:sz w:val="28"/>
          <w:szCs w:val="28"/>
          <w:lang w:val="vi-VN"/>
        </w:rPr>
      </w:pPr>
      <w:r w:rsidRPr="00B200D4">
        <w:rPr>
          <w:rFonts w:asciiTheme="majorHAnsi" w:hAnsiTheme="majorHAnsi" w:cstheme="majorHAnsi"/>
          <w:sz w:val="28"/>
          <w:szCs w:val="28"/>
          <w:lang w:val="vi-VN"/>
        </w:rPr>
        <w:tab/>
        <w:t>Như vậy, theo pháp luật về dân sự thì tài sản chung của thành viên hộ gia đình được phân chia theo hình thức: Phân chia theo quyết định của cơ quan có thẩm quyền; Phân chia theo thỏa thuận dân sự theo quy định của pháp luật.</w:t>
      </w:r>
    </w:p>
    <w:p w:rsidR="001668A6" w:rsidRPr="00B200D4" w:rsidRDefault="001668A6" w:rsidP="00CC3DA5">
      <w:pPr>
        <w:spacing w:before="60" w:after="60"/>
        <w:ind w:firstLine="709"/>
        <w:rPr>
          <w:szCs w:val="28"/>
          <w:lang w:val="vi-VN"/>
        </w:rPr>
      </w:pPr>
      <w:r w:rsidRPr="00B200D4">
        <w:rPr>
          <w:rFonts w:asciiTheme="majorHAnsi" w:hAnsiTheme="majorHAnsi" w:cstheme="majorHAnsi"/>
          <w:szCs w:val="28"/>
          <w:lang w:val="vi-VN"/>
        </w:rPr>
        <w:tab/>
        <w:t>Để tránh vướng mắc trong thực hiện</w:t>
      </w:r>
      <w:r w:rsidR="00187AC0" w:rsidRPr="00B200D4">
        <w:rPr>
          <w:rFonts w:asciiTheme="majorHAnsi" w:hAnsiTheme="majorHAnsi" w:cstheme="majorHAnsi"/>
          <w:szCs w:val="28"/>
          <w:lang w:val="vi-VN"/>
        </w:rPr>
        <w:t xml:space="preserve"> về xác định về các trường hợp được xác định là “phân chia tài sản theo” tại </w:t>
      </w:r>
      <w:r w:rsidR="00187AC0" w:rsidRPr="00B200D4">
        <w:rPr>
          <w:szCs w:val="28"/>
          <w:lang w:val="vi-VN"/>
        </w:rPr>
        <w:t>điểm c khoản 16 Điều 9 Nghị định số 140/2016/NĐ-CP</w:t>
      </w:r>
      <w:r w:rsidRPr="00B200D4">
        <w:rPr>
          <w:rFonts w:asciiTheme="majorHAnsi" w:hAnsiTheme="majorHAnsi" w:cstheme="majorHAnsi"/>
          <w:szCs w:val="28"/>
          <w:lang w:val="vi-VN"/>
        </w:rPr>
        <w:t xml:space="preserve">, phù hợp với pháp luật về dân sự; Bộ </w:t>
      </w:r>
      <w:r w:rsidR="00187AC0" w:rsidRPr="00B200D4">
        <w:rPr>
          <w:rFonts w:asciiTheme="majorHAnsi" w:hAnsiTheme="majorHAnsi" w:cstheme="majorHAnsi"/>
          <w:szCs w:val="28"/>
          <w:lang w:val="vi-VN"/>
        </w:rPr>
        <w:t xml:space="preserve">Tài chính </w:t>
      </w:r>
      <w:r w:rsidRPr="00B200D4">
        <w:rPr>
          <w:rFonts w:asciiTheme="majorHAnsi" w:hAnsiTheme="majorHAnsi" w:cstheme="majorHAnsi"/>
          <w:szCs w:val="28"/>
          <w:lang w:val="vi-VN"/>
        </w:rPr>
        <w:t xml:space="preserve">đề xuất sửa đổi quy định về miễn LPTB khi đăng ký lại tài sản do phân chia cho </w:t>
      </w:r>
      <w:r w:rsidRPr="00B200D4">
        <w:rPr>
          <w:rFonts w:asciiTheme="majorHAnsi" w:hAnsiTheme="majorHAnsi" w:cstheme="majorHAnsi"/>
          <w:szCs w:val="28"/>
          <w:lang w:val="vi-VN"/>
        </w:rPr>
        <w:lastRenderedPageBreak/>
        <w:t>các thành viên hộ gia đình t</w:t>
      </w:r>
      <w:r w:rsidRPr="00B200D4">
        <w:rPr>
          <w:szCs w:val="28"/>
          <w:lang w:val="vi-VN"/>
        </w:rPr>
        <w:t xml:space="preserve">ại điểm c khoản 16 Điều 9 Nghị định số 140/2016/NĐ-CP như sau: </w:t>
      </w:r>
      <w:r w:rsidRPr="00B200D4">
        <w:rPr>
          <w:i/>
          <w:szCs w:val="28"/>
          <w:lang w:val="vi-VN"/>
        </w:rPr>
        <w:t>“</w:t>
      </w:r>
      <w:r w:rsidRPr="00B200D4">
        <w:rPr>
          <w:i/>
          <w:szCs w:val="28"/>
          <w:lang w:val="nl-NL"/>
        </w:rPr>
        <w:t xml:space="preserve">c) </w:t>
      </w:r>
      <w:r w:rsidRPr="00B200D4">
        <w:rPr>
          <w:i/>
          <w:szCs w:val="28"/>
          <w:lang w:val="it-IT"/>
        </w:rPr>
        <w:t xml:space="preserve">Tài sản đã được cấp giấy chứng nhận quyền sở hữu, sử dụng của hộ gia đình khi phân chia tài sản đó </w:t>
      </w:r>
      <w:r w:rsidRPr="00B200D4">
        <w:rPr>
          <w:b/>
          <w:i/>
          <w:szCs w:val="28"/>
          <w:lang w:val="vi-VN"/>
        </w:rPr>
        <w:t xml:space="preserve">theo quyết định của cơ quan có thẩm quyền hoặc theo thỏa thuận theo quy định của pháp luật </w:t>
      </w:r>
      <w:r w:rsidRPr="00B200D4">
        <w:rPr>
          <w:b/>
          <w:i/>
          <w:szCs w:val="28"/>
          <w:lang w:val="it-IT"/>
        </w:rPr>
        <w:t>về dân sự</w:t>
      </w:r>
      <w:r w:rsidR="00932171" w:rsidRPr="00B200D4">
        <w:rPr>
          <w:b/>
          <w:i/>
          <w:szCs w:val="28"/>
          <w:lang w:val="it-IT"/>
        </w:rPr>
        <w:t xml:space="preserve"> </w:t>
      </w:r>
      <w:r w:rsidR="00932171" w:rsidRPr="00B200D4">
        <w:rPr>
          <w:i/>
          <w:szCs w:val="28"/>
          <w:lang w:val="it-IT"/>
        </w:rPr>
        <w:t>cho các thành viên hộ gia đình đăng ký lại</w:t>
      </w:r>
      <w:r w:rsidRPr="00B200D4">
        <w:rPr>
          <w:i/>
          <w:szCs w:val="28"/>
          <w:lang w:val="vi-VN"/>
        </w:rPr>
        <w:t>”</w:t>
      </w:r>
      <w:r w:rsidRPr="00B200D4">
        <w:rPr>
          <w:szCs w:val="28"/>
          <w:lang w:val="it-IT"/>
        </w:rPr>
        <w:t>.</w:t>
      </w:r>
      <w:r w:rsidRPr="00B200D4">
        <w:rPr>
          <w:szCs w:val="28"/>
          <w:lang w:val="vi-VN"/>
        </w:rPr>
        <w:t xml:space="preserve"> </w:t>
      </w:r>
    </w:p>
    <w:p w:rsidR="001668A6" w:rsidRPr="00B200D4" w:rsidRDefault="00187AC0" w:rsidP="00CC3DA5">
      <w:pPr>
        <w:spacing w:before="60" w:after="60"/>
        <w:ind w:firstLine="709"/>
        <w:rPr>
          <w:rFonts w:asciiTheme="majorHAnsi" w:hAnsiTheme="majorHAnsi" w:cstheme="majorHAnsi"/>
          <w:i/>
          <w:szCs w:val="28"/>
          <w:lang w:val="vi-VN"/>
        </w:rPr>
      </w:pPr>
      <w:r w:rsidRPr="00B200D4">
        <w:rPr>
          <w:i/>
          <w:szCs w:val="28"/>
          <w:lang w:val="vi-VN"/>
        </w:rPr>
        <w:t>c</w:t>
      </w:r>
      <w:r w:rsidR="001668A6" w:rsidRPr="00B200D4">
        <w:rPr>
          <w:i/>
          <w:szCs w:val="28"/>
          <w:lang w:val="vi-VN"/>
        </w:rPr>
        <w:t xml:space="preserve">.3) Về miễn LPTB khi cấp lại giấy chứng nhận quyền sở hữu, sử dụng tài sản do giấy chứng nhận bị mất, rách, nát, ố, nhòe, hư hỏng </w:t>
      </w:r>
      <w:r w:rsidRPr="00B200D4">
        <w:rPr>
          <w:rFonts w:asciiTheme="majorHAnsi" w:hAnsiTheme="majorHAnsi" w:cstheme="majorHAnsi"/>
          <w:i/>
          <w:szCs w:val="28"/>
          <w:lang w:val="vi-VN"/>
        </w:rPr>
        <w:t>(bỏ</w:t>
      </w:r>
      <w:r w:rsidR="001668A6" w:rsidRPr="00B200D4">
        <w:rPr>
          <w:rFonts w:asciiTheme="majorHAnsi" w:hAnsiTheme="majorHAnsi" w:cstheme="majorHAnsi"/>
          <w:i/>
          <w:szCs w:val="28"/>
          <w:lang w:val="vi-VN"/>
        </w:rPr>
        <w:t xml:space="preserve"> điểm e khoản 16 Điều 9 Nghị định số 140/2016/NĐ-CP):</w:t>
      </w:r>
    </w:p>
    <w:p w:rsidR="00187AC0" w:rsidRPr="00B200D4" w:rsidRDefault="00187AC0" w:rsidP="00CC3DA5">
      <w:pPr>
        <w:spacing w:before="60" w:after="60"/>
        <w:ind w:firstLine="709"/>
        <w:rPr>
          <w:szCs w:val="28"/>
          <w:lang w:val="vi-VN"/>
        </w:rPr>
      </w:pPr>
      <w:r w:rsidRPr="00B200D4">
        <w:rPr>
          <w:rFonts w:asciiTheme="majorHAnsi" w:hAnsiTheme="majorHAnsi" w:cstheme="majorHAnsi"/>
          <w:szCs w:val="28"/>
          <w:lang w:val="vi-VN"/>
        </w:rPr>
        <w:t xml:space="preserve">Tại điểm e khoản 16 Điều 9 Nghị định số 140/2016/NĐ-CP quy định </w:t>
      </w:r>
      <w:r w:rsidRPr="00B200D4">
        <w:rPr>
          <w:szCs w:val="28"/>
          <w:lang w:val="vi-VN"/>
        </w:rPr>
        <w:t>miễn LPTB khi cấp lại giấy chứng nhận quyền sở hữu, sử dụng tài sản do giấy chứng nhận bị mất, rách, nát, ố, nhòe, hư hỏng.</w:t>
      </w:r>
    </w:p>
    <w:p w:rsidR="001668A6" w:rsidRPr="00B200D4" w:rsidRDefault="001668A6" w:rsidP="00CC3DA5">
      <w:pPr>
        <w:spacing w:before="60" w:after="60"/>
        <w:ind w:firstLine="709"/>
        <w:rPr>
          <w:szCs w:val="28"/>
          <w:lang w:val="vi-VN"/>
        </w:rPr>
      </w:pPr>
      <w:r w:rsidRPr="00B200D4">
        <w:rPr>
          <w:szCs w:val="28"/>
          <w:lang w:val="vi-VN"/>
        </w:rPr>
        <w:t xml:space="preserve">Hiện nay, chỉ tài sản là đất đai thì người sử dụng đất được ghi nợ nghĩa vụ tài chính với nhà nước trên Giấy chứng nhận quyền sử dụng đất. Thông tin về người sử dụng đất đã được cấp giấy chứng nhận, bao gồm cả thông tin về nợ nghĩa vụ tài chính được cơ quan tài nguyên môi trường lưu trữ, theo dõi. Do đó, để đơn giản thủ tục hành chính, </w:t>
      </w:r>
      <w:r w:rsidR="00187AC0" w:rsidRPr="00B200D4">
        <w:rPr>
          <w:szCs w:val="28"/>
          <w:lang w:val="vi-VN"/>
        </w:rPr>
        <w:t>Bộ Tài chính</w:t>
      </w:r>
      <w:r w:rsidRPr="00B200D4">
        <w:rPr>
          <w:szCs w:val="28"/>
          <w:lang w:val="vi-VN"/>
        </w:rPr>
        <w:t xml:space="preserve"> đề xuất bỏ quy định tại điểm e khoản 16 Điều 9 Nghị định số 140/2016/NĐ-CP nêu trên.</w:t>
      </w:r>
    </w:p>
    <w:p w:rsidR="00021567" w:rsidRPr="00B200D4" w:rsidRDefault="00187AC0" w:rsidP="00CC3DA5">
      <w:pPr>
        <w:spacing w:before="60" w:after="60"/>
        <w:ind w:firstLine="709"/>
        <w:rPr>
          <w:rFonts w:asciiTheme="majorHAnsi" w:hAnsiTheme="majorHAnsi" w:cstheme="majorHAnsi"/>
          <w:i/>
          <w:szCs w:val="28"/>
          <w:lang w:val="nl-NL"/>
        </w:rPr>
      </w:pPr>
      <w:r w:rsidRPr="00B200D4">
        <w:rPr>
          <w:rFonts w:asciiTheme="majorHAnsi" w:hAnsiTheme="majorHAnsi" w:cstheme="majorHAnsi"/>
          <w:i/>
          <w:szCs w:val="28"/>
          <w:lang w:val="nl-NL"/>
        </w:rPr>
        <w:t>c</w:t>
      </w:r>
      <w:r w:rsidR="00021567" w:rsidRPr="00B200D4">
        <w:rPr>
          <w:rFonts w:asciiTheme="majorHAnsi" w:hAnsiTheme="majorHAnsi" w:cstheme="majorHAnsi"/>
          <w:i/>
          <w:szCs w:val="28"/>
          <w:lang w:val="nl-NL"/>
        </w:rPr>
        <w:t>.</w:t>
      </w:r>
      <w:r w:rsidRPr="00B200D4">
        <w:rPr>
          <w:rFonts w:asciiTheme="majorHAnsi" w:hAnsiTheme="majorHAnsi" w:cstheme="majorHAnsi"/>
          <w:i/>
          <w:szCs w:val="28"/>
          <w:lang w:val="nl-NL"/>
        </w:rPr>
        <w:t>4</w:t>
      </w:r>
      <w:r w:rsidR="00021567" w:rsidRPr="00B200D4">
        <w:rPr>
          <w:rFonts w:asciiTheme="majorHAnsi" w:hAnsiTheme="majorHAnsi" w:cstheme="majorHAnsi"/>
          <w:i/>
          <w:szCs w:val="28"/>
          <w:lang w:val="nl-NL"/>
        </w:rPr>
        <w:t>) Trường hợp đăng ký lại tài sản do chuyển mục đích sử dụng đất mà không thay đổi người sử dụng đất và không thuộc đối tượng phải nộp tiền sử dụng đất</w:t>
      </w:r>
    </w:p>
    <w:p w:rsidR="00021567" w:rsidRPr="00B200D4" w:rsidRDefault="001415C8"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 xml:space="preserve">Tại khoản 2 Điều 2 </w:t>
      </w:r>
      <w:r w:rsidR="00021567" w:rsidRPr="00B200D4">
        <w:rPr>
          <w:rFonts w:asciiTheme="majorHAnsi" w:hAnsiTheme="majorHAnsi" w:cstheme="majorHAnsi"/>
          <w:szCs w:val="28"/>
          <w:lang w:val="nl-NL"/>
        </w:rPr>
        <w:t>Nghị định số 45/2014/NĐ-CP ngày 15/5/2014 của Chính phủ</w:t>
      </w:r>
      <w:r w:rsidRPr="00B200D4">
        <w:rPr>
          <w:rFonts w:asciiTheme="majorHAnsi" w:hAnsiTheme="majorHAnsi" w:cstheme="majorHAnsi"/>
          <w:szCs w:val="28"/>
          <w:lang w:val="nl-NL"/>
        </w:rPr>
        <w:t xml:space="preserve"> quy định: N</w:t>
      </w:r>
      <w:r w:rsidR="00021567" w:rsidRPr="00B200D4">
        <w:rPr>
          <w:rFonts w:asciiTheme="majorHAnsi" w:hAnsiTheme="majorHAnsi" w:cstheme="majorHAnsi"/>
          <w:szCs w:val="28"/>
          <w:lang w:val="nl-NL"/>
        </w:rPr>
        <w:t>gười đang sử dụng đất phải nộp tiền sử dụng đất khi được Nhà nước cho phép chuyển mục đích sử dụng đất từ đất nông nghiệp, đất phi nông nghiệp (không phải là đất ở) sang đất ở.</w:t>
      </w:r>
    </w:p>
    <w:p w:rsidR="001415C8" w:rsidRPr="00B200D4" w:rsidRDefault="001415C8"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Tại khoản 3 Điều 2 Nghị định số 123/2017/NĐ-CP ngày 14/11/2017 của Chính phủ quy định:</w:t>
      </w:r>
      <w:r w:rsidR="00215E20" w:rsidRPr="00B200D4">
        <w:rPr>
          <w:rFonts w:asciiTheme="majorHAnsi" w:hAnsiTheme="majorHAnsi" w:cstheme="majorHAnsi"/>
          <w:szCs w:val="28"/>
          <w:lang w:val="nl-NL"/>
        </w:rPr>
        <w:t xml:space="preserve"> </w:t>
      </w:r>
      <w:r w:rsidRPr="00B200D4">
        <w:rPr>
          <w:rFonts w:asciiTheme="majorHAnsi" w:hAnsiTheme="majorHAnsi" w:cstheme="majorHAnsi"/>
          <w:szCs w:val="28"/>
          <w:lang w:val="nl-NL"/>
        </w:rPr>
        <w:t xml:space="preserve">Hộ gia đình, cá nhân </w:t>
      </w:r>
      <w:r w:rsidR="00215E20" w:rsidRPr="00B200D4">
        <w:rPr>
          <w:rFonts w:asciiTheme="majorHAnsi" w:hAnsiTheme="majorHAnsi" w:cstheme="majorHAnsi"/>
          <w:szCs w:val="28"/>
          <w:lang w:val="nl-NL"/>
        </w:rPr>
        <w:t xml:space="preserve">không phải nộp tiền sử dụng đất khi </w:t>
      </w:r>
      <w:r w:rsidRPr="00B200D4">
        <w:rPr>
          <w:rFonts w:asciiTheme="majorHAnsi" w:hAnsiTheme="majorHAnsi" w:cstheme="majorHAnsi"/>
          <w:szCs w:val="28"/>
          <w:lang w:val="nl-NL"/>
        </w:rPr>
        <w:t xml:space="preserve">chuyển mục </w:t>
      </w:r>
      <w:r w:rsidR="00215E20" w:rsidRPr="00B200D4">
        <w:rPr>
          <w:rFonts w:asciiTheme="majorHAnsi" w:hAnsiTheme="majorHAnsi" w:cstheme="majorHAnsi"/>
          <w:szCs w:val="28"/>
          <w:lang w:val="nl-NL"/>
        </w:rPr>
        <w:t>đích sử dụng đất từ đất sản xuất kinh doanh phi nông nghiệp (không phải là đất ở) có nguồn gốc là đất ở sang đất ở của hộ gia đình, cá nhân.</w:t>
      </w:r>
    </w:p>
    <w:p w:rsidR="00923007" w:rsidRPr="00D95296" w:rsidRDefault="00AF11CA"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 xml:space="preserve">Vì vậy, để phù hợp với pháp luật về thu tiền sử </w:t>
      </w:r>
      <w:r w:rsidR="00246EF3" w:rsidRPr="00B200D4">
        <w:rPr>
          <w:rFonts w:asciiTheme="majorHAnsi" w:hAnsiTheme="majorHAnsi" w:cstheme="majorHAnsi"/>
          <w:szCs w:val="28"/>
          <w:lang w:val="nl-NL"/>
        </w:rPr>
        <w:t xml:space="preserve">dụng </w:t>
      </w:r>
      <w:r w:rsidRPr="00B200D4">
        <w:rPr>
          <w:rFonts w:asciiTheme="majorHAnsi" w:hAnsiTheme="majorHAnsi" w:cstheme="majorHAnsi"/>
          <w:szCs w:val="28"/>
          <w:lang w:val="nl-NL"/>
        </w:rPr>
        <w:t>đất khi chuyển mục đích sử dụng đất, Bộ Tài chính đề xuất bổ sung quy định miễn LPTB tại khoản 16 Điều 9 Nghị định số 140/2016/NĐ-CP (bổ sung điểm f) đối với trường hợp đăng ký lại tài sản do chuyển mục đích sử dụng đất mà không thay đổi người sử dụng đất và không thuộc đối tượng phải nộp tiền sử dụng đất theo quy định của pháp luật về thu tiền sử dụng đất.</w:t>
      </w:r>
    </w:p>
    <w:p w:rsidR="00021567" w:rsidRPr="000279B6" w:rsidRDefault="00187AC0" w:rsidP="00CC3DA5">
      <w:pPr>
        <w:spacing w:before="60" w:after="60"/>
        <w:ind w:firstLine="709"/>
        <w:rPr>
          <w:rFonts w:asciiTheme="majorHAnsi" w:hAnsiTheme="majorHAnsi" w:cstheme="majorHAnsi"/>
          <w:szCs w:val="28"/>
          <w:lang w:val="nl-NL"/>
        </w:rPr>
      </w:pPr>
      <w:r w:rsidRPr="00B200D4">
        <w:rPr>
          <w:rFonts w:asciiTheme="majorHAnsi" w:hAnsiTheme="majorHAnsi" w:cstheme="majorHAnsi"/>
          <w:b/>
          <w:i/>
          <w:szCs w:val="28"/>
          <w:lang w:val="nl-NL"/>
        </w:rPr>
        <w:t>d</w:t>
      </w:r>
      <w:r w:rsidR="00021567" w:rsidRPr="00B200D4">
        <w:rPr>
          <w:rFonts w:asciiTheme="majorHAnsi" w:hAnsiTheme="majorHAnsi" w:cstheme="majorHAnsi"/>
          <w:b/>
          <w:i/>
          <w:szCs w:val="28"/>
          <w:lang w:val="nl-NL"/>
        </w:rPr>
        <w:t>) Về miễn LPTB đối với xe chuyên dùng (Sửa đổi khoản 21 Điều 9)</w:t>
      </w:r>
    </w:p>
    <w:p w:rsidR="00D95296" w:rsidRDefault="00021567"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Tại khoản 21 Điều 9 Nghị định số 140/2016/NĐ-CP quy định miễn LPTB đối với xe hút hầm cầu; chưa quy định miễn LPTB đối với xe hút chất thả</w:t>
      </w:r>
      <w:r w:rsidR="001668A6" w:rsidRPr="00B200D4">
        <w:rPr>
          <w:rFonts w:asciiTheme="majorHAnsi" w:hAnsiTheme="majorHAnsi" w:cstheme="majorHAnsi"/>
          <w:szCs w:val="28"/>
          <w:lang w:val="nl-NL"/>
        </w:rPr>
        <w:t>i; miễn LPTB đối với xe cứu hộ (bao gồm cả xe kéo xe, xe chở xe).</w:t>
      </w:r>
    </w:p>
    <w:p w:rsidR="00021567" w:rsidRPr="00B200D4" w:rsidRDefault="00021567" w:rsidP="00CC3DA5">
      <w:pPr>
        <w:spacing w:before="60" w:after="60"/>
        <w:ind w:firstLine="709"/>
        <w:rPr>
          <w:rFonts w:asciiTheme="majorHAnsi" w:hAnsiTheme="majorHAnsi" w:cstheme="majorHAnsi"/>
          <w:szCs w:val="28"/>
          <w:lang w:val="nl-NL"/>
        </w:rPr>
      </w:pPr>
      <w:r w:rsidRPr="00B200D4">
        <w:rPr>
          <w:rFonts w:asciiTheme="majorHAnsi" w:hAnsiTheme="majorHAnsi" w:cstheme="majorHAnsi"/>
          <w:iCs/>
          <w:szCs w:val="28"/>
          <w:lang w:val="nl-NL"/>
        </w:rPr>
        <w:lastRenderedPageBreak/>
        <w:t>Hiệ</w:t>
      </w:r>
      <w:r w:rsidR="001668A6" w:rsidRPr="00B200D4">
        <w:rPr>
          <w:rFonts w:asciiTheme="majorHAnsi" w:hAnsiTheme="majorHAnsi" w:cstheme="majorHAnsi"/>
          <w:iCs/>
          <w:szCs w:val="28"/>
          <w:lang w:val="nl-NL"/>
        </w:rPr>
        <w:t xml:space="preserve">n hành, </w:t>
      </w:r>
      <w:r w:rsidRPr="00B200D4">
        <w:rPr>
          <w:rFonts w:asciiTheme="majorHAnsi" w:hAnsiTheme="majorHAnsi" w:cstheme="majorHAnsi"/>
          <w:szCs w:val="28"/>
          <w:lang w:val="nl-NL"/>
        </w:rPr>
        <w:t>TCVN 7271:2003</w:t>
      </w:r>
      <w:r w:rsidRPr="00B200D4">
        <w:rPr>
          <w:rStyle w:val="FootnoteReference"/>
          <w:rFonts w:asciiTheme="majorHAnsi" w:hAnsiTheme="majorHAnsi" w:cstheme="majorHAnsi"/>
          <w:szCs w:val="28"/>
          <w:lang w:val="nl-NL"/>
        </w:rPr>
        <w:footnoteReference w:id="10"/>
      </w:r>
      <w:r w:rsidRPr="00B200D4">
        <w:rPr>
          <w:rFonts w:asciiTheme="majorHAnsi" w:hAnsiTheme="majorHAnsi" w:cstheme="majorHAnsi"/>
          <w:szCs w:val="28"/>
          <w:lang w:val="nl-NL"/>
        </w:rPr>
        <w:t xml:space="preserve"> về phương tiện giao thông đường bộ - ô tô - phân loại theo mục đích sử dụng quy định các</w:t>
      </w:r>
      <w:r w:rsidRPr="00B200D4">
        <w:rPr>
          <w:rFonts w:asciiTheme="majorHAnsi" w:hAnsiTheme="majorHAnsi" w:cstheme="majorHAnsi"/>
          <w:iCs/>
          <w:szCs w:val="28"/>
          <w:lang w:val="nl-NL"/>
        </w:rPr>
        <w:t xml:space="preserve"> loại xe ô tô chuyên dùng có xe hút chất thải, không có xe hút hầm cầu. </w:t>
      </w:r>
      <w:r w:rsidRPr="00B200D4">
        <w:rPr>
          <w:rFonts w:asciiTheme="majorHAnsi" w:hAnsiTheme="majorHAnsi" w:cstheme="majorHAnsi"/>
          <w:szCs w:val="28"/>
          <w:lang w:val="nl-NL"/>
        </w:rPr>
        <w:t xml:space="preserve">TCVN 7271:2003 quy định xe ô tô chuyên dùng là ô tô có kết cấu và trang bị để thực hiện một chức năng, công dụng đặc biệt; trong đó ô tô hút chất thải là xe chuyên dùng có trang bị để hút và xả bùn, chất thải dạng lỏng khác..., có xi téc chứa bùn, chất thải. Như vậy, chức năng của xe hút chất thải bao gồm cả chức năng của xe hút hầm cầu. Thực tế, căn cứ TCVN, cơ quan Đăng kiểm tại địa phương ghi “Loại phương tiện” trên Giấy chứng nhận </w:t>
      </w:r>
      <w:r w:rsidRPr="00B200D4">
        <w:rPr>
          <w:rFonts w:asciiTheme="majorHAnsi" w:hAnsiTheme="majorHAnsi" w:cstheme="majorHAnsi"/>
          <w:szCs w:val="28"/>
          <w:lang w:val="nb-NO"/>
        </w:rPr>
        <w:t>an toàn kỹ thuật và BVMT</w:t>
      </w:r>
      <w:r w:rsidRPr="00B200D4">
        <w:rPr>
          <w:rFonts w:asciiTheme="majorHAnsi" w:hAnsiTheme="majorHAnsi" w:cstheme="majorHAnsi"/>
          <w:szCs w:val="28"/>
          <w:lang w:val="nl-NL"/>
        </w:rPr>
        <w:t xml:space="preserve"> là xe hút chất thải. </w:t>
      </w:r>
    </w:p>
    <w:p w:rsidR="001668A6" w:rsidRPr="00B200D4" w:rsidRDefault="001668A6" w:rsidP="00CC3DA5">
      <w:pPr>
        <w:spacing w:before="60" w:after="60"/>
        <w:ind w:firstLine="709"/>
        <w:rPr>
          <w:rFonts w:asciiTheme="majorHAnsi" w:hAnsiTheme="majorHAnsi" w:cstheme="majorHAnsi"/>
          <w:szCs w:val="28"/>
          <w:lang w:val="nl-NL"/>
        </w:rPr>
      </w:pPr>
      <w:r w:rsidRPr="00B200D4">
        <w:rPr>
          <w:szCs w:val="28"/>
          <w:lang w:val="nl-NL"/>
        </w:rPr>
        <w:t xml:space="preserve">TCVN 7271:2003 không có phân loại xe cứu hộ, chỉ có phân loại xe chở xe. Do vậy, </w:t>
      </w:r>
      <w:r w:rsidRPr="00B200D4">
        <w:rPr>
          <w:rFonts w:asciiTheme="majorHAnsi" w:hAnsiTheme="majorHAnsi" w:cstheme="majorHAnsi"/>
          <w:szCs w:val="28"/>
          <w:lang w:val="nl-NL"/>
        </w:rPr>
        <w:t>cơ quan đăng kiểm căn cứ TCVN chỉ xác nhận là xe chở xe. Thực tế, nhiều xe chở xe không thực hiện chức năng cứu hộ, chỉ thực hiện chức năng chuyên chở xe ô tô của các doanh nghiệp.</w:t>
      </w:r>
    </w:p>
    <w:p w:rsidR="00D140D2" w:rsidRDefault="001668A6" w:rsidP="00CC3DA5">
      <w:pPr>
        <w:spacing w:before="60" w:after="60"/>
        <w:ind w:firstLine="709"/>
        <w:rPr>
          <w:rFonts w:asciiTheme="majorHAnsi" w:hAnsiTheme="majorHAnsi" w:cstheme="majorHAnsi"/>
          <w:i/>
          <w:szCs w:val="28"/>
          <w:lang w:val="nl-NL"/>
        </w:rPr>
      </w:pPr>
      <w:r w:rsidRPr="00B200D4">
        <w:rPr>
          <w:rFonts w:asciiTheme="majorHAnsi" w:hAnsiTheme="majorHAnsi" w:cstheme="majorHAnsi"/>
          <w:szCs w:val="28"/>
          <w:lang w:val="nl-NL"/>
        </w:rPr>
        <w:t>Để khả thi trong thực hiện; thuận tiện cho Cơ quan thuế khi xác định đối tượng được miễn LPTB; phù hợp với chức năng, quyền hạn của cơ quan giao thông vận tải</w:t>
      </w:r>
      <w:r w:rsidR="00187AC0" w:rsidRPr="00B200D4">
        <w:rPr>
          <w:rStyle w:val="FootnoteReference"/>
          <w:rFonts w:asciiTheme="majorHAnsi" w:hAnsiTheme="majorHAnsi" w:cstheme="majorHAnsi"/>
          <w:szCs w:val="28"/>
          <w:lang w:val="nl-NL"/>
        </w:rPr>
        <w:footnoteReference w:id="11"/>
      </w:r>
      <w:r w:rsidR="00187AC0" w:rsidRPr="00B200D4">
        <w:rPr>
          <w:rFonts w:asciiTheme="majorHAnsi" w:hAnsiTheme="majorHAnsi" w:cstheme="majorHAnsi"/>
          <w:szCs w:val="28"/>
          <w:lang w:val="nl-NL"/>
        </w:rPr>
        <w:t>,</w:t>
      </w:r>
      <w:r w:rsidRPr="00B200D4">
        <w:rPr>
          <w:rFonts w:asciiTheme="majorHAnsi" w:hAnsiTheme="majorHAnsi" w:cstheme="majorHAnsi"/>
          <w:szCs w:val="28"/>
          <w:lang w:val="nl-NL"/>
        </w:rPr>
        <w:t xml:space="preserve"> Bộ </w:t>
      </w:r>
      <w:r w:rsidR="00187AC0" w:rsidRPr="00B200D4">
        <w:rPr>
          <w:rFonts w:asciiTheme="majorHAnsi" w:hAnsiTheme="majorHAnsi" w:cstheme="majorHAnsi"/>
          <w:szCs w:val="28"/>
          <w:lang w:val="nl-NL"/>
        </w:rPr>
        <w:t xml:space="preserve">Tài chính </w:t>
      </w:r>
      <w:r w:rsidRPr="00B200D4">
        <w:rPr>
          <w:rFonts w:asciiTheme="majorHAnsi" w:hAnsiTheme="majorHAnsi" w:cstheme="majorHAnsi"/>
          <w:szCs w:val="28"/>
          <w:lang w:val="nl-NL"/>
        </w:rPr>
        <w:t xml:space="preserve">đề xuất bổ sung </w:t>
      </w:r>
      <w:r w:rsidR="00021567" w:rsidRPr="00B200D4">
        <w:rPr>
          <w:rFonts w:asciiTheme="majorHAnsi" w:hAnsiTheme="majorHAnsi" w:cstheme="majorHAnsi"/>
          <w:szCs w:val="28"/>
          <w:lang w:val="nl-NL"/>
        </w:rPr>
        <w:t>quy định miễn LPTB đối với xe hút chất thải và bỏ quy định miễn LPTB đối</w:t>
      </w:r>
      <w:r w:rsidR="00BF4BFD" w:rsidRPr="00B200D4">
        <w:rPr>
          <w:rFonts w:asciiTheme="majorHAnsi" w:hAnsiTheme="majorHAnsi" w:cstheme="majorHAnsi"/>
          <w:szCs w:val="28"/>
          <w:lang w:val="nl-NL"/>
        </w:rPr>
        <w:t xml:space="preserve"> </w:t>
      </w:r>
      <w:r w:rsidR="00021567" w:rsidRPr="00B200D4">
        <w:rPr>
          <w:rFonts w:asciiTheme="majorHAnsi" w:hAnsiTheme="majorHAnsi" w:cstheme="majorHAnsi"/>
          <w:szCs w:val="28"/>
          <w:lang w:val="nl-NL"/>
        </w:rPr>
        <w:t>với xe hút hầm cầu</w:t>
      </w:r>
      <w:r w:rsidRPr="00B200D4">
        <w:rPr>
          <w:rFonts w:asciiTheme="majorHAnsi" w:hAnsiTheme="majorHAnsi" w:cstheme="majorHAnsi"/>
          <w:szCs w:val="28"/>
          <w:lang w:val="nl-NL"/>
        </w:rPr>
        <w:t xml:space="preserve"> và giao cơ quan giao thông vận tải (cơ quan đăng kiểm) xác định xe chở xe là xe cứu hộ tại Giấy chứng nhận chất lượng an toàn kỹ thuật và BVMT tại khoản 21 Điều 9 Nghị định số 140/2016/NĐ-CP</w:t>
      </w:r>
      <w:r w:rsidR="00246EF3" w:rsidRPr="00B200D4">
        <w:rPr>
          <w:rFonts w:asciiTheme="majorHAnsi" w:hAnsiTheme="majorHAnsi" w:cstheme="majorHAnsi"/>
          <w:szCs w:val="28"/>
          <w:lang w:val="nl-NL"/>
        </w:rPr>
        <w:t xml:space="preserve"> </w:t>
      </w:r>
      <w:r w:rsidR="00021567" w:rsidRPr="00B200D4">
        <w:rPr>
          <w:rFonts w:asciiTheme="majorHAnsi" w:hAnsiTheme="majorHAnsi" w:cstheme="majorHAnsi"/>
          <w:szCs w:val="28"/>
          <w:lang w:val="nl-NL"/>
        </w:rPr>
        <w:t xml:space="preserve">như sau: </w:t>
      </w:r>
      <w:r w:rsidR="00021567" w:rsidRPr="00B200D4">
        <w:rPr>
          <w:rFonts w:asciiTheme="majorHAnsi" w:hAnsiTheme="majorHAnsi" w:cstheme="majorHAnsi"/>
          <w:i/>
          <w:szCs w:val="28"/>
          <w:lang w:val="nl-NL"/>
        </w:rPr>
        <w:t xml:space="preserve">“21. Xe cứu hỏa, xe cứu thương, xe chiếu chụp X-quang, xe cứu hộ (bao gồm cả xe kéo xe, xe chở xe); xe chở rác, xe phun nước, xe tưới nước, xe xi téc phun nước, xe quét đường, </w:t>
      </w:r>
      <w:r w:rsidR="00021567" w:rsidRPr="00B200D4">
        <w:rPr>
          <w:rFonts w:asciiTheme="majorHAnsi" w:hAnsiTheme="majorHAnsi" w:cstheme="majorHAnsi"/>
          <w:i/>
          <w:strike/>
          <w:szCs w:val="28"/>
          <w:lang w:val="nl-NL"/>
        </w:rPr>
        <w:t>xe hút hầm cầu</w:t>
      </w:r>
      <w:r w:rsidR="00021567" w:rsidRPr="00B200D4">
        <w:rPr>
          <w:rFonts w:asciiTheme="majorHAnsi" w:hAnsiTheme="majorHAnsi" w:cstheme="majorHAnsi"/>
          <w:i/>
          <w:szCs w:val="28"/>
          <w:lang w:val="nl-NL"/>
        </w:rPr>
        <w:t xml:space="preserve">, xe hút bụi, </w:t>
      </w:r>
      <w:r w:rsidR="00021567" w:rsidRPr="00B200D4">
        <w:rPr>
          <w:rFonts w:asciiTheme="majorHAnsi" w:hAnsiTheme="majorHAnsi" w:cstheme="majorHAnsi"/>
          <w:b/>
          <w:i/>
          <w:szCs w:val="28"/>
          <w:lang w:val="nl-NL"/>
        </w:rPr>
        <w:t>xe hút chất thải</w:t>
      </w:r>
      <w:r w:rsidR="00021567" w:rsidRPr="00B200D4">
        <w:rPr>
          <w:rFonts w:asciiTheme="majorHAnsi" w:hAnsiTheme="majorHAnsi" w:cstheme="majorHAnsi"/>
          <w:i/>
          <w:szCs w:val="28"/>
          <w:lang w:val="nl-NL"/>
        </w:rPr>
        <w:t>; xe chuyên dùng cho thương binh, bệnh binh, người tàn tật đăng ký quyền sở hữu tên thương binh, bệnh binh, người tàn tật</w:t>
      </w:r>
      <w:r w:rsidRPr="00B200D4">
        <w:rPr>
          <w:rFonts w:asciiTheme="majorHAnsi" w:hAnsiTheme="majorHAnsi" w:cstheme="majorHAnsi"/>
          <w:i/>
          <w:szCs w:val="28"/>
          <w:lang w:val="nl-NL"/>
        </w:rPr>
        <w:t>.</w:t>
      </w:r>
    </w:p>
    <w:p w:rsidR="00AA32E5" w:rsidRPr="00D140D2" w:rsidRDefault="001668A6" w:rsidP="00CC3DA5">
      <w:pPr>
        <w:spacing w:before="60" w:after="60"/>
        <w:ind w:firstLine="709"/>
        <w:rPr>
          <w:rFonts w:asciiTheme="majorHAnsi" w:hAnsiTheme="majorHAnsi" w:cstheme="majorHAnsi"/>
          <w:i/>
          <w:szCs w:val="28"/>
          <w:lang w:val="nl-NL"/>
        </w:rPr>
      </w:pPr>
      <w:r w:rsidRPr="00B200D4">
        <w:rPr>
          <w:rFonts w:asciiTheme="majorHAnsi" w:hAnsiTheme="majorHAnsi" w:cstheme="majorHAnsi"/>
          <w:b/>
          <w:i/>
          <w:szCs w:val="28"/>
          <w:lang w:val="nl-NL"/>
        </w:rPr>
        <w:t>Xe chở xe là xe cứu hộ tại khoản này được ghi tại Giấy chứng nhận chất lượng an toàn kỹ thuật và bảo vệ môi trường do cơ quan đăng kiểm Việt Nam cấp”.</w:t>
      </w:r>
    </w:p>
    <w:p w:rsidR="00021567" w:rsidRPr="00B200D4" w:rsidRDefault="00187AC0" w:rsidP="00CC3DA5">
      <w:pPr>
        <w:spacing w:before="60" w:after="60"/>
        <w:ind w:firstLine="709"/>
        <w:rPr>
          <w:rFonts w:asciiTheme="majorHAnsi" w:hAnsiTheme="majorHAnsi" w:cstheme="majorHAnsi"/>
          <w:szCs w:val="28"/>
          <w:u w:val="single"/>
          <w:lang w:val="nl-NL"/>
        </w:rPr>
      </w:pPr>
      <w:r w:rsidRPr="00B200D4">
        <w:rPr>
          <w:rFonts w:asciiTheme="majorHAnsi" w:hAnsiTheme="majorHAnsi" w:cstheme="majorHAnsi"/>
          <w:b/>
          <w:i/>
          <w:szCs w:val="28"/>
          <w:lang w:val="nl-NL"/>
        </w:rPr>
        <w:t>e</w:t>
      </w:r>
      <w:r w:rsidR="00021567" w:rsidRPr="00B200D4">
        <w:rPr>
          <w:rFonts w:asciiTheme="majorHAnsi" w:hAnsiTheme="majorHAnsi" w:cstheme="majorHAnsi"/>
          <w:b/>
          <w:i/>
          <w:szCs w:val="28"/>
          <w:lang w:val="nl-NL"/>
        </w:rPr>
        <w:t xml:space="preserve">) Về </w:t>
      </w:r>
      <w:r w:rsidR="00C467B8" w:rsidRPr="00B200D4">
        <w:rPr>
          <w:rFonts w:asciiTheme="majorHAnsi" w:hAnsiTheme="majorHAnsi" w:cstheme="majorHAnsi"/>
          <w:b/>
          <w:i/>
          <w:szCs w:val="28"/>
          <w:lang w:val="nl-NL"/>
        </w:rPr>
        <w:t xml:space="preserve">miễn LPTB </w:t>
      </w:r>
      <w:r w:rsidR="00021567" w:rsidRPr="00B200D4">
        <w:rPr>
          <w:rFonts w:asciiTheme="majorHAnsi" w:hAnsiTheme="majorHAnsi" w:cstheme="majorHAnsi"/>
          <w:b/>
          <w:i/>
          <w:szCs w:val="28"/>
          <w:lang w:val="nl-NL"/>
        </w:rPr>
        <w:t>vỏ, tổng thành khung, tổng thành máy của tàu, thuyền đánh bắt thủy, hải sản (Sửa đổi khoản 23 Điều 9)</w:t>
      </w:r>
    </w:p>
    <w:p w:rsidR="00021567" w:rsidRPr="00B200D4" w:rsidRDefault="00021567" w:rsidP="00CC3DA5">
      <w:pPr>
        <w:spacing w:before="60" w:after="60"/>
        <w:ind w:firstLine="709"/>
        <w:rPr>
          <w:rFonts w:asciiTheme="majorHAnsi" w:hAnsiTheme="majorHAnsi" w:cstheme="majorHAnsi"/>
          <w:b/>
          <w:i/>
          <w:szCs w:val="28"/>
          <w:lang w:val="nl-NL"/>
        </w:rPr>
      </w:pPr>
      <w:r w:rsidRPr="00B200D4">
        <w:rPr>
          <w:rFonts w:asciiTheme="majorHAnsi" w:hAnsiTheme="majorHAnsi" w:cstheme="majorHAnsi"/>
          <w:szCs w:val="28"/>
          <w:lang w:val="nl-NL"/>
        </w:rPr>
        <w:t xml:space="preserve">Tại khoản 8 Điều 2 Nghị định số 140/2016/NĐ-CP quy định đối tượng chịu LPTB như sau: </w:t>
      </w:r>
      <w:r w:rsidRPr="00B200D4">
        <w:rPr>
          <w:rFonts w:asciiTheme="majorHAnsi" w:hAnsiTheme="majorHAnsi" w:cstheme="majorHAnsi"/>
          <w:i/>
          <w:szCs w:val="28"/>
          <w:lang w:val="nl-NL"/>
        </w:rPr>
        <w:t>“8. Vỏ, tổng thành khung, tổng thành máy của tài sản quy định tại các khoản 3, 4, 5, 6 và khoản 7 Điều này được thay thế mà phải đăng ký với cơ quan nhà nước có thẩm quyền”</w:t>
      </w:r>
      <w:r w:rsidRPr="00B200D4">
        <w:rPr>
          <w:rFonts w:asciiTheme="majorHAnsi" w:hAnsiTheme="majorHAnsi" w:cstheme="majorHAnsi"/>
          <w:szCs w:val="28"/>
          <w:lang w:val="nl-NL"/>
        </w:rPr>
        <w:t>.</w:t>
      </w:r>
    </w:p>
    <w:p w:rsidR="00021567" w:rsidRPr="00B200D4" w:rsidRDefault="00021567"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Tuy nhiên, tại khoản 23 Điều 9 Nghị định số 140/2016/NĐ-CP chỉ quy định miễn LPTB đối với tàu, thuyền đánh bắt thủy, hải sản, mà không quy định miễn LPTB đối với vỏ, tổng thành khung, tổng thành máy của tàu, thuyền đánh bắt thủy, hải sản được thay thế mà phải đăng ký với cơ quan nhà nước có thẩm quyền.</w:t>
      </w:r>
    </w:p>
    <w:p w:rsidR="00AA32E5" w:rsidRPr="00B200D4" w:rsidRDefault="00021567"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 xml:space="preserve">Để đảm bảo tính đồng bộ của chính sách, đồng thời để thực hiện chính sách ưu đãi của Nhà nước đối với hoạt động khai thác, đánh bắt thủy, hải sản, </w:t>
      </w:r>
      <w:r w:rsidRPr="00B200D4">
        <w:rPr>
          <w:rFonts w:asciiTheme="majorHAnsi" w:hAnsiTheme="majorHAnsi" w:cstheme="majorHAnsi"/>
          <w:szCs w:val="28"/>
          <w:lang w:val="nl-NL"/>
        </w:rPr>
        <w:lastRenderedPageBreak/>
        <w:t>Bộ</w:t>
      </w:r>
      <w:r w:rsidR="00C425F7" w:rsidRPr="00B200D4">
        <w:rPr>
          <w:rFonts w:asciiTheme="majorHAnsi" w:hAnsiTheme="majorHAnsi" w:cstheme="majorHAnsi"/>
          <w:szCs w:val="28"/>
          <w:lang w:val="nl-NL"/>
        </w:rPr>
        <w:t xml:space="preserve"> Tài chính</w:t>
      </w:r>
      <w:r w:rsidRPr="00B200D4">
        <w:rPr>
          <w:rFonts w:asciiTheme="majorHAnsi" w:hAnsiTheme="majorHAnsi" w:cstheme="majorHAnsi"/>
          <w:szCs w:val="28"/>
          <w:lang w:val="nl-NL"/>
        </w:rPr>
        <w:t xml:space="preserve"> đề xuất bổ sung quy định miễn LPTB đối với tổng thành khung, tổng thành máy của tàu, thuyền đánh bắt thủy, hải sản được thay thế mà phải đăng ký với cơ quan nhà nước có thẩm quyền tại khoản 23 Điều 9 Nghị định số 140/2016/NĐ-CP như sau: </w:t>
      </w:r>
      <w:r w:rsidRPr="00B200D4">
        <w:rPr>
          <w:rFonts w:asciiTheme="majorHAnsi" w:hAnsiTheme="majorHAnsi" w:cstheme="majorHAnsi"/>
          <w:i/>
          <w:szCs w:val="28"/>
          <w:lang w:val="nl-NL"/>
        </w:rPr>
        <w:t xml:space="preserve">“23. Tàu, thuyền đánh bắt thủy, hải sản và </w:t>
      </w:r>
      <w:r w:rsidR="00187AC0" w:rsidRPr="00B200D4">
        <w:rPr>
          <w:rFonts w:asciiTheme="majorHAnsi" w:hAnsiTheme="majorHAnsi" w:cstheme="majorHAnsi"/>
          <w:b/>
          <w:i/>
          <w:szCs w:val="28"/>
          <w:lang w:val="nl-NL"/>
        </w:rPr>
        <w:t xml:space="preserve">vỏ, </w:t>
      </w:r>
      <w:r w:rsidRPr="00B200D4">
        <w:rPr>
          <w:rFonts w:asciiTheme="majorHAnsi" w:hAnsiTheme="majorHAnsi" w:cstheme="majorHAnsi"/>
          <w:b/>
          <w:i/>
          <w:szCs w:val="28"/>
          <w:lang w:val="nl-NL"/>
        </w:rPr>
        <w:t>tổng thành khung, tổng thành máy của tàu, thuyền đánh bắt thủy, hải sản được thay thế mà phải đăng ký với cơ quan nhà nước có thẩm quyền”</w:t>
      </w:r>
      <w:r w:rsidRPr="00B200D4">
        <w:rPr>
          <w:rFonts w:asciiTheme="majorHAnsi" w:hAnsiTheme="majorHAnsi" w:cstheme="majorHAnsi"/>
          <w:szCs w:val="28"/>
          <w:lang w:val="nl-NL"/>
        </w:rPr>
        <w:t xml:space="preserve">. </w:t>
      </w:r>
    </w:p>
    <w:p w:rsidR="001668A6" w:rsidRPr="00B200D4" w:rsidRDefault="00187AC0" w:rsidP="00CC3DA5">
      <w:pPr>
        <w:spacing w:before="60" w:after="60"/>
        <w:ind w:firstLine="709"/>
        <w:rPr>
          <w:b/>
          <w:i/>
          <w:szCs w:val="28"/>
          <w:lang w:val="nl-NL"/>
        </w:rPr>
      </w:pPr>
      <w:r w:rsidRPr="00B200D4">
        <w:rPr>
          <w:b/>
          <w:i/>
          <w:szCs w:val="28"/>
          <w:lang w:val="nl-NL"/>
        </w:rPr>
        <w:t>f</w:t>
      </w:r>
      <w:r w:rsidR="001668A6" w:rsidRPr="00B200D4">
        <w:rPr>
          <w:b/>
          <w:i/>
          <w:szCs w:val="28"/>
          <w:lang w:val="vi-VN"/>
        </w:rPr>
        <w:t>) Về miễn LPTB đối với nhà xưởng của cơ sở sản xuất kinh doanh (</w:t>
      </w:r>
      <w:r w:rsidRPr="00B200D4">
        <w:rPr>
          <w:b/>
          <w:i/>
          <w:szCs w:val="28"/>
          <w:lang w:val="nl-NL"/>
        </w:rPr>
        <w:t xml:space="preserve">sửa đổi </w:t>
      </w:r>
      <w:r w:rsidR="001668A6" w:rsidRPr="00B200D4">
        <w:rPr>
          <w:b/>
          <w:i/>
          <w:szCs w:val="28"/>
          <w:lang w:val="vi-VN"/>
        </w:rPr>
        <w:t>khoản 25 Điều 9 Nghị định số</w:t>
      </w:r>
      <w:r w:rsidRPr="00B200D4">
        <w:rPr>
          <w:b/>
          <w:i/>
          <w:szCs w:val="28"/>
          <w:lang w:val="vi-VN"/>
        </w:rPr>
        <w:t xml:space="preserve"> 140/2016/NĐ-CP)</w:t>
      </w:r>
    </w:p>
    <w:p w:rsidR="001668A6" w:rsidRPr="00B200D4" w:rsidRDefault="001668A6" w:rsidP="00CC3DA5">
      <w:pPr>
        <w:spacing w:before="60" w:after="60"/>
        <w:ind w:firstLine="709"/>
        <w:rPr>
          <w:rFonts w:asciiTheme="majorHAnsi" w:hAnsiTheme="majorHAnsi" w:cstheme="majorHAnsi"/>
          <w:szCs w:val="28"/>
          <w:lang w:val="vi-VN"/>
        </w:rPr>
      </w:pPr>
      <w:r w:rsidRPr="00B200D4">
        <w:rPr>
          <w:rFonts w:asciiTheme="majorHAnsi" w:hAnsiTheme="majorHAnsi" w:cstheme="majorHAnsi"/>
          <w:szCs w:val="28"/>
          <w:lang w:val="vi-VN"/>
        </w:rPr>
        <w:t xml:space="preserve">Tại khoản 25 Điều 9 Nghị định số 140/2016/NĐ-CP quy định miễn LPTB đối với: </w:t>
      </w:r>
      <w:r w:rsidRPr="00B200D4">
        <w:rPr>
          <w:rFonts w:asciiTheme="majorHAnsi" w:hAnsiTheme="majorHAnsi" w:cstheme="majorHAnsi"/>
          <w:i/>
          <w:szCs w:val="28"/>
          <w:lang w:val="vi-VN"/>
        </w:rPr>
        <w:t>“</w:t>
      </w:r>
      <w:r w:rsidRPr="00B200D4">
        <w:rPr>
          <w:i/>
          <w:szCs w:val="28"/>
          <w:lang w:val="nl-NL"/>
        </w:rPr>
        <w:t>Nhà xưởng của cơ sở sản xuất; nhà kho, nhà ăn, nhà để xe của cơ sở sản xuất, kinh doanh”</w:t>
      </w:r>
      <w:r w:rsidRPr="00B200D4">
        <w:rPr>
          <w:szCs w:val="28"/>
          <w:lang w:val="nl-NL"/>
        </w:rPr>
        <w:t>.</w:t>
      </w:r>
    </w:p>
    <w:p w:rsidR="001668A6" w:rsidRPr="00B200D4" w:rsidRDefault="001668A6" w:rsidP="00CC3DA5">
      <w:pPr>
        <w:spacing w:before="60" w:after="60"/>
        <w:ind w:firstLine="709"/>
        <w:rPr>
          <w:rFonts w:asciiTheme="majorHAnsi" w:hAnsiTheme="majorHAnsi" w:cstheme="majorHAnsi"/>
          <w:szCs w:val="28"/>
          <w:lang w:val="nl-NL"/>
        </w:rPr>
      </w:pPr>
      <w:r w:rsidRPr="00B200D4">
        <w:rPr>
          <w:szCs w:val="28"/>
          <w:lang w:val="nl-NL"/>
        </w:rPr>
        <w:t xml:space="preserve">Tại </w:t>
      </w:r>
      <w:r w:rsidRPr="00B200D4">
        <w:rPr>
          <w:szCs w:val="28"/>
          <w:lang w:val="am-ET"/>
        </w:rPr>
        <w:t>Thông tư số 03/2016/TT-BXD ngày 10</w:t>
      </w:r>
      <w:r w:rsidRPr="00B200D4">
        <w:rPr>
          <w:szCs w:val="28"/>
          <w:lang w:val="nl-NL"/>
        </w:rPr>
        <w:t>/</w:t>
      </w:r>
      <w:r w:rsidRPr="00B200D4">
        <w:rPr>
          <w:szCs w:val="28"/>
          <w:lang w:val="am-ET"/>
        </w:rPr>
        <w:t>3</w:t>
      </w:r>
      <w:r w:rsidRPr="00B200D4">
        <w:rPr>
          <w:szCs w:val="28"/>
          <w:lang w:val="nl-NL"/>
        </w:rPr>
        <w:t>/</w:t>
      </w:r>
      <w:r w:rsidRPr="00B200D4">
        <w:rPr>
          <w:szCs w:val="28"/>
          <w:lang w:val="am-ET"/>
        </w:rPr>
        <w:t>2016 của Bộ Xây dựng</w:t>
      </w:r>
      <w:r w:rsidRPr="00B200D4">
        <w:rPr>
          <w:szCs w:val="28"/>
          <w:lang w:val="nl-NL"/>
        </w:rPr>
        <w:t xml:space="preserve"> quy định về phân cấp công trình xây dựng và hướng dẫn áp dụng trong quản lý hoạt động đầu tư và Phụ lục ban hành kèm theo đã quy định và mô tả cụ thể về phân cấp công trình xây dựng; trong đó có công trình, nhà máy của các lĩnh vực như: công trình công nghiệp (nhà máy sản xuất sản phẩm cấu kiện bê tông, nhà máy sản xuất gạch ốp lát, nhà máy luyện kim, kho xăng dầu, nhà máy sản xuất hóa chất…); công trình nông nghiệp và phát triển nông thôn (chuồng trại, nhà kính ươm cây giống…). Đây cũng là một trong những căn cứ pháp lý để UBND các địa phương ban hành Bảng giá tính LPTB đối với nhà, trong đó có kho, nhà xưởng. </w:t>
      </w:r>
    </w:p>
    <w:p w:rsidR="001668A6" w:rsidRPr="00B200D4" w:rsidRDefault="001668A6" w:rsidP="00CC3DA5">
      <w:pPr>
        <w:spacing w:before="60" w:after="60"/>
        <w:ind w:firstLine="709"/>
        <w:rPr>
          <w:szCs w:val="28"/>
          <w:lang w:val="nl-NL"/>
        </w:rPr>
      </w:pPr>
      <w:r w:rsidRPr="00B200D4">
        <w:rPr>
          <w:szCs w:val="28"/>
          <w:lang w:val="nl-NL"/>
        </w:rPr>
        <w:t>Do đó, để tránh vướng mắ</w:t>
      </w:r>
      <w:r w:rsidR="00187AC0" w:rsidRPr="00B200D4">
        <w:rPr>
          <w:szCs w:val="28"/>
          <w:lang w:val="nl-NL"/>
        </w:rPr>
        <w:t>c về cơ sở xác định nhà xưởng thuộc diện được miễn LPTB</w:t>
      </w:r>
      <w:r w:rsidRPr="00B200D4">
        <w:rPr>
          <w:szCs w:val="28"/>
          <w:lang w:val="nl-NL"/>
        </w:rPr>
        <w:t xml:space="preserve">, </w:t>
      </w:r>
      <w:r w:rsidR="00187AC0" w:rsidRPr="00B200D4">
        <w:rPr>
          <w:szCs w:val="28"/>
          <w:lang w:val="nl-NL"/>
        </w:rPr>
        <w:t>Bộ Tài chính</w:t>
      </w:r>
      <w:r w:rsidRPr="00B200D4">
        <w:rPr>
          <w:szCs w:val="28"/>
          <w:lang w:val="nl-NL"/>
        </w:rPr>
        <w:t xml:space="preserve"> đề xuất sửa đổi quy định về miễn LPTB đối với nhà xưởng tại </w:t>
      </w:r>
      <w:r w:rsidRPr="00B200D4">
        <w:rPr>
          <w:rFonts w:asciiTheme="majorHAnsi" w:hAnsiTheme="majorHAnsi" w:cstheme="majorHAnsi"/>
          <w:szCs w:val="28"/>
          <w:lang w:val="nl-NL"/>
        </w:rPr>
        <w:t xml:space="preserve">khoản 25 Điều 9 Nghị định số 140/2016/NĐ-CP như sau: </w:t>
      </w:r>
      <w:r w:rsidRPr="00B200D4">
        <w:rPr>
          <w:rFonts w:asciiTheme="majorHAnsi" w:hAnsiTheme="majorHAnsi" w:cstheme="majorHAnsi"/>
          <w:i/>
          <w:szCs w:val="28"/>
          <w:lang w:val="nl-NL"/>
        </w:rPr>
        <w:t>“</w:t>
      </w:r>
      <w:r w:rsidRPr="00B200D4">
        <w:rPr>
          <w:i/>
          <w:szCs w:val="28"/>
          <w:lang w:val="nl-NL"/>
        </w:rPr>
        <w:t xml:space="preserve">Nhà xưởng của cơ sở sản xuất; nhà kho, nhà ăn, nhà để xe của cơ sở sản xuất, kinh doanh. </w:t>
      </w:r>
      <w:r w:rsidRPr="00B200D4">
        <w:rPr>
          <w:b/>
          <w:i/>
          <w:szCs w:val="28"/>
          <w:lang w:val="nl-NL"/>
        </w:rPr>
        <w:t>Nhà xưởng theo quy định tại khoản này được xác định theo pháp luật về phân cấp công trình xây dựng</w:t>
      </w:r>
      <w:r w:rsidRPr="00B200D4">
        <w:rPr>
          <w:i/>
          <w:szCs w:val="28"/>
          <w:lang w:val="nl-NL"/>
        </w:rPr>
        <w:t>”.</w:t>
      </w:r>
    </w:p>
    <w:p w:rsidR="00021567" w:rsidRPr="00B200D4" w:rsidRDefault="00021567" w:rsidP="00CC3DA5">
      <w:pPr>
        <w:spacing w:before="60" w:after="60"/>
        <w:ind w:firstLine="709"/>
        <w:rPr>
          <w:rFonts w:asciiTheme="majorHAnsi" w:hAnsiTheme="majorHAnsi" w:cstheme="majorHAnsi"/>
          <w:b/>
          <w:szCs w:val="28"/>
          <w:lang w:val="nl-NL"/>
        </w:rPr>
      </w:pPr>
      <w:r w:rsidRPr="00B200D4">
        <w:rPr>
          <w:rFonts w:asciiTheme="majorHAnsi" w:hAnsiTheme="majorHAnsi" w:cstheme="majorHAnsi"/>
          <w:b/>
          <w:szCs w:val="28"/>
          <w:lang w:val="nl-NL"/>
        </w:rPr>
        <w:t xml:space="preserve">4. Về khai, thu, nộp LPTB (Điều 10 Nghị định số 140/2016/NĐ-CP và Tờ khai LPTB </w:t>
      </w:r>
      <w:r w:rsidR="00187AC0" w:rsidRPr="00B200D4">
        <w:rPr>
          <w:rFonts w:asciiTheme="majorHAnsi" w:hAnsiTheme="majorHAnsi" w:cstheme="majorHAnsi"/>
          <w:b/>
          <w:szCs w:val="28"/>
          <w:lang w:val="nl-NL"/>
        </w:rPr>
        <w:t>- M</w:t>
      </w:r>
      <w:r w:rsidRPr="00B200D4">
        <w:rPr>
          <w:rFonts w:asciiTheme="majorHAnsi" w:hAnsiTheme="majorHAnsi" w:cstheme="majorHAnsi"/>
          <w:b/>
          <w:szCs w:val="28"/>
          <w:lang w:val="nl-NL"/>
        </w:rPr>
        <w:t>ẫu số 02)</w:t>
      </w:r>
    </w:p>
    <w:p w:rsidR="00187AC0" w:rsidRPr="00B200D4" w:rsidRDefault="0068711A" w:rsidP="00CC3DA5">
      <w:pPr>
        <w:spacing w:before="60" w:after="60"/>
        <w:ind w:firstLine="709"/>
        <w:rPr>
          <w:rFonts w:asciiTheme="majorHAnsi" w:hAnsiTheme="majorHAnsi" w:cstheme="majorHAnsi"/>
          <w:b/>
          <w:i/>
          <w:szCs w:val="28"/>
          <w:lang w:val="nl-NL"/>
        </w:rPr>
      </w:pPr>
      <w:r w:rsidRPr="00B200D4">
        <w:rPr>
          <w:rFonts w:asciiTheme="majorHAnsi" w:hAnsiTheme="majorHAnsi" w:cstheme="majorHAnsi"/>
          <w:b/>
          <w:i/>
          <w:szCs w:val="28"/>
          <w:lang w:val="nl-NL"/>
        </w:rPr>
        <w:t>a</w:t>
      </w:r>
      <w:r w:rsidR="00021567" w:rsidRPr="00B200D4">
        <w:rPr>
          <w:rFonts w:asciiTheme="majorHAnsi" w:hAnsiTheme="majorHAnsi" w:cstheme="majorHAnsi"/>
          <w:b/>
          <w:i/>
          <w:szCs w:val="28"/>
          <w:lang w:val="nl-NL"/>
        </w:rPr>
        <w:t xml:space="preserve">) Về </w:t>
      </w:r>
      <w:r w:rsidR="00187AC0" w:rsidRPr="00B200D4">
        <w:rPr>
          <w:rFonts w:asciiTheme="majorHAnsi" w:hAnsiTheme="majorHAnsi" w:cstheme="majorHAnsi"/>
          <w:b/>
          <w:i/>
          <w:szCs w:val="28"/>
          <w:lang w:val="nl-NL"/>
        </w:rPr>
        <w:t xml:space="preserve">thời hạn có giá trị của Tờ khai LPTB, </w:t>
      </w:r>
      <w:r w:rsidR="00021567" w:rsidRPr="00B200D4">
        <w:rPr>
          <w:rFonts w:asciiTheme="majorHAnsi" w:hAnsiTheme="majorHAnsi" w:cstheme="majorHAnsi"/>
          <w:b/>
          <w:i/>
          <w:szCs w:val="28"/>
          <w:lang w:val="nl-NL"/>
        </w:rPr>
        <w:t>thời hạn nộp LPTB</w:t>
      </w:r>
    </w:p>
    <w:p w:rsidR="00187AC0" w:rsidRPr="00B200D4" w:rsidRDefault="0068711A" w:rsidP="00CC3DA5">
      <w:pPr>
        <w:spacing w:before="60" w:after="60"/>
        <w:ind w:firstLine="709"/>
        <w:rPr>
          <w:i/>
          <w:lang w:val="nl-NL"/>
        </w:rPr>
      </w:pPr>
      <w:r w:rsidRPr="00B200D4">
        <w:rPr>
          <w:rFonts w:asciiTheme="majorHAnsi" w:hAnsiTheme="majorHAnsi" w:cstheme="majorHAnsi"/>
          <w:i/>
          <w:szCs w:val="28"/>
          <w:lang w:val="nl-NL"/>
        </w:rPr>
        <w:t>a</w:t>
      </w:r>
      <w:r w:rsidR="00187AC0" w:rsidRPr="00B200D4">
        <w:rPr>
          <w:rFonts w:asciiTheme="majorHAnsi" w:hAnsiTheme="majorHAnsi" w:cstheme="majorHAnsi"/>
          <w:i/>
          <w:szCs w:val="28"/>
          <w:lang w:val="nl-NL"/>
        </w:rPr>
        <w:t xml:space="preserve">.1) </w:t>
      </w:r>
      <w:r w:rsidR="00187AC0" w:rsidRPr="00B200D4">
        <w:rPr>
          <w:i/>
          <w:lang w:val="nl-NL"/>
        </w:rPr>
        <w:t>Về thời hạn có giá trị của Tờ khai LPTB</w:t>
      </w:r>
    </w:p>
    <w:p w:rsidR="00BF4BFD" w:rsidRPr="00B200D4" w:rsidRDefault="000242A2" w:rsidP="00CC3DA5">
      <w:pPr>
        <w:spacing w:before="60" w:after="60"/>
        <w:ind w:firstLine="720"/>
        <w:rPr>
          <w:color w:val="000000"/>
          <w:lang w:val="nl-NL"/>
        </w:rPr>
      </w:pPr>
      <w:r w:rsidRPr="00B200D4">
        <w:rPr>
          <w:lang w:val="nl-NL"/>
        </w:rPr>
        <w:t xml:space="preserve">Tại Điều 10 </w:t>
      </w:r>
      <w:r w:rsidR="00BF4BFD" w:rsidRPr="00B200D4">
        <w:rPr>
          <w:lang w:val="nl-NL"/>
        </w:rPr>
        <w:t xml:space="preserve">Nghị định số 140/2016/NĐ-CP </w:t>
      </w:r>
      <w:r w:rsidR="008E7CBC" w:rsidRPr="00B200D4">
        <w:rPr>
          <w:lang w:val="nl-NL"/>
        </w:rPr>
        <w:t xml:space="preserve">quy định </w:t>
      </w:r>
      <w:r w:rsidRPr="00B200D4">
        <w:rPr>
          <w:lang w:val="nl-NL"/>
        </w:rPr>
        <w:t xml:space="preserve">về khai, thu, nộp LPTB </w:t>
      </w:r>
      <w:r w:rsidR="008E7CBC" w:rsidRPr="00B200D4">
        <w:rPr>
          <w:lang w:val="nl-NL"/>
        </w:rPr>
        <w:t>đối với tài sản thuộc đối tượng chịu LPTB (trừ nhà, đất</w:t>
      </w:r>
      <w:r w:rsidR="00187AC0" w:rsidRPr="00B200D4">
        <w:rPr>
          <w:lang w:val="nl-NL"/>
        </w:rPr>
        <w:t>) k</w:t>
      </w:r>
      <w:r w:rsidR="00BF4BFD" w:rsidRPr="00B200D4">
        <w:rPr>
          <w:color w:val="000000"/>
          <w:lang w:val="nl-NL"/>
        </w:rPr>
        <w:t>hông quy định thời hạn có giá trị của Tờ khai LPTB</w:t>
      </w:r>
      <w:r w:rsidR="008E7CBC" w:rsidRPr="00B200D4">
        <w:rPr>
          <w:color w:val="000000"/>
          <w:lang w:val="nl-NL"/>
        </w:rPr>
        <w:t>.</w:t>
      </w:r>
    </w:p>
    <w:p w:rsidR="00B83C87" w:rsidRPr="00B200D4" w:rsidRDefault="000242A2" w:rsidP="00CC3DA5">
      <w:pPr>
        <w:spacing w:before="60" w:after="60"/>
        <w:ind w:firstLine="709"/>
        <w:rPr>
          <w:rFonts w:asciiTheme="majorHAnsi" w:hAnsiTheme="majorHAnsi" w:cstheme="majorHAnsi"/>
          <w:color w:val="000000"/>
          <w:szCs w:val="28"/>
          <w:lang w:val="nl-NL"/>
        </w:rPr>
      </w:pPr>
      <w:r w:rsidRPr="00B200D4">
        <w:rPr>
          <w:rFonts w:asciiTheme="majorHAnsi" w:hAnsiTheme="majorHAnsi" w:cstheme="majorHAnsi"/>
          <w:color w:val="000000"/>
          <w:szCs w:val="28"/>
          <w:lang w:val="nl-NL"/>
        </w:rPr>
        <w:t>Thực tế</w:t>
      </w:r>
      <w:r w:rsidR="00187AC0" w:rsidRPr="00B200D4">
        <w:rPr>
          <w:rFonts w:asciiTheme="majorHAnsi" w:hAnsiTheme="majorHAnsi" w:cstheme="majorHAnsi"/>
          <w:color w:val="000000"/>
          <w:szCs w:val="28"/>
          <w:lang w:val="nl-NL"/>
        </w:rPr>
        <w:t xml:space="preserve"> t</w:t>
      </w:r>
      <w:r w:rsidR="00B83C87" w:rsidRPr="00B200D4">
        <w:rPr>
          <w:rFonts w:asciiTheme="majorHAnsi" w:hAnsiTheme="majorHAnsi" w:cstheme="majorHAnsi"/>
          <w:color w:val="000000"/>
          <w:szCs w:val="28"/>
          <w:lang w:val="nl-NL"/>
        </w:rPr>
        <w:t xml:space="preserve">heo dõi khai, nộp LPTB cho thấy, </w:t>
      </w:r>
      <w:r w:rsidR="00BF4BFD" w:rsidRPr="00B200D4">
        <w:rPr>
          <w:rFonts w:asciiTheme="majorHAnsi" w:hAnsiTheme="majorHAnsi" w:cstheme="majorHAnsi"/>
          <w:color w:val="000000"/>
          <w:szCs w:val="28"/>
          <w:lang w:val="nl-NL"/>
        </w:rPr>
        <w:t>đối với trường hợp người nộp LPTB đã khai Tờ khai LPTB nhưng không có nhu cầ</w:t>
      </w:r>
      <w:r w:rsidR="00B83C87" w:rsidRPr="00B200D4">
        <w:rPr>
          <w:rFonts w:asciiTheme="majorHAnsi" w:hAnsiTheme="majorHAnsi" w:cstheme="majorHAnsi"/>
          <w:color w:val="000000"/>
          <w:szCs w:val="28"/>
          <w:lang w:val="nl-NL"/>
        </w:rPr>
        <w:t>u đăng ký ô tô, xe máy</w:t>
      </w:r>
      <w:r w:rsidR="00BF4BFD" w:rsidRPr="00B200D4">
        <w:rPr>
          <w:rFonts w:asciiTheme="majorHAnsi" w:hAnsiTheme="majorHAnsi" w:cstheme="majorHAnsi"/>
          <w:color w:val="000000"/>
          <w:szCs w:val="28"/>
          <w:lang w:val="nl-NL"/>
        </w:rPr>
        <w:t xml:space="preserve"> nên không nộp tiền LPTB và tạo thành khoản nợ thuế trên hệ thống của cơ quan thuế, tuy nhiên khoản nợ này thực tế là nợ ảo và sẽ làm tăng theo dõi nợ của cơ quan thuế</w:t>
      </w:r>
      <w:r w:rsidR="00B83C87" w:rsidRPr="00B200D4">
        <w:rPr>
          <w:rFonts w:asciiTheme="majorHAnsi" w:hAnsiTheme="majorHAnsi" w:cstheme="majorHAnsi"/>
          <w:color w:val="000000"/>
          <w:szCs w:val="28"/>
          <w:lang w:val="nl-NL"/>
        </w:rPr>
        <w:t>.</w:t>
      </w:r>
    </w:p>
    <w:p w:rsidR="000279B6" w:rsidRPr="008D5F32" w:rsidRDefault="00B83C87" w:rsidP="008D5F32">
      <w:pPr>
        <w:spacing w:before="60" w:after="60"/>
        <w:ind w:firstLine="709"/>
        <w:rPr>
          <w:rFonts w:asciiTheme="majorHAnsi" w:hAnsiTheme="majorHAnsi" w:cstheme="majorHAnsi"/>
          <w:color w:val="000000"/>
          <w:szCs w:val="28"/>
          <w:lang w:val="nl-NL"/>
        </w:rPr>
      </w:pPr>
      <w:r w:rsidRPr="00B200D4">
        <w:rPr>
          <w:rFonts w:asciiTheme="majorHAnsi" w:hAnsiTheme="majorHAnsi" w:cstheme="majorHAnsi"/>
          <w:color w:val="000000"/>
          <w:szCs w:val="28"/>
          <w:lang w:val="nl-NL"/>
        </w:rPr>
        <w:t xml:space="preserve">Do đó, </w:t>
      </w:r>
      <w:r w:rsidR="0025060E" w:rsidRPr="00B200D4">
        <w:rPr>
          <w:rFonts w:asciiTheme="majorHAnsi" w:hAnsiTheme="majorHAnsi" w:cstheme="majorHAnsi"/>
          <w:color w:val="000000"/>
          <w:szCs w:val="28"/>
          <w:lang w:val="nl-NL"/>
        </w:rPr>
        <w:t xml:space="preserve">để </w:t>
      </w:r>
      <w:r w:rsidR="008E7CBC" w:rsidRPr="00B200D4">
        <w:rPr>
          <w:rFonts w:asciiTheme="majorHAnsi" w:hAnsiTheme="majorHAnsi" w:cstheme="majorHAnsi"/>
          <w:color w:val="000000"/>
          <w:szCs w:val="28"/>
          <w:lang w:val="nl-NL"/>
        </w:rPr>
        <w:t xml:space="preserve">tạo </w:t>
      </w:r>
      <w:r w:rsidRPr="00B200D4">
        <w:rPr>
          <w:rFonts w:asciiTheme="majorHAnsi" w:hAnsiTheme="majorHAnsi" w:cstheme="majorHAnsi"/>
          <w:color w:val="000000"/>
          <w:szCs w:val="28"/>
          <w:lang w:val="nl-NL"/>
        </w:rPr>
        <w:t xml:space="preserve">thuận lợi </w:t>
      </w:r>
      <w:r w:rsidR="008E7CBC" w:rsidRPr="00B200D4">
        <w:rPr>
          <w:rFonts w:asciiTheme="majorHAnsi" w:hAnsiTheme="majorHAnsi" w:cstheme="majorHAnsi"/>
          <w:color w:val="000000"/>
          <w:szCs w:val="28"/>
          <w:lang w:val="nl-NL"/>
        </w:rPr>
        <w:t>trong khai, nộp LPTB</w:t>
      </w:r>
      <w:r w:rsidR="00BF4BFD" w:rsidRPr="00B200D4">
        <w:rPr>
          <w:rFonts w:asciiTheme="majorHAnsi" w:hAnsiTheme="majorHAnsi" w:cstheme="majorHAnsi"/>
          <w:color w:val="000000"/>
          <w:szCs w:val="28"/>
          <w:lang w:val="nl-NL"/>
        </w:rPr>
        <w:t xml:space="preserve">, </w:t>
      </w:r>
      <w:r w:rsidR="00BF4BFD" w:rsidRPr="00B200D4">
        <w:rPr>
          <w:rFonts w:asciiTheme="majorHAnsi" w:hAnsiTheme="majorHAnsi" w:cstheme="majorHAnsi"/>
          <w:szCs w:val="28"/>
          <w:lang w:val="nl-NL"/>
        </w:rPr>
        <w:t xml:space="preserve">Bộ Tài chính đề </w:t>
      </w:r>
      <w:r w:rsidR="00187AC0" w:rsidRPr="00B200D4">
        <w:rPr>
          <w:rFonts w:asciiTheme="majorHAnsi" w:hAnsiTheme="majorHAnsi" w:cstheme="majorHAnsi"/>
          <w:szCs w:val="28"/>
          <w:lang w:val="nl-NL"/>
        </w:rPr>
        <w:t>xuất b</w:t>
      </w:r>
      <w:r w:rsidR="0025060E" w:rsidRPr="00B200D4">
        <w:rPr>
          <w:rFonts w:asciiTheme="majorHAnsi" w:hAnsiTheme="majorHAnsi" w:cstheme="majorHAnsi"/>
          <w:color w:val="000000"/>
          <w:szCs w:val="28"/>
          <w:lang w:val="nl-NL"/>
        </w:rPr>
        <w:t xml:space="preserve">ổ sung tại điểm d </w:t>
      </w:r>
      <w:r w:rsidR="0025060E" w:rsidRPr="00B200D4">
        <w:rPr>
          <w:rFonts w:asciiTheme="majorHAnsi" w:hAnsiTheme="majorHAnsi" w:cstheme="majorHAnsi"/>
          <w:szCs w:val="28"/>
          <w:lang w:val="nl-NL"/>
        </w:rPr>
        <w:t>khoản 3 Điều 10 Nghị định số 140/2016/NĐ</w:t>
      </w:r>
      <w:r w:rsidR="003E66FF" w:rsidRPr="00B200D4">
        <w:rPr>
          <w:rFonts w:asciiTheme="majorHAnsi" w:hAnsiTheme="majorHAnsi" w:cstheme="majorHAnsi"/>
          <w:szCs w:val="28"/>
          <w:lang w:val="nl-NL"/>
        </w:rPr>
        <w:t xml:space="preserve">-CP </w:t>
      </w:r>
      <w:r w:rsidR="0025060E" w:rsidRPr="00B200D4">
        <w:rPr>
          <w:rFonts w:asciiTheme="majorHAnsi" w:hAnsiTheme="majorHAnsi" w:cstheme="majorHAnsi"/>
          <w:szCs w:val="28"/>
          <w:lang w:val="nl-NL"/>
        </w:rPr>
        <w:t>q</w:t>
      </w:r>
      <w:r w:rsidR="00BF4BFD" w:rsidRPr="00B200D4">
        <w:rPr>
          <w:rFonts w:asciiTheme="majorHAnsi" w:hAnsiTheme="majorHAnsi" w:cstheme="majorHAnsi"/>
          <w:color w:val="000000"/>
          <w:szCs w:val="28"/>
          <w:lang w:val="nl-NL"/>
        </w:rPr>
        <w:t>uy định về thời hạn có giá trị của Tờ</w:t>
      </w:r>
      <w:r w:rsidR="0025060E" w:rsidRPr="00B200D4">
        <w:rPr>
          <w:rFonts w:asciiTheme="majorHAnsi" w:hAnsiTheme="majorHAnsi" w:cstheme="majorHAnsi"/>
          <w:color w:val="000000"/>
          <w:szCs w:val="28"/>
          <w:lang w:val="nl-NL"/>
        </w:rPr>
        <w:t xml:space="preserve"> khai LPTB </w:t>
      </w:r>
      <w:r w:rsidR="00BF4BFD" w:rsidRPr="00B200D4">
        <w:rPr>
          <w:rFonts w:asciiTheme="majorHAnsi" w:hAnsiTheme="majorHAnsi" w:cstheme="majorHAnsi"/>
          <w:color w:val="000000"/>
          <w:szCs w:val="28"/>
          <w:lang w:val="nl-NL"/>
        </w:rPr>
        <w:t>là 30 ngày kể từ ngày nộp Tờ</w:t>
      </w:r>
      <w:r w:rsidR="0025060E" w:rsidRPr="00B200D4">
        <w:rPr>
          <w:rFonts w:asciiTheme="majorHAnsi" w:hAnsiTheme="majorHAnsi" w:cstheme="majorHAnsi"/>
          <w:color w:val="000000"/>
          <w:szCs w:val="28"/>
          <w:lang w:val="nl-NL"/>
        </w:rPr>
        <w:t xml:space="preserve"> khai LPTB.</w:t>
      </w:r>
    </w:p>
    <w:p w:rsidR="00187AC0" w:rsidRPr="00B200D4" w:rsidRDefault="0068711A" w:rsidP="00CC3DA5">
      <w:pPr>
        <w:spacing w:before="60" w:after="60"/>
        <w:ind w:firstLine="720"/>
        <w:rPr>
          <w:rFonts w:asciiTheme="majorHAnsi" w:hAnsiTheme="majorHAnsi" w:cstheme="majorHAnsi"/>
          <w:i/>
          <w:color w:val="000000"/>
          <w:szCs w:val="28"/>
          <w:lang w:val="nl-NL"/>
        </w:rPr>
      </w:pPr>
      <w:r w:rsidRPr="00B200D4">
        <w:rPr>
          <w:rFonts w:asciiTheme="majorHAnsi" w:hAnsiTheme="majorHAnsi" w:cstheme="majorHAnsi"/>
          <w:i/>
          <w:color w:val="000000"/>
          <w:szCs w:val="28"/>
          <w:lang w:val="nl-NL"/>
        </w:rPr>
        <w:lastRenderedPageBreak/>
        <w:t>a</w:t>
      </w:r>
      <w:r w:rsidR="00187AC0" w:rsidRPr="00B200D4">
        <w:rPr>
          <w:rFonts w:asciiTheme="majorHAnsi" w:hAnsiTheme="majorHAnsi" w:cstheme="majorHAnsi"/>
          <w:i/>
          <w:color w:val="000000"/>
          <w:szCs w:val="28"/>
          <w:lang w:val="nl-NL"/>
        </w:rPr>
        <w:t>.2) Về thời hạn nộp LPTB</w:t>
      </w:r>
    </w:p>
    <w:p w:rsidR="00D95296" w:rsidRPr="00D95296" w:rsidRDefault="00187AC0" w:rsidP="00CC3DA5">
      <w:pPr>
        <w:spacing w:before="60" w:after="60"/>
        <w:ind w:firstLine="720"/>
        <w:rPr>
          <w:rFonts w:asciiTheme="majorHAnsi" w:hAnsiTheme="majorHAnsi" w:cstheme="majorHAnsi"/>
          <w:color w:val="000000"/>
          <w:szCs w:val="28"/>
          <w:lang w:val="nl-NL"/>
        </w:rPr>
      </w:pPr>
      <w:r w:rsidRPr="00B200D4">
        <w:rPr>
          <w:rFonts w:asciiTheme="majorHAnsi" w:hAnsiTheme="majorHAnsi" w:cstheme="majorHAnsi"/>
          <w:color w:val="000000"/>
          <w:szCs w:val="28"/>
          <w:lang w:val="nl-NL"/>
        </w:rPr>
        <w:t>Bộ Tài chính đề xuất s</w:t>
      </w:r>
      <w:r w:rsidR="0025060E" w:rsidRPr="00B200D4">
        <w:rPr>
          <w:rFonts w:asciiTheme="majorHAnsi" w:hAnsiTheme="majorHAnsi" w:cstheme="majorHAnsi"/>
          <w:color w:val="000000"/>
          <w:szCs w:val="28"/>
          <w:lang w:val="nl-NL"/>
        </w:rPr>
        <w:t>ửa đổi quy định tại điểm b khoản 4 Điều 10 Nghị định số 140/2016/NĐ-CP về thời hạn nộp LPTB là bỏ chữ “làm việc” sau chữ “30 ngày” (Đ</w:t>
      </w:r>
      <w:r w:rsidR="00BF4BFD" w:rsidRPr="00B200D4">
        <w:rPr>
          <w:rFonts w:asciiTheme="majorHAnsi" w:hAnsiTheme="majorHAnsi" w:cstheme="majorHAnsi"/>
          <w:color w:val="000000"/>
          <w:szCs w:val="28"/>
          <w:lang w:val="nl-NL"/>
        </w:rPr>
        <w:t xml:space="preserve">ược sự cho phép của Thủ tướng Chính phủ, Bộ Tài chính đã có công văn số 3088/BTC-CST ngày 8/3/2017 gửi UBND các tỉnh, thành phố đính chính quy định </w:t>
      </w:r>
      <w:r w:rsidR="0025060E" w:rsidRPr="00B200D4">
        <w:rPr>
          <w:rFonts w:asciiTheme="majorHAnsi" w:hAnsiTheme="majorHAnsi" w:cstheme="majorHAnsi"/>
          <w:color w:val="000000"/>
          <w:szCs w:val="28"/>
          <w:lang w:val="nl-NL"/>
        </w:rPr>
        <w:t>này tại Nghị định số 140/2016/NĐ-CP).</w:t>
      </w:r>
    </w:p>
    <w:p w:rsidR="0068711A" w:rsidRPr="00B200D4" w:rsidRDefault="0068711A" w:rsidP="00CC3DA5">
      <w:pPr>
        <w:spacing w:before="60" w:after="60"/>
        <w:ind w:firstLine="720"/>
        <w:rPr>
          <w:rFonts w:asciiTheme="majorHAnsi" w:hAnsiTheme="majorHAnsi" w:cstheme="majorHAnsi"/>
          <w:color w:val="000000"/>
          <w:szCs w:val="28"/>
          <w:lang w:val="nl-NL"/>
        </w:rPr>
      </w:pPr>
      <w:r w:rsidRPr="00B200D4">
        <w:rPr>
          <w:b/>
          <w:i/>
          <w:color w:val="000000"/>
          <w:lang w:val="nl-NL"/>
        </w:rPr>
        <w:t>b</w:t>
      </w:r>
      <w:r w:rsidR="00BF4BFD" w:rsidRPr="00B200D4">
        <w:rPr>
          <w:b/>
          <w:i/>
          <w:color w:val="000000"/>
          <w:lang w:val="nl-NL"/>
        </w:rPr>
        <w:t>) Về quy định lập và cấp chứng từ thu LPTB</w:t>
      </w:r>
    </w:p>
    <w:p w:rsidR="0068711A" w:rsidRPr="00B200D4" w:rsidRDefault="0068711A" w:rsidP="00CC3DA5">
      <w:pPr>
        <w:spacing w:before="60" w:after="60"/>
        <w:ind w:firstLine="720"/>
        <w:rPr>
          <w:rFonts w:asciiTheme="majorHAnsi" w:hAnsiTheme="majorHAnsi" w:cstheme="majorHAnsi"/>
          <w:color w:val="000000"/>
          <w:szCs w:val="28"/>
          <w:lang w:val="nl-NL"/>
        </w:rPr>
      </w:pPr>
      <w:r w:rsidRPr="00B200D4">
        <w:rPr>
          <w:color w:val="000000"/>
          <w:lang w:val="nl-NL"/>
        </w:rPr>
        <w:t>Tại khoản 5 Điều 10 Nghị định số 140/2016/NĐ-CP về quy định lập và cấp chứng từ thu LPTB chưa quy định về hình thức thu/nộp LPTB qua tổ chức cung ứng dịch vụ trung gian thanh toán.</w:t>
      </w:r>
    </w:p>
    <w:p w:rsidR="0068711A" w:rsidRPr="00B200D4" w:rsidRDefault="0068711A" w:rsidP="00CC3DA5">
      <w:pPr>
        <w:spacing w:before="60" w:after="60"/>
        <w:ind w:firstLine="720"/>
        <w:rPr>
          <w:rFonts w:asciiTheme="majorHAnsi" w:hAnsiTheme="majorHAnsi" w:cstheme="majorHAnsi"/>
          <w:color w:val="000000"/>
          <w:szCs w:val="28"/>
          <w:lang w:val="nl-NL"/>
        </w:rPr>
      </w:pPr>
      <w:r w:rsidRPr="00B200D4">
        <w:rPr>
          <w:color w:val="000000"/>
          <w:lang w:val="nl-NL"/>
        </w:rPr>
        <w:t xml:space="preserve">Để phù hợp với thực tế về các hình thức thu/nộp LPTB, Bộ Tài chính đề xuất bổ sung tổ chức cung ứng dịch vụ trung gian thanh toán vào quy định lập và cấp chứng từ thu LPTB. Theo đó, khoản 5 Điều 10 Nghị định 140/2016/NĐ-CP được bổ sung như sau: </w:t>
      </w:r>
      <w:r w:rsidRPr="00B200D4">
        <w:rPr>
          <w:i/>
          <w:lang w:val="nl-NL"/>
        </w:rPr>
        <w:t>“</w:t>
      </w:r>
      <w:r w:rsidRPr="00B200D4">
        <w:rPr>
          <w:i/>
          <w:lang w:val="vi-VN"/>
        </w:rPr>
        <w:t>5. Việc lập và cấp chứng từ thu lệ phí trước bạ thực hiện theo quy định. Trường hợp tổ chức, cá nhân nộp lệ phí trước bạ qua ngân hàng</w:t>
      </w:r>
      <w:r w:rsidRPr="00B200D4">
        <w:rPr>
          <w:i/>
          <w:lang w:val="nl-NL"/>
        </w:rPr>
        <w:t xml:space="preserve"> </w:t>
      </w:r>
      <w:r w:rsidRPr="00B200D4">
        <w:rPr>
          <w:b/>
          <w:i/>
          <w:lang w:val="nl-NL"/>
        </w:rPr>
        <w:t>hoặc tổ chức cung ứng dịch vụ trung gian thanh toán</w:t>
      </w:r>
      <w:r w:rsidRPr="00B200D4">
        <w:rPr>
          <w:i/>
          <w:lang w:val="vi-VN"/>
        </w:rPr>
        <w:t xml:space="preserve"> bằng phương thức điện tử thì chứng từ nộp lệ phí trước bạ điện tử được ngân hàng </w:t>
      </w:r>
      <w:r w:rsidRPr="00B200D4">
        <w:rPr>
          <w:b/>
          <w:i/>
          <w:lang w:val="nl-NL"/>
        </w:rPr>
        <w:t>hoặc tổ chức cung ứng dịch vụ trung gian thanh toán</w:t>
      </w:r>
      <w:r w:rsidRPr="00B200D4">
        <w:rPr>
          <w:i/>
          <w:lang w:val="nl-NL"/>
        </w:rPr>
        <w:t xml:space="preserve"> </w:t>
      </w:r>
      <w:r w:rsidRPr="00B200D4">
        <w:rPr>
          <w:i/>
          <w:lang w:val="vi-VN"/>
        </w:rPr>
        <w:t>truyền về </w:t>
      </w:r>
      <w:r w:rsidRPr="00B200D4">
        <w:rPr>
          <w:i/>
          <w:lang w:val="nl-NL"/>
        </w:rPr>
        <w:t>C</w:t>
      </w:r>
      <w:r w:rsidRPr="00B200D4">
        <w:rPr>
          <w:i/>
          <w:lang w:val="vi-VN"/>
        </w:rPr>
        <w:t xml:space="preserve">ổng thông tin điện tử của Tổng cục Thuế để ký số cung cấp cho các tổ chức, cơ quan có thẩm quyền đã kết nối thông tin với cơ quan thuế. Chứng từ điện tử được ký số là căn cứ để giải quyết thủ tục hành chính liên quan đến việc đăng ký tài sản và tổ chức, cá nhân không phải cung cấp chứng từ giấy”. </w:t>
      </w:r>
    </w:p>
    <w:p w:rsidR="0068711A" w:rsidRPr="00B200D4" w:rsidRDefault="0068711A" w:rsidP="00CC3DA5">
      <w:pPr>
        <w:spacing w:before="60" w:after="60"/>
        <w:ind w:firstLine="709"/>
        <w:rPr>
          <w:b/>
          <w:i/>
          <w:color w:val="000000"/>
          <w:szCs w:val="28"/>
          <w:lang w:val="nl-NL"/>
        </w:rPr>
      </w:pPr>
      <w:r w:rsidRPr="00B200D4">
        <w:rPr>
          <w:rFonts w:asciiTheme="majorHAnsi" w:hAnsiTheme="majorHAnsi" w:cstheme="majorHAnsi"/>
          <w:b/>
          <w:i/>
          <w:color w:val="000000"/>
          <w:szCs w:val="28"/>
          <w:lang w:val="nl-NL"/>
        </w:rPr>
        <w:t>c) Về t</w:t>
      </w:r>
      <w:r w:rsidRPr="00B200D4">
        <w:rPr>
          <w:b/>
          <w:i/>
          <w:color w:val="000000"/>
          <w:szCs w:val="28"/>
          <w:lang w:val="nl-NL"/>
        </w:rPr>
        <w:t xml:space="preserve">rao đổi dữ liệu LPTB điện tử </w:t>
      </w:r>
    </w:p>
    <w:p w:rsidR="0068711A" w:rsidRPr="00B200D4" w:rsidRDefault="0068711A" w:rsidP="00CC3DA5">
      <w:pPr>
        <w:spacing w:before="60" w:after="60"/>
        <w:ind w:firstLine="709"/>
        <w:rPr>
          <w:b/>
          <w:i/>
          <w:color w:val="000000"/>
          <w:szCs w:val="28"/>
          <w:lang w:val="nl-NL"/>
        </w:rPr>
      </w:pPr>
      <w:r w:rsidRPr="00B200D4">
        <w:rPr>
          <w:color w:val="000000"/>
          <w:szCs w:val="28"/>
          <w:lang w:val="nl-NL"/>
        </w:rPr>
        <w:t>Tại Điều 10 Nghị định số 140/2016/NĐ-CP quy định khai, thu, nộp LPTB chưa quy định cụ thể về việc trao đổi dữ liệu LPTB điện tử giữa cơ quan Thuế và cơ quan Công an khi thực hiện khai, thu, nộp LPTB bằng phương thức điện tử.</w:t>
      </w:r>
    </w:p>
    <w:p w:rsidR="0068711A" w:rsidRPr="00B200D4" w:rsidRDefault="0068711A" w:rsidP="00CC3DA5">
      <w:pPr>
        <w:spacing w:before="60" w:after="60"/>
        <w:ind w:firstLine="709"/>
        <w:rPr>
          <w:i/>
          <w:szCs w:val="28"/>
          <w:lang w:val="pt-BR"/>
        </w:rPr>
      </w:pPr>
      <w:r w:rsidRPr="00B200D4">
        <w:rPr>
          <w:color w:val="000000"/>
          <w:szCs w:val="28"/>
          <w:lang w:val="nl-NL"/>
        </w:rPr>
        <w:t xml:space="preserve">Để phù hợp với thực tế công tác quản lý, thuận lợi trong việc trao đổi dữ liệu LPTB điện tử giữa cơ quan Thuế và cơ quan Công an, Bộ Tài chính đề xuất bổ sung một khoản (khoản 7) tại </w:t>
      </w:r>
      <w:r w:rsidRPr="00B200D4">
        <w:rPr>
          <w:rStyle w:val="label"/>
          <w:lang w:val="pt-BR"/>
        </w:rPr>
        <w:t>Điều 10 Ngh</w:t>
      </w:r>
      <w:r w:rsidRPr="00B200D4">
        <w:rPr>
          <w:rStyle w:val="label"/>
          <w:szCs w:val="28"/>
          <w:lang w:val="pt-BR"/>
        </w:rPr>
        <w:t>ị</w:t>
      </w:r>
      <w:r w:rsidRPr="00B200D4">
        <w:rPr>
          <w:rStyle w:val="label"/>
          <w:lang w:val="pt-BR"/>
        </w:rPr>
        <w:t xml:space="preserve"> </w:t>
      </w:r>
      <w:r w:rsidRPr="00B200D4">
        <w:rPr>
          <w:rStyle w:val="label"/>
          <w:szCs w:val="28"/>
          <w:lang w:val="pt-BR"/>
        </w:rPr>
        <w:t>định</w:t>
      </w:r>
      <w:r w:rsidRPr="00B200D4">
        <w:rPr>
          <w:rStyle w:val="label"/>
          <w:lang w:val="pt-BR"/>
        </w:rPr>
        <w:t xml:space="preserve"> s</w:t>
      </w:r>
      <w:r w:rsidRPr="00B200D4">
        <w:rPr>
          <w:rStyle w:val="label"/>
          <w:szCs w:val="28"/>
          <w:lang w:val="pt-BR"/>
        </w:rPr>
        <w:t>ố</w:t>
      </w:r>
      <w:r w:rsidRPr="00B200D4">
        <w:rPr>
          <w:rStyle w:val="label"/>
          <w:lang w:val="pt-BR"/>
        </w:rPr>
        <w:t xml:space="preserve"> 140/2016/N</w:t>
      </w:r>
      <w:r w:rsidRPr="00B200D4">
        <w:rPr>
          <w:rStyle w:val="label"/>
          <w:szCs w:val="28"/>
          <w:lang w:val="pt-BR"/>
        </w:rPr>
        <w:t>Đ</w:t>
      </w:r>
      <w:r w:rsidRPr="00B200D4">
        <w:rPr>
          <w:rStyle w:val="label"/>
          <w:lang w:val="pt-BR"/>
        </w:rPr>
        <w:t xml:space="preserve">-CP quy </w:t>
      </w:r>
      <w:r w:rsidRPr="00B200D4">
        <w:rPr>
          <w:rStyle w:val="label"/>
          <w:szCs w:val="28"/>
          <w:lang w:val="pt-BR"/>
        </w:rPr>
        <w:t xml:space="preserve">định </w:t>
      </w:r>
      <w:r w:rsidRPr="00B200D4">
        <w:rPr>
          <w:rStyle w:val="label"/>
          <w:lang w:val="pt-BR"/>
        </w:rPr>
        <w:t>v</w:t>
      </w:r>
      <w:r w:rsidRPr="00B200D4">
        <w:rPr>
          <w:rStyle w:val="label"/>
          <w:szCs w:val="28"/>
          <w:lang w:val="pt-BR"/>
        </w:rPr>
        <w:t>ề</w:t>
      </w:r>
      <w:r w:rsidRPr="00B200D4">
        <w:rPr>
          <w:rStyle w:val="label"/>
          <w:lang w:val="pt-BR"/>
        </w:rPr>
        <w:t xml:space="preserve"> trao đổi d</w:t>
      </w:r>
      <w:r w:rsidRPr="00B200D4">
        <w:rPr>
          <w:rStyle w:val="label"/>
          <w:szCs w:val="28"/>
          <w:lang w:val="pt-BR"/>
        </w:rPr>
        <w:t>ữ</w:t>
      </w:r>
      <w:r w:rsidRPr="00B200D4">
        <w:rPr>
          <w:rStyle w:val="label"/>
          <w:lang w:val="pt-BR"/>
        </w:rPr>
        <w:t xml:space="preserve"> li</w:t>
      </w:r>
      <w:r w:rsidRPr="00B200D4">
        <w:rPr>
          <w:rStyle w:val="label"/>
          <w:szCs w:val="28"/>
          <w:lang w:val="pt-BR"/>
        </w:rPr>
        <w:t>ệu</w:t>
      </w:r>
      <w:r w:rsidRPr="00B200D4">
        <w:rPr>
          <w:rStyle w:val="label"/>
          <w:lang w:val="pt-BR"/>
        </w:rPr>
        <w:t xml:space="preserve"> LPTB </w:t>
      </w:r>
      <w:r w:rsidRPr="00B200D4">
        <w:rPr>
          <w:rStyle w:val="label"/>
          <w:szCs w:val="28"/>
          <w:lang w:val="pt-BR"/>
        </w:rPr>
        <w:t>đ</w:t>
      </w:r>
      <w:r w:rsidRPr="00B200D4">
        <w:rPr>
          <w:rStyle w:val="label"/>
          <w:lang w:val="pt-BR"/>
        </w:rPr>
        <w:t>i</w:t>
      </w:r>
      <w:r w:rsidRPr="00B200D4">
        <w:rPr>
          <w:rStyle w:val="label"/>
          <w:szCs w:val="28"/>
          <w:lang w:val="pt-BR"/>
        </w:rPr>
        <w:t>ện</w:t>
      </w:r>
      <w:r w:rsidRPr="00B200D4">
        <w:rPr>
          <w:rStyle w:val="label"/>
          <w:lang w:val="pt-BR"/>
        </w:rPr>
        <w:t xml:space="preserve"> t</w:t>
      </w:r>
      <w:r w:rsidRPr="00B200D4">
        <w:rPr>
          <w:rStyle w:val="label"/>
          <w:szCs w:val="28"/>
          <w:lang w:val="pt-BR"/>
        </w:rPr>
        <w:t>ử</w:t>
      </w:r>
      <w:r w:rsidRPr="00B200D4">
        <w:rPr>
          <w:rStyle w:val="label"/>
          <w:lang w:val="pt-BR"/>
        </w:rPr>
        <w:t xml:space="preserve"> trao đ</w:t>
      </w:r>
      <w:r w:rsidRPr="00B200D4">
        <w:rPr>
          <w:rStyle w:val="label"/>
          <w:szCs w:val="28"/>
          <w:lang w:val="pt-BR"/>
        </w:rPr>
        <w:t>ổ</w:t>
      </w:r>
      <w:r w:rsidRPr="00B200D4">
        <w:rPr>
          <w:rStyle w:val="label"/>
          <w:lang w:val="pt-BR"/>
        </w:rPr>
        <w:t>i gi</w:t>
      </w:r>
      <w:r w:rsidRPr="00B200D4">
        <w:rPr>
          <w:rStyle w:val="label"/>
          <w:szCs w:val="28"/>
          <w:lang w:val="pt-BR"/>
        </w:rPr>
        <w:t>ữa</w:t>
      </w:r>
      <w:r w:rsidRPr="00B200D4">
        <w:rPr>
          <w:rStyle w:val="label"/>
          <w:lang w:val="pt-BR"/>
        </w:rPr>
        <w:t xml:space="preserve"> c</w:t>
      </w:r>
      <w:r w:rsidRPr="00B200D4">
        <w:rPr>
          <w:rStyle w:val="label"/>
          <w:szCs w:val="28"/>
          <w:lang w:val="pt-BR"/>
        </w:rPr>
        <w:t>ơ</w:t>
      </w:r>
      <w:r w:rsidRPr="00B200D4">
        <w:rPr>
          <w:rStyle w:val="label"/>
          <w:lang w:val="pt-BR"/>
        </w:rPr>
        <w:t xml:space="preserve"> quan C</w:t>
      </w:r>
      <w:r w:rsidRPr="00B200D4">
        <w:rPr>
          <w:rStyle w:val="label"/>
          <w:szCs w:val="28"/>
          <w:lang w:val="pt-BR"/>
        </w:rPr>
        <w:t>ô</w:t>
      </w:r>
      <w:r w:rsidRPr="00B200D4">
        <w:rPr>
          <w:rStyle w:val="label"/>
          <w:lang w:val="pt-BR"/>
        </w:rPr>
        <w:t>ng an v</w:t>
      </w:r>
      <w:r w:rsidRPr="00B200D4">
        <w:rPr>
          <w:rStyle w:val="label"/>
          <w:szCs w:val="28"/>
          <w:lang w:val="pt-BR"/>
        </w:rPr>
        <w:t>à</w:t>
      </w:r>
      <w:r w:rsidRPr="00B200D4">
        <w:rPr>
          <w:rStyle w:val="label"/>
          <w:lang w:val="pt-BR"/>
        </w:rPr>
        <w:t xml:space="preserve"> c</w:t>
      </w:r>
      <w:r w:rsidRPr="00B200D4">
        <w:rPr>
          <w:rStyle w:val="label"/>
          <w:szCs w:val="28"/>
          <w:lang w:val="pt-BR"/>
        </w:rPr>
        <w:t>ơ</w:t>
      </w:r>
      <w:r w:rsidRPr="00B200D4">
        <w:rPr>
          <w:rStyle w:val="label"/>
          <w:lang w:val="pt-BR"/>
        </w:rPr>
        <w:t xml:space="preserve"> quan Thu</w:t>
      </w:r>
      <w:r w:rsidRPr="00B200D4">
        <w:rPr>
          <w:rStyle w:val="label"/>
          <w:szCs w:val="28"/>
          <w:lang w:val="pt-BR"/>
        </w:rPr>
        <w:t>ế</w:t>
      </w:r>
      <w:r w:rsidRPr="00B200D4">
        <w:rPr>
          <w:rStyle w:val="label"/>
          <w:lang w:val="pt-BR"/>
        </w:rPr>
        <w:t xml:space="preserve"> nh</w:t>
      </w:r>
      <w:r w:rsidRPr="00B200D4">
        <w:rPr>
          <w:rStyle w:val="label"/>
          <w:szCs w:val="28"/>
          <w:lang w:val="pt-BR"/>
        </w:rPr>
        <w:t>ư</w:t>
      </w:r>
      <w:r w:rsidRPr="00B200D4">
        <w:rPr>
          <w:rStyle w:val="label"/>
          <w:lang w:val="pt-BR"/>
        </w:rPr>
        <w:t xml:space="preserve"> sau: </w:t>
      </w:r>
      <w:r w:rsidRPr="00B200D4">
        <w:rPr>
          <w:rStyle w:val="label"/>
          <w:b/>
          <w:i/>
          <w:lang w:val="pt-BR"/>
        </w:rPr>
        <w:t>“C</w:t>
      </w:r>
      <w:r w:rsidRPr="00B200D4">
        <w:rPr>
          <w:rStyle w:val="label"/>
          <w:b/>
          <w:i/>
          <w:szCs w:val="28"/>
          <w:lang w:val="pt-BR"/>
        </w:rPr>
        <w:t>ơ</w:t>
      </w:r>
      <w:r w:rsidRPr="00B200D4">
        <w:rPr>
          <w:rStyle w:val="label"/>
          <w:b/>
          <w:i/>
          <w:lang w:val="pt-BR"/>
        </w:rPr>
        <w:t xml:space="preserve"> quan Thu</w:t>
      </w:r>
      <w:r w:rsidRPr="00B200D4">
        <w:rPr>
          <w:rStyle w:val="label"/>
          <w:b/>
          <w:i/>
          <w:szCs w:val="28"/>
          <w:lang w:val="pt-BR"/>
        </w:rPr>
        <w:t>ế</w:t>
      </w:r>
      <w:r w:rsidRPr="00B200D4">
        <w:rPr>
          <w:rStyle w:val="label"/>
          <w:b/>
          <w:i/>
          <w:lang w:val="pt-BR"/>
        </w:rPr>
        <w:t xml:space="preserve"> v</w:t>
      </w:r>
      <w:r w:rsidRPr="00B200D4">
        <w:rPr>
          <w:rStyle w:val="label"/>
          <w:b/>
          <w:i/>
          <w:szCs w:val="28"/>
          <w:lang w:val="pt-BR"/>
        </w:rPr>
        <w:t>à</w:t>
      </w:r>
      <w:r w:rsidRPr="00B200D4">
        <w:rPr>
          <w:rStyle w:val="label"/>
          <w:b/>
          <w:i/>
          <w:lang w:val="pt-BR"/>
        </w:rPr>
        <w:t xml:space="preserve"> c</w:t>
      </w:r>
      <w:r w:rsidRPr="00B200D4">
        <w:rPr>
          <w:rStyle w:val="label"/>
          <w:b/>
          <w:i/>
          <w:szCs w:val="28"/>
          <w:lang w:val="pt-BR"/>
        </w:rPr>
        <w:t>ơ</w:t>
      </w:r>
      <w:r w:rsidRPr="00B200D4">
        <w:rPr>
          <w:rStyle w:val="label"/>
          <w:b/>
          <w:i/>
          <w:lang w:val="pt-BR"/>
        </w:rPr>
        <w:t xml:space="preserve"> quan C</w:t>
      </w:r>
      <w:r w:rsidRPr="00B200D4">
        <w:rPr>
          <w:rStyle w:val="label"/>
          <w:b/>
          <w:i/>
          <w:szCs w:val="28"/>
          <w:lang w:val="pt-BR"/>
        </w:rPr>
        <w:t>ô</w:t>
      </w:r>
      <w:r w:rsidRPr="00B200D4">
        <w:rPr>
          <w:rStyle w:val="label"/>
          <w:b/>
          <w:i/>
          <w:lang w:val="pt-BR"/>
        </w:rPr>
        <w:t>ng an c</w:t>
      </w:r>
      <w:r w:rsidRPr="00B200D4">
        <w:rPr>
          <w:rStyle w:val="label"/>
          <w:b/>
          <w:i/>
          <w:szCs w:val="28"/>
          <w:lang w:val="pt-BR"/>
        </w:rPr>
        <w:t>ó</w:t>
      </w:r>
      <w:r w:rsidRPr="00B200D4">
        <w:rPr>
          <w:rStyle w:val="label"/>
          <w:b/>
          <w:i/>
          <w:lang w:val="pt-BR"/>
        </w:rPr>
        <w:t xml:space="preserve"> tr</w:t>
      </w:r>
      <w:r w:rsidRPr="00B200D4">
        <w:rPr>
          <w:rStyle w:val="label"/>
          <w:b/>
          <w:i/>
          <w:szCs w:val="28"/>
          <w:lang w:val="pt-BR"/>
        </w:rPr>
        <w:t>ác</w:t>
      </w:r>
      <w:r w:rsidRPr="00B200D4">
        <w:rPr>
          <w:rStyle w:val="label"/>
          <w:b/>
          <w:i/>
          <w:lang w:val="pt-BR"/>
        </w:rPr>
        <w:t>h nhi</w:t>
      </w:r>
      <w:r w:rsidRPr="00B200D4">
        <w:rPr>
          <w:rStyle w:val="label"/>
          <w:b/>
          <w:i/>
          <w:szCs w:val="28"/>
          <w:lang w:val="pt-BR"/>
        </w:rPr>
        <w:t>ệm</w:t>
      </w:r>
      <w:r w:rsidRPr="00B200D4">
        <w:rPr>
          <w:rStyle w:val="label"/>
          <w:b/>
          <w:i/>
          <w:lang w:val="pt-BR"/>
        </w:rPr>
        <w:t xml:space="preserve"> trao </w:t>
      </w:r>
      <w:r w:rsidRPr="00B200D4">
        <w:rPr>
          <w:rStyle w:val="label"/>
          <w:b/>
          <w:i/>
          <w:szCs w:val="28"/>
          <w:lang w:val="pt-BR"/>
        </w:rPr>
        <w:t>đổi</w:t>
      </w:r>
      <w:r w:rsidRPr="00B200D4">
        <w:rPr>
          <w:rStyle w:val="label"/>
          <w:b/>
          <w:i/>
          <w:lang w:val="pt-BR"/>
        </w:rPr>
        <w:t xml:space="preserve"> d</w:t>
      </w:r>
      <w:r w:rsidRPr="00B200D4">
        <w:rPr>
          <w:rStyle w:val="label"/>
          <w:b/>
          <w:i/>
          <w:szCs w:val="28"/>
          <w:lang w:val="pt-BR"/>
        </w:rPr>
        <w:t>ữ</w:t>
      </w:r>
      <w:r w:rsidRPr="00B200D4">
        <w:rPr>
          <w:rStyle w:val="label"/>
          <w:b/>
          <w:i/>
          <w:lang w:val="pt-BR"/>
        </w:rPr>
        <w:t xml:space="preserve"> li</w:t>
      </w:r>
      <w:r w:rsidRPr="00B200D4">
        <w:rPr>
          <w:rStyle w:val="label"/>
          <w:b/>
          <w:i/>
          <w:szCs w:val="28"/>
          <w:lang w:val="pt-BR"/>
        </w:rPr>
        <w:t>ệu</w:t>
      </w:r>
      <w:r w:rsidRPr="00B200D4">
        <w:rPr>
          <w:rStyle w:val="label"/>
          <w:b/>
          <w:i/>
          <w:lang w:val="pt-BR"/>
        </w:rPr>
        <w:t xml:space="preserve"> lệ phí trước bạ </w:t>
      </w:r>
      <w:r w:rsidRPr="00B200D4">
        <w:rPr>
          <w:rStyle w:val="label"/>
          <w:b/>
          <w:i/>
          <w:szCs w:val="28"/>
          <w:lang w:val="pt-BR"/>
        </w:rPr>
        <w:t>đ</w:t>
      </w:r>
      <w:r w:rsidRPr="00B200D4">
        <w:rPr>
          <w:rStyle w:val="label"/>
          <w:b/>
          <w:i/>
          <w:lang w:val="pt-BR"/>
        </w:rPr>
        <w:t>i</w:t>
      </w:r>
      <w:r w:rsidRPr="00B200D4">
        <w:rPr>
          <w:rStyle w:val="label"/>
          <w:b/>
          <w:i/>
          <w:szCs w:val="28"/>
          <w:lang w:val="pt-BR"/>
        </w:rPr>
        <w:t>ện</w:t>
      </w:r>
      <w:r w:rsidRPr="00B200D4">
        <w:rPr>
          <w:rStyle w:val="label"/>
          <w:b/>
          <w:i/>
          <w:lang w:val="pt-BR"/>
        </w:rPr>
        <w:t xml:space="preserve"> t</w:t>
      </w:r>
      <w:r w:rsidRPr="00B200D4">
        <w:rPr>
          <w:rStyle w:val="label"/>
          <w:b/>
          <w:i/>
          <w:szCs w:val="28"/>
          <w:lang w:val="pt-BR"/>
        </w:rPr>
        <w:t>ử</w:t>
      </w:r>
      <w:r w:rsidRPr="00B200D4">
        <w:rPr>
          <w:rStyle w:val="label"/>
          <w:b/>
          <w:i/>
          <w:lang w:val="pt-BR"/>
        </w:rPr>
        <w:t xml:space="preserve"> </w:t>
      </w:r>
      <w:r w:rsidRPr="00B200D4">
        <w:rPr>
          <w:rStyle w:val="label"/>
          <w:b/>
          <w:i/>
          <w:szCs w:val="28"/>
          <w:lang w:val="pt-BR"/>
        </w:rPr>
        <w:t>để</w:t>
      </w:r>
      <w:r w:rsidRPr="00B200D4">
        <w:rPr>
          <w:rStyle w:val="label"/>
          <w:b/>
          <w:i/>
          <w:lang w:val="pt-BR"/>
        </w:rPr>
        <w:t xml:space="preserve"> gi</w:t>
      </w:r>
      <w:r w:rsidRPr="00B200D4">
        <w:rPr>
          <w:rStyle w:val="label"/>
          <w:b/>
          <w:i/>
          <w:szCs w:val="28"/>
          <w:lang w:val="pt-BR"/>
        </w:rPr>
        <w:t>ả</w:t>
      </w:r>
      <w:r w:rsidRPr="00B200D4">
        <w:rPr>
          <w:rStyle w:val="label"/>
          <w:b/>
          <w:i/>
          <w:lang w:val="pt-BR"/>
        </w:rPr>
        <w:t>i quy</w:t>
      </w:r>
      <w:r w:rsidRPr="00B200D4">
        <w:rPr>
          <w:rStyle w:val="label"/>
          <w:b/>
          <w:i/>
          <w:szCs w:val="28"/>
          <w:lang w:val="pt-BR"/>
        </w:rPr>
        <w:t>ết</w:t>
      </w:r>
      <w:r w:rsidRPr="00B200D4">
        <w:rPr>
          <w:rStyle w:val="label"/>
          <w:b/>
          <w:i/>
          <w:lang w:val="pt-BR"/>
        </w:rPr>
        <w:t xml:space="preserve"> th</w:t>
      </w:r>
      <w:r w:rsidRPr="00B200D4">
        <w:rPr>
          <w:rStyle w:val="label"/>
          <w:b/>
          <w:i/>
          <w:szCs w:val="28"/>
          <w:lang w:val="pt-BR"/>
        </w:rPr>
        <w:t>ủ</w:t>
      </w:r>
      <w:r w:rsidRPr="00B200D4">
        <w:rPr>
          <w:rStyle w:val="label"/>
          <w:b/>
          <w:i/>
          <w:lang w:val="pt-BR"/>
        </w:rPr>
        <w:t xml:space="preserve"> t</w:t>
      </w:r>
      <w:r w:rsidRPr="00B200D4">
        <w:rPr>
          <w:rStyle w:val="label"/>
          <w:b/>
          <w:i/>
          <w:szCs w:val="28"/>
          <w:lang w:val="pt-BR"/>
        </w:rPr>
        <w:t>ục</w:t>
      </w:r>
      <w:r w:rsidRPr="00B200D4">
        <w:rPr>
          <w:rStyle w:val="label"/>
          <w:b/>
          <w:i/>
          <w:lang w:val="pt-BR"/>
        </w:rPr>
        <w:t xml:space="preserve"> h</w:t>
      </w:r>
      <w:r w:rsidRPr="00B200D4">
        <w:rPr>
          <w:rStyle w:val="label"/>
          <w:b/>
          <w:i/>
          <w:szCs w:val="28"/>
          <w:lang w:val="pt-BR"/>
        </w:rPr>
        <w:t>à</w:t>
      </w:r>
      <w:r w:rsidRPr="00B200D4">
        <w:rPr>
          <w:rStyle w:val="label"/>
          <w:b/>
          <w:i/>
          <w:lang w:val="pt-BR"/>
        </w:rPr>
        <w:t>nh ch</w:t>
      </w:r>
      <w:r w:rsidRPr="00B200D4">
        <w:rPr>
          <w:rStyle w:val="label"/>
          <w:b/>
          <w:i/>
          <w:szCs w:val="28"/>
          <w:lang w:val="pt-BR"/>
        </w:rPr>
        <w:t>ín</w:t>
      </w:r>
      <w:r w:rsidRPr="00B200D4">
        <w:rPr>
          <w:rStyle w:val="label"/>
          <w:b/>
          <w:i/>
          <w:lang w:val="pt-BR"/>
        </w:rPr>
        <w:t>h li</w:t>
      </w:r>
      <w:r w:rsidRPr="00B200D4">
        <w:rPr>
          <w:rStyle w:val="label"/>
          <w:b/>
          <w:i/>
          <w:szCs w:val="28"/>
          <w:lang w:val="pt-BR"/>
        </w:rPr>
        <w:t>ê</w:t>
      </w:r>
      <w:r w:rsidRPr="00B200D4">
        <w:rPr>
          <w:rStyle w:val="label"/>
          <w:b/>
          <w:i/>
          <w:lang w:val="pt-BR"/>
        </w:rPr>
        <w:t xml:space="preserve">n quan </w:t>
      </w:r>
      <w:r w:rsidRPr="00B200D4">
        <w:rPr>
          <w:rStyle w:val="label"/>
          <w:b/>
          <w:i/>
          <w:szCs w:val="28"/>
          <w:lang w:val="pt-BR"/>
        </w:rPr>
        <w:t>đế</w:t>
      </w:r>
      <w:r w:rsidRPr="00B200D4">
        <w:rPr>
          <w:rStyle w:val="label"/>
          <w:b/>
          <w:i/>
          <w:lang w:val="pt-BR"/>
        </w:rPr>
        <w:t>n vi</w:t>
      </w:r>
      <w:r w:rsidRPr="00B200D4">
        <w:rPr>
          <w:rStyle w:val="label"/>
          <w:b/>
          <w:i/>
          <w:szCs w:val="28"/>
          <w:lang w:val="pt-BR"/>
        </w:rPr>
        <w:t>ệc</w:t>
      </w:r>
      <w:r w:rsidRPr="00B200D4">
        <w:rPr>
          <w:rStyle w:val="label"/>
          <w:b/>
          <w:i/>
          <w:lang w:val="pt-BR"/>
        </w:rPr>
        <w:t xml:space="preserve"> </w:t>
      </w:r>
      <w:r w:rsidRPr="00B200D4">
        <w:rPr>
          <w:rStyle w:val="label"/>
          <w:b/>
          <w:i/>
          <w:szCs w:val="28"/>
          <w:lang w:val="pt-BR"/>
        </w:rPr>
        <w:t>đăn</w:t>
      </w:r>
      <w:r w:rsidRPr="00B200D4">
        <w:rPr>
          <w:rStyle w:val="label"/>
          <w:b/>
          <w:i/>
          <w:lang w:val="pt-BR"/>
        </w:rPr>
        <w:t>g k</w:t>
      </w:r>
      <w:r w:rsidRPr="00B200D4">
        <w:rPr>
          <w:rStyle w:val="label"/>
          <w:b/>
          <w:i/>
          <w:szCs w:val="28"/>
          <w:lang w:val="pt-BR"/>
        </w:rPr>
        <w:t>ý</w:t>
      </w:r>
      <w:r w:rsidRPr="00B200D4">
        <w:rPr>
          <w:rStyle w:val="label"/>
          <w:b/>
          <w:i/>
          <w:lang w:val="pt-BR"/>
        </w:rPr>
        <w:t xml:space="preserve"> t</w:t>
      </w:r>
      <w:r w:rsidRPr="00B200D4">
        <w:rPr>
          <w:rStyle w:val="label"/>
          <w:b/>
          <w:i/>
          <w:szCs w:val="28"/>
          <w:lang w:val="pt-BR"/>
        </w:rPr>
        <w:t>ài</w:t>
      </w:r>
      <w:r w:rsidRPr="00B200D4">
        <w:rPr>
          <w:rStyle w:val="label"/>
          <w:b/>
          <w:i/>
          <w:lang w:val="pt-BR"/>
        </w:rPr>
        <w:t xml:space="preserve"> s</w:t>
      </w:r>
      <w:r w:rsidRPr="00B200D4">
        <w:rPr>
          <w:rStyle w:val="label"/>
          <w:b/>
          <w:i/>
          <w:szCs w:val="28"/>
          <w:lang w:val="pt-BR"/>
        </w:rPr>
        <w:t>ả</w:t>
      </w:r>
      <w:r w:rsidRPr="00B200D4">
        <w:rPr>
          <w:rStyle w:val="label"/>
          <w:b/>
          <w:i/>
          <w:lang w:val="pt-BR"/>
        </w:rPr>
        <w:t xml:space="preserve">n. </w:t>
      </w:r>
      <w:r w:rsidRPr="00B200D4">
        <w:rPr>
          <w:b/>
          <w:i/>
          <w:szCs w:val="28"/>
          <w:lang w:val="pt-BR"/>
        </w:rPr>
        <w:t xml:space="preserve">Dữ liệu </w:t>
      </w:r>
      <w:r w:rsidRPr="00B200D4">
        <w:rPr>
          <w:rStyle w:val="label"/>
          <w:b/>
          <w:i/>
          <w:lang w:val="pt-BR"/>
        </w:rPr>
        <w:t xml:space="preserve">lệ phí trước bạ </w:t>
      </w:r>
      <w:r w:rsidRPr="00B200D4">
        <w:rPr>
          <w:b/>
          <w:i/>
          <w:szCs w:val="28"/>
          <w:lang w:val="pt-BR"/>
        </w:rPr>
        <w:t>điện tử bao gồm</w:t>
      </w:r>
      <w:r w:rsidRPr="00B200D4">
        <w:rPr>
          <w:b/>
          <w:i/>
          <w:spacing w:val="2"/>
          <w:szCs w:val="28"/>
          <w:lang w:val="pt-BR"/>
        </w:rPr>
        <w:t xml:space="preserve">: Mã hồ sơ; Mã số thuế (nếu có); </w:t>
      </w:r>
      <w:r w:rsidRPr="00B200D4">
        <w:rPr>
          <w:b/>
          <w:i/>
          <w:iCs/>
          <w:szCs w:val="28"/>
          <w:lang w:val="pt-BR"/>
        </w:rPr>
        <w:t xml:space="preserve">Tên người nộp thuế; </w:t>
      </w:r>
      <w:r w:rsidRPr="00B200D4">
        <w:rPr>
          <w:b/>
          <w:i/>
          <w:szCs w:val="28"/>
          <w:lang w:val="pt-BR"/>
        </w:rPr>
        <w:t xml:space="preserve">Địa chỉ; Số điện thoại; Loại xe; Nhãn hiệu; Số loại/Tên thương mại và mã kiểu loại; Số máy; Số khung; Thể tích làm việc hoặc Công suất động cơ điện hoặc Trọng tải; Số người cho phép chở (kể cả lái xe); Nước sản xuất; Năm sản xuất; Biển kiểm soát, số đăng ký (đối với xe đã đăng ký quyền sở hữu, quyền sử dụng); Ngày nộp tiền; Giá trị tài sản theo hoá đơn hoặc các chứng từ hợp lệ  khác; Giá trị tài sản tính </w:t>
      </w:r>
      <w:r w:rsidRPr="00B200D4">
        <w:rPr>
          <w:rStyle w:val="label"/>
          <w:b/>
          <w:i/>
          <w:lang w:val="pt-BR"/>
        </w:rPr>
        <w:t>lệ phí trước bạ</w:t>
      </w:r>
      <w:r w:rsidRPr="00B200D4">
        <w:rPr>
          <w:b/>
          <w:i/>
          <w:szCs w:val="28"/>
          <w:lang w:val="pt-BR"/>
        </w:rPr>
        <w:t xml:space="preserve">; Mức thu </w:t>
      </w:r>
      <w:r w:rsidRPr="00B200D4">
        <w:rPr>
          <w:rStyle w:val="label"/>
          <w:b/>
          <w:i/>
          <w:lang w:val="pt-BR"/>
        </w:rPr>
        <w:t>lệ phí trước bạ</w:t>
      </w:r>
      <w:r w:rsidRPr="00B200D4">
        <w:rPr>
          <w:b/>
          <w:i/>
          <w:szCs w:val="28"/>
          <w:lang w:val="pt-BR"/>
        </w:rPr>
        <w:t xml:space="preserve">; Số tiền </w:t>
      </w:r>
      <w:r w:rsidRPr="00B200D4">
        <w:rPr>
          <w:rStyle w:val="label"/>
          <w:b/>
          <w:i/>
          <w:lang w:val="pt-BR"/>
        </w:rPr>
        <w:t xml:space="preserve">lệ phí trước bạ </w:t>
      </w:r>
      <w:r w:rsidRPr="00B200D4">
        <w:rPr>
          <w:b/>
          <w:i/>
          <w:szCs w:val="28"/>
          <w:lang w:val="pt-BR"/>
        </w:rPr>
        <w:t>đã nộp”</w:t>
      </w:r>
      <w:r w:rsidRPr="00B200D4">
        <w:rPr>
          <w:i/>
          <w:szCs w:val="28"/>
          <w:lang w:val="pt-BR"/>
        </w:rPr>
        <w:t>.</w:t>
      </w:r>
    </w:p>
    <w:p w:rsidR="00021567" w:rsidRPr="00B200D4" w:rsidRDefault="0068711A" w:rsidP="00CC3DA5">
      <w:pPr>
        <w:spacing w:before="60" w:after="60"/>
        <w:ind w:firstLine="709"/>
        <w:rPr>
          <w:lang w:val="vi-VN"/>
        </w:rPr>
      </w:pPr>
      <w:r w:rsidRPr="00B200D4">
        <w:rPr>
          <w:rFonts w:asciiTheme="majorHAnsi" w:hAnsiTheme="majorHAnsi" w:cstheme="majorHAnsi"/>
          <w:b/>
          <w:i/>
          <w:color w:val="000000"/>
          <w:szCs w:val="28"/>
          <w:lang w:val="nl-NL"/>
        </w:rPr>
        <w:lastRenderedPageBreak/>
        <w:t>d</w:t>
      </w:r>
      <w:r w:rsidR="00021567" w:rsidRPr="00B200D4">
        <w:rPr>
          <w:rFonts w:asciiTheme="majorHAnsi" w:hAnsiTheme="majorHAnsi" w:cstheme="majorHAnsi"/>
          <w:b/>
          <w:i/>
          <w:color w:val="000000"/>
          <w:szCs w:val="28"/>
          <w:lang w:val="nl-NL"/>
        </w:rPr>
        <w:t>) Về</w:t>
      </w:r>
      <w:r w:rsidR="00187AC0" w:rsidRPr="00B200D4">
        <w:rPr>
          <w:rFonts w:asciiTheme="majorHAnsi" w:hAnsiTheme="majorHAnsi" w:cstheme="majorHAnsi"/>
          <w:b/>
          <w:i/>
          <w:color w:val="000000"/>
          <w:szCs w:val="28"/>
          <w:lang w:val="nl-NL"/>
        </w:rPr>
        <w:t xml:space="preserve"> </w:t>
      </w:r>
      <w:r w:rsidR="00021567" w:rsidRPr="00B200D4">
        <w:rPr>
          <w:rFonts w:asciiTheme="majorHAnsi" w:hAnsiTheme="majorHAnsi" w:cstheme="majorHAnsi"/>
          <w:b/>
          <w:i/>
          <w:color w:val="000000"/>
          <w:szCs w:val="28"/>
          <w:lang w:val="nl-NL"/>
        </w:rPr>
        <w:t>Tờ khai LPTB - Mẫu số 02 (áp dụng đối với tài sản thuộc đối tượng chịu LPTB, trừ nhà, đất)</w:t>
      </w:r>
    </w:p>
    <w:p w:rsidR="00021567" w:rsidRPr="00B200D4" w:rsidRDefault="00021567" w:rsidP="00CC3DA5">
      <w:pPr>
        <w:spacing w:before="60" w:after="60"/>
        <w:ind w:firstLine="709"/>
        <w:rPr>
          <w:rFonts w:asciiTheme="majorHAnsi" w:hAnsiTheme="majorHAnsi" w:cstheme="majorHAnsi"/>
          <w:color w:val="000000"/>
          <w:szCs w:val="28"/>
          <w:lang w:val="nl-NL"/>
        </w:rPr>
      </w:pPr>
      <w:r w:rsidRPr="00B200D4">
        <w:rPr>
          <w:rFonts w:asciiTheme="majorHAnsi" w:hAnsiTheme="majorHAnsi" w:cstheme="majorHAnsi"/>
          <w:color w:val="000000"/>
          <w:szCs w:val="28"/>
          <w:lang w:val="nl-NL"/>
        </w:rPr>
        <w:t>- Bổ sung chỉ tiêu số mã hồ sơ/ số thông báo</w:t>
      </w:r>
      <w:r w:rsidR="00512087">
        <w:rPr>
          <w:rFonts w:asciiTheme="majorHAnsi" w:hAnsiTheme="majorHAnsi" w:cstheme="majorHAnsi"/>
          <w:color w:val="000000"/>
          <w:szCs w:val="28"/>
          <w:lang w:val="nl-NL"/>
        </w:rPr>
        <w:t xml:space="preserve"> v</w:t>
      </w:r>
      <w:r w:rsidR="00512087" w:rsidRPr="00512087">
        <w:rPr>
          <w:rFonts w:asciiTheme="majorHAnsi" w:hAnsiTheme="majorHAnsi" w:cstheme="majorHAnsi"/>
          <w:color w:val="000000"/>
          <w:szCs w:val="28"/>
          <w:lang w:val="nl-NL"/>
        </w:rPr>
        <w:t>à</w:t>
      </w:r>
      <w:r w:rsidR="00512087">
        <w:rPr>
          <w:rFonts w:asciiTheme="majorHAnsi" w:hAnsiTheme="majorHAnsi" w:cstheme="majorHAnsi"/>
          <w:color w:val="000000"/>
          <w:szCs w:val="28"/>
          <w:lang w:val="nl-NL"/>
        </w:rPr>
        <w:t xml:space="preserve"> s</w:t>
      </w:r>
      <w:r w:rsidR="00512087" w:rsidRPr="00512087">
        <w:rPr>
          <w:rFonts w:asciiTheme="majorHAnsi" w:hAnsiTheme="majorHAnsi" w:cstheme="majorHAnsi"/>
          <w:color w:val="000000"/>
          <w:szCs w:val="28"/>
          <w:lang w:val="nl-NL"/>
        </w:rPr>
        <w:t>ố</w:t>
      </w:r>
      <w:r w:rsidR="00512087">
        <w:rPr>
          <w:rFonts w:asciiTheme="majorHAnsi" w:hAnsiTheme="majorHAnsi" w:cstheme="majorHAnsi"/>
          <w:color w:val="000000"/>
          <w:szCs w:val="28"/>
          <w:lang w:val="nl-NL"/>
        </w:rPr>
        <w:t xml:space="preserve"> gi</w:t>
      </w:r>
      <w:r w:rsidR="00512087" w:rsidRPr="00512087">
        <w:rPr>
          <w:rFonts w:asciiTheme="majorHAnsi" w:hAnsiTheme="majorHAnsi" w:cstheme="majorHAnsi"/>
          <w:color w:val="000000"/>
          <w:szCs w:val="28"/>
          <w:lang w:val="nl-NL"/>
        </w:rPr>
        <w:t>ấy</w:t>
      </w:r>
      <w:r w:rsidR="00512087">
        <w:rPr>
          <w:rFonts w:asciiTheme="majorHAnsi" w:hAnsiTheme="majorHAnsi" w:cstheme="majorHAnsi"/>
          <w:color w:val="000000"/>
          <w:szCs w:val="28"/>
          <w:lang w:val="nl-NL"/>
        </w:rPr>
        <w:t xml:space="preserve"> ch</w:t>
      </w:r>
      <w:r w:rsidR="00512087" w:rsidRPr="00512087">
        <w:rPr>
          <w:rFonts w:asciiTheme="majorHAnsi" w:hAnsiTheme="majorHAnsi" w:cstheme="majorHAnsi"/>
          <w:color w:val="000000"/>
          <w:szCs w:val="28"/>
          <w:lang w:val="nl-NL"/>
        </w:rPr>
        <w:t>ứng</w:t>
      </w:r>
      <w:r w:rsidR="00512087">
        <w:rPr>
          <w:rFonts w:asciiTheme="majorHAnsi" w:hAnsiTheme="majorHAnsi" w:cstheme="majorHAnsi"/>
          <w:color w:val="000000"/>
          <w:szCs w:val="28"/>
          <w:lang w:val="nl-NL"/>
        </w:rPr>
        <w:t xml:space="preserve"> nh</w:t>
      </w:r>
      <w:r w:rsidR="00512087" w:rsidRPr="00512087">
        <w:rPr>
          <w:rFonts w:asciiTheme="majorHAnsi" w:hAnsiTheme="majorHAnsi" w:cstheme="majorHAnsi"/>
          <w:color w:val="000000"/>
          <w:szCs w:val="28"/>
          <w:lang w:val="nl-NL"/>
        </w:rPr>
        <w:t>ận</w:t>
      </w:r>
      <w:r w:rsidR="00512087">
        <w:rPr>
          <w:rFonts w:asciiTheme="majorHAnsi" w:hAnsiTheme="majorHAnsi" w:cstheme="majorHAnsi"/>
          <w:color w:val="000000"/>
          <w:szCs w:val="28"/>
          <w:lang w:val="nl-NL"/>
        </w:rPr>
        <w:t xml:space="preserve"> ch</w:t>
      </w:r>
      <w:r w:rsidR="00512087" w:rsidRPr="00512087">
        <w:rPr>
          <w:rFonts w:asciiTheme="majorHAnsi" w:hAnsiTheme="majorHAnsi" w:cstheme="majorHAnsi"/>
          <w:color w:val="000000"/>
          <w:szCs w:val="28"/>
          <w:lang w:val="nl-NL"/>
        </w:rPr>
        <w:t>ất</w:t>
      </w:r>
      <w:r w:rsidR="00512087">
        <w:rPr>
          <w:rFonts w:asciiTheme="majorHAnsi" w:hAnsiTheme="majorHAnsi" w:cstheme="majorHAnsi"/>
          <w:color w:val="000000"/>
          <w:szCs w:val="28"/>
          <w:lang w:val="nl-NL"/>
        </w:rPr>
        <w:t xml:space="preserve"> lư</w:t>
      </w:r>
      <w:r w:rsidR="00512087" w:rsidRPr="00512087">
        <w:rPr>
          <w:rFonts w:asciiTheme="majorHAnsi" w:hAnsiTheme="majorHAnsi" w:cstheme="majorHAnsi"/>
          <w:color w:val="000000"/>
          <w:szCs w:val="28"/>
          <w:lang w:val="nl-NL"/>
        </w:rPr>
        <w:t>ợng</w:t>
      </w:r>
      <w:r w:rsidR="00512087">
        <w:rPr>
          <w:rFonts w:asciiTheme="majorHAnsi" w:hAnsiTheme="majorHAnsi" w:cstheme="majorHAnsi"/>
          <w:color w:val="000000"/>
          <w:szCs w:val="28"/>
          <w:lang w:val="nl-NL"/>
        </w:rPr>
        <w:t xml:space="preserve"> an t</w:t>
      </w:r>
      <w:r w:rsidR="00512087" w:rsidRPr="00512087">
        <w:rPr>
          <w:rFonts w:asciiTheme="majorHAnsi" w:hAnsiTheme="majorHAnsi" w:cstheme="majorHAnsi"/>
          <w:color w:val="000000"/>
          <w:szCs w:val="28"/>
          <w:lang w:val="nl-NL"/>
        </w:rPr>
        <w:t>oàn</w:t>
      </w:r>
      <w:r w:rsidR="00512087">
        <w:rPr>
          <w:rFonts w:asciiTheme="majorHAnsi" w:hAnsiTheme="majorHAnsi" w:cstheme="majorHAnsi"/>
          <w:color w:val="000000"/>
          <w:szCs w:val="28"/>
          <w:lang w:val="nl-NL"/>
        </w:rPr>
        <w:t xml:space="preserve"> k</w:t>
      </w:r>
      <w:r w:rsidR="00512087" w:rsidRPr="00512087">
        <w:rPr>
          <w:rFonts w:asciiTheme="majorHAnsi" w:hAnsiTheme="majorHAnsi" w:cstheme="majorHAnsi"/>
          <w:color w:val="000000"/>
          <w:szCs w:val="28"/>
          <w:lang w:val="nl-NL"/>
        </w:rPr>
        <w:t>ỹ</w:t>
      </w:r>
      <w:r w:rsidR="00512087">
        <w:rPr>
          <w:rFonts w:asciiTheme="majorHAnsi" w:hAnsiTheme="majorHAnsi" w:cstheme="majorHAnsi"/>
          <w:color w:val="000000"/>
          <w:szCs w:val="28"/>
          <w:lang w:val="nl-NL"/>
        </w:rPr>
        <w:t xml:space="preserve"> thu</w:t>
      </w:r>
      <w:r w:rsidR="00512087" w:rsidRPr="00512087">
        <w:rPr>
          <w:rFonts w:asciiTheme="majorHAnsi" w:hAnsiTheme="majorHAnsi" w:cstheme="majorHAnsi"/>
          <w:color w:val="000000"/>
          <w:szCs w:val="28"/>
          <w:lang w:val="nl-NL"/>
        </w:rPr>
        <w:t>ật</w:t>
      </w:r>
      <w:r w:rsidR="00512087">
        <w:rPr>
          <w:rFonts w:asciiTheme="majorHAnsi" w:hAnsiTheme="majorHAnsi" w:cstheme="majorHAnsi"/>
          <w:color w:val="000000"/>
          <w:szCs w:val="28"/>
          <w:lang w:val="nl-NL"/>
        </w:rPr>
        <w:t xml:space="preserve"> v</w:t>
      </w:r>
      <w:r w:rsidR="00512087" w:rsidRPr="00512087">
        <w:rPr>
          <w:rFonts w:asciiTheme="majorHAnsi" w:hAnsiTheme="majorHAnsi" w:cstheme="majorHAnsi"/>
          <w:color w:val="000000"/>
          <w:szCs w:val="28"/>
          <w:lang w:val="nl-NL"/>
        </w:rPr>
        <w:t>à</w:t>
      </w:r>
      <w:r w:rsidR="00512087">
        <w:rPr>
          <w:rFonts w:asciiTheme="majorHAnsi" w:hAnsiTheme="majorHAnsi" w:cstheme="majorHAnsi"/>
          <w:color w:val="000000"/>
          <w:szCs w:val="28"/>
          <w:lang w:val="nl-NL"/>
        </w:rPr>
        <w:t xml:space="preserve"> BVMT </w:t>
      </w:r>
      <w:r w:rsidRPr="00B200D4">
        <w:rPr>
          <w:rFonts w:asciiTheme="majorHAnsi" w:hAnsiTheme="majorHAnsi" w:cstheme="majorHAnsi"/>
          <w:color w:val="000000"/>
          <w:szCs w:val="28"/>
          <w:lang w:val="nl-NL"/>
        </w:rPr>
        <w:t xml:space="preserve">tại </w:t>
      </w:r>
      <w:r w:rsidR="00E049A9" w:rsidRPr="00B200D4">
        <w:rPr>
          <w:rFonts w:asciiTheme="majorHAnsi" w:hAnsiTheme="majorHAnsi" w:cstheme="majorHAnsi"/>
          <w:color w:val="000000"/>
          <w:szCs w:val="28"/>
          <w:lang w:val="nl-NL"/>
        </w:rPr>
        <w:t xml:space="preserve">Mẫu </w:t>
      </w:r>
      <w:r w:rsidRPr="00B200D4">
        <w:rPr>
          <w:rFonts w:asciiTheme="majorHAnsi" w:hAnsiTheme="majorHAnsi" w:cstheme="majorHAnsi"/>
          <w:color w:val="000000"/>
          <w:szCs w:val="28"/>
          <w:lang w:val="nl-NL"/>
        </w:rPr>
        <w:t>Tờ khai LPTB:</w:t>
      </w:r>
    </w:p>
    <w:p w:rsidR="004346E2" w:rsidRPr="00B200D4" w:rsidRDefault="004346E2" w:rsidP="00CC3DA5">
      <w:pPr>
        <w:spacing w:before="60" w:after="60"/>
        <w:ind w:firstLine="709"/>
        <w:rPr>
          <w:rFonts w:asciiTheme="majorHAnsi" w:hAnsiTheme="majorHAnsi" w:cstheme="majorHAnsi"/>
          <w:color w:val="000000"/>
          <w:szCs w:val="28"/>
          <w:lang w:val="nl-NL"/>
        </w:rPr>
      </w:pPr>
      <w:r w:rsidRPr="00B200D4">
        <w:rPr>
          <w:rFonts w:asciiTheme="majorHAnsi" w:hAnsiTheme="majorHAnsi" w:cstheme="majorHAnsi"/>
          <w:color w:val="000000"/>
          <w:szCs w:val="28"/>
          <w:lang w:val="nl-NL"/>
        </w:rPr>
        <w:t>Để</w:t>
      </w:r>
      <w:r w:rsidR="00187AC0" w:rsidRPr="00B200D4">
        <w:rPr>
          <w:rFonts w:asciiTheme="majorHAnsi" w:hAnsiTheme="majorHAnsi" w:cstheme="majorHAnsi"/>
          <w:color w:val="000000"/>
          <w:szCs w:val="28"/>
          <w:lang w:val="nl-NL"/>
        </w:rPr>
        <w:t xml:space="preserve"> </w:t>
      </w:r>
      <w:r w:rsidRPr="00B200D4">
        <w:rPr>
          <w:rFonts w:asciiTheme="majorHAnsi" w:hAnsiTheme="majorHAnsi" w:cstheme="majorHAnsi"/>
          <w:spacing w:val="-6"/>
          <w:szCs w:val="28"/>
          <w:lang w:val="nl-NL"/>
        </w:rPr>
        <w:t xml:space="preserve">thực hiện </w:t>
      </w:r>
      <w:r w:rsidRPr="00B200D4">
        <w:rPr>
          <w:rFonts w:asciiTheme="majorHAnsi" w:hAnsiTheme="majorHAnsi" w:cstheme="majorHAnsi"/>
          <w:szCs w:val="28"/>
          <w:lang w:val="nl-NL"/>
        </w:rPr>
        <w:t xml:space="preserve">khai, thu nộp điện tử LPTB cần mã hóa hồ sơ khai LPTB để chuyển thực hiện quản lý thuế từ phương thức thủ công sang hiện đại, </w:t>
      </w:r>
      <w:r w:rsidR="006D44E8" w:rsidRPr="00B200D4">
        <w:rPr>
          <w:rFonts w:asciiTheme="majorHAnsi" w:hAnsiTheme="majorHAnsi" w:cstheme="majorHAnsi"/>
          <w:color w:val="000000"/>
          <w:szCs w:val="28"/>
          <w:lang w:val="nl-NL"/>
        </w:rPr>
        <w:t>Bộ Tài chính</w:t>
      </w:r>
      <w:r w:rsidR="00021567" w:rsidRPr="00B200D4">
        <w:rPr>
          <w:rFonts w:asciiTheme="majorHAnsi" w:hAnsiTheme="majorHAnsi" w:cstheme="majorHAnsi"/>
          <w:color w:val="000000"/>
          <w:szCs w:val="28"/>
          <w:lang w:val="nl-NL"/>
        </w:rPr>
        <w:t xml:space="preserve"> </w:t>
      </w:r>
      <w:r w:rsidR="00021567" w:rsidRPr="00B200D4">
        <w:rPr>
          <w:rFonts w:asciiTheme="majorHAnsi" w:hAnsiTheme="majorHAnsi" w:cstheme="majorHAnsi"/>
          <w:szCs w:val="28"/>
          <w:lang w:val="nl-NL"/>
        </w:rPr>
        <w:t xml:space="preserve">đề xuất bổ sung tại </w:t>
      </w:r>
      <w:r w:rsidR="00E049A9" w:rsidRPr="00B200D4">
        <w:rPr>
          <w:rFonts w:asciiTheme="majorHAnsi" w:hAnsiTheme="majorHAnsi" w:cstheme="majorHAnsi"/>
          <w:szCs w:val="28"/>
          <w:lang w:val="nl-NL"/>
        </w:rPr>
        <w:t xml:space="preserve">Mẫu </w:t>
      </w:r>
      <w:r w:rsidR="00021567" w:rsidRPr="00B200D4">
        <w:rPr>
          <w:rFonts w:asciiTheme="majorHAnsi" w:hAnsiTheme="majorHAnsi" w:cstheme="majorHAnsi"/>
          <w:szCs w:val="28"/>
          <w:lang w:val="nl-NL"/>
        </w:rPr>
        <w:t>Tờ khai LPTB chỉ tiêu mã hồ sơ/ số thông báo</w:t>
      </w:r>
      <w:r w:rsidR="0096691F" w:rsidRPr="00B200D4">
        <w:rPr>
          <w:rFonts w:asciiTheme="majorHAnsi" w:hAnsiTheme="majorHAnsi" w:cstheme="majorHAnsi"/>
          <w:szCs w:val="28"/>
          <w:lang w:val="nl-NL"/>
        </w:rPr>
        <w:t xml:space="preserve">, số giấy chứng nhận chất lượng an toàn kỹ thuật và </w:t>
      </w:r>
      <w:r w:rsidR="00246EF3" w:rsidRPr="00B200D4">
        <w:rPr>
          <w:rFonts w:asciiTheme="majorHAnsi" w:hAnsiTheme="majorHAnsi" w:cstheme="majorHAnsi"/>
          <w:szCs w:val="28"/>
          <w:lang w:val="nl-NL"/>
        </w:rPr>
        <w:t>BVMT</w:t>
      </w:r>
      <w:r w:rsidR="0096691F" w:rsidRPr="00B200D4">
        <w:rPr>
          <w:rFonts w:asciiTheme="majorHAnsi" w:hAnsiTheme="majorHAnsi" w:cstheme="majorHAnsi"/>
          <w:szCs w:val="28"/>
          <w:lang w:val="nl-NL"/>
        </w:rPr>
        <w:t xml:space="preserve"> do Cơ quan đăng kiểm Việt Nam cấp (đối với ô tô)</w:t>
      </w:r>
      <w:r w:rsidRPr="00B200D4">
        <w:rPr>
          <w:rFonts w:asciiTheme="majorHAnsi" w:hAnsiTheme="majorHAnsi" w:cstheme="majorHAnsi"/>
          <w:szCs w:val="28"/>
          <w:lang w:val="nl-NL"/>
        </w:rPr>
        <w:t>.</w:t>
      </w:r>
    </w:p>
    <w:p w:rsidR="00021567" w:rsidRPr="00B200D4" w:rsidRDefault="00021567" w:rsidP="00CC3DA5">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 xml:space="preserve">- Bổ sung chỉ tiêu Mã kiểu loại xe ô tô </w:t>
      </w:r>
      <w:r w:rsidRPr="00B200D4">
        <w:rPr>
          <w:rFonts w:asciiTheme="majorHAnsi" w:hAnsiTheme="majorHAnsi" w:cstheme="majorHAnsi"/>
          <w:color w:val="000000"/>
          <w:szCs w:val="28"/>
          <w:lang w:val="nl-NL"/>
        </w:rPr>
        <w:t xml:space="preserve">tại </w:t>
      </w:r>
      <w:r w:rsidR="00E049A9" w:rsidRPr="00B200D4">
        <w:rPr>
          <w:rFonts w:asciiTheme="majorHAnsi" w:hAnsiTheme="majorHAnsi" w:cstheme="majorHAnsi"/>
          <w:color w:val="000000"/>
          <w:szCs w:val="28"/>
          <w:lang w:val="nl-NL"/>
        </w:rPr>
        <w:t xml:space="preserve">Mẫu </w:t>
      </w:r>
      <w:r w:rsidRPr="00B200D4">
        <w:rPr>
          <w:rFonts w:asciiTheme="majorHAnsi" w:hAnsiTheme="majorHAnsi" w:cstheme="majorHAnsi"/>
          <w:color w:val="000000"/>
          <w:szCs w:val="28"/>
          <w:lang w:val="nl-NL"/>
        </w:rPr>
        <w:t>Tờ khai LPTB:</w:t>
      </w:r>
    </w:p>
    <w:p w:rsidR="00021567" w:rsidRPr="00B200D4" w:rsidRDefault="00021567" w:rsidP="00CC3DA5">
      <w:pPr>
        <w:spacing w:before="60" w:after="60"/>
        <w:ind w:firstLine="720"/>
        <w:rPr>
          <w:rFonts w:asciiTheme="majorHAnsi" w:hAnsiTheme="majorHAnsi" w:cstheme="majorHAnsi"/>
          <w:spacing w:val="-6"/>
          <w:szCs w:val="28"/>
          <w:lang w:val="nl-NL"/>
        </w:rPr>
      </w:pPr>
      <w:r w:rsidRPr="00B200D4">
        <w:rPr>
          <w:rFonts w:asciiTheme="majorHAnsi" w:hAnsiTheme="majorHAnsi" w:cstheme="majorHAnsi"/>
          <w:color w:val="000000"/>
          <w:szCs w:val="28"/>
          <w:lang w:val="nl-NL"/>
        </w:rPr>
        <w:t xml:space="preserve">Đối với xe ô tô, tại Mẫu Tờ khai LPTB (Mẫu số 02) </w:t>
      </w:r>
      <w:r w:rsidRPr="00B200D4">
        <w:rPr>
          <w:rFonts w:asciiTheme="majorHAnsi" w:hAnsiTheme="majorHAnsi" w:cstheme="majorHAnsi"/>
          <w:spacing w:val="-6"/>
          <w:szCs w:val="28"/>
          <w:lang w:val="nl-NL"/>
        </w:rPr>
        <w:t xml:space="preserve">có chỉ tiêu Số loại hoặc Tên thương mại; </w:t>
      </w:r>
      <w:r w:rsidRPr="00B200D4">
        <w:rPr>
          <w:rFonts w:asciiTheme="majorHAnsi" w:hAnsiTheme="majorHAnsi" w:cstheme="majorHAnsi"/>
          <w:color w:val="000000"/>
          <w:szCs w:val="28"/>
          <w:lang w:val="nl-NL"/>
        </w:rPr>
        <w:t xml:space="preserve">không có chỉ tiêu </w:t>
      </w:r>
      <w:r w:rsidRPr="00B200D4">
        <w:rPr>
          <w:rFonts w:asciiTheme="majorHAnsi" w:hAnsiTheme="majorHAnsi" w:cstheme="majorHAnsi"/>
          <w:spacing w:val="-6"/>
          <w:szCs w:val="28"/>
          <w:lang w:val="nl-NL"/>
        </w:rPr>
        <w:t>Mã kiểu loại.</w:t>
      </w:r>
    </w:p>
    <w:p w:rsidR="00021567" w:rsidRPr="00B200D4" w:rsidRDefault="00021567" w:rsidP="00CC3DA5">
      <w:pPr>
        <w:spacing w:before="60" w:after="60"/>
        <w:ind w:firstLine="720"/>
        <w:rPr>
          <w:rFonts w:asciiTheme="majorHAnsi" w:hAnsiTheme="majorHAnsi" w:cstheme="majorHAnsi"/>
          <w:szCs w:val="28"/>
          <w:lang w:val="nl-NL"/>
        </w:rPr>
      </w:pPr>
      <w:r w:rsidRPr="00B200D4">
        <w:rPr>
          <w:rFonts w:asciiTheme="majorHAnsi" w:hAnsiTheme="majorHAnsi" w:cstheme="majorHAnsi"/>
          <w:szCs w:val="28"/>
          <w:lang w:val="nl-NL"/>
        </w:rPr>
        <w:t>Hiện nay, trên Giấy chứng nhận chất lượng an toàn kỹ thuật và BVMT do Cơ quan đăng kiểm cấp có 02 loại mẫu chứng nhận kiểu loại đối với riêng xe sản xuất lắp ráp và xe nhập khẩu. Đối với xe sản xuất lắp ráp, kiểu loại xe được thể hiện ở chỉ tiêu “Số loại”; đối với xe nhập khẩu, kiểu loại xe được thể hiện ở chỉ tiêu “Tên thương mại” và “Mã kiểu loại” (có loại xe chi tiết “Tên thương mại” nhưng có loại xe chi tiết thêm “Mã kiểu loại”). “Số loại” và “</w:t>
      </w:r>
      <w:r w:rsidRPr="00B200D4">
        <w:rPr>
          <w:rFonts w:asciiTheme="majorHAnsi" w:hAnsiTheme="majorHAnsi" w:cstheme="majorHAnsi"/>
          <w:szCs w:val="28"/>
          <w:lang w:val="pt-BR"/>
        </w:rPr>
        <w:t xml:space="preserve">Mã kiểu loại” đều có tên tiếng Anh là “Model code”. Mã kiểu loại có ý nghĩa trong xác định tiêu chuẩn kỹ thuật và quản lý chất lượng của xe. Xe có cùng Tên thương mại nhưng giá thành hoặc giá bán của các dòng xe có cùng Tên thương mại là khác nhau do Mã kiểu loại khác nhau. </w:t>
      </w:r>
    </w:p>
    <w:p w:rsidR="00021567" w:rsidRPr="00B200D4" w:rsidRDefault="00021567" w:rsidP="00923007">
      <w:pPr>
        <w:spacing w:before="60" w:after="60"/>
        <w:ind w:firstLine="720"/>
        <w:rPr>
          <w:rFonts w:asciiTheme="majorHAnsi" w:hAnsiTheme="majorHAnsi" w:cstheme="majorHAnsi"/>
          <w:szCs w:val="28"/>
          <w:lang w:val="pt-BR"/>
        </w:rPr>
      </w:pPr>
      <w:r w:rsidRPr="00B200D4">
        <w:rPr>
          <w:rFonts w:asciiTheme="majorHAnsi" w:hAnsiTheme="majorHAnsi" w:cstheme="majorHAnsi"/>
          <w:szCs w:val="28"/>
          <w:lang w:val="pt-BR"/>
        </w:rPr>
        <w:t>Hiện nay, Bảng giá tính LPTB không chi tiết Mã kiểu loại xe. Điều này vừa gây khó khăn cho cơ quan thuế, vừa tác động đến người đăng ký xe (do bị áp giá tính LPTB tương ứng với Tên thương mại mà không theo Mã kiểu loại; nếu áp giá tính LPTB theo Mã kiểu loại thì có trường hợp giá tính LPTB sẽ thấp hơn).</w:t>
      </w:r>
    </w:p>
    <w:p w:rsidR="00AA32E5" w:rsidRPr="00B200D4" w:rsidRDefault="00021567" w:rsidP="00923007">
      <w:pPr>
        <w:spacing w:before="60" w:after="60"/>
        <w:ind w:firstLine="720"/>
        <w:rPr>
          <w:rFonts w:asciiTheme="majorHAnsi" w:hAnsiTheme="majorHAnsi" w:cstheme="majorHAnsi"/>
          <w:szCs w:val="28"/>
          <w:lang w:val="pt-BR"/>
        </w:rPr>
      </w:pPr>
      <w:r w:rsidRPr="00B200D4">
        <w:rPr>
          <w:rFonts w:asciiTheme="majorHAnsi" w:hAnsiTheme="majorHAnsi" w:cstheme="majorHAnsi"/>
          <w:szCs w:val="28"/>
          <w:lang w:val="pt-BR"/>
        </w:rPr>
        <w:t xml:space="preserve">Do đó, để phù hợp với thực tế và pháp luật có liên quan, Bộ </w:t>
      </w:r>
      <w:r w:rsidR="006D44E8" w:rsidRPr="00B200D4">
        <w:rPr>
          <w:rFonts w:asciiTheme="majorHAnsi" w:hAnsiTheme="majorHAnsi" w:cstheme="majorHAnsi"/>
          <w:szCs w:val="28"/>
          <w:lang w:val="pt-BR"/>
        </w:rPr>
        <w:t xml:space="preserve">Tài chính </w:t>
      </w:r>
      <w:r w:rsidRPr="00B200D4">
        <w:rPr>
          <w:rFonts w:asciiTheme="majorHAnsi" w:hAnsiTheme="majorHAnsi" w:cstheme="majorHAnsi"/>
          <w:szCs w:val="28"/>
          <w:lang w:val="pt-BR"/>
        </w:rPr>
        <w:t xml:space="preserve">đề xuất bổ sung chỉ tiêu Mã kiểu loại tại Tờ khai LPTB. </w:t>
      </w:r>
    </w:p>
    <w:p w:rsidR="00021567" w:rsidRPr="00B200D4" w:rsidRDefault="00115A9C" w:rsidP="00923007">
      <w:pPr>
        <w:spacing w:before="60" w:after="60"/>
        <w:ind w:firstLine="720"/>
        <w:rPr>
          <w:rFonts w:asciiTheme="majorHAnsi" w:hAnsiTheme="majorHAnsi" w:cstheme="majorHAnsi"/>
          <w:b/>
          <w:szCs w:val="28"/>
          <w:lang w:val="nl-NL"/>
        </w:rPr>
      </w:pPr>
      <w:r w:rsidRPr="00B200D4">
        <w:rPr>
          <w:rFonts w:asciiTheme="majorHAnsi" w:hAnsiTheme="majorHAnsi" w:cstheme="majorHAnsi"/>
          <w:b/>
          <w:szCs w:val="28"/>
          <w:lang w:val="nl-NL"/>
        </w:rPr>
        <w:t>5</w:t>
      </w:r>
      <w:r w:rsidR="00021567" w:rsidRPr="00B200D4">
        <w:rPr>
          <w:rFonts w:asciiTheme="majorHAnsi" w:hAnsiTheme="majorHAnsi" w:cstheme="majorHAnsi"/>
          <w:b/>
          <w:szCs w:val="28"/>
          <w:lang w:val="nl-NL"/>
        </w:rPr>
        <w:t>. Hiệu lực thi hành</w:t>
      </w:r>
    </w:p>
    <w:p w:rsidR="000279B6" w:rsidRDefault="006D44E8" w:rsidP="00923007">
      <w:pPr>
        <w:spacing w:before="60" w:after="60"/>
        <w:ind w:firstLine="709"/>
        <w:rPr>
          <w:rFonts w:asciiTheme="majorHAnsi" w:hAnsiTheme="majorHAnsi" w:cstheme="majorHAnsi"/>
          <w:szCs w:val="28"/>
          <w:lang w:val="nl-NL"/>
        </w:rPr>
      </w:pPr>
      <w:r w:rsidRPr="00B200D4">
        <w:rPr>
          <w:rFonts w:asciiTheme="majorHAnsi" w:hAnsiTheme="majorHAnsi" w:cstheme="majorHAnsi"/>
          <w:szCs w:val="28"/>
          <w:lang w:val="nl-NL"/>
        </w:rPr>
        <w:t>Đ</w:t>
      </w:r>
      <w:r w:rsidR="00021567" w:rsidRPr="00B200D4">
        <w:rPr>
          <w:rFonts w:asciiTheme="majorHAnsi" w:hAnsiTheme="majorHAnsi" w:cstheme="majorHAnsi"/>
          <w:szCs w:val="28"/>
          <w:lang w:val="nl-NL"/>
        </w:rPr>
        <w:t xml:space="preserve">ề nghị hiệu lực </w:t>
      </w:r>
      <w:r w:rsidRPr="00B200D4">
        <w:rPr>
          <w:rFonts w:asciiTheme="majorHAnsi" w:hAnsiTheme="majorHAnsi" w:cstheme="majorHAnsi"/>
          <w:szCs w:val="28"/>
          <w:lang w:val="nl-NL"/>
        </w:rPr>
        <w:t xml:space="preserve">thi hành </w:t>
      </w:r>
      <w:r w:rsidR="00021567" w:rsidRPr="00B200D4">
        <w:rPr>
          <w:rFonts w:asciiTheme="majorHAnsi" w:hAnsiTheme="majorHAnsi" w:cstheme="majorHAnsi"/>
          <w:szCs w:val="28"/>
          <w:lang w:val="nl-NL"/>
        </w:rPr>
        <w:t xml:space="preserve">của Nghị định là </w:t>
      </w:r>
      <w:r w:rsidRPr="00B200D4">
        <w:rPr>
          <w:rFonts w:asciiTheme="majorHAnsi" w:hAnsiTheme="majorHAnsi" w:cstheme="majorHAnsi"/>
          <w:szCs w:val="28"/>
          <w:lang w:val="nl-NL"/>
        </w:rPr>
        <w:t>45 ngày kể từ ngày ký.</w:t>
      </w:r>
    </w:p>
    <w:p w:rsidR="005A0517" w:rsidRPr="00B200D4" w:rsidRDefault="005A0517" w:rsidP="005A0517">
      <w:pPr>
        <w:widowControl w:val="0"/>
        <w:spacing w:before="60" w:after="60"/>
        <w:ind w:firstLine="720"/>
        <w:rPr>
          <w:rFonts w:asciiTheme="majorHAnsi" w:hAnsiTheme="majorHAnsi" w:cstheme="majorHAnsi"/>
          <w:b/>
          <w:sz w:val="26"/>
          <w:szCs w:val="26"/>
          <w:lang w:val="nl-NL"/>
        </w:rPr>
      </w:pPr>
      <w:r w:rsidRPr="00B200D4">
        <w:rPr>
          <w:rFonts w:asciiTheme="majorHAnsi" w:hAnsiTheme="majorHAnsi" w:cstheme="majorHAnsi"/>
          <w:b/>
          <w:sz w:val="26"/>
          <w:szCs w:val="26"/>
          <w:lang w:val="nl-NL"/>
        </w:rPr>
        <w:t xml:space="preserve">V. </w:t>
      </w:r>
      <w:r>
        <w:rPr>
          <w:rFonts w:asciiTheme="majorHAnsi" w:hAnsiTheme="majorHAnsi" w:cstheme="majorHAnsi"/>
          <w:b/>
          <w:sz w:val="26"/>
          <w:szCs w:val="26"/>
          <w:lang w:val="nl-NL"/>
        </w:rPr>
        <w:t>B</w:t>
      </w:r>
      <w:r w:rsidRPr="00923007">
        <w:rPr>
          <w:rFonts w:asciiTheme="majorHAnsi" w:hAnsiTheme="majorHAnsi" w:cstheme="majorHAnsi"/>
          <w:b/>
          <w:sz w:val="26"/>
          <w:szCs w:val="26"/>
          <w:lang w:val="nl-NL"/>
        </w:rPr>
        <w:t>Ố</w:t>
      </w:r>
      <w:r>
        <w:rPr>
          <w:rFonts w:asciiTheme="majorHAnsi" w:hAnsiTheme="majorHAnsi" w:cstheme="majorHAnsi"/>
          <w:b/>
          <w:sz w:val="26"/>
          <w:szCs w:val="26"/>
          <w:lang w:val="nl-NL"/>
        </w:rPr>
        <w:t xml:space="preserve"> C</w:t>
      </w:r>
      <w:r w:rsidRPr="00923007">
        <w:rPr>
          <w:rFonts w:asciiTheme="majorHAnsi" w:hAnsiTheme="majorHAnsi" w:cstheme="majorHAnsi"/>
          <w:b/>
          <w:sz w:val="26"/>
          <w:szCs w:val="26"/>
          <w:lang w:val="nl-NL"/>
        </w:rPr>
        <w:t>ỤC</w:t>
      </w:r>
      <w:r w:rsidRPr="00B200D4">
        <w:rPr>
          <w:rFonts w:asciiTheme="majorHAnsi" w:hAnsiTheme="majorHAnsi" w:cstheme="majorHAnsi"/>
          <w:b/>
          <w:sz w:val="26"/>
          <w:szCs w:val="26"/>
          <w:lang w:val="nl-NL"/>
        </w:rPr>
        <w:t xml:space="preserve"> CỦA </w:t>
      </w:r>
      <w:r>
        <w:rPr>
          <w:rFonts w:asciiTheme="majorHAnsi" w:hAnsiTheme="majorHAnsi" w:cstheme="majorHAnsi"/>
          <w:b/>
          <w:sz w:val="26"/>
          <w:szCs w:val="26"/>
          <w:lang w:val="nl-NL"/>
        </w:rPr>
        <w:t>D</w:t>
      </w:r>
      <w:r w:rsidRPr="0084788C">
        <w:rPr>
          <w:rFonts w:asciiTheme="majorHAnsi" w:hAnsiTheme="majorHAnsi" w:cstheme="majorHAnsi"/>
          <w:b/>
          <w:sz w:val="26"/>
          <w:szCs w:val="26"/>
          <w:lang w:val="nl-NL"/>
        </w:rPr>
        <w:t>Ự</w:t>
      </w:r>
      <w:r>
        <w:rPr>
          <w:rFonts w:asciiTheme="majorHAnsi" w:hAnsiTheme="majorHAnsi" w:cstheme="majorHAnsi"/>
          <w:b/>
          <w:sz w:val="26"/>
          <w:szCs w:val="26"/>
          <w:lang w:val="nl-NL"/>
        </w:rPr>
        <w:t xml:space="preserve"> TH</w:t>
      </w:r>
      <w:r w:rsidRPr="0084788C">
        <w:rPr>
          <w:rFonts w:asciiTheme="majorHAnsi" w:hAnsiTheme="majorHAnsi" w:cstheme="majorHAnsi"/>
          <w:b/>
          <w:sz w:val="26"/>
          <w:szCs w:val="26"/>
          <w:lang w:val="nl-NL"/>
        </w:rPr>
        <w:t>Ả</w:t>
      </w:r>
      <w:r>
        <w:rPr>
          <w:rFonts w:asciiTheme="majorHAnsi" w:hAnsiTheme="majorHAnsi" w:cstheme="majorHAnsi"/>
          <w:b/>
          <w:sz w:val="26"/>
          <w:szCs w:val="26"/>
          <w:lang w:val="nl-NL"/>
        </w:rPr>
        <w:t xml:space="preserve">O </w:t>
      </w:r>
      <w:r w:rsidRPr="00B200D4">
        <w:rPr>
          <w:rFonts w:asciiTheme="majorHAnsi" w:hAnsiTheme="majorHAnsi" w:cstheme="majorHAnsi"/>
          <w:b/>
          <w:sz w:val="26"/>
          <w:szCs w:val="26"/>
          <w:lang w:val="nl-NL"/>
        </w:rPr>
        <w:t>NGHỊ ĐỊNH</w:t>
      </w:r>
    </w:p>
    <w:p w:rsidR="005A0517" w:rsidRPr="00923007" w:rsidRDefault="005A0517" w:rsidP="005A0517">
      <w:pPr>
        <w:spacing w:before="60" w:after="60"/>
        <w:ind w:firstLine="709"/>
        <w:rPr>
          <w:lang w:val="nl-NL"/>
        </w:rPr>
      </w:pPr>
      <w:r>
        <w:rPr>
          <w:lang w:val="nl-NL"/>
        </w:rPr>
        <w:t>D</w:t>
      </w:r>
      <w:r w:rsidRPr="00923007">
        <w:rPr>
          <w:lang w:val="nl-NL"/>
        </w:rPr>
        <w:t>ự thảo Nghị định được thiết kế gồm 2 Điều:</w:t>
      </w:r>
    </w:p>
    <w:p w:rsidR="005A0517" w:rsidRPr="00923007" w:rsidRDefault="005A0517" w:rsidP="005A0517">
      <w:pPr>
        <w:spacing w:before="60" w:after="60"/>
        <w:ind w:firstLine="709"/>
        <w:rPr>
          <w:lang w:val="nl-NL"/>
        </w:rPr>
      </w:pPr>
      <w:r>
        <w:rPr>
          <w:bCs/>
          <w:szCs w:val="28"/>
          <w:lang w:val="nl-NL"/>
        </w:rPr>
        <w:t xml:space="preserve">- </w:t>
      </w:r>
      <w:r w:rsidRPr="00923007">
        <w:rPr>
          <w:bCs/>
          <w:szCs w:val="28"/>
          <w:lang w:val="nl-NL"/>
        </w:rPr>
        <w:t>Điề</w:t>
      </w:r>
      <w:r>
        <w:rPr>
          <w:bCs/>
          <w:szCs w:val="28"/>
          <w:lang w:val="nl-NL"/>
        </w:rPr>
        <w:t xml:space="preserve">u 1: </w:t>
      </w:r>
      <w:r w:rsidRPr="00923007">
        <w:rPr>
          <w:szCs w:val="28"/>
          <w:lang w:val="nl-NL"/>
        </w:rPr>
        <w:t>Sửa đổi, bổ sung một số điều của Nghị định số</w:t>
      </w:r>
      <w:r>
        <w:rPr>
          <w:szCs w:val="28"/>
          <w:lang w:val="nl-NL"/>
        </w:rPr>
        <w:t xml:space="preserve"> 140/2016/NĐ-CP ngày 10/</w:t>
      </w:r>
      <w:r w:rsidRPr="00923007">
        <w:rPr>
          <w:szCs w:val="28"/>
          <w:lang w:val="nl-NL"/>
        </w:rPr>
        <w:t>10</w:t>
      </w:r>
      <w:r>
        <w:rPr>
          <w:szCs w:val="28"/>
          <w:lang w:val="nl-NL"/>
        </w:rPr>
        <w:t>/</w:t>
      </w:r>
      <w:r w:rsidRPr="00923007">
        <w:rPr>
          <w:szCs w:val="28"/>
          <w:lang w:val="nl-NL"/>
        </w:rPr>
        <w:t xml:space="preserve">2016 của Chính phủ về </w:t>
      </w:r>
      <w:r>
        <w:rPr>
          <w:szCs w:val="28"/>
          <w:lang w:val="nl-NL"/>
        </w:rPr>
        <w:t>LPTB.</w:t>
      </w:r>
    </w:p>
    <w:p w:rsidR="005A0517" w:rsidRPr="005A0517" w:rsidRDefault="005A0517" w:rsidP="005A0517">
      <w:pPr>
        <w:pStyle w:val="BodyText3"/>
        <w:spacing w:before="60" w:after="60"/>
        <w:ind w:firstLine="720"/>
        <w:rPr>
          <w:bCs/>
          <w:spacing w:val="-4"/>
          <w:sz w:val="28"/>
          <w:szCs w:val="28"/>
          <w:lang w:val="nl-NL"/>
        </w:rPr>
      </w:pPr>
      <w:r>
        <w:rPr>
          <w:bCs/>
          <w:spacing w:val="-4"/>
          <w:sz w:val="28"/>
          <w:szCs w:val="28"/>
          <w:lang w:val="nl-NL"/>
        </w:rPr>
        <w:t xml:space="preserve">- </w:t>
      </w:r>
      <w:r w:rsidRPr="00923007">
        <w:rPr>
          <w:bCs/>
          <w:spacing w:val="-4"/>
          <w:sz w:val="28"/>
          <w:szCs w:val="28"/>
          <w:lang w:val="nl-NL"/>
        </w:rPr>
        <w:t>Điều 2</w:t>
      </w:r>
      <w:r>
        <w:rPr>
          <w:bCs/>
          <w:spacing w:val="-4"/>
          <w:sz w:val="28"/>
          <w:szCs w:val="28"/>
          <w:lang w:val="nl-NL"/>
        </w:rPr>
        <w:t>:</w:t>
      </w:r>
      <w:r w:rsidRPr="00923007">
        <w:rPr>
          <w:bCs/>
          <w:spacing w:val="-4"/>
          <w:sz w:val="28"/>
          <w:szCs w:val="28"/>
          <w:lang w:val="nl-NL"/>
        </w:rPr>
        <w:t xml:space="preserve"> Hiệu lực thi hành</w:t>
      </w:r>
      <w:r>
        <w:rPr>
          <w:bCs/>
          <w:spacing w:val="-4"/>
          <w:sz w:val="28"/>
          <w:szCs w:val="28"/>
          <w:lang w:val="nl-NL"/>
        </w:rPr>
        <w:t>.</w:t>
      </w:r>
    </w:p>
    <w:p w:rsidR="004075FC" w:rsidRPr="00B200D4" w:rsidRDefault="000279B6" w:rsidP="00923007">
      <w:pPr>
        <w:spacing w:before="60" w:after="60"/>
        <w:ind w:firstLine="0"/>
        <w:jc w:val="left"/>
        <w:rPr>
          <w:rFonts w:asciiTheme="majorHAnsi" w:hAnsiTheme="majorHAnsi" w:cstheme="majorHAnsi"/>
          <w:b/>
          <w:sz w:val="26"/>
          <w:szCs w:val="26"/>
          <w:lang w:val="nl-NL"/>
        </w:rPr>
      </w:pPr>
      <w:r>
        <w:rPr>
          <w:rFonts w:asciiTheme="majorHAnsi" w:hAnsiTheme="majorHAnsi" w:cstheme="majorHAnsi"/>
          <w:b/>
          <w:sz w:val="26"/>
          <w:szCs w:val="26"/>
          <w:lang w:val="nl-NL"/>
        </w:rPr>
        <w:tab/>
      </w:r>
      <w:r w:rsidR="00EB5C92" w:rsidRPr="00B200D4">
        <w:rPr>
          <w:rFonts w:asciiTheme="majorHAnsi" w:hAnsiTheme="majorHAnsi" w:cstheme="majorHAnsi"/>
          <w:b/>
          <w:sz w:val="26"/>
          <w:szCs w:val="26"/>
          <w:lang w:val="nl-NL"/>
        </w:rPr>
        <w:t>V</w:t>
      </w:r>
      <w:r w:rsidR="000862A9" w:rsidRPr="00B200D4">
        <w:rPr>
          <w:rFonts w:asciiTheme="majorHAnsi" w:hAnsiTheme="majorHAnsi" w:cstheme="majorHAnsi"/>
          <w:b/>
          <w:sz w:val="26"/>
          <w:szCs w:val="26"/>
          <w:lang w:val="nl-NL"/>
        </w:rPr>
        <w:t>I</w:t>
      </w:r>
      <w:r w:rsidR="00FE4EB1" w:rsidRPr="00B200D4">
        <w:rPr>
          <w:rFonts w:asciiTheme="majorHAnsi" w:hAnsiTheme="majorHAnsi" w:cstheme="majorHAnsi"/>
          <w:b/>
          <w:sz w:val="26"/>
          <w:szCs w:val="26"/>
          <w:lang w:val="nl-NL"/>
        </w:rPr>
        <w:t>. Ý KIẾN CÁC BỘ, NGÀNH, ĐỊA PHƯƠNG</w:t>
      </w:r>
      <w:r w:rsidR="00E049A9" w:rsidRPr="00B200D4">
        <w:rPr>
          <w:rFonts w:asciiTheme="majorHAnsi" w:hAnsiTheme="majorHAnsi" w:cstheme="majorHAnsi"/>
          <w:b/>
          <w:sz w:val="26"/>
          <w:szCs w:val="26"/>
          <w:lang w:val="nl-NL"/>
        </w:rPr>
        <w:t>, TỔ CHỨC, CÁ NHÂN</w:t>
      </w:r>
    </w:p>
    <w:p w:rsidR="00115A9C" w:rsidRPr="00B200D4" w:rsidRDefault="00115A9C" w:rsidP="00CC3DA5">
      <w:pPr>
        <w:spacing w:before="60" w:after="60"/>
        <w:ind w:firstLine="709"/>
        <w:rPr>
          <w:rFonts w:asciiTheme="majorHAnsi" w:hAnsiTheme="majorHAnsi" w:cstheme="majorHAnsi"/>
          <w:szCs w:val="28"/>
          <w:lang w:val="nl-NL"/>
        </w:rPr>
      </w:pPr>
      <w:r w:rsidRPr="00B200D4">
        <w:rPr>
          <w:rFonts w:asciiTheme="majorHAnsi" w:hAnsiTheme="majorHAnsi" w:cstheme="majorHAnsi"/>
          <w:b/>
          <w:sz w:val="26"/>
          <w:szCs w:val="26"/>
          <w:lang w:val="nl-NL"/>
        </w:rPr>
        <w:t>...</w:t>
      </w:r>
    </w:p>
    <w:p w:rsidR="006D44E8" w:rsidRPr="00B200D4" w:rsidRDefault="00574A8E" w:rsidP="00CC3DA5">
      <w:pPr>
        <w:spacing w:before="60" w:after="60"/>
        <w:ind w:firstLine="709"/>
        <w:rPr>
          <w:rFonts w:asciiTheme="majorHAnsi" w:hAnsiTheme="majorHAnsi" w:cstheme="majorHAnsi"/>
          <w:b/>
          <w:sz w:val="26"/>
          <w:szCs w:val="26"/>
          <w:lang w:val="nl-NL"/>
        </w:rPr>
      </w:pPr>
      <w:r w:rsidRPr="00B200D4">
        <w:rPr>
          <w:rFonts w:asciiTheme="majorHAnsi" w:hAnsiTheme="majorHAnsi" w:cstheme="majorHAnsi"/>
          <w:b/>
          <w:sz w:val="26"/>
          <w:szCs w:val="26"/>
          <w:lang w:val="nl-NL"/>
        </w:rPr>
        <w:t>V</w:t>
      </w:r>
      <w:r w:rsidR="000862A9" w:rsidRPr="00B200D4">
        <w:rPr>
          <w:rFonts w:asciiTheme="majorHAnsi" w:hAnsiTheme="majorHAnsi" w:cstheme="majorHAnsi"/>
          <w:b/>
          <w:sz w:val="26"/>
          <w:szCs w:val="26"/>
          <w:lang w:val="nl-NL"/>
        </w:rPr>
        <w:t>II</w:t>
      </w:r>
      <w:r w:rsidR="006B24E9" w:rsidRPr="00B200D4">
        <w:rPr>
          <w:rFonts w:asciiTheme="majorHAnsi" w:hAnsiTheme="majorHAnsi" w:cstheme="majorHAnsi"/>
          <w:b/>
          <w:sz w:val="26"/>
          <w:szCs w:val="26"/>
          <w:lang w:val="nl-NL"/>
        </w:rPr>
        <w:t xml:space="preserve">. Ý KIẾN THẨM ĐỊNH CỦA BỘ TƯ PHÁP </w:t>
      </w:r>
    </w:p>
    <w:p w:rsidR="00115A9C" w:rsidRPr="00B200D4" w:rsidRDefault="00115A9C" w:rsidP="00CC3DA5">
      <w:pPr>
        <w:spacing w:before="60" w:after="60"/>
        <w:ind w:firstLine="709"/>
        <w:rPr>
          <w:rFonts w:asciiTheme="majorHAnsi" w:hAnsiTheme="majorHAnsi" w:cstheme="majorHAnsi"/>
          <w:szCs w:val="28"/>
          <w:lang w:val="nl-NL"/>
        </w:rPr>
      </w:pPr>
      <w:r w:rsidRPr="00B200D4">
        <w:rPr>
          <w:rFonts w:asciiTheme="majorHAnsi" w:hAnsiTheme="majorHAnsi" w:cstheme="majorHAnsi"/>
          <w:b/>
          <w:sz w:val="26"/>
          <w:szCs w:val="26"/>
          <w:lang w:val="nl-NL"/>
        </w:rPr>
        <w:t>...</w:t>
      </w:r>
    </w:p>
    <w:p w:rsidR="00811FA6" w:rsidRPr="00B200D4" w:rsidRDefault="006D44E8" w:rsidP="00CC3DA5">
      <w:pPr>
        <w:widowControl w:val="0"/>
        <w:spacing w:before="60" w:after="60"/>
        <w:ind w:firstLine="567"/>
        <w:rPr>
          <w:rFonts w:asciiTheme="majorHAnsi" w:hAnsiTheme="majorHAnsi" w:cstheme="majorHAnsi"/>
          <w:bCs/>
          <w:szCs w:val="28"/>
          <w:lang w:val="nl-NL"/>
        </w:rPr>
      </w:pPr>
      <w:r w:rsidRPr="00B200D4">
        <w:rPr>
          <w:rFonts w:asciiTheme="majorHAnsi" w:hAnsiTheme="majorHAnsi" w:cstheme="majorHAnsi"/>
          <w:szCs w:val="28"/>
          <w:lang w:val="nl-NL"/>
        </w:rPr>
        <w:tab/>
      </w:r>
      <w:r w:rsidR="00FD080E" w:rsidRPr="00B200D4">
        <w:rPr>
          <w:rFonts w:asciiTheme="majorHAnsi" w:hAnsiTheme="majorHAnsi" w:cstheme="majorHAnsi"/>
          <w:szCs w:val="28"/>
          <w:lang w:val="nl-NL"/>
        </w:rPr>
        <w:t xml:space="preserve">Trên đây là nội dung </w:t>
      </w:r>
      <w:r w:rsidR="00FD080E" w:rsidRPr="00B200D4">
        <w:rPr>
          <w:rFonts w:asciiTheme="majorHAnsi" w:hAnsiTheme="majorHAnsi" w:cstheme="majorHAnsi"/>
          <w:iCs/>
          <w:szCs w:val="28"/>
          <w:lang w:val="nl-NL"/>
        </w:rPr>
        <w:t>của dự thảo Nghị định</w:t>
      </w:r>
      <w:r w:rsidR="00FD080E" w:rsidRPr="00B200D4">
        <w:rPr>
          <w:rFonts w:asciiTheme="majorHAnsi" w:hAnsiTheme="majorHAnsi" w:cstheme="majorHAnsi"/>
          <w:szCs w:val="28"/>
          <w:lang w:val="nl-NL"/>
        </w:rPr>
        <w:t xml:space="preserve"> </w:t>
      </w:r>
      <w:r w:rsidRPr="00B200D4">
        <w:rPr>
          <w:rFonts w:asciiTheme="majorHAnsi" w:hAnsiTheme="majorHAnsi" w:cstheme="majorHAnsi"/>
          <w:szCs w:val="28"/>
          <w:lang w:val="nl-NL"/>
        </w:rPr>
        <w:t xml:space="preserve">sửa đổi, bổ sung Nghị định số 140/2016/NĐ-CP ngày 10/10/2016 của Chính phủ </w:t>
      </w:r>
      <w:r w:rsidR="00FD080E" w:rsidRPr="00B200D4">
        <w:rPr>
          <w:rFonts w:asciiTheme="majorHAnsi" w:hAnsiTheme="majorHAnsi" w:cstheme="majorHAnsi"/>
          <w:bCs/>
          <w:szCs w:val="28"/>
          <w:lang w:val="nl-NL"/>
        </w:rPr>
        <w:t xml:space="preserve">về </w:t>
      </w:r>
      <w:r w:rsidR="00911AC7" w:rsidRPr="00B200D4">
        <w:rPr>
          <w:rFonts w:asciiTheme="majorHAnsi" w:hAnsiTheme="majorHAnsi" w:cstheme="majorHAnsi"/>
          <w:bCs/>
          <w:szCs w:val="28"/>
          <w:lang w:val="nl-NL"/>
        </w:rPr>
        <w:t>lệ phí trước bạ</w:t>
      </w:r>
      <w:r w:rsidR="00FD080E" w:rsidRPr="00B200D4">
        <w:rPr>
          <w:rFonts w:asciiTheme="majorHAnsi" w:hAnsiTheme="majorHAnsi" w:cstheme="majorHAnsi"/>
          <w:bCs/>
          <w:szCs w:val="28"/>
          <w:lang w:val="nl-NL"/>
        </w:rPr>
        <w:t xml:space="preserve">. Bộ </w:t>
      </w:r>
      <w:r w:rsidR="00FD080E" w:rsidRPr="00B200D4">
        <w:rPr>
          <w:rFonts w:asciiTheme="majorHAnsi" w:hAnsiTheme="majorHAnsi" w:cstheme="majorHAnsi"/>
          <w:bCs/>
          <w:szCs w:val="28"/>
          <w:lang w:val="nl-NL"/>
        </w:rPr>
        <w:lastRenderedPageBreak/>
        <w:t>Tài chính trình Chính phủ xem xét, quyết định./.</w:t>
      </w:r>
    </w:p>
    <w:p w:rsidR="00C72EF9" w:rsidRPr="00B200D4" w:rsidRDefault="00C72EF9" w:rsidP="00CC3DA5">
      <w:pPr>
        <w:widowControl w:val="0"/>
        <w:spacing w:before="60" w:after="60"/>
        <w:ind w:firstLine="567"/>
        <w:rPr>
          <w:rFonts w:asciiTheme="majorHAnsi" w:hAnsiTheme="majorHAnsi" w:cstheme="majorHAnsi"/>
          <w:bCs/>
          <w:szCs w:val="28"/>
          <w:lang w:val="nl-NL"/>
        </w:rPr>
      </w:pPr>
      <w:r w:rsidRPr="00B200D4">
        <w:rPr>
          <w:rFonts w:asciiTheme="majorHAnsi" w:hAnsiTheme="majorHAnsi" w:cstheme="majorHAnsi"/>
          <w:i/>
          <w:lang w:val="nl-NL"/>
        </w:rPr>
        <w:t xml:space="preserve">(Xin trình kèm: </w:t>
      </w:r>
      <w:r w:rsidRPr="00B200D4">
        <w:rPr>
          <w:rFonts w:asciiTheme="majorHAnsi" w:hAnsiTheme="majorHAnsi" w:cstheme="majorHAnsi"/>
          <w:i/>
          <w:lang w:val="pt-BR"/>
        </w:rPr>
        <w:t xml:space="preserve">Dự thảo Nghị định; Báo cáo đánh giá tác động dự </w:t>
      </w:r>
      <w:r w:rsidR="00C04AF0">
        <w:rPr>
          <w:rFonts w:asciiTheme="majorHAnsi" w:hAnsiTheme="majorHAnsi" w:cstheme="majorHAnsi"/>
          <w:i/>
          <w:lang w:val="pt-BR"/>
        </w:rPr>
        <w:t>th</w:t>
      </w:r>
      <w:r w:rsidR="00C04AF0" w:rsidRPr="00C04AF0">
        <w:rPr>
          <w:rFonts w:asciiTheme="majorHAnsi" w:hAnsiTheme="majorHAnsi" w:cstheme="majorHAnsi"/>
          <w:i/>
          <w:lang w:val="pt-BR"/>
        </w:rPr>
        <w:t>ả</w:t>
      </w:r>
      <w:r w:rsidR="00C04AF0">
        <w:rPr>
          <w:rFonts w:asciiTheme="majorHAnsi" w:hAnsiTheme="majorHAnsi" w:cstheme="majorHAnsi"/>
          <w:i/>
          <w:lang w:val="pt-BR"/>
        </w:rPr>
        <w:t>o</w:t>
      </w:r>
      <w:r w:rsidRPr="00B200D4">
        <w:rPr>
          <w:rFonts w:asciiTheme="majorHAnsi" w:hAnsiTheme="majorHAnsi" w:cstheme="majorHAnsi"/>
          <w:i/>
          <w:lang w:val="pt-BR"/>
        </w:rPr>
        <w:t xml:space="preserve"> Nghị định; </w:t>
      </w:r>
      <w:r w:rsidR="009242DB" w:rsidRPr="00B200D4">
        <w:rPr>
          <w:rFonts w:asciiTheme="majorHAnsi" w:hAnsiTheme="majorHAnsi" w:cstheme="majorHAnsi"/>
          <w:i/>
          <w:lang w:val="pt-BR"/>
        </w:rPr>
        <w:t xml:space="preserve">Báo cáo đánh giá </w:t>
      </w:r>
      <w:r w:rsidR="008502C7">
        <w:rPr>
          <w:rFonts w:asciiTheme="majorHAnsi" w:hAnsiTheme="majorHAnsi" w:cstheme="majorHAnsi"/>
          <w:i/>
          <w:lang w:val="pt-BR"/>
        </w:rPr>
        <w:t>t</w:t>
      </w:r>
      <w:r w:rsidR="008502C7" w:rsidRPr="008502C7">
        <w:rPr>
          <w:rFonts w:asciiTheme="majorHAnsi" w:hAnsiTheme="majorHAnsi" w:cstheme="majorHAnsi"/>
          <w:i/>
          <w:lang w:val="pt-BR"/>
        </w:rPr>
        <w:t>ác</w:t>
      </w:r>
      <w:r w:rsidR="008502C7">
        <w:rPr>
          <w:rFonts w:asciiTheme="majorHAnsi" w:hAnsiTheme="majorHAnsi" w:cstheme="majorHAnsi"/>
          <w:i/>
          <w:lang w:val="pt-BR"/>
        </w:rPr>
        <w:t xml:space="preserve"> đ</w:t>
      </w:r>
      <w:r w:rsidR="008502C7" w:rsidRPr="008502C7">
        <w:rPr>
          <w:rFonts w:asciiTheme="majorHAnsi" w:hAnsiTheme="majorHAnsi" w:cstheme="majorHAnsi"/>
          <w:i/>
          <w:lang w:val="pt-BR"/>
        </w:rPr>
        <w:t>ộng</w:t>
      </w:r>
      <w:r w:rsidR="008502C7">
        <w:rPr>
          <w:rFonts w:asciiTheme="majorHAnsi" w:hAnsiTheme="majorHAnsi" w:cstheme="majorHAnsi"/>
          <w:i/>
          <w:lang w:val="pt-BR"/>
        </w:rPr>
        <w:t xml:space="preserve"> </w:t>
      </w:r>
      <w:r w:rsidR="009242DB" w:rsidRPr="00B200D4">
        <w:rPr>
          <w:rFonts w:asciiTheme="majorHAnsi" w:hAnsiTheme="majorHAnsi" w:cstheme="majorHAnsi"/>
          <w:i/>
          <w:lang w:val="pt-BR"/>
        </w:rPr>
        <w:t xml:space="preserve">thủ tục hành chính dự </w:t>
      </w:r>
      <w:r w:rsidR="00C04AF0">
        <w:rPr>
          <w:rFonts w:asciiTheme="majorHAnsi" w:hAnsiTheme="majorHAnsi" w:cstheme="majorHAnsi"/>
          <w:i/>
          <w:lang w:val="pt-BR"/>
        </w:rPr>
        <w:t>th</w:t>
      </w:r>
      <w:r w:rsidR="00C04AF0" w:rsidRPr="00C04AF0">
        <w:rPr>
          <w:rFonts w:asciiTheme="majorHAnsi" w:hAnsiTheme="majorHAnsi" w:cstheme="majorHAnsi"/>
          <w:i/>
          <w:lang w:val="pt-BR"/>
        </w:rPr>
        <w:t>ả</w:t>
      </w:r>
      <w:r w:rsidR="00C04AF0">
        <w:rPr>
          <w:rFonts w:asciiTheme="majorHAnsi" w:hAnsiTheme="majorHAnsi" w:cstheme="majorHAnsi"/>
          <w:i/>
          <w:lang w:val="pt-BR"/>
        </w:rPr>
        <w:t>o</w:t>
      </w:r>
      <w:r w:rsidR="009242DB" w:rsidRPr="00B200D4">
        <w:rPr>
          <w:rFonts w:asciiTheme="majorHAnsi" w:hAnsiTheme="majorHAnsi" w:cstheme="majorHAnsi"/>
          <w:i/>
          <w:lang w:val="pt-BR"/>
        </w:rPr>
        <w:t xml:space="preserve"> Nghị định; </w:t>
      </w:r>
      <w:r w:rsidRPr="00B200D4">
        <w:rPr>
          <w:rFonts w:asciiTheme="majorHAnsi" w:hAnsiTheme="majorHAnsi" w:cstheme="majorHAnsi"/>
          <w:i/>
          <w:lang w:val="pt-BR"/>
        </w:rPr>
        <w:t>Báo cáo thẩm định của Bộ Tư pháp; Báo cáo giải trình, tiếp thu ý kiến thẩm định của Bộ Tư pháp; Bản tổng hợp giải trình, tiếp thu ý kiến của các Bộ, cơ quan, tổ chức, cá nhân)</w:t>
      </w:r>
      <w:r w:rsidRPr="00B200D4">
        <w:rPr>
          <w:rFonts w:asciiTheme="majorHAnsi" w:hAnsiTheme="majorHAnsi" w:cstheme="majorHAnsi"/>
          <w:i/>
          <w:lang w:val="nl-NL"/>
        </w:rPr>
        <w:t>.</w:t>
      </w:r>
    </w:p>
    <w:p w:rsidR="00824ED7" w:rsidRPr="00B200D4" w:rsidRDefault="00824ED7" w:rsidP="0075171B">
      <w:pPr>
        <w:widowControl w:val="0"/>
        <w:spacing w:before="80" w:after="80"/>
        <w:ind w:firstLine="567"/>
        <w:rPr>
          <w:rFonts w:asciiTheme="majorHAnsi" w:hAnsiTheme="majorHAnsi" w:cstheme="majorHAnsi"/>
          <w:bCs/>
          <w:sz w:val="12"/>
          <w:szCs w:val="28"/>
          <w:lang w:val="nl-NL"/>
        </w:rPr>
      </w:pPr>
    </w:p>
    <w:tbl>
      <w:tblPr>
        <w:tblW w:w="9498" w:type="dxa"/>
        <w:tblInd w:w="108" w:type="dxa"/>
        <w:tblLook w:val="01E0"/>
      </w:tblPr>
      <w:tblGrid>
        <w:gridCol w:w="5529"/>
        <w:gridCol w:w="3969"/>
      </w:tblGrid>
      <w:tr w:rsidR="00FD080E" w:rsidRPr="00C04AF0" w:rsidTr="00AF4AB3">
        <w:tc>
          <w:tcPr>
            <w:tcW w:w="5529" w:type="dxa"/>
          </w:tcPr>
          <w:p w:rsidR="00C72EF9" w:rsidRPr="00B200D4" w:rsidRDefault="00FD080E" w:rsidP="00C72EF9">
            <w:pPr>
              <w:widowControl w:val="0"/>
              <w:ind w:firstLine="0"/>
              <w:rPr>
                <w:rFonts w:asciiTheme="majorHAnsi" w:hAnsiTheme="majorHAnsi" w:cstheme="majorHAnsi"/>
                <w:sz w:val="24"/>
                <w:szCs w:val="24"/>
                <w:lang w:val="nl-NL"/>
              </w:rPr>
            </w:pPr>
            <w:r w:rsidRPr="00B200D4">
              <w:rPr>
                <w:rFonts w:asciiTheme="majorHAnsi" w:hAnsiTheme="majorHAnsi" w:cstheme="majorHAnsi"/>
                <w:b/>
                <w:i/>
                <w:sz w:val="24"/>
                <w:szCs w:val="24"/>
                <w:lang w:val="nl-NL"/>
              </w:rPr>
              <w:t>Nơi nhận:</w:t>
            </w:r>
          </w:p>
          <w:p w:rsidR="00C72EF9" w:rsidRPr="00B200D4" w:rsidRDefault="00C72EF9" w:rsidP="00C72EF9">
            <w:pPr>
              <w:widowControl w:val="0"/>
              <w:ind w:firstLine="0"/>
              <w:rPr>
                <w:bCs/>
                <w:sz w:val="22"/>
                <w:lang w:val="nl-NL"/>
              </w:rPr>
            </w:pPr>
            <w:r w:rsidRPr="00B200D4">
              <w:rPr>
                <w:bCs/>
                <w:sz w:val="22"/>
                <w:lang w:val="nl-NL"/>
              </w:rPr>
              <w:t>- Như trên;</w:t>
            </w:r>
          </w:p>
          <w:p w:rsidR="00C72EF9" w:rsidRPr="00B200D4" w:rsidRDefault="00C72EF9" w:rsidP="00C72EF9">
            <w:pPr>
              <w:widowControl w:val="0"/>
              <w:ind w:firstLine="0"/>
              <w:rPr>
                <w:bCs/>
                <w:sz w:val="22"/>
                <w:lang w:val="nl-NL"/>
              </w:rPr>
            </w:pPr>
            <w:r w:rsidRPr="00B200D4">
              <w:rPr>
                <w:bCs/>
                <w:sz w:val="22"/>
                <w:lang w:val="nl-NL"/>
              </w:rPr>
              <w:t>- Thủ tướng Chính phủ (để b/c);</w:t>
            </w:r>
          </w:p>
          <w:p w:rsidR="00C72EF9" w:rsidRPr="00B200D4" w:rsidRDefault="00C72EF9" w:rsidP="00C72EF9">
            <w:pPr>
              <w:widowControl w:val="0"/>
              <w:ind w:firstLine="0"/>
              <w:rPr>
                <w:bCs/>
                <w:sz w:val="22"/>
                <w:lang w:val="nl-NL"/>
              </w:rPr>
            </w:pPr>
            <w:r w:rsidRPr="00B200D4">
              <w:rPr>
                <w:bCs/>
                <w:sz w:val="22"/>
                <w:lang w:val="nl-NL"/>
              </w:rPr>
              <w:t>- Các Phó Thủ tướng Chính phủ (để b/c);</w:t>
            </w:r>
          </w:p>
          <w:p w:rsidR="00C72EF9" w:rsidRPr="00B200D4" w:rsidRDefault="00C72EF9" w:rsidP="00C72EF9">
            <w:pPr>
              <w:widowControl w:val="0"/>
              <w:ind w:firstLine="0"/>
              <w:rPr>
                <w:bCs/>
                <w:sz w:val="22"/>
                <w:lang w:val="nl-NL"/>
              </w:rPr>
            </w:pPr>
            <w:r w:rsidRPr="00B200D4">
              <w:rPr>
                <w:bCs/>
                <w:sz w:val="22"/>
                <w:lang w:val="nl-NL"/>
              </w:rPr>
              <w:t>- Văn phòng Chính phủ;</w:t>
            </w:r>
          </w:p>
          <w:p w:rsidR="00C72EF9" w:rsidRPr="00B200D4" w:rsidRDefault="00C72EF9" w:rsidP="00C72EF9">
            <w:pPr>
              <w:widowControl w:val="0"/>
              <w:ind w:firstLine="0"/>
              <w:rPr>
                <w:bCs/>
                <w:sz w:val="22"/>
                <w:lang w:val="nl-NL"/>
              </w:rPr>
            </w:pPr>
            <w:r w:rsidRPr="00B200D4">
              <w:rPr>
                <w:bCs/>
                <w:sz w:val="22"/>
                <w:lang w:val="nl-NL"/>
              </w:rPr>
              <w:t>- Bộ Tư pháp;</w:t>
            </w:r>
          </w:p>
          <w:p w:rsidR="00C72EF9" w:rsidRPr="00B200D4" w:rsidRDefault="00C72EF9" w:rsidP="00C72EF9">
            <w:pPr>
              <w:widowControl w:val="0"/>
              <w:ind w:firstLine="0"/>
              <w:rPr>
                <w:bCs/>
                <w:sz w:val="22"/>
                <w:lang w:val="nl-NL"/>
              </w:rPr>
            </w:pPr>
            <w:r w:rsidRPr="00B200D4">
              <w:rPr>
                <w:bCs/>
                <w:sz w:val="22"/>
                <w:lang w:val="nl-NL"/>
              </w:rPr>
              <w:t>- Vụ Pháp chế;</w:t>
            </w:r>
          </w:p>
          <w:p w:rsidR="00C72EF9" w:rsidRPr="00B200D4" w:rsidRDefault="00C72EF9" w:rsidP="00C72EF9">
            <w:pPr>
              <w:widowControl w:val="0"/>
              <w:ind w:firstLine="0"/>
              <w:rPr>
                <w:bCs/>
                <w:sz w:val="22"/>
                <w:lang w:val="nl-NL"/>
              </w:rPr>
            </w:pPr>
            <w:r w:rsidRPr="00B200D4">
              <w:rPr>
                <w:bCs/>
                <w:sz w:val="22"/>
                <w:lang w:val="nl-NL"/>
              </w:rPr>
              <w:t>- Tổng cục Thuế;</w:t>
            </w:r>
          </w:p>
          <w:p w:rsidR="00FD080E" w:rsidRPr="00B200D4" w:rsidRDefault="00C72EF9" w:rsidP="00C72EF9">
            <w:pPr>
              <w:widowControl w:val="0"/>
              <w:ind w:firstLine="0"/>
              <w:rPr>
                <w:rFonts w:asciiTheme="majorHAnsi" w:hAnsiTheme="majorHAnsi" w:cstheme="majorHAnsi"/>
                <w:b/>
                <w:szCs w:val="28"/>
                <w:lang w:val="nl-NL"/>
              </w:rPr>
            </w:pPr>
            <w:r w:rsidRPr="00B200D4">
              <w:rPr>
                <w:bCs/>
                <w:sz w:val="22"/>
                <w:lang w:val="nl-NL"/>
              </w:rPr>
              <w:t>- Lưu: VT, CST (P4).</w:t>
            </w:r>
          </w:p>
        </w:tc>
        <w:tc>
          <w:tcPr>
            <w:tcW w:w="3969" w:type="dxa"/>
          </w:tcPr>
          <w:p w:rsidR="00FD080E" w:rsidRPr="00B200D4" w:rsidRDefault="00FD080E" w:rsidP="00AF4AB3">
            <w:pPr>
              <w:pStyle w:val="Heading1"/>
              <w:keepNext w:val="0"/>
              <w:widowControl w:val="0"/>
              <w:ind w:firstLine="0"/>
              <w:rPr>
                <w:rFonts w:asciiTheme="majorHAnsi" w:hAnsiTheme="majorHAnsi" w:cstheme="majorHAnsi"/>
                <w:sz w:val="26"/>
                <w:szCs w:val="26"/>
                <w:lang w:val="nl-NL"/>
              </w:rPr>
            </w:pPr>
            <w:r w:rsidRPr="00B200D4">
              <w:rPr>
                <w:rFonts w:asciiTheme="majorHAnsi" w:hAnsiTheme="majorHAnsi" w:cstheme="majorHAnsi"/>
                <w:sz w:val="26"/>
                <w:szCs w:val="26"/>
                <w:lang w:val="nl-NL"/>
              </w:rPr>
              <w:t>BỘ TRƯỞNG</w:t>
            </w:r>
          </w:p>
          <w:p w:rsidR="00FD080E" w:rsidRPr="00B200D4" w:rsidRDefault="00FD080E" w:rsidP="00AF4AB3">
            <w:pPr>
              <w:widowControl w:val="0"/>
              <w:ind w:firstLine="0"/>
              <w:jc w:val="center"/>
              <w:rPr>
                <w:rFonts w:asciiTheme="majorHAnsi" w:hAnsiTheme="majorHAnsi" w:cstheme="majorHAnsi"/>
                <w:b/>
                <w:sz w:val="26"/>
                <w:szCs w:val="26"/>
                <w:lang w:val="nl-NL"/>
              </w:rPr>
            </w:pPr>
          </w:p>
          <w:p w:rsidR="00FD080E" w:rsidRPr="00B200D4" w:rsidRDefault="00FD080E" w:rsidP="00AF4AB3">
            <w:pPr>
              <w:widowControl w:val="0"/>
              <w:ind w:firstLine="0"/>
              <w:jc w:val="center"/>
              <w:rPr>
                <w:rFonts w:asciiTheme="majorHAnsi" w:hAnsiTheme="majorHAnsi" w:cstheme="majorHAnsi"/>
                <w:b/>
                <w:szCs w:val="28"/>
                <w:lang w:val="nl-NL" w:eastAsia="en-GB"/>
              </w:rPr>
            </w:pPr>
          </w:p>
          <w:p w:rsidR="00FD080E" w:rsidRPr="00B200D4" w:rsidRDefault="00FD080E" w:rsidP="00AF4AB3">
            <w:pPr>
              <w:ind w:firstLine="0"/>
              <w:rPr>
                <w:rFonts w:asciiTheme="majorHAnsi" w:hAnsiTheme="majorHAnsi" w:cstheme="majorHAnsi"/>
                <w:lang w:val="nl-NL"/>
              </w:rPr>
            </w:pPr>
          </w:p>
          <w:p w:rsidR="00FD080E" w:rsidRPr="00B200D4" w:rsidRDefault="00FD080E" w:rsidP="00AF4AB3">
            <w:pPr>
              <w:rPr>
                <w:rFonts w:asciiTheme="majorHAnsi" w:hAnsiTheme="majorHAnsi" w:cstheme="majorHAnsi"/>
                <w:lang w:val="nl-NL"/>
              </w:rPr>
            </w:pPr>
          </w:p>
          <w:p w:rsidR="00FD080E" w:rsidRPr="00235ECB" w:rsidRDefault="00FD080E" w:rsidP="00AF4AB3">
            <w:pPr>
              <w:pStyle w:val="Heading1"/>
              <w:keepNext w:val="0"/>
              <w:widowControl w:val="0"/>
              <w:ind w:firstLine="0"/>
              <w:rPr>
                <w:rFonts w:asciiTheme="majorHAnsi" w:hAnsiTheme="majorHAnsi" w:cstheme="majorHAnsi"/>
                <w:szCs w:val="28"/>
                <w:lang w:val="nl-NL"/>
              </w:rPr>
            </w:pPr>
            <w:r w:rsidRPr="00B200D4">
              <w:rPr>
                <w:rFonts w:asciiTheme="majorHAnsi" w:hAnsiTheme="majorHAnsi" w:cstheme="majorHAnsi"/>
                <w:szCs w:val="28"/>
                <w:lang w:val="nl-NL"/>
              </w:rPr>
              <w:t>Đinh Tiến Dũng</w:t>
            </w:r>
          </w:p>
        </w:tc>
      </w:tr>
    </w:tbl>
    <w:p w:rsidR="00FD080E" w:rsidRPr="00235ECB" w:rsidRDefault="00FD080E" w:rsidP="00FD080E">
      <w:pPr>
        <w:widowControl w:val="0"/>
        <w:spacing w:before="120" w:after="120"/>
        <w:ind w:firstLine="0"/>
        <w:rPr>
          <w:rFonts w:asciiTheme="majorHAnsi" w:hAnsiTheme="majorHAnsi" w:cstheme="majorHAnsi"/>
          <w:lang w:val="nl-NL"/>
        </w:rPr>
      </w:pPr>
    </w:p>
    <w:p w:rsidR="00FD080E" w:rsidRPr="00235ECB" w:rsidRDefault="00FD080E" w:rsidP="00FD080E">
      <w:pPr>
        <w:rPr>
          <w:rFonts w:asciiTheme="majorHAnsi" w:hAnsiTheme="majorHAnsi" w:cstheme="majorHAnsi"/>
          <w:lang w:val="nl-NL"/>
        </w:rPr>
      </w:pPr>
    </w:p>
    <w:p w:rsidR="00735976" w:rsidRPr="00235ECB" w:rsidRDefault="00735976">
      <w:pPr>
        <w:rPr>
          <w:rFonts w:asciiTheme="majorHAnsi" w:hAnsiTheme="majorHAnsi" w:cstheme="majorHAnsi"/>
          <w:lang w:val="nl-NL"/>
        </w:rPr>
      </w:pPr>
    </w:p>
    <w:sectPr w:rsidR="00735976" w:rsidRPr="00235ECB" w:rsidSect="00D95296">
      <w:footerReference w:type="default" r:id="rId8"/>
      <w:footerReference w:type="first" r:id="rId9"/>
      <w:pgSz w:w="11907" w:h="16840" w:code="9"/>
      <w:pgMar w:top="1134" w:right="1247" w:bottom="1134" w:left="1814" w:header="39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CB1" w:rsidRDefault="00422CB1" w:rsidP="00FD080E">
      <w:r>
        <w:separator/>
      </w:r>
    </w:p>
  </w:endnote>
  <w:endnote w:type="continuationSeparator" w:id="1">
    <w:p w:rsidR="00422CB1" w:rsidRDefault="00422CB1" w:rsidP="00FD0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VnArialH">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9360"/>
      <w:docPartObj>
        <w:docPartGallery w:val="Page Numbers (Bottom of Page)"/>
        <w:docPartUnique/>
      </w:docPartObj>
    </w:sdtPr>
    <w:sdtContent>
      <w:p w:rsidR="00115A9C" w:rsidRDefault="003D4CD0">
        <w:pPr>
          <w:pStyle w:val="Footer"/>
          <w:jc w:val="right"/>
        </w:pPr>
        <w:fldSimple w:instr=" PAGE   \* MERGEFORMAT ">
          <w:r w:rsidR="00C04AF0">
            <w:rPr>
              <w:noProof/>
            </w:rPr>
            <w:t>19</w:t>
          </w:r>
        </w:fldSimple>
      </w:p>
    </w:sdtContent>
  </w:sdt>
  <w:p w:rsidR="00115A9C" w:rsidRDefault="00115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9C" w:rsidRDefault="00115A9C">
    <w:pPr>
      <w:pStyle w:val="Footer"/>
      <w:jc w:val="center"/>
    </w:pPr>
  </w:p>
  <w:p w:rsidR="00115A9C" w:rsidRDefault="00115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CB1" w:rsidRDefault="00422CB1" w:rsidP="00FD080E">
      <w:r>
        <w:separator/>
      </w:r>
    </w:p>
  </w:footnote>
  <w:footnote w:type="continuationSeparator" w:id="1">
    <w:p w:rsidR="00422CB1" w:rsidRDefault="00422CB1" w:rsidP="00FD080E">
      <w:r>
        <w:continuationSeparator/>
      </w:r>
    </w:p>
  </w:footnote>
  <w:footnote w:id="2">
    <w:p w:rsidR="00115A9C" w:rsidRPr="00EC36B4" w:rsidRDefault="00115A9C" w:rsidP="0072371C">
      <w:pPr>
        <w:pStyle w:val="FootnoteText"/>
        <w:jc w:val="both"/>
        <w:rPr>
          <w:rFonts w:asciiTheme="majorHAnsi" w:hAnsiTheme="majorHAnsi" w:cstheme="majorHAnsi"/>
          <w:sz w:val="22"/>
          <w:szCs w:val="22"/>
        </w:rPr>
      </w:pPr>
      <w:r w:rsidRPr="00EC36B4">
        <w:rPr>
          <w:rStyle w:val="FootnoteReference"/>
          <w:rFonts w:asciiTheme="majorHAnsi" w:hAnsiTheme="majorHAnsi" w:cstheme="majorHAnsi"/>
          <w:sz w:val="22"/>
          <w:szCs w:val="22"/>
        </w:rPr>
        <w:footnoteRef/>
      </w:r>
      <w:r w:rsidRPr="00EC36B4">
        <w:rPr>
          <w:rFonts w:asciiTheme="majorHAnsi" w:hAnsiTheme="majorHAnsi" w:cstheme="majorHAnsi"/>
          <w:sz w:val="22"/>
          <w:szCs w:val="22"/>
        </w:rPr>
        <w:t xml:space="preserve"> </w:t>
      </w:r>
      <w:r w:rsidRPr="00EC36B4">
        <w:rPr>
          <w:rFonts w:asciiTheme="majorHAnsi" w:hAnsiTheme="majorHAnsi" w:cstheme="majorHAnsi"/>
          <w:sz w:val="22"/>
          <w:szCs w:val="22"/>
          <w:lang w:val="nl-NL"/>
        </w:rPr>
        <w:t xml:space="preserve">Nghị quyết số </w:t>
      </w:r>
      <w:r w:rsidRPr="00EC36B4">
        <w:rPr>
          <w:rFonts w:asciiTheme="majorHAnsi" w:hAnsiTheme="majorHAnsi" w:cstheme="majorHAnsi"/>
          <w:sz w:val="22"/>
          <w:szCs w:val="22"/>
          <w:lang w:val="sv-SE"/>
        </w:rPr>
        <w:t xml:space="preserve">19/NQ-CP ngày 12/3/2015 của Chính phủ về những nhiệm vụ, giải pháp chủ yếu tiếp tục cải thiện môi trường kinh doanh, nâng cao năng lực cạnh tranh quốc gia hai năm 2015-2016 và </w:t>
      </w:r>
      <w:r w:rsidRPr="00EC36B4">
        <w:rPr>
          <w:rFonts w:asciiTheme="majorHAnsi" w:hAnsiTheme="majorHAnsi" w:cstheme="majorHAnsi"/>
          <w:sz w:val="22"/>
          <w:szCs w:val="22"/>
          <w:lang w:val="nl-NL"/>
        </w:rPr>
        <w:t xml:space="preserve">Nghị quyết số 36a/NQ-CP ngày 14/10/2015 của Chính phủ về Chính phủ điện tử, trong đó </w:t>
      </w:r>
      <w:r w:rsidRPr="00EC36B4">
        <w:rPr>
          <w:rFonts w:asciiTheme="majorHAnsi" w:hAnsiTheme="majorHAnsi" w:cstheme="majorHAnsi"/>
          <w:sz w:val="22"/>
          <w:szCs w:val="22"/>
          <w:lang w:val="sv-SE"/>
        </w:rPr>
        <w:t xml:space="preserve">giao Bộ Tài chính chủ trì, phối hợp với các Bộ, cơ quan liên quan: </w:t>
      </w:r>
      <w:r w:rsidRPr="00EC36B4">
        <w:rPr>
          <w:rFonts w:asciiTheme="majorHAnsi" w:hAnsiTheme="majorHAnsi" w:cstheme="majorHAnsi"/>
          <w:i/>
          <w:sz w:val="22"/>
          <w:szCs w:val="22"/>
          <w:lang w:val="nl-NL"/>
        </w:rPr>
        <w:t>“</w:t>
      </w:r>
      <w:r w:rsidRPr="00EC36B4">
        <w:rPr>
          <w:rFonts w:asciiTheme="majorHAnsi" w:hAnsiTheme="majorHAnsi" w:cstheme="majorHAnsi"/>
          <w:i/>
          <w:sz w:val="22"/>
          <w:szCs w:val="22"/>
          <w:lang w:val="sv-SE"/>
        </w:rPr>
        <w:t>Thực hiện ứng dụng công nghệ thông tin tối thiểu đạt 95% trong nộp tờ khai, nộp thuế, hoàn thuế”.</w:t>
      </w:r>
    </w:p>
  </w:footnote>
  <w:footnote w:id="3">
    <w:p w:rsidR="00115A9C" w:rsidRDefault="00115A9C" w:rsidP="00DF7362">
      <w:pPr>
        <w:pStyle w:val="FootnoteText"/>
        <w:jc w:val="both"/>
      </w:pPr>
      <w:r>
        <w:rPr>
          <w:rStyle w:val="FootnoteReference"/>
        </w:rPr>
        <w:footnoteRef/>
      </w:r>
      <w:r>
        <w:t xml:space="preserve"> </w:t>
      </w:r>
      <w:r w:rsidRPr="00166DED">
        <w:rPr>
          <w:rFonts w:asciiTheme="majorHAnsi" w:hAnsiTheme="majorHAnsi" w:cstheme="majorHAnsi"/>
          <w:sz w:val="22"/>
          <w:szCs w:val="22"/>
        </w:rPr>
        <w:t xml:space="preserve">Theo </w:t>
      </w:r>
      <w:r w:rsidRPr="00166DED">
        <w:rPr>
          <w:rFonts w:asciiTheme="majorHAnsi" w:hAnsiTheme="majorHAnsi" w:cstheme="majorHAnsi"/>
          <w:color w:val="000000"/>
          <w:sz w:val="22"/>
          <w:szCs w:val="22"/>
          <w:lang w:val="nl-NL"/>
        </w:rPr>
        <w:t>TCVN 7271:2003</w:t>
      </w:r>
      <w:r>
        <w:rPr>
          <w:rFonts w:asciiTheme="majorHAnsi" w:hAnsiTheme="majorHAnsi" w:cstheme="majorHAnsi"/>
          <w:color w:val="000000"/>
          <w:sz w:val="22"/>
          <w:szCs w:val="22"/>
          <w:lang w:val="nl-NL"/>
        </w:rPr>
        <w:t xml:space="preserve"> v</w:t>
      </w:r>
      <w:r w:rsidRPr="00DF7362">
        <w:rPr>
          <w:rFonts w:asciiTheme="majorHAnsi" w:hAnsiTheme="majorHAnsi" w:cstheme="majorHAnsi"/>
          <w:color w:val="000000"/>
          <w:sz w:val="22"/>
          <w:szCs w:val="22"/>
          <w:lang w:val="nl-NL"/>
        </w:rPr>
        <w:t>ề</w:t>
      </w:r>
      <w:r>
        <w:rPr>
          <w:rFonts w:asciiTheme="majorHAnsi" w:hAnsiTheme="majorHAnsi" w:cstheme="majorHAnsi"/>
          <w:color w:val="000000"/>
          <w:sz w:val="22"/>
          <w:szCs w:val="22"/>
          <w:lang w:val="nl-NL"/>
        </w:rPr>
        <w:t xml:space="preserve"> Ph</w:t>
      </w:r>
      <w:r w:rsidRPr="00DF7362">
        <w:rPr>
          <w:rFonts w:asciiTheme="majorHAnsi" w:hAnsiTheme="majorHAnsi" w:cstheme="majorHAnsi"/>
          <w:color w:val="000000"/>
          <w:sz w:val="22"/>
          <w:szCs w:val="22"/>
          <w:lang w:val="nl-NL"/>
        </w:rPr>
        <w:t>ươ</w:t>
      </w:r>
      <w:r>
        <w:rPr>
          <w:rFonts w:asciiTheme="majorHAnsi" w:hAnsiTheme="majorHAnsi" w:cstheme="majorHAnsi"/>
          <w:color w:val="000000"/>
          <w:sz w:val="22"/>
          <w:szCs w:val="22"/>
          <w:lang w:val="nl-NL"/>
        </w:rPr>
        <w:t>ng ti</w:t>
      </w:r>
      <w:r w:rsidRPr="00DF7362">
        <w:rPr>
          <w:rFonts w:asciiTheme="majorHAnsi" w:hAnsiTheme="majorHAnsi" w:cstheme="majorHAnsi"/>
          <w:color w:val="000000"/>
          <w:sz w:val="22"/>
          <w:szCs w:val="22"/>
          <w:lang w:val="nl-NL"/>
        </w:rPr>
        <w:t>ện</w:t>
      </w:r>
      <w:r>
        <w:rPr>
          <w:rFonts w:asciiTheme="majorHAnsi" w:hAnsiTheme="majorHAnsi" w:cstheme="majorHAnsi"/>
          <w:color w:val="000000"/>
          <w:sz w:val="22"/>
          <w:szCs w:val="22"/>
          <w:lang w:val="nl-NL"/>
        </w:rPr>
        <w:t xml:space="preserve"> giao th</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ng đư</w:t>
      </w:r>
      <w:r w:rsidRPr="00DF7362">
        <w:rPr>
          <w:rFonts w:asciiTheme="majorHAnsi" w:hAnsiTheme="majorHAnsi" w:cstheme="majorHAnsi"/>
          <w:color w:val="000000"/>
          <w:sz w:val="22"/>
          <w:szCs w:val="22"/>
          <w:lang w:val="nl-NL"/>
        </w:rPr>
        <w:t>ờng</w:t>
      </w:r>
      <w:r>
        <w:rPr>
          <w:rFonts w:asciiTheme="majorHAnsi" w:hAnsiTheme="majorHAnsi" w:cstheme="majorHAnsi"/>
          <w:color w:val="000000"/>
          <w:sz w:val="22"/>
          <w:szCs w:val="22"/>
          <w:lang w:val="nl-NL"/>
        </w:rPr>
        <w:t xml:space="preserve"> b</w:t>
      </w:r>
      <w:r w:rsidRPr="00DF7362">
        <w:rPr>
          <w:rFonts w:asciiTheme="majorHAnsi" w:hAnsiTheme="majorHAnsi" w:cstheme="majorHAnsi"/>
          <w:color w:val="000000"/>
          <w:sz w:val="22"/>
          <w:szCs w:val="22"/>
          <w:lang w:val="nl-NL"/>
        </w:rPr>
        <w:t>ộ</w:t>
      </w:r>
      <w:r>
        <w:rPr>
          <w:rFonts w:asciiTheme="majorHAnsi" w:hAnsiTheme="majorHAnsi" w:cstheme="majorHAnsi"/>
          <w:color w:val="000000"/>
          <w:sz w:val="22"/>
          <w:szCs w:val="22"/>
          <w:lang w:val="nl-NL"/>
        </w:rPr>
        <w:t xml:space="preserve"> - </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 ph</w:t>
      </w:r>
      <w:r w:rsidRPr="00DF7362">
        <w:rPr>
          <w:rFonts w:asciiTheme="majorHAnsi" w:hAnsiTheme="majorHAnsi" w:cstheme="majorHAnsi"/>
          <w:color w:val="000000"/>
          <w:sz w:val="22"/>
          <w:szCs w:val="22"/>
          <w:lang w:val="nl-NL"/>
        </w:rPr>
        <w:t>â</w:t>
      </w:r>
      <w:r>
        <w:rPr>
          <w:rFonts w:asciiTheme="majorHAnsi" w:hAnsiTheme="majorHAnsi" w:cstheme="majorHAnsi"/>
          <w:color w:val="000000"/>
          <w:sz w:val="22"/>
          <w:szCs w:val="22"/>
          <w:lang w:val="nl-NL"/>
        </w:rPr>
        <w:t>n lo</w:t>
      </w:r>
      <w:r w:rsidRPr="00DF7362">
        <w:rPr>
          <w:rFonts w:asciiTheme="majorHAnsi" w:hAnsiTheme="majorHAnsi" w:cstheme="majorHAnsi"/>
          <w:color w:val="000000"/>
          <w:sz w:val="22"/>
          <w:szCs w:val="22"/>
          <w:lang w:val="nl-NL"/>
        </w:rPr>
        <w:t>ại</w:t>
      </w:r>
      <w:r>
        <w:rPr>
          <w:rFonts w:asciiTheme="majorHAnsi" w:hAnsiTheme="majorHAnsi" w:cstheme="majorHAnsi"/>
          <w:color w:val="000000"/>
          <w:sz w:val="22"/>
          <w:szCs w:val="22"/>
          <w:lang w:val="nl-NL"/>
        </w:rPr>
        <w:t xml:space="preserve"> th</w:t>
      </w:r>
      <w:r w:rsidRPr="00CC3F43">
        <w:rPr>
          <w:rFonts w:asciiTheme="majorHAnsi" w:hAnsiTheme="majorHAnsi" w:cstheme="majorHAnsi"/>
          <w:color w:val="000000"/>
          <w:sz w:val="22"/>
          <w:szCs w:val="22"/>
          <w:lang w:val="nl-NL"/>
        </w:rPr>
        <w:t>ì</w:t>
      </w:r>
      <w:r>
        <w:rPr>
          <w:rFonts w:asciiTheme="majorHAnsi" w:hAnsiTheme="majorHAnsi" w:cstheme="majorHAnsi"/>
          <w:color w:val="000000"/>
          <w:sz w:val="22"/>
          <w:szCs w:val="22"/>
          <w:lang w:val="nl-NL"/>
        </w:rPr>
        <w:t xml:space="preserve"> </w:t>
      </w:r>
      <w:r w:rsidRPr="00CC3F43">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tô chở hàng (ô tô tải) đư</w:t>
      </w:r>
      <w:r w:rsidRPr="00DF7362">
        <w:rPr>
          <w:rFonts w:asciiTheme="majorHAnsi" w:hAnsiTheme="majorHAnsi" w:cstheme="majorHAnsi"/>
          <w:color w:val="000000"/>
          <w:sz w:val="22"/>
          <w:szCs w:val="22"/>
          <w:lang w:val="nl-NL"/>
        </w:rPr>
        <w:t>ợc</w:t>
      </w:r>
      <w:r>
        <w:rPr>
          <w:rFonts w:asciiTheme="majorHAnsi" w:hAnsiTheme="majorHAnsi" w:cstheme="majorHAnsi"/>
          <w:color w:val="000000"/>
          <w:sz w:val="22"/>
          <w:szCs w:val="22"/>
          <w:lang w:val="nl-NL"/>
        </w:rPr>
        <w:t xml:space="preserve"> ph</w:t>
      </w:r>
      <w:r w:rsidRPr="00DF7362">
        <w:rPr>
          <w:rFonts w:asciiTheme="majorHAnsi" w:hAnsiTheme="majorHAnsi" w:cstheme="majorHAnsi"/>
          <w:color w:val="000000"/>
          <w:sz w:val="22"/>
          <w:szCs w:val="22"/>
          <w:lang w:val="nl-NL"/>
        </w:rPr>
        <w:t>â</w:t>
      </w:r>
      <w:r>
        <w:rPr>
          <w:rFonts w:asciiTheme="majorHAnsi" w:hAnsiTheme="majorHAnsi" w:cstheme="majorHAnsi"/>
          <w:color w:val="000000"/>
          <w:sz w:val="22"/>
          <w:szCs w:val="22"/>
          <w:lang w:val="nl-NL"/>
        </w:rPr>
        <w:t>n th</w:t>
      </w:r>
      <w:r w:rsidRPr="00DF7362">
        <w:rPr>
          <w:rFonts w:asciiTheme="majorHAnsi" w:hAnsiTheme="majorHAnsi" w:cstheme="majorHAnsi"/>
          <w:color w:val="000000"/>
          <w:sz w:val="22"/>
          <w:szCs w:val="22"/>
          <w:lang w:val="nl-NL"/>
        </w:rPr>
        <w:t>àn</w:t>
      </w:r>
      <w:r>
        <w:rPr>
          <w:rFonts w:asciiTheme="majorHAnsi" w:hAnsiTheme="majorHAnsi" w:cstheme="majorHAnsi"/>
          <w:color w:val="000000"/>
          <w:sz w:val="22"/>
          <w:szCs w:val="22"/>
          <w:lang w:val="nl-NL"/>
        </w:rPr>
        <w:t>h c</w:t>
      </w:r>
      <w:r w:rsidRPr="00DF7362">
        <w:rPr>
          <w:rFonts w:asciiTheme="majorHAnsi" w:hAnsiTheme="majorHAnsi" w:cstheme="majorHAnsi"/>
          <w:color w:val="000000"/>
          <w:sz w:val="22"/>
          <w:szCs w:val="22"/>
          <w:lang w:val="nl-NL"/>
        </w:rPr>
        <w:t>ác</w:t>
      </w:r>
      <w:r>
        <w:rPr>
          <w:rFonts w:asciiTheme="majorHAnsi" w:hAnsiTheme="majorHAnsi" w:cstheme="majorHAnsi"/>
          <w:color w:val="000000"/>
          <w:sz w:val="22"/>
          <w:szCs w:val="22"/>
          <w:lang w:val="nl-NL"/>
        </w:rPr>
        <w:t xml:space="preserve"> lo</w:t>
      </w:r>
      <w:r w:rsidRPr="00CC3F43">
        <w:rPr>
          <w:rFonts w:asciiTheme="majorHAnsi" w:hAnsiTheme="majorHAnsi" w:cstheme="majorHAnsi"/>
          <w:color w:val="000000"/>
          <w:sz w:val="22"/>
          <w:szCs w:val="22"/>
          <w:lang w:val="nl-NL"/>
        </w:rPr>
        <w:t>ại</w:t>
      </w:r>
      <w:r>
        <w:rPr>
          <w:rFonts w:asciiTheme="majorHAnsi" w:hAnsiTheme="majorHAnsi" w:cstheme="majorHAnsi"/>
          <w:color w:val="000000"/>
          <w:sz w:val="22"/>
          <w:szCs w:val="22"/>
          <w:lang w:val="nl-NL"/>
        </w:rPr>
        <w:t xml:space="preserve"> xe theo ti</w:t>
      </w:r>
      <w:r w:rsidRPr="00DF7362">
        <w:rPr>
          <w:rFonts w:asciiTheme="majorHAnsi" w:hAnsiTheme="majorHAnsi" w:cstheme="majorHAnsi"/>
          <w:color w:val="000000"/>
          <w:sz w:val="22"/>
          <w:szCs w:val="22"/>
          <w:lang w:val="nl-NL"/>
        </w:rPr>
        <w:t>ê</w:t>
      </w:r>
      <w:r>
        <w:rPr>
          <w:rFonts w:asciiTheme="majorHAnsi" w:hAnsiTheme="majorHAnsi" w:cstheme="majorHAnsi"/>
          <w:color w:val="000000"/>
          <w:sz w:val="22"/>
          <w:szCs w:val="22"/>
          <w:lang w:val="nl-NL"/>
        </w:rPr>
        <w:t>u chu</w:t>
      </w:r>
      <w:r w:rsidRPr="00DF7362">
        <w:rPr>
          <w:rFonts w:asciiTheme="majorHAnsi" w:hAnsiTheme="majorHAnsi" w:cstheme="majorHAnsi"/>
          <w:color w:val="000000"/>
          <w:sz w:val="22"/>
          <w:szCs w:val="22"/>
          <w:lang w:val="nl-NL"/>
        </w:rPr>
        <w:t>ẩ</w:t>
      </w:r>
      <w:r>
        <w:rPr>
          <w:rFonts w:asciiTheme="majorHAnsi" w:hAnsiTheme="majorHAnsi" w:cstheme="majorHAnsi"/>
          <w:color w:val="000000"/>
          <w:sz w:val="22"/>
          <w:szCs w:val="22"/>
          <w:lang w:val="nl-NL"/>
        </w:rPr>
        <w:t>n kh</w:t>
      </w:r>
      <w:r w:rsidRPr="00DF7362">
        <w:rPr>
          <w:rFonts w:asciiTheme="majorHAnsi" w:hAnsiTheme="majorHAnsi" w:cstheme="majorHAnsi"/>
          <w:color w:val="000000"/>
          <w:sz w:val="22"/>
          <w:szCs w:val="22"/>
          <w:lang w:val="nl-NL"/>
        </w:rPr>
        <w:t>ác</w:t>
      </w:r>
      <w:r>
        <w:rPr>
          <w:rFonts w:asciiTheme="majorHAnsi" w:hAnsiTheme="majorHAnsi" w:cstheme="majorHAnsi"/>
          <w:color w:val="000000"/>
          <w:sz w:val="22"/>
          <w:szCs w:val="22"/>
          <w:lang w:val="nl-NL"/>
        </w:rPr>
        <w:t xml:space="preserve"> nhau, g</w:t>
      </w:r>
      <w:r w:rsidRPr="00DF7362">
        <w:rPr>
          <w:rFonts w:asciiTheme="majorHAnsi" w:hAnsiTheme="majorHAnsi" w:cstheme="majorHAnsi"/>
          <w:color w:val="000000"/>
          <w:sz w:val="22"/>
          <w:szCs w:val="22"/>
          <w:lang w:val="nl-NL"/>
        </w:rPr>
        <w:t>ồ</w:t>
      </w:r>
      <w:r>
        <w:rPr>
          <w:rFonts w:asciiTheme="majorHAnsi" w:hAnsiTheme="majorHAnsi" w:cstheme="majorHAnsi"/>
          <w:color w:val="000000"/>
          <w:sz w:val="22"/>
          <w:szCs w:val="22"/>
          <w:lang w:val="nl-NL"/>
        </w:rPr>
        <w:t xml:space="preserve">m: </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w:t>
      </w:r>
      <w:r w:rsidRPr="00166DED">
        <w:rPr>
          <w:rFonts w:asciiTheme="majorHAnsi" w:hAnsiTheme="majorHAnsi" w:cstheme="majorHAnsi"/>
          <w:color w:val="000000"/>
          <w:sz w:val="22"/>
          <w:szCs w:val="22"/>
          <w:lang w:val="nl-NL"/>
        </w:rPr>
        <w:t>tô tải thông dụng, ô tô tải tự đổ, ô tô tải</w:t>
      </w:r>
      <w:r>
        <w:rPr>
          <w:rFonts w:asciiTheme="majorHAnsi" w:hAnsiTheme="majorHAnsi" w:cstheme="majorHAnsi"/>
          <w:color w:val="000000"/>
          <w:sz w:val="22"/>
          <w:szCs w:val="22"/>
          <w:lang w:val="nl-NL"/>
        </w:rPr>
        <w:t xml:space="preserve"> VAN, </w:t>
      </w:r>
      <w:r w:rsidRPr="00DF7362">
        <w:rPr>
          <w:rFonts w:asciiTheme="majorHAnsi" w:hAnsiTheme="majorHAnsi" w:cstheme="majorHAnsi"/>
          <w:color w:val="000000"/>
          <w:sz w:val="22"/>
          <w:szCs w:val="22"/>
          <w:u w:val="single"/>
          <w:lang w:val="nl-NL"/>
        </w:rPr>
        <w:t>ô tô pick-up chở hàng</w:t>
      </w:r>
      <w:r>
        <w:rPr>
          <w:rFonts w:asciiTheme="majorHAnsi" w:hAnsiTheme="majorHAnsi" w:cstheme="majorHAnsi"/>
          <w:color w:val="000000"/>
          <w:sz w:val="22"/>
          <w:szCs w:val="22"/>
          <w:lang w:val="nl-NL"/>
        </w:rPr>
        <w:t xml:space="preserve">, </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w:t>
      </w:r>
      <w:r w:rsidRPr="00DF7362">
        <w:rPr>
          <w:rFonts w:asciiTheme="majorHAnsi" w:hAnsiTheme="majorHAnsi" w:cstheme="majorHAnsi"/>
          <w:color w:val="000000"/>
          <w:sz w:val="22"/>
          <w:szCs w:val="22"/>
          <w:lang w:val="nl-NL"/>
        </w:rPr>
        <w:t>ả</w:t>
      </w:r>
      <w:r>
        <w:rPr>
          <w:rFonts w:asciiTheme="majorHAnsi" w:hAnsiTheme="majorHAnsi" w:cstheme="majorHAnsi"/>
          <w:color w:val="000000"/>
          <w:sz w:val="22"/>
          <w:szCs w:val="22"/>
          <w:lang w:val="nl-NL"/>
        </w:rPr>
        <w:t>i chuy</w:t>
      </w:r>
      <w:r w:rsidRPr="00DF7362">
        <w:rPr>
          <w:rFonts w:asciiTheme="majorHAnsi" w:hAnsiTheme="majorHAnsi" w:cstheme="majorHAnsi"/>
          <w:color w:val="000000"/>
          <w:sz w:val="22"/>
          <w:szCs w:val="22"/>
          <w:lang w:val="nl-NL"/>
        </w:rPr>
        <w:t>ê</w:t>
      </w:r>
      <w:r>
        <w:rPr>
          <w:rFonts w:asciiTheme="majorHAnsi" w:hAnsiTheme="majorHAnsi" w:cstheme="majorHAnsi"/>
          <w:color w:val="000000"/>
          <w:sz w:val="22"/>
          <w:szCs w:val="22"/>
          <w:lang w:val="nl-NL"/>
        </w:rPr>
        <w:t>n d</w:t>
      </w:r>
      <w:r w:rsidRPr="00DF7362">
        <w:rPr>
          <w:rFonts w:asciiTheme="majorHAnsi" w:hAnsiTheme="majorHAnsi" w:cstheme="majorHAnsi"/>
          <w:color w:val="000000"/>
          <w:sz w:val="22"/>
          <w:szCs w:val="22"/>
          <w:lang w:val="nl-NL"/>
        </w:rPr>
        <w:t>ùng</w:t>
      </w:r>
      <w:r>
        <w:rPr>
          <w:rFonts w:asciiTheme="majorHAnsi" w:hAnsiTheme="majorHAnsi" w:cstheme="majorHAnsi"/>
          <w:color w:val="000000"/>
          <w:sz w:val="22"/>
          <w:szCs w:val="22"/>
          <w:lang w:val="nl-NL"/>
        </w:rPr>
        <w:t xml:space="preserve">, </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w:t>
      </w:r>
      <w:r w:rsidRPr="00DF7362">
        <w:rPr>
          <w:rFonts w:asciiTheme="majorHAnsi" w:hAnsiTheme="majorHAnsi" w:cstheme="majorHAnsi"/>
          <w:color w:val="000000"/>
          <w:sz w:val="22"/>
          <w:szCs w:val="22"/>
          <w:lang w:val="nl-NL"/>
        </w:rPr>
        <w:t>ả</w:t>
      </w:r>
      <w:r>
        <w:rPr>
          <w:rFonts w:asciiTheme="majorHAnsi" w:hAnsiTheme="majorHAnsi" w:cstheme="majorHAnsi"/>
          <w:color w:val="000000"/>
          <w:sz w:val="22"/>
          <w:szCs w:val="22"/>
          <w:lang w:val="nl-NL"/>
        </w:rPr>
        <w:t>i c</w:t>
      </w:r>
      <w:r w:rsidRPr="00DF7362">
        <w:rPr>
          <w:rFonts w:asciiTheme="majorHAnsi" w:hAnsiTheme="majorHAnsi" w:cstheme="majorHAnsi"/>
          <w:color w:val="000000"/>
          <w:sz w:val="22"/>
          <w:szCs w:val="22"/>
          <w:lang w:val="nl-NL"/>
        </w:rPr>
        <w:t>ó</w:t>
      </w:r>
      <w:r>
        <w:rPr>
          <w:rFonts w:asciiTheme="majorHAnsi" w:hAnsiTheme="majorHAnsi" w:cstheme="majorHAnsi"/>
          <w:color w:val="000000"/>
          <w:sz w:val="22"/>
          <w:szCs w:val="22"/>
          <w:lang w:val="nl-NL"/>
        </w:rPr>
        <w:t xml:space="preserve"> c</w:t>
      </w:r>
      <w:r w:rsidRPr="00DF7362">
        <w:rPr>
          <w:rFonts w:asciiTheme="majorHAnsi" w:hAnsiTheme="majorHAnsi" w:cstheme="majorHAnsi"/>
          <w:color w:val="000000"/>
          <w:sz w:val="22"/>
          <w:szCs w:val="22"/>
          <w:lang w:val="nl-NL"/>
        </w:rPr>
        <w:t>ầ</w:t>
      </w:r>
      <w:r>
        <w:rPr>
          <w:rFonts w:asciiTheme="majorHAnsi" w:hAnsiTheme="majorHAnsi" w:cstheme="majorHAnsi"/>
          <w:color w:val="000000"/>
          <w:sz w:val="22"/>
          <w:szCs w:val="22"/>
          <w:lang w:val="nl-NL"/>
        </w:rPr>
        <w:t>n c</w:t>
      </w:r>
      <w:r w:rsidRPr="00DF7362">
        <w:rPr>
          <w:rFonts w:asciiTheme="majorHAnsi" w:hAnsiTheme="majorHAnsi" w:cstheme="majorHAnsi"/>
          <w:color w:val="000000"/>
          <w:sz w:val="22"/>
          <w:szCs w:val="22"/>
          <w:lang w:val="nl-NL"/>
        </w:rPr>
        <w:t>ẩ</w:t>
      </w:r>
      <w:r>
        <w:rPr>
          <w:rFonts w:asciiTheme="majorHAnsi" w:hAnsiTheme="majorHAnsi" w:cstheme="majorHAnsi"/>
          <w:color w:val="000000"/>
          <w:sz w:val="22"/>
          <w:szCs w:val="22"/>
          <w:lang w:val="nl-NL"/>
        </w:rPr>
        <w:t xml:space="preserve">u, </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w:t>
      </w:r>
      <w:r w:rsidRPr="00DF7362">
        <w:rPr>
          <w:rFonts w:asciiTheme="majorHAnsi" w:hAnsiTheme="majorHAnsi" w:cstheme="majorHAnsi"/>
          <w:color w:val="000000"/>
          <w:sz w:val="22"/>
          <w:szCs w:val="22"/>
          <w:lang w:val="nl-NL"/>
        </w:rPr>
        <w:t>ô</w:t>
      </w:r>
      <w:r>
        <w:rPr>
          <w:rFonts w:asciiTheme="majorHAnsi" w:hAnsiTheme="majorHAnsi" w:cstheme="majorHAnsi"/>
          <w:color w:val="000000"/>
          <w:sz w:val="22"/>
          <w:szCs w:val="22"/>
          <w:lang w:val="nl-NL"/>
        </w:rPr>
        <w:t xml:space="preserve"> t</w:t>
      </w:r>
      <w:r w:rsidRPr="00DF7362">
        <w:rPr>
          <w:rFonts w:asciiTheme="majorHAnsi" w:hAnsiTheme="majorHAnsi" w:cstheme="majorHAnsi"/>
          <w:color w:val="000000"/>
          <w:sz w:val="22"/>
          <w:szCs w:val="22"/>
          <w:lang w:val="nl-NL"/>
        </w:rPr>
        <w:t>ả</w:t>
      </w:r>
      <w:r>
        <w:rPr>
          <w:rFonts w:asciiTheme="majorHAnsi" w:hAnsiTheme="majorHAnsi" w:cstheme="majorHAnsi"/>
          <w:color w:val="000000"/>
          <w:sz w:val="22"/>
          <w:szCs w:val="22"/>
          <w:lang w:val="nl-NL"/>
        </w:rPr>
        <w:t xml:space="preserve">i </w:t>
      </w:r>
      <w:r w:rsidRPr="00DF7362">
        <w:rPr>
          <w:rFonts w:asciiTheme="majorHAnsi" w:hAnsiTheme="majorHAnsi" w:cstheme="majorHAnsi"/>
          <w:color w:val="000000"/>
          <w:sz w:val="22"/>
          <w:szCs w:val="22"/>
          <w:lang w:val="nl-NL"/>
        </w:rPr>
        <w:t>đô</w:t>
      </w:r>
      <w:r>
        <w:rPr>
          <w:rFonts w:asciiTheme="majorHAnsi" w:hAnsiTheme="majorHAnsi" w:cstheme="majorHAnsi"/>
          <w:color w:val="000000"/>
          <w:sz w:val="22"/>
          <w:szCs w:val="22"/>
          <w:lang w:val="nl-NL"/>
        </w:rPr>
        <w:t>ng l</w:t>
      </w:r>
      <w:r w:rsidRPr="00DF7362">
        <w:rPr>
          <w:rFonts w:asciiTheme="majorHAnsi" w:hAnsiTheme="majorHAnsi" w:cstheme="majorHAnsi"/>
          <w:color w:val="000000"/>
          <w:sz w:val="22"/>
          <w:szCs w:val="22"/>
          <w:lang w:val="nl-NL"/>
        </w:rPr>
        <w:t>ạnh</w:t>
      </w:r>
      <w:r>
        <w:rPr>
          <w:rFonts w:asciiTheme="majorHAnsi" w:hAnsiTheme="majorHAnsi" w:cstheme="majorHAnsi"/>
          <w:color w:val="000000"/>
          <w:sz w:val="22"/>
          <w:szCs w:val="22"/>
          <w:lang w:val="nl-NL"/>
        </w:rPr>
        <w:t>...</w:t>
      </w:r>
    </w:p>
  </w:footnote>
  <w:footnote w:id="4">
    <w:p w:rsidR="00115A9C" w:rsidRPr="00166DED" w:rsidRDefault="00115A9C" w:rsidP="00DF7E74">
      <w:pPr>
        <w:pStyle w:val="FootnoteText"/>
        <w:jc w:val="both"/>
        <w:rPr>
          <w:rFonts w:asciiTheme="majorHAnsi" w:hAnsiTheme="majorHAnsi" w:cstheme="majorHAnsi"/>
          <w:sz w:val="22"/>
          <w:szCs w:val="22"/>
        </w:rPr>
      </w:pPr>
      <w:r w:rsidRPr="00166DED">
        <w:rPr>
          <w:rStyle w:val="FootnoteReference"/>
          <w:rFonts w:asciiTheme="majorHAnsi" w:hAnsiTheme="majorHAnsi" w:cstheme="majorHAnsi"/>
          <w:sz w:val="22"/>
          <w:szCs w:val="22"/>
        </w:rPr>
        <w:footnoteRef/>
      </w:r>
      <w:r w:rsidRPr="00166DED">
        <w:rPr>
          <w:rFonts w:asciiTheme="majorHAnsi" w:hAnsiTheme="majorHAnsi" w:cstheme="majorHAnsi"/>
          <w:sz w:val="22"/>
          <w:szCs w:val="22"/>
        </w:rPr>
        <w:t xml:space="preserve"> </w:t>
      </w:r>
      <w:r w:rsidRPr="00166DED">
        <w:rPr>
          <w:rFonts w:asciiTheme="majorHAnsi" w:hAnsiTheme="majorHAnsi" w:cstheme="majorHAnsi"/>
          <w:color w:val="000000"/>
          <w:sz w:val="22"/>
          <w:szCs w:val="22"/>
          <w:lang w:val="nl-NL"/>
        </w:rPr>
        <w:t>Tiêu chuẩn quốc gia sửa đổi 2:2010 TCVN 7271:2003</w:t>
      </w:r>
      <w:r w:rsidRPr="00166DED">
        <w:rPr>
          <w:rFonts w:asciiTheme="majorHAnsi" w:hAnsiTheme="majorHAnsi" w:cstheme="majorHAnsi"/>
          <w:sz w:val="22"/>
          <w:szCs w:val="22"/>
        </w:rPr>
        <w:t xml:space="preserve"> được ban hành kèm Quyết định số 2431/QĐ-BKHCN ngày 08/11/2010 của Bộ trưởng Bộ KHCN. Theo </w:t>
      </w:r>
      <w:r w:rsidRPr="00166DED">
        <w:rPr>
          <w:rFonts w:asciiTheme="majorHAnsi" w:hAnsiTheme="majorHAnsi" w:cstheme="majorHAnsi"/>
          <w:color w:val="000000"/>
          <w:sz w:val="22"/>
          <w:szCs w:val="22"/>
          <w:lang w:val="nl-NL"/>
        </w:rPr>
        <w:t xml:space="preserve">TCVN 7271:2003, ô tô được phân thành </w:t>
      </w:r>
      <w:r>
        <w:rPr>
          <w:rFonts w:asciiTheme="majorHAnsi" w:hAnsiTheme="majorHAnsi" w:cstheme="majorHAnsi"/>
          <w:color w:val="000000"/>
          <w:sz w:val="22"/>
          <w:szCs w:val="22"/>
          <w:lang w:val="nl-NL"/>
        </w:rPr>
        <w:t>3 nh</w:t>
      </w:r>
      <w:r w:rsidRPr="00166DED">
        <w:rPr>
          <w:rFonts w:asciiTheme="majorHAnsi" w:hAnsiTheme="majorHAnsi" w:cstheme="majorHAnsi"/>
          <w:color w:val="000000"/>
          <w:sz w:val="22"/>
          <w:szCs w:val="22"/>
          <w:lang w:val="nl-NL"/>
        </w:rPr>
        <w:t>ó</w:t>
      </w:r>
      <w:r>
        <w:rPr>
          <w:rFonts w:asciiTheme="majorHAnsi" w:hAnsiTheme="majorHAnsi" w:cstheme="majorHAnsi"/>
          <w:color w:val="000000"/>
          <w:sz w:val="22"/>
          <w:szCs w:val="22"/>
          <w:lang w:val="nl-NL"/>
        </w:rPr>
        <w:t>m, g</w:t>
      </w:r>
      <w:r w:rsidRPr="00166DED">
        <w:rPr>
          <w:rFonts w:asciiTheme="majorHAnsi" w:hAnsiTheme="majorHAnsi" w:cstheme="majorHAnsi"/>
          <w:color w:val="000000"/>
          <w:sz w:val="22"/>
          <w:szCs w:val="22"/>
          <w:lang w:val="nl-NL"/>
        </w:rPr>
        <w:t>ồ</w:t>
      </w:r>
      <w:r>
        <w:rPr>
          <w:rFonts w:asciiTheme="majorHAnsi" w:hAnsiTheme="majorHAnsi" w:cstheme="majorHAnsi"/>
          <w:color w:val="000000"/>
          <w:sz w:val="22"/>
          <w:szCs w:val="22"/>
          <w:lang w:val="nl-NL"/>
        </w:rPr>
        <w:t xml:space="preserve">m: (i) </w:t>
      </w:r>
      <w:r w:rsidRPr="00166DED">
        <w:rPr>
          <w:rFonts w:asciiTheme="majorHAnsi" w:hAnsiTheme="majorHAnsi" w:cstheme="majorHAnsi"/>
          <w:color w:val="000000"/>
          <w:sz w:val="22"/>
          <w:szCs w:val="22"/>
          <w:lang w:val="nl-NL"/>
        </w:rPr>
        <w:t xml:space="preserve">Ô tô chở người (ô tô con, ô tô khách, ô tô chở người chuyên dùng...); </w:t>
      </w:r>
      <w:r>
        <w:rPr>
          <w:rFonts w:asciiTheme="majorHAnsi" w:hAnsiTheme="majorHAnsi" w:cstheme="majorHAnsi"/>
          <w:color w:val="000000"/>
          <w:sz w:val="22"/>
          <w:szCs w:val="22"/>
          <w:lang w:val="nl-NL"/>
        </w:rPr>
        <w:t xml:space="preserve">(ii) </w:t>
      </w:r>
      <w:r w:rsidRPr="00166DED">
        <w:rPr>
          <w:rFonts w:asciiTheme="majorHAnsi" w:hAnsiTheme="majorHAnsi" w:cstheme="majorHAnsi"/>
          <w:color w:val="000000"/>
          <w:sz w:val="22"/>
          <w:szCs w:val="22"/>
          <w:lang w:val="nl-NL"/>
        </w:rPr>
        <w:t>Ô tô chở hàng - ô tô tải (ô tô tải thông dụng, ô tô tải tự đổ, ô tô tải VAN, ô tô pick-up chở hàng...);</w:t>
      </w:r>
      <w:r>
        <w:rPr>
          <w:rFonts w:asciiTheme="majorHAnsi" w:hAnsiTheme="majorHAnsi" w:cstheme="majorHAnsi"/>
          <w:color w:val="000000"/>
          <w:sz w:val="22"/>
          <w:szCs w:val="22"/>
          <w:lang w:val="nl-NL"/>
        </w:rPr>
        <w:t xml:space="preserve"> (iii) </w:t>
      </w:r>
      <w:r w:rsidRPr="00166DED">
        <w:rPr>
          <w:rFonts w:asciiTheme="majorHAnsi" w:hAnsiTheme="majorHAnsi" w:cstheme="majorHAnsi"/>
          <w:color w:val="000000"/>
          <w:sz w:val="22"/>
          <w:szCs w:val="22"/>
          <w:lang w:val="nl-NL"/>
        </w:rPr>
        <w:t xml:space="preserve">Ô tô chuyên dùng các loại.  </w:t>
      </w:r>
    </w:p>
  </w:footnote>
  <w:footnote w:id="5">
    <w:p w:rsidR="00115A9C" w:rsidRPr="009E07E0" w:rsidRDefault="00115A9C" w:rsidP="00C425F7">
      <w:pPr>
        <w:spacing w:before="60" w:after="60"/>
        <w:ind w:firstLine="0"/>
        <w:rPr>
          <w:rFonts w:asciiTheme="majorHAnsi" w:hAnsiTheme="majorHAnsi" w:cstheme="majorHAnsi"/>
          <w:color w:val="000000"/>
          <w:sz w:val="22"/>
          <w:shd w:val="clear" w:color="auto" w:fill="FFFFFF"/>
          <w:lang w:val="nl-NL"/>
        </w:rPr>
      </w:pPr>
      <w:r w:rsidRPr="00CA7A92">
        <w:rPr>
          <w:rStyle w:val="FootnoteReference"/>
          <w:sz w:val="22"/>
        </w:rPr>
        <w:footnoteRef/>
      </w:r>
      <w:r w:rsidRPr="00CA7A92">
        <w:rPr>
          <w:sz w:val="22"/>
        </w:rPr>
        <w:t xml:space="preserve"> </w:t>
      </w:r>
      <w:r w:rsidRPr="00CA7A92">
        <w:rPr>
          <w:rFonts w:asciiTheme="majorHAnsi" w:hAnsiTheme="majorHAnsi" w:cstheme="majorHAnsi"/>
          <w:color w:val="000000"/>
          <w:sz w:val="22"/>
          <w:lang w:val="nl-NL"/>
        </w:rPr>
        <w:t>Ô</w:t>
      </w:r>
      <w:r w:rsidRPr="00CA7A92">
        <w:rPr>
          <w:rFonts w:asciiTheme="majorHAnsi" w:hAnsiTheme="majorHAnsi" w:cstheme="majorHAnsi"/>
          <w:color w:val="000000"/>
          <w:sz w:val="22"/>
          <w:shd w:val="clear" w:color="auto" w:fill="FFFFFF"/>
          <w:lang w:val="nl-NL"/>
        </w:rPr>
        <w:t xml:space="preserve"> tô </w:t>
      </w:r>
      <w:r w:rsidRPr="00CA7A92">
        <w:rPr>
          <w:rFonts w:asciiTheme="majorHAnsi" w:hAnsiTheme="majorHAnsi" w:cstheme="majorHAnsi"/>
          <w:color w:val="000000"/>
          <w:sz w:val="22"/>
          <w:lang w:val="nl-NL"/>
        </w:rPr>
        <w:t>pick-</w:t>
      </w:r>
      <w:bookmarkStart w:id="0" w:name="_GoBack"/>
      <w:r w:rsidRPr="00CA7A92">
        <w:rPr>
          <w:rFonts w:asciiTheme="majorHAnsi" w:hAnsiTheme="majorHAnsi" w:cstheme="majorHAnsi"/>
          <w:color w:val="000000"/>
          <w:sz w:val="22"/>
          <w:lang w:val="nl-NL"/>
        </w:rPr>
        <w:t>up</w:t>
      </w:r>
      <w:r w:rsidRPr="00CA7A92">
        <w:rPr>
          <w:rFonts w:asciiTheme="majorHAnsi" w:hAnsiTheme="majorHAnsi" w:cstheme="majorHAnsi"/>
          <w:color w:val="000000"/>
          <w:sz w:val="22"/>
          <w:shd w:val="clear" w:color="auto" w:fill="FFFFFF"/>
          <w:lang w:val="nl-NL"/>
        </w:rPr>
        <w:t xml:space="preserve"> </w:t>
      </w:r>
      <w:bookmarkEnd w:id="0"/>
      <w:r w:rsidRPr="00CA7A92">
        <w:rPr>
          <w:rFonts w:asciiTheme="majorHAnsi" w:hAnsiTheme="majorHAnsi" w:cstheme="majorHAnsi"/>
          <w:color w:val="000000"/>
          <w:sz w:val="22"/>
          <w:shd w:val="clear" w:color="auto" w:fill="FFFFFF"/>
          <w:lang w:val="nl-NL"/>
        </w:rPr>
        <w:t>chở hàng, có đặc điểm: (i) Thùng hàng dạng hở (có thể có mui phủ) hoặc dạng kín, có thể liền hoặc không liền thân với ca bin, có bố trí cửa để xếp, dỡ hàng; (ii) Thùng hàng không có trang bị tiện nghi và nội thất phục vụ chở người; (iii) Diện tích hữu ích của</w:t>
      </w:r>
      <w:r w:rsidRPr="00CA7A92">
        <w:rPr>
          <w:rFonts w:asciiTheme="majorHAnsi" w:hAnsiTheme="majorHAnsi" w:cstheme="majorHAnsi"/>
          <w:sz w:val="22"/>
          <w:shd w:val="clear" w:color="auto" w:fill="FFFFFF"/>
          <w:lang w:val="nl-NL"/>
        </w:rPr>
        <w:t xml:space="preserve"> sàn</w:t>
      </w:r>
      <w:r w:rsidRPr="00CA7A92">
        <w:rPr>
          <w:rFonts w:asciiTheme="majorHAnsi" w:hAnsiTheme="majorHAnsi" w:cstheme="majorHAnsi"/>
          <w:color w:val="000000"/>
          <w:sz w:val="22"/>
          <w:shd w:val="clear" w:color="auto" w:fill="FFFFFF"/>
          <w:lang w:val="nl-NL"/>
        </w:rPr>
        <w:t xml:space="preserve"> thùng hàng (Fh) không nhỏ hơn 1m</w:t>
      </w:r>
      <w:r>
        <w:rPr>
          <w:rFonts w:asciiTheme="majorHAnsi" w:hAnsiTheme="majorHAnsi" w:cstheme="majorHAnsi"/>
          <w:color w:val="000000"/>
          <w:sz w:val="22"/>
          <w:shd w:val="clear" w:color="auto" w:fill="FFFFFF"/>
          <w:vertAlign w:val="superscript"/>
          <w:lang w:val="nl-NL"/>
        </w:rPr>
        <w:t>2</w:t>
      </w:r>
      <w:r w:rsidRPr="00CA7A92">
        <w:rPr>
          <w:rFonts w:asciiTheme="majorHAnsi" w:hAnsiTheme="majorHAnsi" w:cstheme="majorHAnsi"/>
          <w:color w:val="000000"/>
          <w:sz w:val="22"/>
          <w:shd w:val="clear" w:color="auto" w:fill="FFFFFF"/>
          <w:lang w:val="nl-NL"/>
        </w:rPr>
        <w:t xml:space="preserve">; (iv) Tổng khối lượng hàng hóa cho phép chở (mh) phải lớn hơn tổng khối lượng của số người cho phép chở (mng) được tính theo tỷ lệ sau: mng = 65 kg/người x số chỗ ngồi; (v) Trong ca bin có bố trí một hàng ghế (đối </w:t>
      </w:r>
      <w:r w:rsidRPr="00FD37D9">
        <w:rPr>
          <w:rFonts w:asciiTheme="majorHAnsi" w:hAnsiTheme="majorHAnsi" w:cstheme="majorHAnsi"/>
          <w:color w:val="000000"/>
          <w:sz w:val="22"/>
          <w:shd w:val="clear" w:color="auto" w:fill="FFFFFF"/>
          <w:lang w:val="nl-NL"/>
        </w:rPr>
        <w:t xml:space="preserve">với pickup chở hàng cabin đơn), hoặc trong ca bin có bố trí hai hàng ghế, có số chỗ ngồi kể cả chỗ ngồi của người lái không lớn hơn 5 (đối với pickup chở hàng cabin kép). </w:t>
      </w:r>
    </w:p>
  </w:footnote>
  <w:footnote w:id="6">
    <w:p w:rsidR="00115A9C" w:rsidRPr="00FD37D9" w:rsidRDefault="00115A9C" w:rsidP="00DF7E74">
      <w:pPr>
        <w:spacing w:after="60"/>
        <w:ind w:firstLine="0"/>
        <w:rPr>
          <w:lang w:val="nl-NL"/>
        </w:rPr>
      </w:pPr>
      <w:r>
        <w:rPr>
          <w:rStyle w:val="FootnoteReference"/>
        </w:rPr>
        <w:footnoteRef/>
      </w:r>
      <w:r w:rsidRPr="00FD37D9">
        <w:rPr>
          <w:lang w:val="nl-NL"/>
        </w:rPr>
        <w:t xml:space="preserve"> </w:t>
      </w:r>
      <w:r w:rsidRPr="00FD37D9">
        <w:rPr>
          <w:rFonts w:asciiTheme="majorHAnsi" w:hAnsiTheme="majorHAnsi" w:cstheme="majorHAnsi"/>
          <w:color w:val="000000"/>
          <w:sz w:val="22"/>
          <w:shd w:val="clear" w:color="auto" w:fill="FFFFFF"/>
          <w:lang w:val="nl-NL"/>
        </w:rPr>
        <w:t>Ô tô pick-up chở người có ít nhất một đặc điểm khác với ô tô pick-up chở hàng, cụ thể như: (i) Ô tô pick-up chở người khi có tổng khối lượng của số người cho phép chở (mng) lớn hơn tổng khối lượng hàng hóa cho phép chở (mh); (ii) Ô tô pick-up chở người khi có thùng hàng được trang bị tiện nghi và nội thất phục vụ người.</w:t>
      </w:r>
    </w:p>
  </w:footnote>
  <w:footnote w:id="7">
    <w:p w:rsidR="00115A9C" w:rsidRPr="00DF7E74" w:rsidRDefault="00115A9C" w:rsidP="00DF7E74">
      <w:pPr>
        <w:pStyle w:val="FootnoteText"/>
        <w:rPr>
          <w:lang w:val="nl-NL"/>
        </w:rPr>
      </w:pPr>
      <w:r>
        <w:rPr>
          <w:rStyle w:val="FootnoteReference"/>
        </w:rPr>
        <w:footnoteRef/>
      </w:r>
      <w:r w:rsidRPr="00DF7E74">
        <w:rPr>
          <w:lang w:val="nl-NL"/>
        </w:rPr>
        <w:t xml:space="preserve"> </w:t>
      </w:r>
      <w:r w:rsidRPr="00DF7E74">
        <w:rPr>
          <w:rFonts w:asciiTheme="majorHAnsi" w:hAnsiTheme="majorHAnsi" w:cstheme="majorHAnsi"/>
          <w:sz w:val="22"/>
          <w:szCs w:val="22"/>
          <w:lang w:val="nl-NL"/>
        </w:rPr>
        <w:t>Được ban hành kèm Thông tư số 06/2016/TT-BGTVT ngày 08/4/2016 của Bộ Giao thông Vận tải</w:t>
      </w:r>
      <w:r>
        <w:rPr>
          <w:sz w:val="28"/>
          <w:szCs w:val="28"/>
          <w:lang w:val="nl-NL"/>
        </w:rPr>
        <w:t>.</w:t>
      </w:r>
    </w:p>
  </w:footnote>
  <w:footnote w:id="8">
    <w:p w:rsidR="00115A9C" w:rsidRPr="00B05295" w:rsidRDefault="00115A9C" w:rsidP="00DF7E74">
      <w:pPr>
        <w:pStyle w:val="FootnoteText"/>
        <w:jc w:val="both"/>
        <w:rPr>
          <w:rFonts w:asciiTheme="majorHAnsi" w:hAnsiTheme="majorHAnsi" w:cstheme="majorHAnsi"/>
          <w:sz w:val="22"/>
          <w:szCs w:val="22"/>
          <w:lang w:val="nl-NL"/>
        </w:rPr>
      </w:pPr>
      <w:r w:rsidRPr="00B05295">
        <w:rPr>
          <w:rStyle w:val="FootnoteReference"/>
          <w:rFonts w:asciiTheme="majorHAnsi" w:hAnsiTheme="majorHAnsi" w:cstheme="majorHAnsi"/>
          <w:sz w:val="22"/>
          <w:szCs w:val="22"/>
        </w:rPr>
        <w:footnoteRef/>
      </w:r>
      <w:r w:rsidRPr="00B05295">
        <w:rPr>
          <w:rFonts w:asciiTheme="majorHAnsi" w:hAnsiTheme="majorHAnsi" w:cstheme="majorHAnsi"/>
          <w:sz w:val="22"/>
          <w:szCs w:val="22"/>
          <w:lang w:val="nl-NL"/>
        </w:rPr>
        <w:t xml:space="preserve"> Theo quy chuẩn kỹ thuật Quốc gia về báo hiệu đường bộ số QCVN 41:2016/BGTVT (ban hành kèm theo Thông tư số 06/2016/TT-BGTVT ngày 08/4/2016 của Bộ GTVT) thì quy định này là để phù hợp với Công ước giao thông đường bộ năm 1968 và Công ước biển báo và tín hiệu đường bộ năm 1968 (Việt Nam là thành viên chính thức từ ngày 20/8/2014).</w:t>
      </w:r>
      <w:r w:rsidRPr="00B05295">
        <w:rPr>
          <w:rFonts w:asciiTheme="majorHAnsi" w:hAnsiTheme="majorHAnsi" w:cstheme="majorHAnsi"/>
          <w:sz w:val="22"/>
          <w:szCs w:val="22"/>
          <w:shd w:val="clear" w:color="auto" w:fill="FFFFFF"/>
          <w:lang w:val="nl-NL"/>
        </w:rPr>
        <w:t xml:space="preserve"> </w:t>
      </w:r>
    </w:p>
  </w:footnote>
  <w:footnote w:id="9">
    <w:p w:rsidR="00115A9C" w:rsidRPr="00B05295" w:rsidRDefault="00115A9C" w:rsidP="00C2165C">
      <w:pPr>
        <w:pStyle w:val="FootnoteText"/>
        <w:rPr>
          <w:rFonts w:asciiTheme="majorHAnsi" w:hAnsiTheme="majorHAnsi" w:cstheme="majorHAnsi"/>
          <w:sz w:val="22"/>
          <w:szCs w:val="22"/>
          <w:lang w:val="sv-SE"/>
        </w:rPr>
      </w:pPr>
      <w:r w:rsidRPr="00B05295">
        <w:rPr>
          <w:rStyle w:val="FootnoteReference"/>
          <w:rFonts w:asciiTheme="majorHAnsi" w:hAnsiTheme="majorHAnsi" w:cstheme="majorHAnsi"/>
          <w:sz w:val="22"/>
          <w:szCs w:val="22"/>
        </w:rPr>
        <w:footnoteRef/>
      </w:r>
      <w:r w:rsidRPr="00B05295">
        <w:rPr>
          <w:rFonts w:asciiTheme="majorHAnsi" w:hAnsiTheme="majorHAnsi" w:cstheme="majorHAnsi"/>
          <w:sz w:val="22"/>
          <w:szCs w:val="22"/>
          <w:lang w:val="sv-SE"/>
        </w:rPr>
        <w:t xml:space="preserve"> Số liệu do Bộ Giao thông vận tải cung cấp.</w:t>
      </w:r>
    </w:p>
  </w:footnote>
  <w:footnote w:id="10">
    <w:p w:rsidR="00115A9C" w:rsidRPr="00B05295" w:rsidRDefault="00115A9C" w:rsidP="00501996">
      <w:pPr>
        <w:pStyle w:val="FootnoteText"/>
        <w:jc w:val="both"/>
        <w:rPr>
          <w:rFonts w:asciiTheme="majorHAnsi" w:hAnsiTheme="majorHAnsi" w:cstheme="majorHAnsi"/>
          <w:sz w:val="22"/>
          <w:szCs w:val="22"/>
          <w:lang w:val="sv-SE"/>
        </w:rPr>
      </w:pPr>
      <w:r w:rsidRPr="00B05295">
        <w:rPr>
          <w:rStyle w:val="FootnoteReference"/>
          <w:rFonts w:asciiTheme="majorHAnsi" w:hAnsiTheme="majorHAnsi" w:cstheme="majorHAnsi"/>
          <w:sz w:val="22"/>
          <w:szCs w:val="22"/>
        </w:rPr>
        <w:footnoteRef/>
      </w:r>
      <w:r w:rsidRPr="00B05295">
        <w:rPr>
          <w:rFonts w:asciiTheme="majorHAnsi" w:hAnsiTheme="majorHAnsi" w:cstheme="majorHAnsi"/>
          <w:sz w:val="22"/>
          <w:szCs w:val="22"/>
          <w:lang w:val="sv-SE"/>
        </w:rPr>
        <w:t xml:space="preserve"> Đ</w:t>
      </w:r>
      <w:r w:rsidRPr="00B05295">
        <w:rPr>
          <w:rFonts w:asciiTheme="majorHAnsi" w:hAnsiTheme="majorHAnsi" w:cstheme="majorHAnsi"/>
          <w:sz w:val="22"/>
          <w:szCs w:val="22"/>
          <w:lang w:val="nl-NL"/>
        </w:rPr>
        <w:t>ược ban hành kèm theo Quyết định số 26/2003/QĐ-BKHCN ngày 16/9/2003 của Bộ trưởng Bộ KHCN.</w:t>
      </w:r>
    </w:p>
  </w:footnote>
  <w:footnote w:id="11">
    <w:p w:rsidR="00115A9C" w:rsidRPr="00187AC0" w:rsidRDefault="00115A9C">
      <w:pPr>
        <w:pStyle w:val="FootnoteText"/>
        <w:rPr>
          <w:lang w:val="sv-SE"/>
        </w:rPr>
      </w:pPr>
      <w:r>
        <w:rPr>
          <w:rStyle w:val="FootnoteReference"/>
        </w:rPr>
        <w:footnoteRef/>
      </w:r>
      <w:r w:rsidRPr="00187AC0">
        <w:rPr>
          <w:lang w:val="sv-SE"/>
        </w:rPr>
        <w:t xml:space="preserve"> </w:t>
      </w:r>
      <w:r>
        <w:rPr>
          <w:rFonts w:asciiTheme="majorHAnsi" w:hAnsiTheme="majorHAnsi" w:cstheme="majorHAnsi"/>
          <w:sz w:val="22"/>
          <w:szCs w:val="22"/>
          <w:lang w:val="nl-NL"/>
        </w:rPr>
        <w:t>T</w:t>
      </w:r>
      <w:r w:rsidRPr="00187AC0">
        <w:rPr>
          <w:rFonts w:asciiTheme="majorHAnsi" w:hAnsiTheme="majorHAnsi" w:cstheme="majorHAnsi"/>
          <w:sz w:val="22"/>
          <w:szCs w:val="22"/>
          <w:lang w:val="nl-NL"/>
        </w:rPr>
        <w:t>ại Nghị định số 12/2017/NĐ-CP ngày 10/02/2017 của Chính phủ</w:t>
      </w:r>
      <w:r>
        <w:rPr>
          <w:rFonts w:asciiTheme="majorHAnsi" w:hAnsiTheme="majorHAnsi" w:cstheme="majorHAnsi"/>
          <w:sz w:val="22"/>
          <w:szCs w:val="22"/>
          <w:lang w:val="nl-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D8"/>
    <w:multiLevelType w:val="hybridMultilevel"/>
    <w:tmpl w:val="E0DCF512"/>
    <w:lvl w:ilvl="0" w:tplc="9C48E4A2">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1B53266"/>
    <w:multiLevelType w:val="hybridMultilevel"/>
    <w:tmpl w:val="96666EE8"/>
    <w:lvl w:ilvl="0" w:tplc="FE14D7BA">
      <w:start w:val="2"/>
      <w:numFmt w:val="bullet"/>
      <w:lvlText w:val="-"/>
      <w:lvlJc w:val="left"/>
      <w:pPr>
        <w:ind w:left="893" w:hanging="360"/>
      </w:pPr>
      <w:rPr>
        <w:rFonts w:ascii="Times New Roman" w:eastAsia="Calibri" w:hAnsi="Times New Roman" w:cs="Times New Roman" w:hint="default"/>
      </w:rPr>
    </w:lvl>
    <w:lvl w:ilvl="1" w:tplc="042A0003" w:tentative="1">
      <w:start w:val="1"/>
      <w:numFmt w:val="bullet"/>
      <w:lvlText w:val="o"/>
      <w:lvlJc w:val="left"/>
      <w:pPr>
        <w:ind w:left="1613" w:hanging="360"/>
      </w:pPr>
      <w:rPr>
        <w:rFonts w:ascii="Courier New" w:hAnsi="Courier New" w:cs="Courier New" w:hint="default"/>
      </w:rPr>
    </w:lvl>
    <w:lvl w:ilvl="2" w:tplc="042A0005" w:tentative="1">
      <w:start w:val="1"/>
      <w:numFmt w:val="bullet"/>
      <w:lvlText w:val=""/>
      <w:lvlJc w:val="left"/>
      <w:pPr>
        <w:ind w:left="2333" w:hanging="360"/>
      </w:pPr>
      <w:rPr>
        <w:rFonts w:ascii="Wingdings" w:hAnsi="Wingdings" w:hint="default"/>
      </w:rPr>
    </w:lvl>
    <w:lvl w:ilvl="3" w:tplc="042A0001" w:tentative="1">
      <w:start w:val="1"/>
      <w:numFmt w:val="bullet"/>
      <w:lvlText w:val=""/>
      <w:lvlJc w:val="left"/>
      <w:pPr>
        <w:ind w:left="3053" w:hanging="360"/>
      </w:pPr>
      <w:rPr>
        <w:rFonts w:ascii="Symbol" w:hAnsi="Symbol" w:hint="default"/>
      </w:rPr>
    </w:lvl>
    <w:lvl w:ilvl="4" w:tplc="042A0003" w:tentative="1">
      <w:start w:val="1"/>
      <w:numFmt w:val="bullet"/>
      <w:lvlText w:val="o"/>
      <w:lvlJc w:val="left"/>
      <w:pPr>
        <w:ind w:left="3773" w:hanging="360"/>
      </w:pPr>
      <w:rPr>
        <w:rFonts w:ascii="Courier New" w:hAnsi="Courier New" w:cs="Courier New" w:hint="default"/>
      </w:rPr>
    </w:lvl>
    <w:lvl w:ilvl="5" w:tplc="042A0005" w:tentative="1">
      <w:start w:val="1"/>
      <w:numFmt w:val="bullet"/>
      <w:lvlText w:val=""/>
      <w:lvlJc w:val="left"/>
      <w:pPr>
        <w:ind w:left="4493" w:hanging="360"/>
      </w:pPr>
      <w:rPr>
        <w:rFonts w:ascii="Wingdings" w:hAnsi="Wingdings" w:hint="default"/>
      </w:rPr>
    </w:lvl>
    <w:lvl w:ilvl="6" w:tplc="042A0001" w:tentative="1">
      <w:start w:val="1"/>
      <w:numFmt w:val="bullet"/>
      <w:lvlText w:val=""/>
      <w:lvlJc w:val="left"/>
      <w:pPr>
        <w:ind w:left="5213" w:hanging="360"/>
      </w:pPr>
      <w:rPr>
        <w:rFonts w:ascii="Symbol" w:hAnsi="Symbol" w:hint="default"/>
      </w:rPr>
    </w:lvl>
    <w:lvl w:ilvl="7" w:tplc="042A0003" w:tentative="1">
      <w:start w:val="1"/>
      <w:numFmt w:val="bullet"/>
      <w:lvlText w:val="o"/>
      <w:lvlJc w:val="left"/>
      <w:pPr>
        <w:ind w:left="5933" w:hanging="360"/>
      </w:pPr>
      <w:rPr>
        <w:rFonts w:ascii="Courier New" w:hAnsi="Courier New" w:cs="Courier New" w:hint="default"/>
      </w:rPr>
    </w:lvl>
    <w:lvl w:ilvl="8" w:tplc="042A0005" w:tentative="1">
      <w:start w:val="1"/>
      <w:numFmt w:val="bullet"/>
      <w:lvlText w:val=""/>
      <w:lvlJc w:val="left"/>
      <w:pPr>
        <w:ind w:left="6653" w:hanging="360"/>
      </w:pPr>
      <w:rPr>
        <w:rFonts w:ascii="Wingdings" w:hAnsi="Wingdings" w:hint="default"/>
      </w:rPr>
    </w:lvl>
  </w:abstractNum>
  <w:abstractNum w:abstractNumId="2">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3">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7">
    <w:nsid w:val="0BCF4253"/>
    <w:multiLevelType w:val="hybridMultilevel"/>
    <w:tmpl w:val="7F9AA5F4"/>
    <w:lvl w:ilvl="0" w:tplc="9760E5A4">
      <w:start w:val="1"/>
      <w:numFmt w:val="decimal"/>
      <w:lvlText w:val="%1."/>
      <w:lvlJc w:val="left"/>
      <w:pPr>
        <w:ind w:left="1080" w:hanging="360"/>
      </w:pPr>
      <w:rPr>
        <w:rFonts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9">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BBC42A8"/>
    <w:multiLevelType w:val="hybridMultilevel"/>
    <w:tmpl w:val="107EFD4E"/>
    <w:lvl w:ilvl="0" w:tplc="DD8CFB44">
      <w:start w:val="1"/>
      <w:numFmt w:val="decimal"/>
      <w:lvlText w:val="%1."/>
      <w:lvlJc w:val="left"/>
      <w:pPr>
        <w:ind w:left="893" w:hanging="360"/>
      </w:pPr>
      <w:rPr>
        <w:rFonts w:hint="default"/>
      </w:rPr>
    </w:lvl>
    <w:lvl w:ilvl="1" w:tplc="042A0019" w:tentative="1">
      <w:start w:val="1"/>
      <w:numFmt w:val="lowerLetter"/>
      <w:lvlText w:val="%2."/>
      <w:lvlJc w:val="left"/>
      <w:pPr>
        <w:ind w:left="1613" w:hanging="360"/>
      </w:pPr>
    </w:lvl>
    <w:lvl w:ilvl="2" w:tplc="042A001B" w:tentative="1">
      <w:start w:val="1"/>
      <w:numFmt w:val="lowerRoman"/>
      <w:lvlText w:val="%3."/>
      <w:lvlJc w:val="right"/>
      <w:pPr>
        <w:ind w:left="2333" w:hanging="180"/>
      </w:pPr>
    </w:lvl>
    <w:lvl w:ilvl="3" w:tplc="042A000F" w:tentative="1">
      <w:start w:val="1"/>
      <w:numFmt w:val="decimal"/>
      <w:lvlText w:val="%4."/>
      <w:lvlJc w:val="left"/>
      <w:pPr>
        <w:ind w:left="3053" w:hanging="360"/>
      </w:pPr>
    </w:lvl>
    <w:lvl w:ilvl="4" w:tplc="042A0019" w:tentative="1">
      <w:start w:val="1"/>
      <w:numFmt w:val="lowerLetter"/>
      <w:lvlText w:val="%5."/>
      <w:lvlJc w:val="left"/>
      <w:pPr>
        <w:ind w:left="3773" w:hanging="360"/>
      </w:pPr>
    </w:lvl>
    <w:lvl w:ilvl="5" w:tplc="042A001B" w:tentative="1">
      <w:start w:val="1"/>
      <w:numFmt w:val="lowerRoman"/>
      <w:lvlText w:val="%6."/>
      <w:lvlJc w:val="right"/>
      <w:pPr>
        <w:ind w:left="4493" w:hanging="180"/>
      </w:pPr>
    </w:lvl>
    <w:lvl w:ilvl="6" w:tplc="042A000F" w:tentative="1">
      <w:start w:val="1"/>
      <w:numFmt w:val="decimal"/>
      <w:lvlText w:val="%7."/>
      <w:lvlJc w:val="left"/>
      <w:pPr>
        <w:ind w:left="5213" w:hanging="360"/>
      </w:pPr>
    </w:lvl>
    <w:lvl w:ilvl="7" w:tplc="042A0019" w:tentative="1">
      <w:start w:val="1"/>
      <w:numFmt w:val="lowerLetter"/>
      <w:lvlText w:val="%8."/>
      <w:lvlJc w:val="left"/>
      <w:pPr>
        <w:ind w:left="5933" w:hanging="360"/>
      </w:pPr>
    </w:lvl>
    <w:lvl w:ilvl="8" w:tplc="042A001B" w:tentative="1">
      <w:start w:val="1"/>
      <w:numFmt w:val="lowerRoman"/>
      <w:lvlText w:val="%9."/>
      <w:lvlJc w:val="right"/>
      <w:pPr>
        <w:ind w:left="6653" w:hanging="180"/>
      </w:pPr>
    </w:lvl>
  </w:abstractNum>
  <w:abstractNum w:abstractNumId="12">
    <w:nsid w:val="1F5008F8"/>
    <w:multiLevelType w:val="hybridMultilevel"/>
    <w:tmpl w:val="CCF8BCBA"/>
    <w:lvl w:ilvl="0" w:tplc="9C341F8E">
      <w:start w:val="1"/>
      <w:numFmt w:val="lowerLetter"/>
      <w:lvlText w:val="%1)"/>
      <w:lvlJc w:val="left"/>
      <w:pPr>
        <w:ind w:left="1482" w:hanging="91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21EE4E71"/>
    <w:multiLevelType w:val="hybridMultilevel"/>
    <w:tmpl w:val="CD26A2B4"/>
    <w:lvl w:ilvl="0" w:tplc="4ADE80D4">
      <w:start w:val="1"/>
      <w:numFmt w:val="decimal"/>
      <w:lvlText w:val="%1."/>
      <w:lvlJc w:val="left"/>
      <w:pPr>
        <w:ind w:left="1118" w:hanging="360"/>
      </w:pPr>
      <w:rPr>
        <w:rFonts w:hint="default"/>
      </w:rPr>
    </w:lvl>
    <w:lvl w:ilvl="1" w:tplc="CDFAA0DA" w:tentative="1">
      <w:start w:val="1"/>
      <w:numFmt w:val="lowerLetter"/>
      <w:lvlText w:val="%2."/>
      <w:lvlJc w:val="left"/>
      <w:pPr>
        <w:ind w:left="1838" w:hanging="360"/>
      </w:pPr>
    </w:lvl>
    <w:lvl w:ilvl="2" w:tplc="5316CE6C" w:tentative="1">
      <w:start w:val="1"/>
      <w:numFmt w:val="lowerRoman"/>
      <w:lvlText w:val="%3."/>
      <w:lvlJc w:val="right"/>
      <w:pPr>
        <w:ind w:left="2558" w:hanging="180"/>
      </w:pPr>
    </w:lvl>
    <w:lvl w:ilvl="3" w:tplc="97A29006" w:tentative="1">
      <w:start w:val="1"/>
      <w:numFmt w:val="decimal"/>
      <w:lvlText w:val="%4."/>
      <w:lvlJc w:val="left"/>
      <w:pPr>
        <w:ind w:left="3278" w:hanging="360"/>
      </w:pPr>
    </w:lvl>
    <w:lvl w:ilvl="4" w:tplc="BE320AF4" w:tentative="1">
      <w:start w:val="1"/>
      <w:numFmt w:val="lowerLetter"/>
      <w:lvlText w:val="%5."/>
      <w:lvlJc w:val="left"/>
      <w:pPr>
        <w:ind w:left="3998" w:hanging="360"/>
      </w:pPr>
    </w:lvl>
    <w:lvl w:ilvl="5" w:tplc="7152CD58" w:tentative="1">
      <w:start w:val="1"/>
      <w:numFmt w:val="lowerRoman"/>
      <w:lvlText w:val="%6."/>
      <w:lvlJc w:val="right"/>
      <w:pPr>
        <w:ind w:left="4718" w:hanging="180"/>
      </w:pPr>
    </w:lvl>
    <w:lvl w:ilvl="6" w:tplc="36EA05BE" w:tentative="1">
      <w:start w:val="1"/>
      <w:numFmt w:val="decimal"/>
      <w:lvlText w:val="%7."/>
      <w:lvlJc w:val="left"/>
      <w:pPr>
        <w:ind w:left="5438" w:hanging="360"/>
      </w:pPr>
    </w:lvl>
    <w:lvl w:ilvl="7" w:tplc="B2F02308" w:tentative="1">
      <w:start w:val="1"/>
      <w:numFmt w:val="lowerLetter"/>
      <w:lvlText w:val="%8."/>
      <w:lvlJc w:val="left"/>
      <w:pPr>
        <w:ind w:left="6158" w:hanging="360"/>
      </w:pPr>
    </w:lvl>
    <w:lvl w:ilvl="8" w:tplc="52AC0312" w:tentative="1">
      <w:start w:val="1"/>
      <w:numFmt w:val="lowerRoman"/>
      <w:lvlText w:val="%9."/>
      <w:lvlJc w:val="right"/>
      <w:pPr>
        <w:ind w:left="6878" w:hanging="180"/>
      </w:pPr>
    </w:lvl>
  </w:abstractNum>
  <w:abstractNum w:abstractNumId="14">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3C93511"/>
    <w:multiLevelType w:val="hybridMultilevel"/>
    <w:tmpl w:val="F290FF9E"/>
    <w:lvl w:ilvl="0" w:tplc="06D68E5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DFB30D5"/>
    <w:multiLevelType w:val="hybridMultilevel"/>
    <w:tmpl w:val="5A5E5810"/>
    <w:lvl w:ilvl="0" w:tplc="D7A2E54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606379D1"/>
    <w:multiLevelType w:val="hybridMultilevel"/>
    <w:tmpl w:val="5BB2425E"/>
    <w:lvl w:ilvl="0" w:tplc="83F83E1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7">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61452F5"/>
    <w:multiLevelType w:val="hybridMultilevel"/>
    <w:tmpl w:val="66A649DE"/>
    <w:lvl w:ilvl="0" w:tplc="40A097FE">
      <w:start w:val="1"/>
      <w:numFmt w:val="bullet"/>
      <w:lvlText w:val="-"/>
      <w:lvlJc w:val="left"/>
      <w:pPr>
        <w:ind w:left="1069" w:hanging="360"/>
      </w:pPr>
      <w:rPr>
        <w:rFonts w:ascii="Times New Roman" w:eastAsia="Times New Roman" w:hAnsi="Times New Roman" w:cs="Times New Roman" w:hint="default"/>
        <w:b w:val="0"/>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9">
    <w:nsid w:val="66436EBE"/>
    <w:multiLevelType w:val="hybridMultilevel"/>
    <w:tmpl w:val="652CDECE"/>
    <w:lvl w:ilvl="0" w:tplc="3288D6A4">
      <w:start w:val="3"/>
      <w:numFmt w:val="bullet"/>
      <w:lvlText w:val="-"/>
      <w:lvlJc w:val="left"/>
      <w:pPr>
        <w:ind w:left="1069" w:hanging="360"/>
      </w:pPr>
      <w:rPr>
        <w:rFonts w:ascii="Times New Roman" w:eastAsia="Calibri" w:hAnsi="Times New Roman" w:cs="Times New Roman" w:hint="default"/>
      </w:rPr>
    </w:lvl>
    <w:lvl w:ilvl="1" w:tplc="042A0019" w:tentative="1">
      <w:start w:val="1"/>
      <w:numFmt w:val="bullet"/>
      <w:lvlText w:val="o"/>
      <w:lvlJc w:val="left"/>
      <w:pPr>
        <w:ind w:left="1789" w:hanging="360"/>
      </w:pPr>
      <w:rPr>
        <w:rFonts w:ascii="Courier New" w:hAnsi="Courier New" w:cs="Courier New" w:hint="default"/>
      </w:rPr>
    </w:lvl>
    <w:lvl w:ilvl="2" w:tplc="042A001B" w:tentative="1">
      <w:start w:val="1"/>
      <w:numFmt w:val="bullet"/>
      <w:lvlText w:val=""/>
      <w:lvlJc w:val="left"/>
      <w:pPr>
        <w:ind w:left="2509" w:hanging="360"/>
      </w:pPr>
      <w:rPr>
        <w:rFonts w:ascii="Wingdings" w:hAnsi="Wingdings" w:hint="default"/>
      </w:rPr>
    </w:lvl>
    <w:lvl w:ilvl="3" w:tplc="042A000F" w:tentative="1">
      <w:start w:val="1"/>
      <w:numFmt w:val="bullet"/>
      <w:lvlText w:val=""/>
      <w:lvlJc w:val="left"/>
      <w:pPr>
        <w:ind w:left="3229" w:hanging="360"/>
      </w:pPr>
      <w:rPr>
        <w:rFonts w:ascii="Symbol" w:hAnsi="Symbol" w:hint="default"/>
      </w:rPr>
    </w:lvl>
    <w:lvl w:ilvl="4" w:tplc="042A0019" w:tentative="1">
      <w:start w:val="1"/>
      <w:numFmt w:val="bullet"/>
      <w:lvlText w:val="o"/>
      <w:lvlJc w:val="left"/>
      <w:pPr>
        <w:ind w:left="3949" w:hanging="360"/>
      </w:pPr>
      <w:rPr>
        <w:rFonts w:ascii="Courier New" w:hAnsi="Courier New" w:cs="Courier New" w:hint="default"/>
      </w:rPr>
    </w:lvl>
    <w:lvl w:ilvl="5" w:tplc="042A001B" w:tentative="1">
      <w:start w:val="1"/>
      <w:numFmt w:val="bullet"/>
      <w:lvlText w:val=""/>
      <w:lvlJc w:val="left"/>
      <w:pPr>
        <w:ind w:left="4669" w:hanging="360"/>
      </w:pPr>
      <w:rPr>
        <w:rFonts w:ascii="Wingdings" w:hAnsi="Wingdings" w:hint="default"/>
      </w:rPr>
    </w:lvl>
    <w:lvl w:ilvl="6" w:tplc="042A000F" w:tentative="1">
      <w:start w:val="1"/>
      <w:numFmt w:val="bullet"/>
      <w:lvlText w:val=""/>
      <w:lvlJc w:val="left"/>
      <w:pPr>
        <w:ind w:left="5389" w:hanging="360"/>
      </w:pPr>
      <w:rPr>
        <w:rFonts w:ascii="Symbol" w:hAnsi="Symbol" w:hint="default"/>
      </w:rPr>
    </w:lvl>
    <w:lvl w:ilvl="7" w:tplc="042A0019" w:tentative="1">
      <w:start w:val="1"/>
      <w:numFmt w:val="bullet"/>
      <w:lvlText w:val="o"/>
      <w:lvlJc w:val="left"/>
      <w:pPr>
        <w:ind w:left="6109" w:hanging="360"/>
      </w:pPr>
      <w:rPr>
        <w:rFonts w:ascii="Courier New" w:hAnsi="Courier New" w:cs="Courier New" w:hint="default"/>
      </w:rPr>
    </w:lvl>
    <w:lvl w:ilvl="8" w:tplc="042A001B" w:tentative="1">
      <w:start w:val="1"/>
      <w:numFmt w:val="bullet"/>
      <w:lvlText w:val=""/>
      <w:lvlJc w:val="left"/>
      <w:pPr>
        <w:ind w:left="6829" w:hanging="360"/>
      </w:pPr>
      <w:rPr>
        <w:rFonts w:ascii="Wingdings" w:hAnsi="Wingdings" w:hint="default"/>
      </w:rPr>
    </w:lvl>
  </w:abstractNum>
  <w:abstractNum w:abstractNumId="30">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EE0458E"/>
    <w:multiLevelType w:val="hybridMultilevel"/>
    <w:tmpl w:val="DB084954"/>
    <w:lvl w:ilvl="0" w:tplc="998621E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727C3E7F"/>
    <w:multiLevelType w:val="hybridMultilevel"/>
    <w:tmpl w:val="0A16721C"/>
    <w:lvl w:ilvl="0" w:tplc="BD1ED5D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2"/>
  </w:num>
  <w:num w:numId="2">
    <w:abstractNumId w:val="11"/>
  </w:num>
  <w:num w:numId="3">
    <w:abstractNumId w:val="10"/>
  </w:num>
  <w:num w:numId="4">
    <w:abstractNumId w:val="14"/>
  </w:num>
  <w:num w:numId="5">
    <w:abstractNumId w:val="3"/>
  </w:num>
  <w:num w:numId="6">
    <w:abstractNumId w:val="22"/>
  </w:num>
  <w:num w:numId="7">
    <w:abstractNumId w:val="34"/>
  </w:num>
  <w:num w:numId="8">
    <w:abstractNumId w:val="35"/>
  </w:num>
  <w:num w:numId="9">
    <w:abstractNumId w:val="27"/>
  </w:num>
  <w:num w:numId="10">
    <w:abstractNumId w:val="24"/>
  </w:num>
  <w:num w:numId="11">
    <w:abstractNumId w:val="16"/>
  </w:num>
  <w:num w:numId="12">
    <w:abstractNumId w:val="5"/>
  </w:num>
  <w:num w:numId="13">
    <w:abstractNumId w:val="21"/>
  </w:num>
  <w:num w:numId="14">
    <w:abstractNumId w:val="33"/>
  </w:num>
  <w:num w:numId="15">
    <w:abstractNumId w:val="18"/>
  </w:num>
  <w:num w:numId="16">
    <w:abstractNumId w:val="30"/>
  </w:num>
  <w:num w:numId="17">
    <w:abstractNumId w:val="8"/>
  </w:num>
  <w:num w:numId="18">
    <w:abstractNumId w:val="9"/>
  </w:num>
  <w:num w:numId="19">
    <w:abstractNumId w:val="4"/>
  </w:num>
  <w:num w:numId="20">
    <w:abstractNumId w:val="6"/>
  </w:num>
  <w:num w:numId="21">
    <w:abstractNumId w:val="23"/>
  </w:num>
  <w:num w:numId="22">
    <w:abstractNumId w:val="2"/>
  </w:num>
  <w:num w:numId="23">
    <w:abstractNumId w:val="17"/>
  </w:num>
  <w:num w:numId="24">
    <w:abstractNumId w:val="15"/>
  </w:num>
  <w:num w:numId="25">
    <w:abstractNumId w:val="20"/>
  </w:num>
  <w:num w:numId="26">
    <w:abstractNumId w:val="13"/>
  </w:num>
  <w:num w:numId="27">
    <w:abstractNumId w:val="0"/>
  </w:num>
  <w:num w:numId="28">
    <w:abstractNumId w:val="1"/>
  </w:num>
  <w:num w:numId="29">
    <w:abstractNumId w:val="29"/>
  </w:num>
  <w:num w:numId="30">
    <w:abstractNumId w:val="31"/>
  </w:num>
  <w:num w:numId="31">
    <w:abstractNumId w:val="19"/>
  </w:num>
  <w:num w:numId="32">
    <w:abstractNumId w:val="7"/>
  </w:num>
  <w:num w:numId="33">
    <w:abstractNumId w:val="12"/>
  </w:num>
  <w:num w:numId="34">
    <w:abstractNumId w:val="28"/>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80E"/>
    <w:rsid w:val="00000332"/>
    <w:rsid w:val="000004C2"/>
    <w:rsid w:val="00004ED7"/>
    <w:rsid w:val="0000696A"/>
    <w:rsid w:val="00017924"/>
    <w:rsid w:val="00021567"/>
    <w:rsid w:val="000222B7"/>
    <w:rsid w:val="000242A2"/>
    <w:rsid w:val="000279B6"/>
    <w:rsid w:val="00027ACD"/>
    <w:rsid w:val="0003147B"/>
    <w:rsid w:val="00032A26"/>
    <w:rsid w:val="00033244"/>
    <w:rsid w:val="00040722"/>
    <w:rsid w:val="00041456"/>
    <w:rsid w:val="00061DD6"/>
    <w:rsid w:val="00063C9B"/>
    <w:rsid w:val="000646E7"/>
    <w:rsid w:val="00072BC8"/>
    <w:rsid w:val="00074AF1"/>
    <w:rsid w:val="000759DE"/>
    <w:rsid w:val="00076198"/>
    <w:rsid w:val="00080CAD"/>
    <w:rsid w:val="000819CB"/>
    <w:rsid w:val="00082012"/>
    <w:rsid w:val="000862A9"/>
    <w:rsid w:val="00086DA8"/>
    <w:rsid w:val="00091611"/>
    <w:rsid w:val="00096C8B"/>
    <w:rsid w:val="000A1DC7"/>
    <w:rsid w:val="000A73A9"/>
    <w:rsid w:val="000C2341"/>
    <w:rsid w:val="000C72DB"/>
    <w:rsid w:val="000C793E"/>
    <w:rsid w:val="000D3C11"/>
    <w:rsid w:val="000D4BB4"/>
    <w:rsid w:val="000D6644"/>
    <w:rsid w:val="000E06DA"/>
    <w:rsid w:val="000E0BC1"/>
    <w:rsid w:val="000F52D9"/>
    <w:rsid w:val="00100365"/>
    <w:rsid w:val="00107965"/>
    <w:rsid w:val="00107FF6"/>
    <w:rsid w:val="00115A9C"/>
    <w:rsid w:val="001264D4"/>
    <w:rsid w:val="00127950"/>
    <w:rsid w:val="001309AB"/>
    <w:rsid w:val="001310BA"/>
    <w:rsid w:val="001313CD"/>
    <w:rsid w:val="00132BC1"/>
    <w:rsid w:val="0013399A"/>
    <w:rsid w:val="00136AE5"/>
    <w:rsid w:val="00137484"/>
    <w:rsid w:val="001415C8"/>
    <w:rsid w:val="00147E44"/>
    <w:rsid w:val="00154080"/>
    <w:rsid w:val="00155370"/>
    <w:rsid w:val="00160EBA"/>
    <w:rsid w:val="001630EC"/>
    <w:rsid w:val="001639DF"/>
    <w:rsid w:val="001668A6"/>
    <w:rsid w:val="00166DED"/>
    <w:rsid w:val="00170206"/>
    <w:rsid w:val="0017033D"/>
    <w:rsid w:val="001735FE"/>
    <w:rsid w:val="00173639"/>
    <w:rsid w:val="00174805"/>
    <w:rsid w:val="00175760"/>
    <w:rsid w:val="00176406"/>
    <w:rsid w:val="00180A48"/>
    <w:rsid w:val="00187AC0"/>
    <w:rsid w:val="00191D4D"/>
    <w:rsid w:val="001937EC"/>
    <w:rsid w:val="0019390A"/>
    <w:rsid w:val="00194F1D"/>
    <w:rsid w:val="00195E90"/>
    <w:rsid w:val="001A7A61"/>
    <w:rsid w:val="001B333A"/>
    <w:rsid w:val="001B78D2"/>
    <w:rsid w:val="001C6EA4"/>
    <w:rsid w:val="001D2009"/>
    <w:rsid w:val="001D5A9B"/>
    <w:rsid w:val="001E3FAC"/>
    <w:rsid w:val="001E47B8"/>
    <w:rsid w:val="001E61C9"/>
    <w:rsid w:val="001F160A"/>
    <w:rsid w:val="001F2AB3"/>
    <w:rsid w:val="001F4B0E"/>
    <w:rsid w:val="001F5C8F"/>
    <w:rsid w:val="00200F3C"/>
    <w:rsid w:val="002032F8"/>
    <w:rsid w:val="00206D5A"/>
    <w:rsid w:val="00215E20"/>
    <w:rsid w:val="0021645E"/>
    <w:rsid w:val="002200BB"/>
    <w:rsid w:val="00224B3B"/>
    <w:rsid w:val="00225B8C"/>
    <w:rsid w:val="00226E33"/>
    <w:rsid w:val="00227B0C"/>
    <w:rsid w:val="0023211F"/>
    <w:rsid w:val="002337E7"/>
    <w:rsid w:val="00235ECB"/>
    <w:rsid w:val="0023690C"/>
    <w:rsid w:val="00241A41"/>
    <w:rsid w:val="00246EF3"/>
    <w:rsid w:val="00247207"/>
    <w:rsid w:val="0025060E"/>
    <w:rsid w:val="00251DC8"/>
    <w:rsid w:val="00256AB5"/>
    <w:rsid w:val="00256EFD"/>
    <w:rsid w:val="00257676"/>
    <w:rsid w:val="00257EE3"/>
    <w:rsid w:val="00261349"/>
    <w:rsid w:val="00262F72"/>
    <w:rsid w:val="0026389C"/>
    <w:rsid w:val="0026526A"/>
    <w:rsid w:val="002660B7"/>
    <w:rsid w:val="00272B37"/>
    <w:rsid w:val="00275CA1"/>
    <w:rsid w:val="00276CEF"/>
    <w:rsid w:val="00286693"/>
    <w:rsid w:val="00296DB0"/>
    <w:rsid w:val="00297E0E"/>
    <w:rsid w:val="002A1503"/>
    <w:rsid w:val="002A1641"/>
    <w:rsid w:val="002A2BEB"/>
    <w:rsid w:val="002B0C1C"/>
    <w:rsid w:val="002B6FAC"/>
    <w:rsid w:val="002C1F80"/>
    <w:rsid w:val="002C7650"/>
    <w:rsid w:val="002D1875"/>
    <w:rsid w:val="002D4C6C"/>
    <w:rsid w:val="002D69FD"/>
    <w:rsid w:val="002E51F0"/>
    <w:rsid w:val="002E69DA"/>
    <w:rsid w:val="002F26BF"/>
    <w:rsid w:val="002F5E35"/>
    <w:rsid w:val="003063EF"/>
    <w:rsid w:val="00313666"/>
    <w:rsid w:val="003155C9"/>
    <w:rsid w:val="003155E0"/>
    <w:rsid w:val="00315F0F"/>
    <w:rsid w:val="00321EE0"/>
    <w:rsid w:val="0035397A"/>
    <w:rsid w:val="00357985"/>
    <w:rsid w:val="003602DB"/>
    <w:rsid w:val="00360A58"/>
    <w:rsid w:val="00365AA9"/>
    <w:rsid w:val="00366CD5"/>
    <w:rsid w:val="00367ABA"/>
    <w:rsid w:val="003775EC"/>
    <w:rsid w:val="003821B0"/>
    <w:rsid w:val="00382533"/>
    <w:rsid w:val="00386D33"/>
    <w:rsid w:val="003870B1"/>
    <w:rsid w:val="00387BF9"/>
    <w:rsid w:val="00395FF1"/>
    <w:rsid w:val="00397584"/>
    <w:rsid w:val="003A4DCD"/>
    <w:rsid w:val="003B189A"/>
    <w:rsid w:val="003B66A9"/>
    <w:rsid w:val="003C15E4"/>
    <w:rsid w:val="003C53F5"/>
    <w:rsid w:val="003C6329"/>
    <w:rsid w:val="003D1666"/>
    <w:rsid w:val="003D4CD0"/>
    <w:rsid w:val="003D7456"/>
    <w:rsid w:val="003E0D7C"/>
    <w:rsid w:val="003E1AEA"/>
    <w:rsid w:val="003E33D8"/>
    <w:rsid w:val="003E51BE"/>
    <w:rsid w:val="003E63B7"/>
    <w:rsid w:val="003E66FF"/>
    <w:rsid w:val="003E782A"/>
    <w:rsid w:val="003F1094"/>
    <w:rsid w:val="003F37B7"/>
    <w:rsid w:val="003F4B79"/>
    <w:rsid w:val="0040368B"/>
    <w:rsid w:val="00406248"/>
    <w:rsid w:val="004065EF"/>
    <w:rsid w:val="004075FC"/>
    <w:rsid w:val="00422CB1"/>
    <w:rsid w:val="004270E9"/>
    <w:rsid w:val="00427798"/>
    <w:rsid w:val="00432846"/>
    <w:rsid w:val="00432D97"/>
    <w:rsid w:val="004346E2"/>
    <w:rsid w:val="00436A97"/>
    <w:rsid w:val="00440166"/>
    <w:rsid w:val="0044752C"/>
    <w:rsid w:val="00455F99"/>
    <w:rsid w:val="00457DDC"/>
    <w:rsid w:val="00461677"/>
    <w:rsid w:val="00463F62"/>
    <w:rsid w:val="00466B77"/>
    <w:rsid w:val="00467A1F"/>
    <w:rsid w:val="0047098F"/>
    <w:rsid w:val="0047355D"/>
    <w:rsid w:val="004755DA"/>
    <w:rsid w:val="004771BB"/>
    <w:rsid w:val="00477D9E"/>
    <w:rsid w:val="00490F03"/>
    <w:rsid w:val="004923A0"/>
    <w:rsid w:val="00493446"/>
    <w:rsid w:val="00497E7A"/>
    <w:rsid w:val="004A1467"/>
    <w:rsid w:val="004A483F"/>
    <w:rsid w:val="004A5D71"/>
    <w:rsid w:val="004B007E"/>
    <w:rsid w:val="004B071D"/>
    <w:rsid w:val="004B2001"/>
    <w:rsid w:val="004B3677"/>
    <w:rsid w:val="004C047A"/>
    <w:rsid w:val="004C2EC2"/>
    <w:rsid w:val="004C35CB"/>
    <w:rsid w:val="004C451A"/>
    <w:rsid w:val="004C46F2"/>
    <w:rsid w:val="004C4FDC"/>
    <w:rsid w:val="004D1548"/>
    <w:rsid w:val="004D2923"/>
    <w:rsid w:val="004E3112"/>
    <w:rsid w:val="004E4162"/>
    <w:rsid w:val="004E4B7B"/>
    <w:rsid w:val="004F6265"/>
    <w:rsid w:val="004F6870"/>
    <w:rsid w:val="00501996"/>
    <w:rsid w:val="00502A00"/>
    <w:rsid w:val="00502C2F"/>
    <w:rsid w:val="00512087"/>
    <w:rsid w:val="005155FC"/>
    <w:rsid w:val="00517232"/>
    <w:rsid w:val="00523E14"/>
    <w:rsid w:val="005260D6"/>
    <w:rsid w:val="005264A8"/>
    <w:rsid w:val="005347AA"/>
    <w:rsid w:val="00536BAF"/>
    <w:rsid w:val="00541B98"/>
    <w:rsid w:val="00542B24"/>
    <w:rsid w:val="0054602C"/>
    <w:rsid w:val="00547086"/>
    <w:rsid w:val="00553250"/>
    <w:rsid w:val="00561EC5"/>
    <w:rsid w:val="0056604C"/>
    <w:rsid w:val="005672A5"/>
    <w:rsid w:val="00572857"/>
    <w:rsid w:val="00573432"/>
    <w:rsid w:val="00574A8E"/>
    <w:rsid w:val="005A0517"/>
    <w:rsid w:val="005A0874"/>
    <w:rsid w:val="005A4907"/>
    <w:rsid w:val="005B2749"/>
    <w:rsid w:val="005B27BC"/>
    <w:rsid w:val="005B795F"/>
    <w:rsid w:val="005C1A9E"/>
    <w:rsid w:val="005D124B"/>
    <w:rsid w:val="005D2CAB"/>
    <w:rsid w:val="005D76D6"/>
    <w:rsid w:val="005E6CC8"/>
    <w:rsid w:val="005F010F"/>
    <w:rsid w:val="005F2FAE"/>
    <w:rsid w:val="005F45D9"/>
    <w:rsid w:val="005F56DE"/>
    <w:rsid w:val="005F607A"/>
    <w:rsid w:val="005F694B"/>
    <w:rsid w:val="006030DF"/>
    <w:rsid w:val="0060627A"/>
    <w:rsid w:val="00606EB5"/>
    <w:rsid w:val="00607F2E"/>
    <w:rsid w:val="00614D0F"/>
    <w:rsid w:val="00632F61"/>
    <w:rsid w:val="0063380B"/>
    <w:rsid w:val="00633E20"/>
    <w:rsid w:val="006426F1"/>
    <w:rsid w:val="00644D56"/>
    <w:rsid w:val="00645B5B"/>
    <w:rsid w:val="00653544"/>
    <w:rsid w:val="00654672"/>
    <w:rsid w:val="00661404"/>
    <w:rsid w:val="00666D36"/>
    <w:rsid w:val="00673EE3"/>
    <w:rsid w:val="00675793"/>
    <w:rsid w:val="0067640F"/>
    <w:rsid w:val="00676EBA"/>
    <w:rsid w:val="00680E8D"/>
    <w:rsid w:val="00680EE3"/>
    <w:rsid w:val="0068711A"/>
    <w:rsid w:val="006960DE"/>
    <w:rsid w:val="00696C6F"/>
    <w:rsid w:val="006A0D84"/>
    <w:rsid w:val="006A2655"/>
    <w:rsid w:val="006A383D"/>
    <w:rsid w:val="006B24E9"/>
    <w:rsid w:val="006B64C8"/>
    <w:rsid w:val="006B7490"/>
    <w:rsid w:val="006C460C"/>
    <w:rsid w:val="006C4EAC"/>
    <w:rsid w:val="006D44E8"/>
    <w:rsid w:val="006D643F"/>
    <w:rsid w:val="006E301E"/>
    <w:rsid w:val="006E37BE"/>
    <w:rsid w:val="006E4BF0"/>
    <w:rsid w:val="006E5101"/>
    <w:rsid w:val="006F1076"/>
    <w:rsid w:val="006F221E"/>
    <w:rsid w:val="006F58C0"/>
    <w:rsid w:val="00701C16"/>
    <w:rsid w:val="00703E1C"/>
    <w:rsid w:val="00704EDF"/>
    <w:rsid w:val="007129AA"/>
    <w:rsid w:val="0072371C"/>
    <w:rsid w:val="00723C1D"/>
    <w:rsid w:val="00730FB8"/>
    <w:rsid w:val="00731BB5"/>
    <w:rsid w:val="00732CE6"/>
    <w:rsid w:val="007332BC"/>
    <w:rsid w:val="007337B3"/>
    <w:rsid w:val="00735976"/>
    <w:rsid w:val="00745F29"/>
    <w:rsid w:val="0074674B"/>
    <w:rsid w:val="00746EBC"/>
    <w:rsid w:val="0075171B"/>
    <w:rsid w:val="00753B74"/>
    <w:rsid w:val="00756792"/>
    <w:rsid w:val="00766A84"/>
    <w:rsid w:val="007673F5"/>
    <w:rsid w:val="00771107"/>
    <w:rsid w:val="00774AE6"/>
    <w:rsid w:val="0078129A"/>
    <w:rsid w:val="00783284"/>
    <w:rsid w:val="007861E1"/>
    <w:rsid w:val="0078728C"/>
    <w:rsid w:val="00787376"/>
    <w:rsid w:val="007A47EC"/>
    <w:rsid w:val="007B0B15"/>
    <w:rsid w:val="007B11DF"/>
    <w:rsid w:val="007B35D2"/>
    <w:rsid w:val="007B6B22"/>
    <w:rsid w:val="007C0B9F"/>
    <w:rsid w:val="007C3CE9"/>
    <w:rsid w:val="007C5871"/>
    <w:rsid w:val="007C62B2"/>
    <w:rsid w:val="007D1B87"/>
    <w:rsid w:val="007D4904"/>
    <w:rsid w:val="007D51EC"/>
    <w:rsid w:val="007E163C"/>
    <w:rsid w:val="007E447D"/>
    <w:rsid w:val="007E5604"/>
    <w:rsid w:val="007E729C"/>
    <w:rsid w:val="007F19FA"/>
    <w:rsid w:val="007F202C"/>
    <w:rsid w:val="007F703C"/>
    <w:rsid w:val="00803344"/>
    <w:rsid w:val="00805DBF"/>
    <w:rsid w:val="00805F5B"/>
    <w:rsid w:val="00810D02"/>
    <w:rsid w:val="00811FA6"/>
    <w:rsid w:val="00815C44"/>
    <w:rsid w:val="00820325"/>
    <w:rsid w:val="00824ED7"/>
    <w:rsid w:val="0082767C"/>
    <w:rsid w:val="00830021"/>
    <w:rsid w:val="00830386"/>
    <w:rsid w:val="008312A7"/>
    <w:rsid w:val="008316AE"/>
    <w:rsid w:val="00833151"/>
    <w:rsid w:val="0083367D"/>
    <w:rsid w:val="00840CA8"/>
    <w:rsid w:val="00843C68"/>
    <w:rsid w:val="0084788C"/>
    <w:rsid w:val="008502C7"/>
    <w:rsid w:val="008514F7"/>
    <w:rsid w:val="00854896"/>
    <w:rsid w:val="00856C0B"/>
    <w:rsid w:val="008603AA"/>
    <w:rsid w:val="00861439"/>
    <w:rsid w:val="0086521A"/>
    <w:rsid w:val="00865F88"/>
    <w:rsid w:val="00873512"/>
    <w:rsid w:val="0088009D"/>
    <w:rsid w:val="00892B17"/>
    <w:rsid w:val="008957B2"/>
    <w:rsid w:val="008969C5"/>
    <w:rsid w:val="00896FA9"/>
    <w:rsid w:val="008A0699"/>
    <w:rsid w:val="008A4808"/>
    <w:rsid w:val="008B0203"/>
    <w:rsid w:val="008B05F2"/>
    <w:rsid w:val="008B35B1"/>
    <w:rsid w:val="008B5C0A"/>
    <w:rsid w:val="008B6235"/>
    <w:rsid w:val="008C6D1D"/>
    <w:rsid w:val="008D232B"/>
    <w:rsid w:val="008D5DBA"/>
    <w:rsid w:val="008D5F32"/>
    <w:rsid w:val="008D7DD8"/>
    <w:rsid w:val="008E6906"/>
    <w:rsid w:val="008E6EB4"/>
    <w:rsid w:val="008E7CBC"/>
    <w:rsid w:val="008F6F68"/>
    <w:rsid w:val="009036DB"/>
    <w:rsid w:val="00910404"/>
    <w:rsid w:val="0091077C"/>
    <w:rsid w:val="00910EC3"/>
    <w:rsid w:val="00911AC7"/>
    <w:rsid w:val="00911F59"/>
    <w:rsid w:val="009122BC"/>
    <w:rsid w:val="00915547"/>
    <w:rsid w:val="009205FF"/>
    <w:rsid w:val="00923007"/>
    <w:rsid w:val="009242DB"/>
    <w:rsid w:val="00927E25"/>
    <w:rsid w:val="00932171"/>
    <w:rsid w:val="00934924"/>
    <w:rsid w:val="00935B0C"/>
    <w:rsid w:val="0093767A"/>
    <w:rsid w:val="00950E38"/>
    <w:rsid w:val="00955333"/>
    <w:rsid w:val="009575CA"/>
    <w:rsid w:val="0096691F"/>
    <w:rsid w:val="00970052"/>
    <w:rsid w:val="00972271"/>
    <w:rsid w:val="009725A4"/>
    <w:rsid w:val="0098290C"/>
    <w:rsid w:val="00991A10"/>
    <w:rsid w:val="009A5780"/>
    <w:rsid w:val="009A7B09"/>
    <w:rsid w:val="009B46C0"/>
    <w:rsid w:val="009B5395"/>
    <w:rsid w:val="009B562E"/>
    <w:rsid w:val="009B72AE"/>
    <w:rsid w:val="009B7871"/>
    <w:rsid w:val="009B7EA3"/>
    <w:rsid w:val="009D223E"/>
    <w:rsid w:val="009D4391"/>
    <w:rsid w:val="009D5B48"/>
    <w:rsid w:val="009D6160"/>
    <w:rsid w:val="009D7626"/>
    <w:rsid w:val="009E07E0"/>
    <w:rsid w:val="009E19DD"/>
    <w:rsid w:val="009E2881"/>
    <w:rsid w:val="009F5249"/>
    <w:rsid w:val="00A003B4"/>
    <w:rsid w:val="00A05271"/>
    <w:rsid w:val="00A066A2"/>
    <w:rsid w:val="00A13306"/>
    <w:rsid w:val="00A14C7C"/>
    <w:rsid w:val="00A2025B"/>
    <w:rsid w:val="00A31852"/>
    <w:rsid w:val="00A33D25"/>
    <w:rsid w:val="00A35D69"/>
    <w:rsid w:val="00A4060E"/>
    <w:rsid w:val="00A410BE"/>
    <w:rsid w:val="00A41C86"/>
    <w:rsid w:val="00A42C3B"/>
    <w:rsid w:val="00A467DA"/>
    <w:rsid w:val="00A5048D"/>
    <w:rsid w:val="00A5147F"/>
    <w:rsid w:val="00A5270F"/>
    <w:rsid w:val="00A60ADE"/>
    <w:rsid w:val="00A6382E"/>
    <w:rsid w:val="00A664D1"/>
    <w:rsid w:val="00A6704A"/>
    <w:rsid w:val="00A747CA"/>
    <w:rsid w:val="00A749D7"/>
    <w:rsid w:val="00A80E01"/>
    <w:rsid w:val="00A8251F"/>
    <w:rsid w:val="00A90373"/>
    <w:rsid w:val="00A911F9"/>
    <w:rsid w:val="00A92C09"/>
    <w:rsid w:val="00A93074"/>
    <w:rsid w:val="00A93419"/>
    <w:rsid w:val="00A94AD1"/>
    <w:rsid w:val="00AA32E5"/>
    <w:rsid w:val="00AA4418"/>
    <w:rsid w:val="00AA67F2"/>
    <w:rsid w:val="00AB6D49"/>
    <w:rsid w:val="00AC280F"/>
    <w:rsid w:val="00AC2B4F"/>
    <w:rsid w:val="00AC3030"/>
    <w:rsid w:val="00AC4678"/>
    <w:rsid w:val="00AC4686"/>
    <w:rsid w:val="00AC4BB6"/>
    <w:rsid w:val="00AC4CE1"/>
    <w:rsid w:val="00AC6198"/>
    <w:rsid w:val="00AE2CFB"/>
    <w:rsid w:val="00AE3308"/>
    <w:rsid w:val="00AE7390"/>
    <w:rsid w:val="00AF11CA"/>
    <w:rsid w:val="00AF4AB3"/>
    <w:rsid w:val="00AF5B27"/>
    <w:rsid w:val="00B15083"/>
    <w:rsid w:val="00B1696C"/>
    <w:rsid w:val="00B1725D"/>
    <w:rsid w:val="00B177A4"/>
    <w:rsid w:val="00B200D4"/>
    <w:rsid w:val="00B20C05"/>
    <w:rsid w:val="00B269D5"/>
    <w:rsid w:val="00B27873"/>
    <w:rsid w:val="00B36852"/>
    <w:rsid w:val="00B36927"/>
    <w:rsid w:val="00B37967"/>
    <w:rsid w:val="00B437A1"/>
    <w:rsid w:val="00B46F5B"/>
    <w:rsid w:val="00B54394"/>
    <w:rsid w:val="00B56006"/>
    <w:rsid w:val="00B56D0D"/>
    <w:rsid w:val="00B57D09"/>
    <w:rsid w:val="00B61A47"/>
    <w:rsid w:val="00B630A8"/>
    <w:rsid w:val="00B650FC"/>
    <w:rsid w:val="00B72ADE"/>
    <w:rsid w:val="00B72E36"/>
    <w:rsid w:val="00B732B0"/>
    <w:rsid w:val="00B80CD2"/>
    <w:rsid w:val="00B81215"/>
    <w:rsid w:val="00B83C87"/>
    <w:rsid w:val="00B84503"/>
    <w:rsid w:val="00B84FAA"/>
    <w:rsid w:val="00B87EBC"/>
    <w:rsid w:val="00B96251"/>
    <w:rsid w:val="00B96460"/>
    <w:rsid w:val="00BA193C"/>
    <w:rsid w:val="00BA65EF"/>
    <w:rsid w:val="00BB65C0"/>
    <w:rsid w:val="00BC2A0A"/>
    <w:rsid w:val="00BC3CC0"/>
    <w:rsid w:val="00BC59B2"/>
    <w:rsid w:val="00BC5E40"/>
    <w:rsid w:val="00BD02A0"/>
    <w:rsid w:val="00BD3DCF"/>
    <w:rsid w:val="00BE77EB"/>
    <w:rsid w:val="00BF18D3"/>
    <w:rsid w:val="00BF1C4C"/>
    <w:rsid w:val="00BF2F35"/>
    <w:rsid w:val="00BF4BFD"/>
    <w:rsid w:val="00C00415"/>
    <w:rsid w:val="00C027AD"/>
    <w:rsid w:val="00C03074"/>
    <w:rsid w:val="00C03186"/>
    <w:rsid w:val="00C03D5F"/>
    <w:rsid w:val="00C04AF0"/>
    <w:rsid w:val="00C06B2C"/>
    <w:rsid w:val="00C121F4"/>
    <w:rsid w:val="00C1427D"/>
    <w:rsid w:val="00C154CE"/>
    <w:rsid w:val="00C17E69"/>
    <w:rsid w:val="00C201EF"/>
    <w:rsid w:val="00C20ACC"/>
    <w:rsid w:val="00C2165C"/>
    <w:rsid w:val="00C249B2"/>
    <w:rsid w:val="00C26661"/>
    <w:rsid w:val="00C26F93"/>
    <w:rsid w:val="00C27D93"/>
    <w:rsid w:val="00C301CF"/>
    <w:rsid w:val="00C31A7C"/>
    <w:rsid w:val="00C33F32"/>
    <w:rsid w:val="00C34E30"/>
    <w:rsid w:val="00C35C59"/>
    <w:rsid w:val="00C425F7"/>
    <w:rsid w:val="00C43220"/>
    <w:rsid w:val="00C467B8"/>
    <w:rsid w:val="00C47F95"/>
    <w:rsid w:val="00C5187C"/>
    <w:rsid w:val="00C51E15"/>
    <w:rsid w:val="00C53AFB"/>
    <w:rsid w:val="00C61B2D"/>
    <w:rsid w:val="00C6213D"/>
    <w:rsid w:val="00C628A4"/>
    <w:rsid w:val="00C62D72"/>
    <w:rsid w:val="00C63743"/>
    <w:rsid w:val="00C67C7A"/>
    <w:rsid w:val="00C700A5"/>
    <w:rsid w:val="00C72EF9"/>
    <w:rsid w:val="00C739B6"/>
    <w:rsid w:val="00C74A7D"/>
    <w:rsid w:val="00C83ECD"/>
    <w:rsid w:val="00C84AA4"/>
    <w:rsid w:val="00C85D2B"/>
    <w:rsid w:val="00C94753"/>
    <w:rsid w:val="00CA037C"/>
    <w:rsid w:val="00CA1956"/>
    <w:rsid w:val="00CA2668"/>
    <w:rsid w:val="00CA6338"/>
    <w:rsid w:val="00CA7B88"/>
    <w:rsid w:val="00CB008F"/>
    <w:rsid w:val="00CB1EFE"/>
    <w:rsid w:val="00CB26C8"/>
    <w:rsid w:val="00CB4B71"/>
    <w:rsid w:val="00CB5C17"/>
    <w:rsid w:val="00CB7AEC"/>
    <w:rsid w:val="00CC0278"/>
    <w:rsid w:val="00CC3DA5"/>
    <w:rsid w:val="00CC3F43"/>
    <w:rsid w:val="00CC74C2"/>
    <w:rsid w:val="00CD3152"/>
    <w:rsid w:val="00CD6875"/>
    <w:rsid w:val="00CE180D"/>
    <w:rsid w:val="00CE47BE"/>
    <w:rsid w:val="00CF2E10"/>
    <w:rsid w:val="00CF7F23"/>
    <w:rsid w:val="00D00B10"/>
    <w:rsid w:val="00D06870"/>
    <w:rsid w:val="00D07444"/>
    <w:rsid w:val="00D140D2"/>
    <w:rsid w:val="00D15191"/>
    <w:rsid w:val="00D200F1"/>
    <w:rsid w:val="00D2134B"/>
    <w:rsid w:val="00D23857"/>
    <w:rsid w:val="00D240BA"/>
    <w:rsid w:val="00D26046"/>
    <w:rsid w:val="00D311F2"/>
    <w:rsid w:val="00D36775"/>
    <w:rsid w:val="00D412AB"/>
    <w:rsid w:val="00D419D1"/>
    <w:rsid w:val="00D448F6"/>
    <w:rsid w:val="00D46FC2"/>
    <w:rsid w:val="00D47C9F"/>
    <w:rsid w:val="00D55099"/>
    <w:rsid w:val="00D627D0"/>
    <w:rsid w:val="00D64AA7"/>
    <w:rsid w:val="00D74047"/>
    <w:rsid w:val="00D7587D"/>
    <w:rsid w:val="00D8011F"/>
    <w:rsid w:val="00D81BCD"/>
    <w:rsid w:val="00D8395B"/>
    <w:rsid w:val="00D92F0F"/>
    <w:rsid w:val="00D95296"/>
    <w:rsid w:val="00D97193"/>
    <w:rsid w:val="00DA1A2C"/>
    <w:rsid w:val="00DB22C5"/>
    <w:rsid w:val="00DB7BB4"/>
    <w:rsid w:val="00DB7F96"/>
    <w:rsid w:val="00DC468D"/>
    <w:rsid w:val="00DC6B14"/>
    <w:rsid w:val="00DD2BBC"/>
    <w:rsid w:val="00DD2DEC"/>
    <w:rsid w:val="00DD39F4"/>
    <w:rsid w:val="00DD5A31"/>
    <w:rsid w:val="00DE08A4"/>
    <w:rsid w:val="00DE2237"/>
    <w:rsid w:val="00DE33B2"/>
    <w:rsid w:val="00DE3ECE"/>
    <w:rsid w:val="00DE42C6"/>
    <w:rsid w:val="00DE5ABB"/>
    <w:rsid w:val="00DE5EF4"/>
    <w:rsid w:val="00DF735B"/>
    <w:rsid w:val="00DF7362"/>
    <w:rsid w:val="00DF7E74"/>
    <w:rsid w:val="00E00594"/>
    <w:rsid w:val="00E0110A"/>
    <w:rsid w:val="00E049A9"/>
    <w:rsid w:val="00E05EAF"/>
    <w:rsid w:val="00E06F9D"/>
    <w:rsid w:val="00E07924"/>
    <w:rsid w:val="00E07E64"/>
    <w:rsid w:val="00E108AD"/>
    <w:rsid w:val="00E133E3"/>
    <w:rsid w:val="00E13BB8"/>
    <w:rsid w:val="00E14776"/>
    <w:rsid w:val="00E16AF5"/>
    <w:rsid w:val="00E178DC"/>
    <w:rsid w:val="00E23978"/>
    <w:rsid w:val="00E27010"/>
    <w:rsid w:val="00E31164"/>
    <w:rsid w:val="00E36A4B"/>
    <w:rsid w:val="00E425E3"/>
    <w:rsid w:val="00E44E0C"/>
    <w:rsid w:val="00E552AB"/>
    <w:rsid w:val="00E660FB"/>
    <w:rsid w:val="00E71C8D"/>
    <w:rsid w:val="00E7436A"/>
    <w:rsid w:val="00E7542E"/>
    <w:rsid w:val="00E87E2F"/>
    <w:rsid w:val="00E92A91"/>
    <w:rsid w:val="00E9693A"/>
    <w:rsid w:val="00EA653B"/>
    <w:rsid w:val="00EA7131"/>
    <w:rsid w:val="00EB590E"/>
    <w:rsid w:val="00EB5C92"/>
    <w:rsid w:val="00EB76CD"/>
    <w:rsid w:val="00EC31A2"/>
    <w:rsid w:val="00EC50D3"/>
    <w:rsid w:val="00EC517D"/>
    <w:rsid w:val="00EC692A"/>
    <w:rsid w:val="00ED0E87"/>
    <w:rsid w:val="00ED34ED"/>
    <w:rsid w:val="00ED3761"/>
    <w:rsid w:val="00ED60FB"/>
    <w:rsid w:val="00EE1339"/>
    <w:rsid w:val="00EE186E"/>
    <w:rsid w:val="00EE3719"/>
    <w:rsid w:val="00EE5B78"/>
    <w:rsid w:val="00EE7D16"/>
    <w:rsid w:val="00EF4127"/>
    <w:rsid w:val="00F01022"/>
    <w:rsid w:val="00F04300"/>
    <w:rsid w:val="00F0629F"/>
    <w:rsid w:val="00F07032"/>
    <w:rsid w:val="00F14268"/>
    <w:rsid w:val="00F20289"/>
    <w:rsid w:val="00F20BD2"/>
    <w:rsid w:val="00F30313"/>
    <w:rsid w:val="00F30B24"/>
    <w:rsid w:val="00F345CF"/>
    <w:rsid w:val="00F353C2"/>
    <w:rsid w:val="00F36A72"/>
    <w:rsid w:val="00F47C30"/>
    <w:rsid w:val="00F506FE"/>
    <w:rsid w:val="00F532C8"/>
    <w:rsid w:val="00F54B23"/>
    <w:rsid w:val="00F6384B"/>
    <w:rsid w:val="00F67B31"/>
    <w:rsid w:val="00F73670"/>
    <w:rsid w:val="00F771D1"/>
    <w:rsid w:val="00F811F0"/>
    <w:rsid w:val="00F86CD6"/>
    <w:rsid w:val="00F943F3"/>
    <w:rsid w:val="00FA15E7"/>
    <w:rsid w:val="00FA1AFA"/>
    <w:rsid w:val="00FA5613"/>
    <w:rsid w:val="00FA581C"/>
    <w:rsid w:val="00FB3A90"/>
    <w:rsid w:val="00FB59F5"/>
    <w:rsid w:val="00FC10F8"/>
    <w:rsid w:val="00FC1FFA"/>
    <w:rsid w:val="00FD080E"/>
    <w:rsid w:val="00FD0A3B"/>
    <w:rsid w:val="00FD609F"/>
    <w:rsid w:val="00FE4EB1"/>
    <w:rsid w:val="00FE5F91"/>
    <w:rsid w:val="00FF1160"/>
    <w:rsid w:val="00FF697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0E"/>
    <w:pPr>
      <w:spacing w:after="0" w:line="240" w:lineRule="auto"/>
      <w:ind w:firstLine="533"/>
      <w:jc w:val="both"/>
    </w:pPr>
    <w:rPr>
      <w:rFonts w:ascii="Times New Roman" w:eastAsia="Calibri" w:hAnsi="Times New Roman" w:cs="Times New Roman"/>
      <w:sz w:val="28"/>
      <w:lang w:val="en-US"/>
    </w:rPr>
  </w:style>
  <w:style w:type="paragraph" w:styleId="Heading1">
    <w:name w:val="heading 1"/>
    <w:basedOn w:val="Normal"/>
    <w:next w:val="Normal"/>
    <w:link w:val="Heading1Char"/>
    <w:uiPriority w:val="99"/>
    <w:qFormat/>
    <w:rsid w:val="00FD080E"/>
    <w:pPr>
      <w:keepNext/>
      <w:jc w:val="center"/>
      <w:outlineLvl w:val="0"/>
    </w:pPr>
    <w:rPr>
      <w:rFonts w:ascii=".VnTime" w:eastAsia="Times New Roman" w:hAnsi=".VnTime"/>
      <w:b/>
      <w:szCs w:val="20"/>
    </w:rPr>
  </w:style>
  <w:style w:type="paragraph" w:styleId="Heading2">
    <w:name w:val="heading 2"/>
    <w:basedOn w:val="Normal"/>
    <w:next w:val="Normal"/>
    <w:link w:val="Heading2Char"/>
    <w:uiPriority w:val="99"/>
    <w:qFormat/>
    <w:rsid w:val="00021567"/>
    <w:pPr>
      <w:keepNext/>
      <w:tabs>
        <w:tab w:val="num" w:pos="1143"/>
      </w:tabs>
      <w:spacing w:line="240" w:lineRule="atLeast"/>
      <w:ind w:left="1143" w:hanging="576"/>
      <w:outlineLvl w:val="1"/>
    </w:pPr>
    <w:rPr>
      <w:rFonts w:ascii=".VnTime" w:eastAsia="Times New Roman" w:hAnsi=".VnTime" w:cs=".VnTime"/>
      <w:b/>
      <w:bCs/>
      <w:i/>
      <w:iCs/>
      <w:sz w:val="24"/>
      <w:szCs w:val="24"/>
    </w:rPr>
  </w:style>
  <w:style w:type="paragraph" w:styleId="Heading3">
    <w:name w:val="heading 3"/>
    <w:basedOn w:val="Normal"/>
    <w:next w:val="Normal"/>
    <w:link w:val="Heading3Char"/>
    <w:uiPriority w:val="99"/>
    <w:qFormat/>
    <w:rsid w:val="004771BB"/>
    <w:pPr>
      <w:keepNext/>
      <w:ind w:firstLine="0"/>
      <w:jc w:val="center"/>
      <w:outlineLvl w:val="2"/>
    </w:pPr>
    <w:rPr>
      <w:rFonts w:ascii=".VnTime" w:eastAsia="Times New Roman" w:hAnsi=".VnTime"/>
      <w:b/>
      <w:bCs/>
      <w:sz w:val="24"/>
      <w:szCs w:val="24"/>
      <w:lang w:val="en-AU"/>
    </w:rPr>
  </w:style>
  <w:style w:type="paragraph" w:styleId="Heading4">
    <w:name w:val="heading 4"/>
    <w:basedOn w:val="Normal"/>
    <w:next w:val="Normal"/>
    <w:link w:val="Heading4Char"/>
    <w:uiPriority w:val="99"/>
    <w:qFormat/>
    <w:rsid w:val="00021567"/>
    <w:pPr>
      <w:keepNext/>
      <w:ind w:firstLine="0"/>
      <w:jc w:val="center"/>
      <w:outlineLvl w:val="3"/>
    </w:pPr>
    <w:rPr>
      <w:rFonts w:ascii=".VnTimeH" w:eastAsia="Times New Roman" w:hAnsi=".VnTimeH"/>
      <w:b/>
      <w:bCs/>
      <w:szCs w:val="24"/>
    </w:rPr>
  </w:style>
  <w:style w:type="paragraph" w:styleId="Heading5">
    <w:name w:val="heading 5"/>
    <w:basedOn w:val="Normal"/>
    <w:next w:val="Normal"/>
    <w:link w:val="Heading5Char"/>
    <w:uiPriority w:val="99"/>
    <w:qFormat/>
    <w:rsid w:val="00021567"/>
    <w:pPr>
      <w:keepNext/>
      <w:ind w:firstLine="0"/>
      <w:jc w:val="center"/>
      <w:outlineLvl w:val="4"/>
    </w:pPr>
    <w:rPr>
      <w:rFonts w:ascii=".VnTimeH" w:eastAsia="Times New Roman" w:hAnsi=".VnTimeH"/>
      <w:b/>
      <w:sz w:val="24"/>
      <w:szCs w:val="20"/>
    </w:rPr>
  </w:style>
  <w:style w:type="paragraph" w:styleId="Heading6">
    <w:name w:val="heading 6"/>
    <w:basedOn w:val="Normal"/>
    <w:next w:val="Normal"/>
    <w:link w:val="Heading6Char"/>
    <w:uiPriority w:val="99"/>
    <w:qFormat/>
    <w:rsid w:val="00021567"/>
    <w:pPr>
      <w:keepNext/>
      <w:tabs>
        <w:tab w:val="num" w:pos="1719"/>
      </w:tabs>
      <w:ind w:left="1719" w:hanging="1152"/>
      <w:jc w:val="center"/>
      <w:outlineLvl w:val="5"/>
    </w:pPr>
    <w:rPr>
      <w:rFonts w:ascii=".VnTimeH" w:eastAsia="Times New Roman" w:hAnsi=".VnTimeH" w:cs=".VnTimeH"/>
      <w:b/>
      <w:bCs/>
      <w:sz w:val="26"/>
      <w:szCs w:val="26"/>
    </w:rPr>
  </w:style>
  <w:style w:type="paragraph" w:styleId="Heading7">
    <w:name w:val="heading 7"/>
    <w:basedOn w:val="Normal"/>
    <w:next w:val="Normal"/>
    <w:link w:val="Heading7Char"/>
    <w:uiPriority w:val="99"/>
    <w:qFormat/>
    <w:rsid w:val="00FD080E"/>
    <w:pPr>
      <w:keepNext/>
      <w:jc w:val="center"/>
      <w:outlineLvl w:val="6"/>
    </w:pPr>
    <w:rPr>
      <w:rFonts w:ascii=".VnTime" w:eastAsia="Times New Roman" w:hAnsi=".VnTime"/>
      <w:i/>
      <w:iCs/>
      <w:szCs w:val="28"/>
    </w:rPr>
  </w:style>
  <w:style w:type="paragraph" w:styleId="Heading8">
    <w:name w:val="heading 8"/>
    <w:basedOn w:val="Normal"/>
    <w:next w:val="Normal"/>
    <w:link w:val="Heading8Char"/>
    <w:uiPriority w:val="99"/>
    <w:qFormat/>
    <w:rsid w:val="00021567"/>
    <w:pPr>
      <w:keepNext/>
      <w:tabs>
        <w:tab w:val="num" w:pos="2007"/>
      </w:tabs>
      <w:autoSpaceDE w:val="0"/>
      <w:autoSpaceDN w:val="0"/>
      <w:adjustRightInd w:val="0"/>
      <w:spacing w:before="120" w:line="240" w:lineRule="atLeast"/>
      <w:ind w:left="2007" w:hanging="1440"/>
      <w:jc w:val="center"/>
      <w:outlineLvl w:val="7"/>
    </w:pPr>
    <w:rPr>
      <w:rFonts w:ascii=".VnTimeH" w:eastAsia="Times New Roman" w:hAnsi=".VnTimeH" w:cs=".VnTimeH"/>
      <w:b/>
      <w:bCs/>
      <w:sz w:val="26"/>
      <w:szCs w:val="26"/>
    </w:rPr>
  </w:style>
  <w:style w:type="paragraph" w:styleId="Heading9">
    <w:name w:val="heading 9"/>
    <w:basedOn w:val="Normal"/>
    <w:next w:val="Normal"/>
    <w:link w:val="Heading9Char"/>
    <w:uiPriority w:val="99"/>
    <w:unhideWhenUsed/>
    <w:qFormat/>
    <w:rsid w:val="00021567"/>
    <w:pPr>
      <w:spacing w:before="240" w:after="60"/>
      <w:ind w:firstLine="0"/>
      <w:jc w:val="left"/>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080E"/>
    <w:rPr>
      <w:rFonts w:ascii=".VnTime" w:eastAsia="Times New Roman" w:hAnsi=".VnTime" w:cs="Times New Roman"/>
      <w:b/>
      <w:sz w:val="28"/>
      <w:szCs w:val="20"/>
      <w:lang w:val="en-US"/>
    </w:rPr>
  </w:style>
  <w:style w:type="character" w:customStyle="1" w:styleId="Heading7Char">
    <w:name w:val="Heading 7 Char"/>
    <w:basedOn w:val="DefaultParagraphFont"/>
    <w:link w:val="Heading7"/>
    <w:uiPriority w:val="99"/>
    <w:rsid w:val="00FD080E"/>
    <w:rPr>
      <w:rFonts w:ascii=".VnTime" w:eastAsia="Times New Roman" w:hAnsi=".VnTime" w:cs="Times New Roman"/>
      <w:i/>
      <w:iCs/>
      <w:sz w:val="28"/>
      <w:szCs w:val="28"/>
      <w:lang w:val="en-US"/>
    </w:rPr>
  </w:style>
  <w:style w:type="paragraph" w:styleId="Header">
    <w:name w:val="header"/>
    <w:basedOn w:val="Normal"/>
    <w:link w:val="HeaderChar"/>
    <w:rsid w:val="00FD080E"/>
    <w:pPr>
      <w:tabs>
        <w:tab w:val="center" w:pos="4320"/>
        <w:tab w:val="right" w:pos="8640"/>
      </w:tabs>
    </w:pPr>
    <w:rPr>
      <w:rFonts w:ascii=".VnTime" w:eastAsia="Times New Roman" w:hAnsi=".VnTime"/>
      <w:szCs w:val="20"/>
    </w:rPr>
  </w:style>
  <w:style w:type="character" w:customStyle="1" w:styleId="HeaderChar">
    <w:name w:val="Header Char"/>
    <w:basedOn w:val="DefaultParagraphFont"/>
    <w:link w:val="Header"/>
    <w:rsid w:val="00FD080E"/>
    <w:rPr>
      <w:rFonts w:ascii=".VnTime" w:eastAsia="Times New Roman" w:hAnsi=".VnTime" w:cs="Times New Roman"/>
      <w:sz w:val="28"/>
      <w:szCs w:val="20"/>
      <w:lang w:val="en-US"/>
    </w:rPr>
  </w:style>
  <w:style w:type="paragraph" w:styleId="NormalWeb">
    <w:name w:val="Normal (Web)"/>
    <w:basedOn w:val="Normal"/>
    <w:link w:val="NormalWebChar"/>
    <w:uiPriority w:val="99"/>
    <w:rsid w:val="00FD080E"/>
    <w:pPr>
      <w:spacing w:before="120" w:after="240" w:line="360" w:lineRule="atLeast"/>
      <w:ind w:firstLine="0"/>
      <w:jc w:val="left"/>
    </w:pPr>
    <w:rPr>
      <w:rFonts w:eastAsia="Times New Roman"/>
      <w:sz w:val="29"/>
      <w:szCs w:val="29"/>
    </w:rPr>
  </w:style>
  <w:style w:type="paragraph" w:styleId="BodyTextIndent2">
    <w:name w:val="Body Text Indent 2"/>
    <w:basedOn w:val="Normal"/>
    <w:link w:val="BodyTextIndent2Char"/>
    <w:uiPriority w:val="99"/>
    <w:unhideWhenUsed/>
    <w:rsid w:val="00FD080E"/>
    <w:pPr>
      <w:spacing w:after="120" w:line="480" w:lineRule="auto"/>
      <w:ind w:left="283"/>
    </w:pPr>
  </w:style>
  <w:style w:type="character" w:customStyle="1" w:styleId="BodyTextIndent2Char">
    <w:name w:val="Body Text Indent 2 Char"/>
    <w:basedOn w:val="DefaultParagraphFont"/>
    <w:link w:val="BodyTextIndent2"/>
    <w:uiPriority w:val="99"/>
    <w:rsid w:val="00FD080E"/>
    <w:rPr>
      <w:rFonts w:ascii="Times New Roman" w:eastAsia="Calibri" w:hAnsi="Times New Roman" w:cs="Times New Roman"/>
      <w:sz w:val="28"/>
      <w:lang w:val="en-US"/>
    </w:rPr>
  </w:style>
  <w:style w:type="paragraph" w:styleId="BodyText3">
    <w:name w:val="Body Text 3"/>
    <w:basedOn w:val="Normal"/>
    <w:link w:val="BodyText3Char"/>
    <w:uiPriority w:val="99"/>
    <w:rsid w:val="00FD080E"/>
    <w:pPr>
      <w:spacing w:after="120"/>
      <w:ind w:firstLine="0"/>
      <w:jc w:val="left"/>
    </w:pPr>
    <w:rPr>
      <w:rFonts w:eastAsia="Times New Roman"/>
      <w:sz w:val="16"/>
      <w:szCs w:val="16"/>
    </w:rPr>
  </w:style>
  <w:style w:type="character" w:customStyle="1" w:styleId="BodyText3Char">
    <w:name w:val="Body Text 3 Char"/>
    <w:basedOn w:val="DefaultParagraphFont"/>
    <w:link w:val="BodyText3"/>
    <w:uiPriority w:val="99"/>
    <w:rsid w:val="00FD080E"/>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FD080E"/>
    <w:pPr>
      <w:tabs>
        <w:tab w:val="center" w:pos="4513"/>
        <w:tab w:val="right" w:pos="9026"/>
      </w:tabs>
    </w:pPr>
  </w:style>
  <w:style w:type="character" w:customStyle="1" w:styleId="FooterChar">
    <w:name w:val="Footer Char"/>
    <w:basedOn w:val="DefaultParagraphFont"/>
    <w:link w:val="Footer"/>
    <w:uiPriority w:val="99"/>
    <w:rsid w:val="00FD080E"/>
    <w:rPr>
      <w:rFonts w:ascii="Times New Roman" w:eastAsia="Calibri" w:hAnsi="Times New Roman" w:cs="Times New Roman"/>
      <w:sz w:val="28"/>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uiPriority w:val="99"/>
    <w:unhideWhenUsed/>
    <w:rsid w:val="00FD080E"/>
    <w:pPr>
      <w:ind w:firstLine="0"/>
      <w:jc w:val="left"/>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link w:val="FootnoteText"/>
    <w:uiPriority w:val="99"/>
    <w:rsid w:val="00FD080E"/>
    <w:rPr>
      <w:rFonts w:ascii="Times New Roman" w:eastAsia="Times New Roman" w:hAnsi="Times New Roman" w:cs="Times New Roman"/>
      <w:sz w:val="20"/>
      <w:szCs w:val="20"/>
      <w:lang w:val="en-US"/>
    </w:rPr>
  </w:style>
  <w:style w:type="character" w:styleId="FootnoteReference">
    <w:name w:val="footnote reference"/>
    <w:aliases w:val="Footnote,Footnote dich,Footnote text,ftref,Footnote text + 13 pt,Ref,de nota al pie,BearingPoint,BVI fnr,16 Point,Superscript 6 Point,fr,Footnote Text1,Footnote + Arial,10 pt,Footnote Text11,(NECG) Footnote Reference, BVI fnr,Black"/>
    <w:basedOn w:val="DefaultParagraphFont"/>
    <w:uiPriority w:val="99"/>
    <w:unhideWhenUsed/>
    <w:qFormat/>
    <w:rsid w:val="00FD080E"/>
    <w:rPr>
      <w:vertAlign w:val="superscript"/>
    </w:rPr>
  </w:style>
  <w:style w:type="paragraph" w:styleId="Title">
    <w:name w:val="Title"/>
    <w:basedOn w:val="Normal"/>
    <w:link w:val="TitleChar"/>
    <w:uiPriority w:val="99"/>
    <w:qFormat/>
    <w:rsid w:val="00FD080E"/>
    <w:pPr>
      <w:autoSpaceDE w:val="0"/>
      <w:autoSpaceDN w:val="0"/>
      <w:adjustRightInd w:val="0"/>
      <w:spacing w:before="120" w:after="320"/>
      <w:ind w:firstLine="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D080E"/>
    <w:rPr>
      <w:rFonts w:ascii=".VnTimeH" w:eastAsia="MS Mincho" w:hAnsi=".VnTimeH" w:cs="Times New Roman"/>
      <w:b/>
      <w:bCs/>
      <w:sz w:val="32"/>
      <w:szCs w:val="32"/>
      <w:lang w:val="en-US"/>
    </w:rPr>
  </w:style>
  <w:style w:type="paragraph" w:styleId="ListParagraph">
    <w:name w:val="List Paragraph"/>
    <w:basedOn w:val="Normal"/>
    <w:link w:val="ListParagraphChar"/>
    <w:uiPriority w:val="34"/>
    <w:qFormat/>
    <w:rsid w:val="00A467DA"/>
    <w:pPr>
      <w:ind w:left="720"/>
      <w:contextualSpacing/>
    </w:pPr>
  </w:style>
  <w:style w:type="paragraph" w:styleId="BodyText">
    <w:name w:val="Body Text"/>
    <w:basedOn w:val="Normal"/>
    <w:link w:val="BodyTextChar"/>
    <w:rsid w:val="00ED0E87"/>
    <w:pPr>
      <w:spacing w:after="120"/>
      <w:ind w:firstLine="0"/>
      <w:jc w:val="left"/>
    </w:pPr>
    <w:rPr>
      <w:rFonts w:eastAsia="Times New Roman"/>
      <w:szCs w:val="28"/>
    </w:rPr>
  </w:style>
  <w:style w:type="character" w:customStyle="1" w:styleId="BodyTextChar">
    <w:name w:val="Body Text Char"/>
    <w:basedOn w:val="DefaultParagraphFont"/>
    <w:link w:val="BodyText"/>
    <w:rsid w:val="00ED0E87"/>
    <w:rPr>
      <w:rFonts w:ascii="Times New Roman" w:eastAsia="Times New Roman" w:hAnsi="Times New Roman" w:cs="Times New Roman"/>
      <w:sz w:val="28"/>
      <w:szCs w:val="28"/>
      <w:lang w:val="en-US"/>
    </w:rPr>
  </w:style>
  <w:style w:type="character" w:customStyle="1" w:styleId="Heading3Char">
    <w:name w:val="Heading 3 Char"/>
    <w:basedOn w:val="DefaultParagraphFont"/>
    <w:link w:val="Heading3"/>
    <w:uiPriority w:val="99"/>
    <w:rsid w:val="004771BB"/>
    <w:rPr>
      <w:rFonts w:ascii=".VnTime" w:eastAsia="Times New Roman" w:hAnsi=".VnTime" w:cs="Times New Roman"/>
      <w:b/>
      <w:bCs/>
      <w:sz w:val="24"/>
      <w:szCs w:val="24"/>
      <w:lang w:val="en-AU"/>
    </w:rPr>
  </w:style>
  <w:style w:type="character" w:customStyle="1" w:styleId="NormalWebChar">
    <w:name w:val="Normal (Web) Char"/>
    <w:link w:val="NormalWeb"/>
    <w:uiPriority w:val="99"/>
    <w:locked/>
    <w:rsid w:val="00021567"/>
    <w:rPr>
      <w:rFonts w:ascii="Times New Roman" w:eastAsia="Times New Roman" w:hAnsi="Times New Roman" w:cs="Times New Roman"/>
      <w:sz w:val="29"/>
      <w:szCs w:val="29"/>
      <w:lang w:val="en-US"/>
    </w:rPr>
  </w:style>
  <w:style w:type="character" w:customStyle="1" w:styleId="Heading2Char">
    <w:name w:val="Heading 2 Char"/>
    <w:basedOn w:val="DefaultParagraphFont"/>
    <w:link w:val="Heading2"/>
    <w:uiPriority w:val="99"/>
    <w:rsid w:val="00021567"/>
    <w:rPr>
      <w:rFonts w:ascii=".VnTime" w:eastAsia="Times New Roman" w:hAnsi=".VnTime" w:cs=".VnTime"/>
      <w:b/>
      <w:bCs/>
      <w:i/>
      <w:iCs/>
      <w:sz w:val="24"/>
      <w:szCs w:val="24"/>
      <w:lang w:val="en-US"/>
    </w:rPr>
  </w:style>
  <w:style w:type="character" w:customStyle="1" w:styleId="Heading4Char">
    <w:name w:val="Heading 4 Char"/>
    <w:basedOn w:val="DefaultParagraphFont"/>
    <w:link w:val="Heading4"/>
    <w:uiPriority w:val="99"/>
    <w:rsid w:val="00021567"/>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uiPriority w:val="99"/>
    <w:rsid w:val="00021567"/>
    <w:rPr>
      <w:rFonts w:ascii=".VnTimeH" w:eastAsia="Times New Roman" w:hAnsi=".VnTimeH" w:cs="Times New Roman"/>
      <w:b/>
      <w:sz w:val="24"/>
      <w:szCs w:val="20"/>
      <w:lang w:val="en-US"/>
    </w:rPr>
  </w:style>
  <w:style w:type="character" w:customStyle="1" w:styleId="Heading6Char">
    <w:name w:val="Heading 6 Char"/>
    <w:basedOn w:val="DefaultParagraphFont"/>
    <w:link w:val="Heading6"/>
    <w:uiPriority w:val="99"/>
    <w:rsid w:val="00021567"/>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021567"/>
    <w:rPr>
      <w:rFonts w:ascii=".VnTimeH" w:eastAsia="Times New Roman" w:hAnsi=".VnTimeH" w:cs=".VnTimeH"/>
      <w:b/>
      <w:bCs/>
      <w:sz w:val="26"/>
      <w:szCs w:val="26"/>
      <w:lang w:val="en-US"/>
    </w:rPr>
  </w:style>
  <w:style w:type="character" w:customStyle="1" w:styleId="Heading9Char">
    <w:name w:val="Heading 9 Char"/>
    <w:basedOn w:val="DefaultParagraphFont"/>
    <w:link w:val="Heading9"/>
    <w:uiPriority w:val="99"/>
    <w:rsid w:val="00021567"/>
    <w:rPr>
      <w:rFonts w:ascii="Times New Roman" w:eastAsia="Times New Roman" w:hAnsi="Times New Roman" w:cs="Times New Roman"/>
      <w:lang w:val="en-US"/>
    </w:rPr>
  </w:style>
  <w:style w:type="paragraph" w:styleId="BodyTextIndent">
    <w:name w:val="Body Text Indent"/>
    <w:basedOn w:val="Normal"/>
    <w:link w:val="BodyTextIndentChar"/>
    <w:rsid w:val="00021567"/>
    <w:pPr>
      <w:ind w:firstLine="720"/>
    </w:pPr>
    <w:rPr>
      <w:rFonts w:eastAsia="Times New Roman"/>
      <w:szCs w:val="28"/>
    </w:rPr>
  </w:style>
  <w:style w:type="character" w:customStyle="1" w:styleId="BodyTextIndentChar">
    <w:name w:val="Body Text Indent Char"/>
    <w:basedOn w:val="DefaultParagraphFont"/>
    <w:link w:val="BodyTextIndent"/>
    <w:rsid w:val="00021567"/>
    <w:rPr>
      <w:rFonts w:ascii="Times New Roman" w:eastAsia="Times New Roman" w:hAnsi="Times New Roman" w:cs="Times New Roman"/>
      <w:sz w:val="28"/>
      <w:szCs w:val="28"/>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021567"/>
    <w:pPr>
      <w:spacing w:after="160" w:line="240" w:lineRule="exact"/>
      <w:ind w:firstLine="0"/>
      <w:jc w:val="left"/>
    </w:pPr>
    <w:rPr>
      <w:rFonts w:ascii="Arial" w:eastAsia="Times New Roman" w:hAnsi="Arial"/>
      <w:sz w:val="22"/>
    </w:rPr>
  </w:style>
  <w:style w:type="paragraph" w:customStyle="1" w:styleId="Char">
    <w:name w:val="Char"/>
    <w:basedOn w:val="Normal"/>
    <w:autoRedefine/>
    <w:rsid w:val="00021567"/>
    <w:pPr>
      <w:spacing w:after="160" w:line="240" w:lineRule="exact"/>
      <w:ind w:firstLine="0"/>
      <w:jc w:val="left"/>
    </w:pPr>
    <w:rPr>
      <w:rFonts w:ascii="Verdana" w:eastAsia="Times New Roman" w:hAnsi="Verdana" w:cs="Verdana"/>
      <w:sz w:val="20"/>
      <w:szCs w:val="20"/>
    </w:rPr>
  </w:style>
  <w:style w:type="character" w:customStyle="1" w:styleId="ListParagraphChar">
    <w:name w:val="List Paragraph Char"/>
    <w:basedOn w:val="DefaultParagraphFont"/>
    <w:link w:val="ListParagraph"/>
    <w:uiPriority w:val="34"/>
    <w:rsid w:val="00021567"/>
    <w:rPr>
      <w:rFonts w:ascii="Times New Roman" w:eastAsia="Calibri" w:hAnsi="Times New Roman" w:cs="Times New Roman"/>
      <w:sz w:val="28"/>
      <w:lang w:val="en-US"/>
    </w:rPr>
  </w:style>
  <w:style w:type="paragraph" w:styleId="BodyText2">
    <w:name w:val="Body Text 2"/>
    <w:basedOn w:val="Normal"/>
    <w:link w:val="BodyText2Char"/>
    <w:uiPriority w:val="99"/>
    <w:unhideWhenUsed/>
    <w:rsid w:val="00021567"/>
    <w:pPr>
      <w:spacing w:after="120" w:line="480" w:lineRule="auto"/>
      <w:ind w:firstLine="0"/>
      <w:jc w:val="left"/>
    </w:pPr>
    <w:rPr>
      <w:rFonts w:eastAsia="Times New Roman"/>
      <w:sz w:val="24"/>
      <w:szCs w:val="24"/>
    </w:rPr>
  </w:style>
  <w:style w:type="character" w:customStyle="1" w:styleId="BodyText2Char">
    <w:name w:val="Body Text 2 Char"/>
    <w:basedOn w:val="DefaultParagraphFont"/>
    <w:link w:val="BodyText2"/>
    <w:uiPriority w:val="99"/>
    <w:rsid w:val="00021567"/>
    <w:rPr>
      <w:rFonts w:ascii="Times New Roman" w:eastAsia="Times New Roman" w:hAnsi="Times New Roman" w:cs="Times New Roman"/>
      <w:sz w:val="24"/>
      <w:szCs w:val="24"/>
      <w:lang w:val="en-US"/>
    </w:rPr>
  </w:style>
  <w:style w:type="paragraph" w:customStyle="1" w:styleId="CharCharCharChar">
    <w:name w:val="Char Char Char Char"/>
    <w:basedOn w:val="Normal"/>
    <w:rsid w:val="00021567"/>
    <w:pPr>
      <w:spacing w:after="160" w:line="240" w:lineRule="exact"/>
      <w:ind w:firstLine="0"/>
      <w:jc w:val="left"/>
    </w:pPr>
    <w:rPr>
      <w:rFonts w:ascii="Arial" w:eastAsia="Times New Roman" w:hAnsi="Arial"/>
      <w:sz w:val="22"/>
    </w:rPr>
  </w:style>
  <w:style w:type="character" w:styleId="PageNumber">
    <w:name w:val="page number"/>
    <w:basedOn w:val="DefaultParagraphFont"/>
    <w:rsid w:val="00021567"/>
  </w:style>
  <w:style w:type="paragraph" w:customStyle="1" w:styleId="dieu">
    <w:name w:val="dieu"/>
    <w:basedOn w:val="Normal"/>
    <w:rsid w:val="00021567"/>
    <w:pPr>
      <w:overflowPunct w:val="0"/>
      <w:autoSpaceDE w:val="0"/>
      <w:autoSpaceDN w:val="0"/>
      <w:adjustRightInd w:val="0"/>
      <w:spacing w:before="60" w:after="120"/>
      <w:ind w:firstLine="0"/>
      <w:textAlignment w:val="baseline"/>
    </w:pPr>
    <w:rPr>
      <w:rFonts w:ascii=".VnTime" w:eastAsia="Times New Roman" w:hAnsi=".VnTime"/>
      <w:b/>
      <w:i/>
      <w:color w:val="000000"/>
      <w:szCs w:val="20"/>
    </w:rPr>
  </w:style>
  <w:style w:type="paragraph" w:customStyle="1" w:styleId="Style1">
    <w:name w:val="Style1"/>
    <w:basedOn w:val="Normal"/>
    <w:next w:val="BodyText3"/>
    <w:rsid w:val="00021567"/>
    <w:pPr>
      <w:ind w:firstLine="0"/>
    </w:pPr>
    <w:rPr>
      <w:rFonts w:eastAsia="Times New Roman"/>
      <w:color w:val="0000FF"/>
      <w:szCs w:val="24"/>
      <w:lang w:val="nl-NL"/>
    </w:rPr>
  </w:style>
  <w:style w:type="character" w:customStyle="1" w:styleId="normal-h">
    <w:name w:val="normal-h"/>
    <w:basedOn w:val="DefaultParagraphFont"/>
    <w:rsid w:val="00021567"/>
  </w:style>
  <w:style w:type="paragraph" w:customStyle="1" w:styleId="n-dieund">
    <w:name w:val="n-dieund"/>
    <w:basedOn w:val="Normal"/>
    <w:rsid w:val="00021567"/>
    <w:pPr>
      <w:widowControl w:val="0"/>
      <w:autoSpaceDE w:val="0"/>
      <w:autoSpaceDN w:val="0"/>
      <w:spacing w:after="120"/>
      <w:ind w:firstLine="709"/>
    </w:pPr>
    <w:rPr>
      <w:rFonts w:ascii=".VnTime" w:eastAsia="Times New Roman" w:hAnsi=".VnTime" w:cs=".VnTime"/>
      <w:szCs w:val="28"/>
    </w:rPr>
  </w:style>
  <w:style w:type="character" w:customStyle="1" w:styleId="normal-h1">
    <w:name w:val="normal-h1"/>
    <w:rsid w:val="00021567"/>
    <w:rPr>
      <w:rFonts w:ascii=".VnTime" w:hAnsi=".VnTime" w:hint="default"/>
      <w:color w:val="0000FF"/>
      <w:sz w:val="24"/>
      <w:szCs w:val="24"/>
    </w:rPr>
  </w:style>
  <w:style w:type="paragraph" w:customStyle="1" w:styleId="normal-p">
    <w:name w:val="normal-p"/>
    <w:basedOn w:val="Normal"/>
    <w:rsid w:val="00021567"/>
    <w:pPr>
      <w:overflowPunct w:val="0"/>
      <w:ind w:firstLine="0"/>
      <w:textAlignment w:val="baseline"/>
    </w:pPr>
    <w:rPr>
      <w:rFonts w:eastAsia="Times New Roman"/>
      <w:sz w:val="20"/>
      <w:szCs w:val="20"/>
    </w:rPr>
  </w:style>
  <w:style w:type="character" w:customStyle="1" w:styleId="apple-converted-space">
    <w:name w:val="apple-converted-space"/>
    <w:basedOn w:val="DefaultParagraphFont"/>
    <w:rsid w:val="00021567"/>
  </w:style>
  <w:style w:type="paragraph" w:styleId="NoSpacing">
    <w:name w:val="No Spacing"/>
    <w:uiPriority w:val="1"/>
    <w:qFormat/>
    <w:rsid w:val="00021567"/>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021567"/>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021567"/>
    <w:pPr>
      <w:spacing w:after="120"/>
      <w:ind w:firstLine="0"/>
      <w:jc w:val="center"/>
    </w:pPr>
    <w:rPr>
      <w:rFonts w:ascii=".VnTime" w:eastAsia="Times New Roman" w:hAnsi=".VnTime"/>
      <w:color w:val="0000FF"/>
      <w:sz w:val="24"/>
      <w:szCs w:val="20"/>
    </w:rPr>
  </w:style>
  <w:style w:type="paragraph" w:styleId="BodyTextIndent3">
    <w:name w:val="Body Text Indent 3"/>
    <w:basedOn w:val="Normal"/>
    <w:link w:val="BodyTextIndent3Char"/>
    <w:rsid w:val="00021567"/>
    <w:pPr>
      <w:spacing w:after="120"/>
      <w:ind w:left="283" w:firstLine="0"/>
      <w:jc w:val="left"/>
    </w:pPr>
    <w:rPr>
      <w:rFonts w:eastAsia="Times New Roman"/>
      <w:sz w:val="16"/>
      <w:szCs w:val="16"/>
    </w:rPr>
  </w:style>
  <w:style w:type="character" w:customStyle="1" w:styleId="BodyTextIndent3Char">
    <w:name w:val="Body Text Indent 3 Char"/>
    <w:basedOn w:val="DefaultParagraphFont"/>
    <w:link w:val="BodyTextIndent3"/>
    <w:rsid w:val="00021567"/>
    <w:rPr>
      <w:rFonts w:ascii="Times New Roman" w:eastAsia="Times New Roman" w:hAnsi="Times New Roman" w:cs="Times New Roman"/>
      <w:sz w:val="16"/>
      <w:szCs w:val="16"/>
      <w:lang w:val="en-US"/>
    </w:rPr>
  </w:style>
  <w:style w:type="character" w:customStyle="1" w:styleId="bodycontent1">
    <w:name w:val="bodycontent1"/>
    <w:basedOn w:val="DefaultParagraphFont"/>
    <w:rsid w:val="00021567"/>
    <w:rPr>
      <w:color w:val="333333"/>
      <w:sz w:val="20"/>
      <w:szCs w:val="20"/>
    </w:rPr>
  </w:style>
  <w:style w:type="character" w:customStyle="1" w:styleId="FontStyle18">
    <w:name w:val="Font Style18"/>
    <w:uiPriority w:val="99"/>
    <w:rsid w:val="00021567"/>
    <w:rPr>
      <w:rFonts w:ascii="Times New Roman" w:hAnsi="Times New Roman" w:cs="Times New Roman"/>
      <w:color w:val="000000"/>
      <w:sz w:val="24"/>
      <w:szCs w:val="24"/>
    </w:rPr>
  </w:style>
  <w:style w:type="character" w:customStyle="1" w:styleId="BalloonTextChar">
    <w:name w:val="Balloon Text Char"/>
    <w:basedOn w:val="DefaultParagraphFont"/>
    <w:link w:val="BalloonText"/>
    <w:semiHidden/>
    <w:rsid w:val="00021567"/>
    <w:rPr>
      <w:rFonts w:ascii="Tahoma" w:eastAsia="Times New Roman" w:hAnsi="Tahoma" w:cs="Tahoma"/>
      <w:sz w:val="16"/>
      <w:szCs w:val="16"/>
      <w:lang w:val="en-US"/>
    </w:rPr>
  </w:style>
  <w:style w:type="paragraph" w:styleId="BalloonText">
    <w:name w:val="Balloon Text"/>
    <w:basedOn w:val="Normal"/>
    <w:link w:val="BalloonTextChar"/>
    <w:semiHidden/>
    <w:unhideWhenUsed/>
    <w:rsid w:val="00021567"/>
    <w:pPr>
      <w:ind w:firstLine="0"/>
      <w:jc w:val="left"/>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021567"/>
    <w:rPr>
      <w:rFonts w:ascii="Tahoma" w:eastAsia="Calibri" w:hAnsi="Tahoma" w:cs="Tahoma"/>
      <w:sz w:val="16"/>
      <w:szCs w:val="16"/>
      <w:lang w:val="en-US"/>
    </w:rPr>
  </w:style>
  <w:style w:type="character" w:styleId="Emphasis">
    <w:name w:val="Emphasis"/>
    <w:basedOn w:val="DefaultParagraphFont"/>
    <w:uiPriority w:val="20"/>
    <w:qFormat/>
    <w:rsid w:val="00021567"/>
    <w:rPr>
      <w:i/>
      <w:iCs/>
    </w:rPr>
  </w:style>
  <w:style w:type="paragraph" w:customStyle="1" w:styleId="Timer">
    <w:name w:val="Time r"/>
    <w:basedOn w:val="Normal"/>
    <w:rsid w:val="00021567"/>
    <w:pPr>
      <w:tabs>
        <w:tab w:val="center" w:pos="1710"/>
        <w:tab w:val="center" w:pos="6300"/>
      </w:tabs>
      <w:spacing w:after="200" w:line="276" w:lineRule="auto"/>
      <w:ind w:firstLine="0"/>
      <w:jc w:val="left"/>
    </w:pPr>
    <w:rPr>
      <w:rFonts w:ascii="Calibri" w:hAnsi="Calibri"/>
      <w:sz w:val="22"/>
    </w:rPr>
  </w:style>
  <w:style w:type="table" w:styleId="TableGrid">
    <w:name w:val="Table Grid"/>
    <w:basedOn w:val="TableNormal"/>
    <w:uiPriority w:val="59"/>
    <w:rsid w:val="000215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021567"/>
    <w:pPr>
      <w:tabs>
        <w:tab w:val="left" w:pos="567"/>
      </w:tabs>
      <w:spacing w:after="120" w:line="440" w:lineRule="exact"/>
      <w:ind w:firstLine="0"/>
      <w:jc w:val="left"/>
    </w:pPr>
    <w:rPr>
      <w:rFonts w:ascii=".VnArialH" w:eastAsia="Times New Roman" w:hAnsi=".VnArialH"/>
      <w:b/>
      <w:sz w:val="26"/>
      <w:szCs w:val="20"/>
      <w:lang w:val="nl-NL"/>
    </w:rPr>
  </w:style>
  <w:style w:type="character" w:styleId="Hyperlink">
    <w:name w:val="Hyperlink"/>
    <w:basedOn w:val="DefaultParagraphFont"/>
    <w:rsid w:val="00021567"/>
    <w:rPr>
      <w:strike w:val="0"/>
      <w:dstrike w:val="0"/>
      <w:color w:val="000099"/>
      <w:u w:val="none"/>
      <w:effect w:val="none"/>
    </w:rPr>
  </w:style>
  <w:style w:type="character" w:customStyle="1" w:styleId="rwrro3">
    <w:name w:val="rwrro3"/>
    <w:basedOn w:val="DefaultParagraphFont"/>
    <w:rsid w:val="00021567"/>
    <w:rPr>
      <w:strike w:val="0"/>
      <w:dstrike w:val="0"/>
      <w:color w:val="000000"/>
      <w:u w:val="none"/>
      <w:effect w:val="none"/>
    </w:rPr>
  </w:style>
  <w:style w:type="paragraph" w:customStyle="1" w:styleId="s25">
    <w:name w:val="s25"/>
    <w:basedOn w:val="Normal"/>
    <w:rsid w:val="00021567"/>
    <w:pPr>
      <w:spacing w:before="100" w:beforeAutospacing="1" w:after="100" w:afterAutospacing="1"/>
      <w:ind w:firstLine="0"/>
      <w:jc w:val="left"/>
    </w:pPr>
    <w:rPr>
      <w:rFonts w:eastAsia="Arial"/>
      <w:sz w:val="24"/>
      <w:szCs w:val="24"/>
      <w:lang w:val="vi-VN" w:eastAsia="vi-VN"/>
    </w:rPr>
  </w:style>
  <w:style w:type="paragraph" w:customStyle="1" w:styleId="n-dieunoidung">
    <w:name w:val="n-dieunoidung"/>
    <w:basedOn w:val="Normal"/>
    <w:uiPriority w:val="99"/>
    <w:rsid w:val="00021567"/>
    <w:pPr>
      <w:widowControl w:val="0"/>
      <w:spacing w:after="100"/>
      <w:ind w:firstLine="539"/>
    </w:pPr>
    <w:rPr>
      <w:rFonts w:ascii=".VnTime" w:eastAsia="Times New Roman" w:hAnsi=".VnTime" w:cs=".VnTime"/>
      <w:color w:val="0000FF"/>
      <w:szCs w:val="28"/>
      <w:lang w:val="fr-FR"/>
    </w:rPr>
  </w:style>
  <w:style w:type="character" w:customStyle="1" w:styleId="EndnoteTextChar">
    <w:name w:val="Endnote Text Char"/>
    <w:basedOn w:val="DefaultParagraphFont"/>
    <w:link w:val="EndnoteText"/>
    <w:uiPriority w:val="99"/>
    <w:semiHidden/>
    <w:rsid w:val="00021567"/>
    <w:rPr>
      <w:rFonts w:ascii="Times New Roman" w:eastAsia="Calibri" w:hAnsi="Times New Roman" w:cs="Times New Roman"/>
      <w:sz w:val="20"/>
      <w:szCs w:val="20"/>
      <w:lang w:val="en-US"/>
    </w:rPr>
  </w:style>
  <w:style w:type="paragraph" w:styleId="EndnoteText">
    <w:name w:val="endnote text"/>
    <w:basedOn w:val="Normal"/>
    <w:link w:val="EndnoteTextChar"/>
    <w:uiPriority w:val="99"/>
    <w:semiHidden/>
    <w:unhideWhenUsed/>
    <w:rsid w:val="00021567"/>
    <w:rPr>
      <w:sz w:val="20"/>
      <w:szCs w:val="20"/>
    </w:rPr>
  </w:style>
  <w:style w:type="character" w:customStyle="1" w:styleId="EndnoteTextChar1">
    <w:name w:val="Endnote Text Char1"/>
    <w:basedOn w:val="DefaultParagraphFont"/>
    <w:link w:val="EndnoteText"/>
    <w:uiPriority w:val="99"/>
    <w:semiHidden/>
    <w:rsid w:val="00021567"/>
    <w:rPr>
      <w:rFonts w:ascii="Times New Roman" w:eastAsia="Calibri" w:hAnsi="Times New Roman" w:cs="Times New Roman"/>
      <w:sz w:val="20"/>
      <w:szCs w:val="20"/>
      <w:lang w:val="en-US"/>
    </w:rPr>
  </w:style>
  <w:style w:type="character" w:styleId="Strong">
    <w:name w:val="Strong"/>
    <w:basedOn w:val="DefaultParagraphFont"/>
    <w:uiPriority w:val="22"/>
    <w:qFormat/>
    <w:rsid w:val="00021567"/>
    <w:rPr>
      <w:b/>
      <w:bCs/>
    </w:rPr>
  </w:style>
  <w:style w:type="paragraph" w:customStyle="1" w:styleId="CharCharChar2CharCharCharChar">
    <w:name w:val="Char Char Char2 Char Char Char Char"/>
    <w:basedOn w:val="Normal"/>
    <w:semiHidden/>
    <w:rsid w:val="00021567"/>
    <w:pPr>
      <w:spacing w:after="160" w:line="240" w:lineRule="exact"/>
      <w:ind w:firstLine="0"/>
      <w:jc w:val="left"/>
    </w:pPr>
    <w:rPr>
      <w:rFonts w:ascii="Arial" w:eastAsia="Times New Roman" w:hAnsi="Arial"/>
      <w:sz w:val="22"/>
    </w:rPr>
  </w:style>
  <w:style w:type="character" w:customStyle="1" w:styleId="label">
    <w:name w:val="label"/>
    <w:rsid w:val="0096691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570F-908C-4A06-9C80-61BD1DF5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19</Pages>
  <Words>7028</Words>
  <Characters>40063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tranthiphuongnhung</cp:lastModifiedBy>
  <cp:revision>106</cp:revision>
  <cp:lastPrinted>2018-08-22T03:54:00Z</cp:lastPrinted>
  <dcterms:created xsi:type="dcterms:W3CDTF">2016-06-30T10:06:00Z</dcterms:created>
  <dcterms:modified xsi:type="dcterms:W3CDTF">2018-08-28T07:07:00Z</dcterms:modified>
</cp:coreProperties>
</file>