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28"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13"/>
        <w:gridCol w:w="5730"/>
        <w:gridCol w:w="2598"/>
        <w:gridCol w:w="12"/>
        <w:gridCol w:w="1530"/>
        <w:gridCol w:w="75"/>
        <w:gridCol w:w="633"/>
        <w:gridCol w:w="75"/>
        <w:gridCol w:w="1060"/>
        <w:gridCol w:w="47"/>
        <w:gridCol w:w="34"/>
        <w:gridCol w:w="1046"/>
        <w:gridCol w:w="28"/>
      </w:tblGrid>
      <w:tr w:rsidR="005140D4" w:rsidRPr="00546CF5" w:rsidTr="005140D4">
        <w:trPr>
          <w:tblHeader/>
        </w:trPr>
        <w:tc>
          <w:tcPr>
            <w:tcW w:w="1447" w:type="dxa"/>
            <w:vMerge w:val="restart"/>
          </w:tcPr>
          <w:p w:rsidR="005140D4" w:rsidRPr="00546CF5" w:rsidRDefault="005140D4" w:rsidP="005D36A9">
            <w:pPr>
              <w:jc w:val="center"/>
              <w:rPr>
                <w:b/>
              </w:rPr>
            </w:pPr>
          </w:p>
          <w:p w:rsidR="005140D4" w:rsidRPr="00546CF5" w:rsidRDefault="005140D4" w:rsidP="005D36A9">
            <w:pPr>
              <w:jc w:val="center"/>
              <w:rPr>
                <w:b/>
              </w:rPr>
            </w:pPr>
            <w:bookmarkStart w:id="0" w:name="OLE_LINK51"/>
            <w:bookmarkStart w:id="1" w:name="OLE_LINK52"/>
            <w:proofErr w:type="spellStart"/>
            <w:r w:rsidRPr="00546CF5">
              <w:rPr>
                <w:b/>
              </w:rPr>
              <w:t>Căn</w:t>
            </w:r>
            <w:proofErr w:type="spellEnd"/>
            <w:r w:rsidRPr="00546CF5">
              <w:rPr>
                <w:b/>
              </w:rPr>
              <w:t xml:space="preserve"> </w:t>
            </w:r>
            <w:proofErr w:type="spellStart"/>
            <w:r w:rsidRPr="00546CF5">
              <w:rPr>
                <w:b/>
              </w:rPr>
              <w:t>cứ</w:t>
            </w:r>
            <w:proofErr w:type="spellEnd"/>
            <w:r w:rsidRPr="00546CF5">
              <w:rPr>
                <w:b/>
              </w:rPr>
              <w:t xml:space="preserve"> </w:t>
            </w:r>
            <w:proofErr w:type="spellStart"/>
            <w:r w:rsidRPr="00546CF5">
              <w:rPr>
                <w:b/>
              </w:rPr>
              <w:t>pháp</w:t>
            </w:r>
            <w:proofErr w:type="spellEnd"/>
            <w:r w:rsidRPr="00546CF5">
              <w:rPr>
                <w:b/>
              </w:rPr>
              <w:t xml:space="preserve"> </w:t>
            </w:r>
            <w:proofErr w:type="spellStart"/>
            <w:r w:rsidRPr="00546CF5">
              <w:rPr>
                <w:b/>
              </w:rPr>
              <w:t>lý</w:t>
            </w:r>
            <w:proofErr w:type="spellEnd"/>
          </w:p>
          <w:bookmarkEnd w:id="0"/>
          <w:bookmarkEnd w:id="1"/>
          <w:p w:rsidR="005140D4" w:rsidRPr="00546CF5" w:rsidRDefault="005140D4" w:rsidP="005D36A9">
            <w:pPr>
              <w:jc w:val="center"/>
              <w:rPr>
                <w:i/>
              </w:rPr>
            </w:pPr>
          </w:p>
        </w:tc>
        <w:tc>
          <w:tcPr>
            <w:tcW w:w="5843" w:type="dxa"/>
            <w:gridSpan w:val="2"/>
            <w:vMerge w:val="restart"/>
          </w:tcPr>
          <w:p w:rsidR="005140D4" w:rsidRPr="00546CF5" w:rsidRDefault="005140D4" w:rsidP="005D36A9">
            <w:pPr>
              <w:jc w:val="center"/>
              <w:rPr>
                <w:b/>
              </w:rPr>
            </w:pPr>
          </w:p>
          <w:p w:rsidR="005140D4" w:rsidRPr="00546CF5" w:rsidRDefault="005140D4" w:rsidP="005D36A9">
            <w:pPr>
              <w:jc w:val="center"/>
              <w:rPr>
                <w:b/>
              </w:rPr>
            </w:pP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ĐTKD/</w:t>
            </w:r>
          </w:p>
          <w:p w:rsidR="005140D4" w:rsidRPr="00546CF5" w:rsidRDefault="005140D4" w:rsidP="005D36A9">
            <w:pPr>
              <w:jc w:val="center"/>
              <w:rPr>
                <w:b/>
              </w:rPr>
            </w:pPr>
            <w:proofErr w:type="spellStart"/>
            <w:r w:rsidRPr="00546CF5">
              <w:rPr>
                <w:b/>
              </w:rPr>
              <w:t>Đề</w:t>
            </w:r>
            <w:proofErr w:type="spellEnd"/>
            <w:r w:rsidRPr="00546CF5">
              <w:rPr>
                <w:b/>
              </w:rPr>
              <w:t xml:space="preserve"> </w:t>
            </w:r>
            <w:proofErr w:type="spellStart"/>
            <w:r w:rsidRPr="00546CF5">
              <w:rPr>
                <w:b/>
              </w:rPr>
              <w:t>xuất</w:t>
            </w:r>
            <w:proofErr w:type="spellEnd"/>
            <w:r w:rsidRPr="00546CF5">
              <w:rPr>
                <w:b/>
              </w:rPr>
              <w:t xml:space="preserve"> </w:t>
            </w:r>
            <w:proofErr w:type="spellStart"/>
            <w:r w:rsidRPr="00546CF5">
              <w:rPr>
                <w:b/>
              </w:rPr>
              <w:t>bãi</w:t>
            </w:r>
            <w:proofErr w:type="spellEnd"/>
            <w:r w:rsidRPr="00546CF5">
              <w:rPr>
                <w:b/>
              </w:rPr>
              <w:t xml:space="preserve"> </w:t>
            </w:r>
            <w:proofErr w:type="spellStart"/>
            <w:r w:rsidRPr="00546CF5">
              <w:rPr>
                <w:b/>
              </w:rPr>
              <w:t>bỏ</w:t>
            </w:r>
            <w:proofErr w:type="spellEnd"/>
            <w:r w:rsidRPr="00546CF5">
              <w:rPr>
                <w:b/>
              </w:rPr>
              <w:t xml:space="preserve">,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p w:rsidR="005140D4" w:rsidRPr="00546CF5" w:rsidRDefault="005140D4" w:rsidP="005D36A9">
            <w:pPr>
              <w:jc w:val="center"/>
              <w:rPr>
                <w:i/>
              </w:rPr>
            </w:pPr>
          </w:p>
        </w:tc>
        <w:tc>
          <w:tcPr>
            <w:tcW w:w="2610" w:type="dxa"/>
            <w:gridSpan w:val="2"/>
            <w:vMerge w:val="restart"/>
          </w:tcPr>
          <w:p w:rsidR="005140D4" w:rsidRPr="00546CF5" w:rsidRDefault="005140D4" w:rsidP="005D36A9">
            <w:pPr>
              <w:ind w:firstLine="443"/>
              <w:jc w:val="center"/>
              <w:rPr>
                <w:b/>
              </w:rPr>
            </w:pPr>
          </w:p>
          <w:p w:rsidR="005140D4" w:rsidRPr="00546CF5" w:rsidRDefault="005140D4" w:rsidP="005D36A9">
            <w:pPr>
              <w:jc w:val="center"/>
              <w:rPr>
                <w:b/>
              </w:rPr>
            </w:pPr>
            <w:proofErr w:type="spellStart"/>
            <w:r w:rsidRPr="00546CF5">
              <w:rPr>
                <w:b/>
              </w:rPr>
              <w:t>Nội</w:t>
            </w:r>
            <w:proofErr w:type="spellEnd"/>
            <w:r w:rsidRPr="00546CF5">
              <w:rPr>
                <w:b/>
              </w:rPr>
              <w:t xml:space="preserve"> dung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p w:rsidR="005140D4" w:rsidRPr="00546CF5" w:rsidRDefault="005140D4" w:rsidP="005D36A9">
            <w:pPr>
              <w:jc w:val="center"/>
              <w:rPr>
                <w:i/>
              </w:rPr>
            </w:pPr>
          </w:p>
        </w:tc>
        <w:tc>
          <w:tcPr>
            <w:tcW w:w="1530" w:type="dxa"/>
            <w:vMerge w:val="restart"/>
          </w:tcPr>
          <w:p w:rsidR="005140D4" w:rsidRPr="00546CF5" w:rsidRDefault="005140D4" w:rsidP="005D36A9">
            <w:pPr>
              <w:ind w:firstLine="443"/>
              <w:jc w:val="center"/>
              <w:rPr>
                <w:b/>
              </w:rPr>
            </w:pPr>
          </w:p>
          <w:p w:rsidR="005140D4" w:rsidRPr="00546CF5" w:rsidRDefault="005140D4" w:rsidP="005D36A9">
            <w:pPr>
              <w:jc w:val="center"/>
            </w:pPr>
            <w:proofErr w:type="spellStart"/>
            <w:r w:rsidRPr="00546CF5">
              <w:rPr>
                <w:b/>
              </w:rPr>
              <w:t>Lý</w:t>
            </w:r>
            <w:proofErr w:type="spellEnd"/>
            <w:r w:rsidRPr="00546CF5">
              <w:rPr>
                <w:b/>
              </w:rPr>
              <w:t xml:space="preserve"> do </w:t>
            </w:r>
          </w:p>
        </w:tc>
        <w:tc>
          <w:tcPr>
            <w:tcW w:w="2998" w:type="dxa"/>
            <w:gridSpan w:val="8"/>
          </w:tcPr>
          <w:p w:rsidR="005140D4" w:rsidRPr="00546CF5" w:rsidRDefault="005140D4" w:rsidP="005D36A9">
            <w:pPr>
              <w:spacing w:before="120" w:after="120"/>
              <w:jc w:val="center"/>
              <w:rPr>
                <w:b/>
              </w:rPr>
            </w:pPr>
            <w:proofErr w:type="spellStart"/>
            <w:r w:rsidRPr="00546CF5">
              <w:rPr>
                <w:b/>
              </w:rPr>
              <w:t>Tổng</w:t>
            </w:r>
            <w:proofErr w:type="spellEnd"/>
            <w:r w:rsidRPr="00546CF5">
              <w:rPr>
                <w:b/>
              </w:rPr>
              <w:t xml:space="preserve"> </w:t>
            </w:r>
            <w:proofErr w:type="spellStart"/>
            <w:r w:rsidRPr="00546CF5">
              <w:rPr>
                <w:b/>
              </w:rPr>
              <w:t>số</w:t>
            </w:r>
            <w:proofErr w:type="spellEnd"/>
            <w:r w:rsidRPr="00546CF5">
              <w:rPr>
                <w:b/>
              </w:rPr>
              <w:t xml:space="preserve">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ĐTKD</w:t>
            </w:r>
          </w:p>
        </w:tc>
      </w:tr>
      <w:tr w:rsidR="005140D4" w:rsidRPr="00546CF5" w:rsidTr="005140D4">
        <w:trPr>
          <w:tblHeader/>
        </w:trPr>
        <w:tc>
          <w:tcPr>
            <w:tcW w:w="1447" w:type="dxa"/>
            <w:vMerge/>
          </w:tcPr>
          <w:p w:rsidR="005140D4" w:rsidRPr="00546CF5" w:rsidRDefault="005140D4" w:rsidP="005D36A9">
            <w:pPr>
              <w:spacing w:before="120" w:after="120"/>
              <w:jc w:val="center"/>
            </w:pPr>
          </w:p>
        </w:tc>
        <w:tc>
          <w:tcPr>
            <w:tcW w:w="5843" w:type="dxa"/>
            <w:gridSpan w:val="2"/>
            <w:vMerge/>
          </w:tcPr>
          <w:p w:rsidR="005140D4" w:rsidRPr="00546CF5" w:rsidRDefault="005140D4" w:rsidP="005D36A9">
            <w:pPr>
              <w:spacing w:before="120" w:after="120"/>
              <w:jc w:val="center"/>
            </w:pPr>
          </w:p>
        </w:tc>
        <w:tc>
          <w:tcPr>
            <w:tcW w:w="2610" w:type="dxa"/>
            <w:gridSpan w:val="2"/>
            <w:vMerge/>
          </w:tcPr>
          <w:p w:rsidR="005140D4" w:rsidRPr="00546CF5" w:rsidRDefault="005140D4" w:rsidP="005D36A9">
            <w:pPr>
              <w:spacing w:before="120" w:after="120"/>
              <w:jc w:val="center"/>
            </w:pPr>
          </w:p>
        </w:tc>
        <w:tc>
          <w:tcPr>
            <w:tcW w:w="1530" w:type="dxa"/>
            <w:vMerge/>
          </w:tcPr>
          <w:p w:rsidR="005140D4" w:rsidRPr="00546CF5" w:rsidRDefault="005140D4" w:rsidP="005D36A9">
            <w:pPr>
              <w:spacing w:before="120" w:after="120"/>
              <w:jc w:val="center"/>
            </w:pPr>
          </w:p>
        </w:tc>
        <w:tc>
          <w:tcPr>
            <w:tcW w:w="708" w:type="dxa"/>
            <w:gridSpan w:val="2"/>
          </w:tcPr>
          <w:p w:rsidR="005140D4" w:rsidRPr="00546CF5" w:rsidRDefault="005140D4" w:rsidP="005D36A9">
            <w:pPr>
              <w:spacing w:before="120" w:after="120"/>
              <w:jc w:val="center"/>
              <w:rPr>
                <w:b/>
              </w:rPr>
            </w:pPr>
            <w:r w:rsidRPr="00546CF5">
              <w:rPr>
                <w:b/>
              </w:rPr>
              <w:t xml:space="preserve">Ban </w:t>
            </w:r>
            <w:proofErr w:type="spellStart"/>
            <w:r w:rsidRPr="00546CF5">
              <w:rPr>
                <w:b/>
              </w:rPr>
              <w:t>đầu</w:t>
            </w:r>
            <w:proofErr w:type="spellEnd"/>
          </w:p>
        </w:tc>
        <w:tc>
          <w:tcPr>
            <w:tcW w:w="1135" w:type="dxa"/>
            <w:gridSpan w:val="2"/>
          </w:tcPr>
          <w:p w:rsidR="005140D4" w:rsidRPr="00546CF5" w:rsidRDefault="005140D4" w:rsidP="005D36A9">
            <w:pPr>
              <w:spacing w:before="120" w:after="120"/>
              <w:jc w:val="center"/>
              <w:rPr>
                <w:b/>
              </w:rPr>
            </w:pPr>
            <w:proofErr w:type="spellStart"/>
            <w:r w:rsidRPr="00546CF5">
              <w:rPr>
                <w:b/>
              </w:rPr>
              <w:t>Bãi</w:t>
            </w:r>
            <w:proofErr w:type="spellEnd"/>
            <w:r w:rsidRPr="00546CF5">
              <w:rPr>
                <w:b/>
              </w:rPr>
              <w:t xml:space="preserve"> </w:t>
            </w:r>
            <w:proofErr w:type="spellStart"/>
            <w:r w:rsidRPr="00546CF5">
              <w:rPr>
                <w:b/>
              </w:rPr>
              <w:t>bỏ</w:t>
            </w:r>
            <w:proofErr w:type="spellEnd"/>
          </w:p>
          <w:p w:rsidR="005140D4" w:rsidRPr="00546CF5" w:rsidRDefault="005140D4" w:rsidP="005D36A9">
            <w:pPr>
              <w:spacing w:before="120" w:after="120"/>
              <w:jc w:val="center"/>
              <w:rPr>
                <w:b/>
              </w:rPr>
            </w:pPr>
          </w:p>
        </w:tc>
        <w:tc>
          <w:tcPr>
            <w:tcW w:w="1155" w:type="dxa"/>
            <w:gridSpan w:val="4"/>
          </w:tcPr>
          <w:p w:rsidR="005140D4" w:rsidRPr="00546CF5" w:rsidRDefault="005140D4" w:rsidP="005D36A9">
            <w:pPr>
              <w:spacing w:before="120" w:after="120"/>
              <w:jc w:val="center"/>
              <w:rPr>
                <w:b/>
              </w:rPr>
            </w:pP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tc>
      </w:tr>
      <w:tr w:rsidR="007F3950" w:rsidRPr="00546CF5" w:rsidTr="005140D4">
        <w:trPr>
          <w:gridAfter w:val="1"/>
          <w:wAfter w:w="28" w:type="dxa"/>
        </w:trPr>
        <w:tc>
          <w:tcPr>
            <w:tcW w:w="14400" w:type="dxa"/>
            <w:gridSpan w:val="13"/>
          </w:tcPr>
          <w:p w:rsidR="007F3950" w:rsidRPr="00546CF5" w:rsidRDefault="007F3950" w:rsidP="005D36A9">
            <w:pPr>
              <w:spacing w:before="120" w:after="120"/>
            </w:pPr>
            <w:bookmarkStart w:id="2" w:name="OLE_LINK42"/>
            <w:bookmarkStart w:id="3" w:name="OLE_LINK43"/>
            <w:bookmarkStart w:id="4" w:name="_Hlk510596359"/>
            <w:bookmarkStart w:id="5" w:name="OLE_LINK11"/>
            <w:r w:rsidRPr="00546CF5">
              <w:rPr>
                <w:b/>
              </w:rPr>
              <w:t xml:space="preserve">1. </w:t>
            </w:r>
            <w:proofErr w:type="spellStart"/>
            <w:r w:rsidRPr="00546CF5">
              <w:rPr>
                <w:b/>
              </w:rPr>
              <w:t>Kinh</w:t>
            </w:r>
            <w:proofErr w:type="spellEnd"/>
            <w:r w:rsidRPr="00546CF5">
              <w:rPr>
                <w:b/>
              </w:rPr>
              <w:t xml:space="preserve"> </w:t>
            </w:r>
            <w:proofErr w:type="spellStart"/>
            <w:r w:rsidRPr="00546CF5">
              <w:rPr>
                <w:b/>
              </w:rPr>
              <w:t>doanh</w:t>
            </w:r>
            <w:proofErr w:type="spellEnd"/>
            <w:r w:rsidRPr="00546CF5">
              <w:rPr>
                <w:b/>
              </w:rPr>
              <w:t xml:space="preserve"> </w:t>
            </w:r>
            <w:proofErr w:type="spellStart"/>
            <w:r w:rsidRPr="00546CF5">
              <w:rPr>
                <w:b/>
              </w:rPr>
              <w:t>thức</w:t>
            </w:r>
            <w:proofErr w:type="spellEnd"/>
            <w:r w:rsidRPr="00546CF5">
              <w:rPr>
                <w:b/>
              </w:rPr>
              <w:t xml:space="preserve"> </w:t>
            </w:r>
            <w:proofErr w:type="spellStart"/>
            <w:r w:rsidRPr="00546CF5">
              <w:rPr>
                <w:b/>
              </w:rPr>
              <w:t>ăn</w:t>
            </w:r>
            <w:proofErr w:type="spellEnd"/>
            <w:r w:rsidRPr="00546CF5">
              <w:rPr>
                <w:b/>
              </w:rPr>
              <w:t xml:space="preserve"> </w:t>
            </w:r>
            <w:proofErr w:type="spellStart"/>
            <w:r w:rsidRPr="00546CF5">
              <w:rPr>
                <w:b/>
              </w:rPr>
              <w:t>thủy</w:t>
            </w:r>
            <w:proofErr w:type="spellEnd"/>
            <w:r w:rsidRPr="00546CF5">
              <w:rPr>
                <w:b/>
              </w:rPr>
              <w:t xml:space="preserve"> </w:t>
            </w:r>
            <w:proofErr w:type="spellStart"/>
            <w:r w:rsidRPr="00546CF5">
              <w:rPr>
                <w:b/>
              </w:rPr>
              <w:t>sản</w:t>
            </w:r>
            <w:proofErr w:type="spellEnd"/>
            <w:r w:rsidRPr="00546CF5">
              <w:rPr>
                <w:b/>
              </w:rPr>
              <w:t xml:space="preserve">, </w:t>
            </w:r>
            <w:proofErr w:type="spellStart"/>
            <w:r w:rsidRPr="00546CF5">
              <w:rPr>
                <w:b/>
              </w:rPr>
              <w:t>thức</w:t>
            </w:r>
            <w:proofErr w:type="spellEnd"/>
            <w:r w:rsidRPr="00546CF5">
              <w:rPr>
                <w:b/>
              </w:rPr>
              <w:t xml:space="preserve"> </w:t>
            </w:r>
            <w:proofErr w:type="spellStart"/>
            <w:r w:rsidRPr="00546CF5">
              <w:rPr>
                <w:b/>
              </w:rPr>
              <w:t>ăn</w:t>
            </w:r>
            <w:proofErr w:type="spellEnd"/>
            <w:r w:rsidRPr="00546CF5">
              <w:rPr>
                <w:b/>
              </w:rPr>
              <w:t xml:space="preserve"> </w:t>
            </w:r>
            <w:proofErr w:type="spellStart"/>
            <w:r w:rsidRPr="00546CF5">
              <w:rPr>
                <w:b/>
              </w:rPr>
              <w:t>chăn</w:t>
            </w:r>
            <w:proofErr w:type="spellEnd"/>
            <w:r w:rsidRPr="00546CF5">
              <w:rPr>
                <w:b/>
              </w:rPr>
              <w:t xml:space="preserve"> </w:t>
            </w:r>
            <w:proofErr w:type="spellStart"/>
            <w:r w:rsidRPr="00546CF5">
              <w:rPr>
                <w:b/>
              </w:rPr>
              <w:t>nuôi</w:t>
            </w:r>
            <w:proofErr w:type="spellEnd"/>
            <w:r w:rsidRPr="00546CF5">
              <w:rPr>
                <w:b/>
              </w:rPr>
              <w:t xml:space="preserve"> </w:t>
            </w:r>
            <w:bookmarkStart w:id="6" w:name="OLE_LINK20"/>
            <w:bookmarkStart w:id="7" w:name="OLE_LINK23"/>
            <w:r w:rsidRPr="00546CF5">
              <w:rPr>
                <w:b/>
              </w:rPr>
              <w:t>(</w:t>
            </w:r>
            <w:proofErr w:type="spellStart"/>
            <w:r w:rsidRPr="00546CF5">
              <w:rPr>
                <w:b/>
              </w:rPr>
              <w:t>Ngành</w:t>
            </w:r>
            <w:proofErr w:type="spellEnd"/>
            <w:r w:rsidRPr="00546CF5">
              <w:rPr>
                <w:b/>
              </w:rPr>
              <w:t xml:space="preserve"> </w:t>
            </w:r>
            <w:proofErr w:type="spellStart"/>
            <w:r w:rsidRPr="00546CF5">
              <w:rPr>
                <w:b/>
              </w:rPr>
              <w:t>nghề</w:t>
            </w:r>
            <w:proofErr w:type="spellEnd"/>
            <w:r w:rsidRPr="00546CF5">
              <w:rPr>
                <w:b/>
              </w:rPr>
              <w:t xml:space="preserve"> </w:t>
            </w:r>
            <w:r w:rsidRPr="00546CF5">
              <w:rPr>
                <w:b/>
                <w:lang w:val="vi-VN"/>
              </w:rPr>
              <w:t>1</w:t>
            </w:r>
            <w:r w:rsidRPr="00546CF5">
              <w:rPr>
                <w:b/>
              </w:rPr>
              <w:t xml:space="preserve">51):  17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w:t>
            </w:r>
            <w:proofErr w:type="spellStart"/>
            <w:r w:rsidRPr="00546CF5">
              <w:rPr>
                <w:b/>
              </w:rPr>
              <w:t>cắt</w:t>
            </w:r>
            <w:proofErr w:type="spellEnd"/>
            <w:r w:rsidRPr="00546CF5">
              <w:rPr>
                <w:b/>
              </w:rPr>
              <w:t xml:space="preserve"> </w:t>
            </w:r>
            <w:proofErr w:type="spellStart"/>
            <w:r w:rsidRPr="00546CF5">
              <w:rPr>
                <w:b/>
              </w:rPr>
              <w:t>giảm</w:t>
            </w:r>
            <w:proofErr w:type="spellEnd"/>
            <w:r w:rsidRPr="00546CF5">
              <w:rPr>
                <w:b/>
              </w:rPr>
              <w:t xml:space="preserve">: 13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w:t>
            </w:r>
            <w:proofErr w:type="spellStart"/>
            <w:r w:rsidRPr="00546CF5">
              <w:rPr>
                <w:b/>
              </w:rPr>
              <w:t>bãi</w:t>
            </w:r>
            <w:proofErr w:type="spellEnd"/>
            <w:r w:rsidRPr="00546CF5">
              <w:rPr>
                <w:b/>
              </w:rPr>
              <w:t xml:space="preserve"> </w:t>
            </w:r>
            <w:proofErr w:type="spellStart"/>
            <w:r w:rsidRPr="00546CF5">
              <w:rPr>
                <w:b/>
              </w:rPr>
              <w:t>bỏ</w:t>
            </w:r>
            <w:proofErr w:type="spellEnd"/>
            <w:r w:rsidRPr="00546CF5">
              <w:rPr>
                <w:b/>
              </w:rPr>
              <w:t xml:space="preserve"> 04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 9 </w:t>
            </w:r>
            <w:proofErr w:type="spellStart"/>
            <w:r w:rsidRPr="00546CF5">
              <w:rPr>
                <w:b/>
              </w:rPr>
              <w:t>điều</w:t>
            </w:r>
            <w:proofErr w:type="spellEnd"/>
            <w:r w:rsidRPr="00546CF5">
              <w:rPr>
                <w:b/>
              </w:rPr>
              <w:t xml:space="preserve"> </w:t>
            </w:r>
            <w:proofErr w:type="spellStart"/>
            <w:r w:rsidRPr="00546CF5">
              <w:rPr>
                <w:b/>
              </w:rPr>
              <w:t>kiện</w:t>
            </w:r>
            <w:bookmarkEnd w:id="2"/>
            <w:bookmarkEnd w:id="3"/>
            <w:bookmarkEnd w:id="5"/>
            <w:bookmarkEnd w:id="6"/>
            <w:bookmarkEnd w:id="7"/>
            <w:proofErr w:type="spellEnd"/>
            <w:r w:rsidRPr="00546CF5">
              <w:rPr>
                <w:b/>
              </w:rPr>
              <w:t>)</w:t>
            </w:r>
          </w:p>
        </w:tc>
      </w:tr>
      <w:tr w:rsidR="007F3950" w:rsidRPr="00546CF5" w:rsidTr="005140D4">
        <w:trPr>
          <w:gridAfter w:val="1"/>
          <w:wAfter w:w="28" w:type="dxa"/>
        </w:trPr>
        <w:tc>
          <w:tcPr>
            <w:tcW w:w="1560" w:type="dxa"/>
            <w:gridSpan w:val="2"/>
            <w:tcBorders>
              <w:bottom w:val="single" w:sz="4" w:space="0" w:color="auto"/>
            </w:tcBorders>
          </w:tcPr>
          <w:p w:rsidR="007F3950" w:rsidRPr="00546CF5" w:rsidRDefault="007F3950" w:rsidP="005D36A9">
            <w:pPr>
              <w:jc w:val="both"/>
            </w:pPr>
            <w:bookmarkStart w:id="8" w:name="OLE_LINK18"/>
            <w:bookmarkStart w:id="9" w:name="OLE_LINK19"/>
            <w:bookmarkEnd w:id="4"/>
            <w:proofErr w:type="spellStart"/>
            <w:r w:rsidRPr="00546CF5">
              <w:t>Điều</w:t>
            </w:r>
            <w:proofErr w:type="spellEnd"/>
            <w:r w:rsidRPr="00546CF5">
              <w:t xml:space="preserve"> </w:t>
            </w:r>
            <w:bookmarkStart w:id="10" w:name="OLE_LINK16"/>
            <w:bookmarkStart w:id="11" w:name="OLE_LINK17"/>
            <w:bookmarkEnd w:id="8"/>
            <w:bookmarkEnd w:id="9"/>
            <w:r w:rsidRPr="00546CF5">
              <w:t xml:space="preserve">7,8,9 </w:t>
            </w:r>
            <w:proofErr w:type="spellStart"/>
            <w:r w:rsidRPr="00546CF5">
              <w:t>nghị</w:t>
            </w:r>
            <w:proofErr w:type="spellEnd"/>
            <w:r w:rsidRPr="00546CF5">
              <w:t xml:space="preserve"> </w:t>
            </w:r>
            <w:proofErr w:type="spellStart"/>
            <w:r w:rsidRPr="00546CF5">
              <w:t>định</w:t>
            </w:r>
            <w:proofErr w:type="spellEnd"/>
            <w:r w:rsidRPr="00546CF5">
              <w:t xml:space="preserve"> </w:t>
            </w:r>
            <w:r w:rsidRPr="00546CF5">
              <w:rPr>
                <w:sz w:val="26"/>
                <w:szCs w:val="26"/>
              </w:rPr>
              <w:t>39/2017/NĐ-CP</w:t>
            </w:r>
            <w:r w:rsidRPr="00546CF5">
              <w:t>.</w:t>
            </w:r>
            <w:bookmarkEnd w:id="10"/>
            <w:bookmarkEnd w:id="11"/>
          </w:p>
        </w:tc>
        <w:tc>
          <w:tcPr>
            <w:tcW w:w="5730" w:type="dxa"/>
            <w:tcBorders>
              <w:bottom w:val="single" w:sz="4" w:space="0" w:color="auto"/>
            </w:tcBorders>
          </w:tcPr>
          <w:p w:rsidR="007F3950" w:rsidRPr="00546CF5" w:rsidRDefault="007F3950" w:rsidP="005D36A9">
            <w:pPr>
              <w:shd w:val="clear" w:color="auto" w:fill="FFFFFF"/>
              <w:spacing w:line="261" w:lineRule="atLeast"/>
              <w:jc w:val="both"/>
              <w:rPr>
                <w:szCs w:val="28"/>
              </w:rPr>
            </w:pPr>
            <w:bookmarkStart w:id="12" w:name="dieu_7"/>
            <w:r w:rsidRPr="00546CF5">
              <w:rPr>
                <w:b/>
                <w:bCs/>
                <w:szCs w:val="28"/>
                <w:lang w:val="vi-VN"/>
              </w:rPr>
              <w:t>Điều 7. Điều kiện đối với cơ sở sản xuất, gia công thức ăn chăn nuôi, thủy sản</w:t>
            </w:r>
            <w:bookmarkEnd w:id="12"/>
          </w:p>
          <w:p w:rsidR="007F3950" w:rsidRPr="00546CF5" w:rsidRDefault="007F3950" w:rsidP="005D36A9">
            <w:pPr>
              <w:shd w:val="clear" w:color="auto" w:fill="FFFFFF"/>
              <w:spacing w:before="120" w:line="261" w:lineRule="atLeast"/>
              <w:jc w:val="both"/>
              <w:rPr>
                <w:szCs w:val="28"/>
              </w:rPr>
            </w:pPr>
            <w:r w:rsidRPr="00546CF5">
              <w:rPr>
                <w:szCs w:val="28"/>
                <w:lang w:val="vi-VN"/>
              </w:rPr>
              <w:t>Tổ chức, cá nhân sản xuất, gia công thức ăn chăn nuôi, thủy sản phải đáp ứng các điều kiện sau:</w:t>
            </w:r>
          </w:p>
          <w:p w:rsidR="007F3950" w:rsidRPr="00546CF5" w:rsidRDefault="007F3950" w:rsidP="005D36A9">
            <w:pPr>
              <w:shd w:val="clear" w:color="auto" w:fill="FFFFFF"/>
              <w:spacing w:before="120" w:line="261" w:lineRule="atLeast"/>
              <w:jc w:val="both"/>
              <w:rPr>
                <w:szCs w:val="28"/>
                <w:u w:val="single"/>
              </w:rPr>
            </w:pPr>
            <w:r w:rsidRPr="00546CF5">
              <w:rPr>
                <w:szCs w:val="28"/>
                <w:u w:val="single"/>
              </w:rPr>
              <w:t xml:space="preserve">1. </w:t>
            </w:r>
            <w:r w:rsidRPr="00546CF5">
              <w:rPr>
                <w:szCs w:val="28"/>
                <w:u w:val="single"/>
                <w:lang w:val="vi-VN"/>
              </w:rPr>
              <w:t>Địa điểm sản xuất, gia công phải nằm trong khu vực không bị ô nhiễm bởi những yếu tố như chất thải, hóa chất độc hại, chuồng trại chăn nuôi, nuôi trồng thủy sản.</w:t>
            </w:r>
          </w:p>
          <w:p w:rsidR="007F3950" w:rsidRPr="00546CF5" w:rsidRDefault="007F3950" w:rsidP="005D36A9">
            <w:pPr>
              <w:shd w:val="clear" w:color="auto" w:fill="FFFFFF"/>
              <w:spacing w:before="120" w:line="261" w:lineRule="atLeast"/>
              <w:jc w:val="both"/>
              <w:rPr>
                <w:szCs w:val="28"/>
              </w:rPr>
            </w:pPr>
            <w:r w:rsidRPr="00546CF5">
              <w:rPr>
                <w:strike/>
                <w:szCs w:val="28"/>
                <w:lang w:val="vi-VN"/>
              </w:rPr>
              <w:t>2. Khu sản xuất có tường, rào ngăn cách </w:t>
            </w:r>
            <w:proofErr w:type="spellStart"/>
            <w:r w:rsidRPr="00546CF5">
              <w:rPr>
                <w:strike/>
                <w:szCs w:val="28"/>
              </w:rPr>
              <w:t>với</w:t>
            </w:r>
            <w:proofErr w:type="spellEnd"/>
            <w:r w:rsidRPr="00546CF5">
              <w:rPr>
                <w:strike/>
                <w:szCs w:val="28"/>
              </w:rPr>
              <w:t> </w:t>
            </w:r>
            <w:r w:rsidRPr="00546CF5">
              <w:rPr>
                <w:strike/>
                <w:szCs w:val="28"/>
                <w:lang w:val="vi-VN"/>
              </w:rPr>
              <w:t>bên ngoài</w:t>
            </w:r>
            <w:r w:rsidRPr="00546CF5">
              <w:rPr>
                <w:szCs w:val="28"/>
                <w:lang w:val="vi-VN"/>
              </w:rPr>
              <w:t>.</w:t>
            </w:r>
          </w:p>
          <w:p w:rsidR="007F3950" w:rsidRPr="00546CF5" w:rsidRDefault="007F3950" w:rsidP="005D36A9">
            <w:pPr>
              <w:shd w:val="clear" w:color="auto" w:fill="FFFFFF"/>
              <w:spacing w:before="120" w:line="261" w:lineRule="atLeast"/>
              <w:jc w:val="both"/>
              <w:rPr>
                <w:strike/>
                <w:szCs w:val="28"/>
              </w:rPr>
            </w:pPr>
            <w:r w:rsidRPr="00546CF5">
              <w:rPr>
                <w:strike/>
                <w:szCs w:val="28"/>
                <w:lang w:val="vi-VN"/>
              </w:rPr>
              <w:t>3. Có báo cáo đánh giá tác động môi trường hoặc kế hoạch bảo vệ môi trường theo quy định của pháp luật về môi trường.</w:t>
            </w:r>
          </w:p>
          <w:p w:rsidR="007F3950" w:rsidRPr="00546CF5" w:rsidRDefault="007F3950" w:rsidP="005D36A9">
            <w:pPr>
              <w:shd w:val="clear" w:color="auto" w:fill="FFFFFF"/>
              <w:spacing w:before="120" w:line="261" w:lineRule="atLeast"/>
              <w:jc w:val="both"/>
              <w:rPr>
                <w:szCs w:val="28"/>
              </w:rPr>
            </w:pPr>
            <w:r w:rsidRPr="00546CF5">
              <w:rPr>
                <w:szCs w:val="28"/>
                <w:lang w:val="vi-VN"/>
              </w:rPr>
              <w:t>4. Yêu cầu về nhà xưởng, trang thiết bị:</w:t>
            </w:r>
          </w:p>
          <w:p w:rsidR="007F3950" w:rsidRPr="00546CF5" w:rsidRDefault="007F3950" w:rsidP="005D36A9">
            <w:pPr>
              <w:shd w:val="clear" w:color="auto" w:fill="FFFFFF"/>
              <w:spacing w:before="120" w:line="261" w:lineRule="atLeast"/>
              <w:jc w:val="both"/>
              <w:rPr>
                <w:szCs w:val="28"/>
                <w:u w:val="single"/>
              </w:rPr>
            </w:pPr>
            <w:r w:rsidRPr="00546CF5">
              <w:rPr>
                <w:szCs w:val="28"/>
                <w:u w:val="single"/>
                <w:lang w:val="vi-VN"/>
              </w:rPr>
              <w:t>a) Khu vực sản xuất được thiết kế và bố trí thiết bị theo quy tắc một chiều, có sự cách biệt giữa nguyên liệu đầu vào và sản phẩm đầu ra để tránh lây nhiễm chéo.</w:t>
            </w:r>
          </w:p>
          <w:p w:rsidR="007F3950" w:rsidRPr="00546CF5" w:rsidRDefault="007F3950" w:rsidP="005D36A9">
            <w:pPr>
              <w:shd w:val="clear" w:color="auto" w:fill="FFFFFF"/>
              <w:spacing w:before="120" w:line="261" w:lineRule="atLeast"/>
              <w:jc w:val="both"/>
              <w:rPr>
                <w:szCs w:val="28"/>
              </w:rPr>
            </w:pPr>
            <w:r w:rsidRPr="00546CF5">
              <w:rPr>
                <w:szCs w:val="28"/>
                <w:lang w:val="vi-VN"/>
              </w:rPr>
              <w:t>b) Có dây chuyền sản xuất phù hợp với từng loại sản phẩm thức ăn chăn nuôi, thủy sản; có kệ (pallet) đ</w:t>
            </w:r>
            <w:r w:rsidRPr="00546CF5">
              <w:rPr>
                <w:szCs w:val="28"/>
              </w:rPr>
              <w:t>ể </w:t>
            </w:r>
            <w:r w:rsidRPr="00546CF5">
              <w:rPr>
                <w:szCs w:val="28"/>
                <w:lang w:val="vi-VN"/>
              </w:rPr>
              <w:t>nguyên liệu và sản phẩm thành phẩm (trừ trường hợp nền kho, xưởng đã có giải pháp kỹ thuật đảm bảo thông thoáng, chống </w:t>
            </w:r>
            <w:r w:rsidRPr="00546CF5">
              <w:rPr>
                <w:szCs w:val="28"/>
              </w:rPr>
              <w:t>ẩ</w:t>
            </w:r>
            <w:r w:rsidRPr="00546CF5">
              <w:rPr>
                <w:szCs w:val="28"/>
                <w:lang w:val="vi-VN"/>
              </w:rPr>
              <w:t>m).</w:t>
            </w:r>
          </w:p>
          <w:p w:rsidR="007F3950" w:rsidRPr="00546CF5" w:rsidRDefault="007F3950" w:rsidP="005D36A9">
            <w:pPr>
              <w:shd w:val="clear" w:color="auto" w:fill="FFFFFF"/>
              <w:spacing w:before="120" w:line="261" w:lineRule="atLeast"/>
              <w:jc w:val="both"/>
              <w:rPr>
                <w:szCs w:val="28"/>
                <w:u w:val="single"/>
              </w:rPr>
            </w:pPr>
            <w:r w:rsidRPr="00546CF5">
              <w:rPr>
                <w:szCs w:val="28"/>
                <w:lang w:val="vi-VN"/>
              </w:rPr>
              <w:lastRenderedPageBreak/>
              <w:t>c</w:t>
            </w:r>
            <w:r w:rsidRPr="00546CF5">
              <w:rPr>
                <w:szCs w:val="28"/>
                <w:u w:val="single"/>
                <w:lang w:val="vi-VN"/>
              </w:rPr>
              <w:t>) Có kho bảo quản các loại nguyên liệu thức ăn chăn nuôi, thủy sản cần chế độ bảo quản riêng theo khuyến cáo của nhà sản xuất.</w:t>
            </w:r>
          </w:p>
          <w:p w:rsidR="007F3950" w:rsidRPr="00546CF5" w:rsidRDefault="007F3950" w:rsidP="005D36A9">
            <w:pPr>
              <w:shd w:val="clear" w:color="auto" w:fill="FFFFFF"/>
              <w:spacing w:before="120" w:line="261" w:lineRule="atLeast"/>
              <w:jc w:val="both"/>
              <w:rPr>
                <w:szCs w:val="28"/>
              </w:rPr>
            </w:pPr>
            <w:r w:rsidRPr="00546CF5">
              <w:rPr>
                <w:szCs w:val="28"/>
                <w:u w:val="single"/>
                <w:lang w:val="vi-VN"/>
              </w:rPr>
              <w:t>d) Đối với cơ sở sản xuất, gia công thức ăn chăn nuôi chứa kháng sinh phải có nơi pha trộn riêng, đảm bảo không phát tán nhiễm chéo ra bên ngoài</w:t>
            </w:r>
            <w:r w:rsidRPr="00546CF5">
              <w:rPr>
                <w:szCs w:val="28"/>
                <w:lang w:val="vi-VN"/>
              </w:rPr>
              <w:t>.</w:t>
            </w:r>
          </w:p>
          <w:p w:rsidR="007F3950" w:rsidRPr="00546CF5" w:rsidRDefault="007F3950" w:rsidP="005D36A9">
            <w:pPr>
              <w:shd w:val="clear" w:color="auto" w:fill="FFFFFF"/>
              <w:spacing w:before="120" w:line="261" w:lineRule="atLeast"/>
              <w:jc w:val="both"/>
              <w:rPr>
                <w:szCs w:val="28"/>
                <w:u w:val="single"/>
              </w:rPr>
            </w:pPr>
            <w:r w:rsidRPr="00546CF5">
              <w:rPr>
                <w:szCs w:val="28"/>
                <w:u w:val="single"/>
                <w:lang w:val="vi-VN"/>
              </w:rPr>
              <w:t>đ) Có thiết bị, dụng cụ đo lường để giám sát chất lượng, đảm bảo độ chính xác theo quy định của pháp luật về đo lường.</w:t>
            </w:r>
          </w:p>
          <w:p w:rsidR="007F3950" w:rsidRPr="00546CF5" w:rsidRDefault="007F3950" w:rsidP="005D36A9">
            <w:pPr>
              <w:shd w:val="clear" w:color="auto" w:fill="FFFFFF"/>
              <w:spacing w:before="120" w:line="261" w:lineRule="atLeast"/>
              <w:jc w:val="both"/>
              <w:rPr>
                <w:szCs w:val="28"/>
                <w:u w:val="single"/>
              </w:rPr>
            </w:pPr>
            <w:r w:rsidRPr="00546CF5">
              <w:rPr>
                <w:szCs w:val="28"/>
                <w:lang w:val="vi-VN"/>
              </w:rPr>
              <w:t>e</w:t>
            </w:r>
            <w:r w:rsidRPr="00546CF5">
              <w:rPr>
                <w:szCs w:val="28"/>
                <w:u w:val="single"/>
                <w:lang w:val="vi-VN"/>
              </w:rPr>
              <w:t>) Có giải pháp về thiết bị, dụng cụ (quạt, sàng, nam châm...) để kiểm soát các tạp chất (cát sạn, kim loại) ảnh hưởng đến chất lượng nguyên liệu đầu vào.</w:t>
            </w:r>
          </w:p>
          <w:p w:rsidR="007F3950" w:rsidRPr="00546CF5" w:rsidRDefault="007F3950" w:rsidP="005D36A9">
            <w:pPr>
              <w:shd w:val="clear" w:color="auto" w:fill="FFFFFF"/>
              <w:spacing w:before="120" w:line="261" w:lineRule="atLeast"/>
              <w:jc w:val="both"/>
              <w:rPr>
                <w:szCs w:val="28"/>
                <w:u w:val="single"/>
              </w:rPr>
            </w:pPr>
            <w:r w:rsidRPr="00546CF5">
              <w:rPr>
                <w:szCs w:val="28"/>
                <w:lang w:val="vi-VN"/>
              </w:rPr>
              <w:t>g</w:t>
            </w:r>
            <w:r w:rsidRPr="00546CF5">
              <w:rPr>
                <w:szCs w:val="28"/>
                <w:u w:val="single"/>
                <w:lang w:val="vi-VN"/>
              </w:rPr>
              <w:t>) Có giải pháp phòng, chống cháy nổ theo quy định của pháp luật và phòng, chống chuột, chim, động vật gây hại khác.</w:t>
            </w:r>
          </w:p>
          <w:p w:rsidR="007F3950" w:rsidRPr="00546CF5" w:rsidRDefault="007F3950" w:rsidP="005D36A9">
            <w:pPr>
              <w:shd w:val="clear" w:color="auto" w:fill="FFFFFF"/>
              <w:spacing w:before="120" w:line="261" w:lineRule="atLeast"/>
              <w:jc w:val="both"/>
              <w:rPr>
                <w:strike/>
                <w:szCs w:val="28"/>
              </w:rPr>
            </w:pPr>
            <w:r w:rsidRPr="00546CF5">
              <w:rPr>
                <w:strike/>
                <w:szCs w:val="28"/>
                <w:lang w:val="vi-VN"/>
              </w:rPr>
              <w:t>h) Có thiết bị hút bụi, xử lý chất thải phù hợp để tránh nhiễm bẩn cho sản phẩm và đảm bảo vệ sinh môi trường theo quy định.</w:t>
            </w:r>
          </w:p>
          <w:p w:rsidR="007F3950" w:rsidRPr="00546CF5" w:rsidRDefault="007F3950" w:rsidP="005D36A9">
            <w:pPr>
              <w:shd w:val="clear" w:color="auto" w:fill="FFFFFF"/>
              <w:spacing w:before="120" w:line="261" w:lineRule="atLeast"/>
              <w:jc w:val="both"/>
              <w:rPr>
                <w:szCs w:val="28"/>
              </w:rPr>
            </w:pPr>
            <w:r w:rsidRPr="00546CF5">
              <w:rPr>
                <w:szCs w:val="28"/>
                <w:lang w:val="vi-VN"/>
              </w:rPr>
              <w:t>5. Người phụ trách kỹ thuật có trình độ t</w:t>
            </w:r>
            <w:r w:rsidRPr="00546CF5">
              <w:rPr>
                <w:szCs w:val="28"/>
              </w:rPr>
              <w:t>ừ </w:t>
            </w:r>
            <w:r w:rsidRPr="00546CF5">
              <w:rPr>
                <w:szCs w:val="28"/>
                <w:lang w:val="vi-VN"/>
              </w:rPr>
              <w:t>đại học trở lên về một trong các chuyên ngành chăn nuôi, chăn nuôi - thú y, thú y, công nghệ thực phẩm, công nghệ sinh học (đối với thức ăn chăn nuôi) hoặc chuyên ngành nuôi trồng thủy sản, sinh học, công nghệ thực phẩm (đối với thức ăn thủy sản).</w:t>
            </w:r>
          </w:p>
          <w:p w:rsidR="007F3950" w:rsidRPr="00546CF5" w:rsidRDefault="007F3950" w:rsidP="005D36A9">
            <w:pPr>
              <w:shd w:val="clear" w:color="auto" w:fill="FFFFFF"/>
              <w:spacing w:before="120" w:line="261" w:lineRule="atLeast"/>
              <w:jc w:val="both"/>
              <w:rPr>
                <w:szCs w:val="28"/>
              </w:rPr>
            </w:pPr>
            <w:r w:rsidRPr="00546CF5">
              <w:rPr>
                <w:szCs w:val="28"/>
                <w:lang w:val="vi-VN"/>
              </w:rPr>
              <w:lastRenderedPageBreak/>
              <w:t>6. Có hoặc thuê phòng thử nghiệm để phân tích chất lượng thức ăn chăn nuôi, thủy sản trong quá trình sản xuất, gia công.</w:t>
            </w:r>
          </w:p>
          <w:p w:rsidR="007F3950" w:rsidRPr="00546CF5" w:rsidRDefault="007F3950" w:rsidP="005D36A9">
            <w:pPr>
              <w:shd w:val="clear" w:color="auto" w:fill="FFFFFF"/>
              <w:spacing w:before="120" w:line="261" w:lineRule="atLeast"/>
              <w:jc w:val="both"/>
              <w:rPr>
                <w:szCs w:val="28"/>
              </w:rPr>
            </w:pPr>
            <w:r w:rsidRPr="00546CF5">
              <w:rPr>
                <w:szCs w:val="28"/>
                <w:lang w:val="vi-VN"/>
              </w:rPr>
              <w:t>Bộ Nông nghiệp và Phát triển nông thôn ban hành quy chuẩn kỹ thuật chi tiết và cụ thể các quy định về các yêu cầu kỹ thuật đối với các tiêu chí nêu tại Điều này.</w:t>
            </w:r>
          </w:p>
        </w:tc>
        <w:tc>
          <w:tcPr>
            <w:tcW w:w="2598" w:type="dxa"/>
          </w:tcPr>
          <w:p w:rsidR="007F3950" w:rsidRPr="00546CF5" w:rsidRDefault="007F3950" w:rsidP="005D36A9">
            <w:pPr>
              <w:spacing w:before="120" w:after="120"/>
              <w:jc w:val="both"/>
            </w:pPr>
            <w:r w:rsidRPr="00546CF5">
              <w:lastRenderedPageBreak/>
              <w:t xml:space="preserve">- </w:t>
            </w:r>
            <w:proofErr w:type="spellStart"/>
            <w:r w:rsidRPr="00546CF5">
              <w:t>Khoản</w:t>
            </w:r>
            <w:proofErr w:type="spellEnd"/>
            <w:r w:rsidRPr="00546CF5">
              <w:t xml:space="preserve"> 1 </w:t>
            </w:r>
            <w:bookmarkStart w:id="13" w:name="OLE_LINK6"/>
            <w:bookmarkStart w:id="14" w:name="OLE_LINK7"/>
            <w:proofErr w:type="spellStart"/>
            <w:r w:rsidRPr="00546CF5">
              <w:t>Điều</w:t>
            </w:r>
            <w:proofErr w:type="spellEnd"/>
            <w:r w:rsidRPr="00546CF5">
              <w:t xml:space="preserve"> 7 </w:t>
            </w:r>
            <w:proofErr w:type="spellStart"/>
            <w:r w:rsidRPr="00546CF5">
              <w:t>được</w:t>
            </w:r>
            <w:proofErr w:type="spellEnd"/>
            <w:r w:rsidRPr="00546CF5">
              <w:t xml:space="preserve"> </w:t>
            </w:r>
            <w:proofErr w:type="spellStart"/>
            <w:r w:rsidRPr="00546CF5">
              <w:t>sửa</w:t>
            </w:r>
            <w:proofErr w:type="spellEnd"/>
            <w:r w:rsidRPr="00546CF5">
              <w:t xml:space="preserve"> </w:t>
            </w:r>
            <w:proofErr w:type="spellStart"/>
            <w:r w:rsidRPr="00546CF5">
              <w:t>đổi</w:t>
            </w:r>
            <w:proofErr w:type="spellEnd"/>
            <w:r w:rsidRPr="00546CF5">
              <w:t xml:space="preserve"> </w:t>
            </w:r>
            <w:proofErr w:type="spellStart"/>
            <w:r w:rsidRPr="00546CF5">
              <w:t>như</w:t>
            </w:r>
            <w:proofErr w:type="spellEnd"/>
            <w:r w:rsidRPr="00546CF5">
              <w:t xml:space="preserve"> </w:t>
            </w:r>
            <w:proofErr w:type="spellStart"/>
            <w:r w:rsidRPr="00546CF5">
              <w:t>sau</w:t>
            </w:r>
            <w:proofErr w:type="spellEnd"/>
            <w:r w:rsidRPr="00546CF5">
              <w:t>:</w:t>
            </w:r>
          </w:p>
          <w:bookmarkEnd w:id="13"/>
          <w:bookmarkEnd w:id="14"/>
          <w:p w:rsidR="007F3950" w:rsidRPr="00546CF5" w:rsidRDefault="007F3950" w:rsidP="005D36A9">
            <w:pPr>
              <w:shd w:val="clear" w:color="auto" w:fill="FFFFFF"/>
              <w:spacing w:before="120" w:line="261" w:lineRule="atLeast"/>
              <w:jc w:val="both"/>
              <w:rPr>
                <w:szCs w:val="28"/>
              </w:rPr>
            </w:pPr>
            <w:r w:rsidRPr="00546CF5">
              <w:rPr>
                <w:szCs w:val="28"/>
                <w:lang w:val="vi-VN"/>
              </w:rPr>
              <w:t>1. Địa điểm sản xuất, gia công phải nằm trong khu vực không bị ô nhiễm bởi những yếu tố như chất thải, hóa chất độc hại</w:t>
            </w:r>
            <w:r w:rsidRPr="00546CF5">
              <w:rPr>
                <w:szCs w:val="28"/>
              </w:rPr>
              <w:t xml:space="preserve">; </w:t>
            </w:r>
            <w:proofErr w:type="spellStart"/>
            <w:r w:rsidRPr="00546CF5">
              <w:rPr>
                <w:szCs w:val="28"/>
              </w:rPr>
              <w:t>nơi</w:t>
            </w:r>
            <w:proofErr w:type="spellEnd"/>
            <w:r w:rsidRPr="00546CF5">
              <w:rPr>
                <w:szCs w:val="28"/>
              </w:rPr>
              <w:t xml:space="preserve"> </w:t>
            </w:r>
            <w:proofErr w:type="spellStart"/>
            <w:r w:rsidRPr="00546CF5">
              <w:rPr>
                <w:szCs w:val="28"/>
              </w:rPr>
              <w:t>sản</w:t>
            </w:r>
            <w:proofErr w:type="spellEnd"/>
            <w:r w:rsidRPr="00546CF5">
              <w:rPr>
                <w:szCs w:val="28"/>
              </w:rPr>
              <w:t xml:space="preserve"> </w:t>
            </w:r>
            <w:proofErr w:type="spellStart"/>
            <w:r w:rsidRPr="00546CF5">
              <w:rPr>
                <w:szCs w:val="28"/>
              </w:rPr>
              <w:t>xuất</w:t>
            </w:r>
            <w:proofErr w:type="spellEnd"/>
            <w:r w:rsidRPr="00546CF5">
              <w:rPr>
                <w:szCs w:val="28"/>
              </w:rPr>
              <w:t xml:space="preserve"> </w:t>
            </w:r>
            <w:proofErr w:type="spellStart"/>
            <w:r w:rsidRPr="00546CF5">
              <w:rPr>
                <w:szCs w:val="28"/>
              </w:rPr>
              <w:t>phải</w:t>
            </w:r>
            <w:proofErr w:type="spellEnd"/>
            <w:r w:rsidRPr="00546CF5">
              <w:rPr>
                <w:szCs w:val="28"/>
              </w:rPr>
              <w:t xml:space="preserve"> </w:t>
            </w:r>
            <w:proofErr w:type="spellStart"/>
            <w:r w:rsidRPr="00546CF5">
              <w:rPr>
                <w:szCs w:val="28"/>
              </w:rPr>
              <w:t>ngăn</w:t>
            </w:r>
            <w:proofErr w:type="spellEnd"/>
            <w:r w:rsidRPr="00546CF5">
              <w:rPr>
                <w:szCs w:val="28"/>
              </w:rPr>
              <w:t xml:space="preserve"> </w:t>
            </w:r>
            <w:proofErr w:type="spellStart"/>
            <w:r w:rsidRPr="00546CF5">
              <w:rPr>
                <w:szCs w:val="28"/>
              </w:rPr>
              <w:t>cách</w:t>
            </w:r>
            <w:proofErr w:type="spellEnd"/>
            <w:r w:rsidRPr="00546CF5">
              <w:rPr>
                <w:szCs w:val="28"/>
              </w:rPr>
              <w:t xml:space="preserve"> </w:t>
            </w:r>
            <w:proofErr w:type="spellStart"/>
            <w:r w:rsidRPr="00546CF5">
              <w:rPr>
                <w:szCs w:val="28"/>
              </w:rPr>
              <w:t>với</w:t>
            </w:r>
            <w:proofErr w:type="spellEnd"/>
            <w:r w:rsidRPr="00546CF5">
              <w:rPr>
                <w:szCs w:val="28"/>
              </w:rPr>
              <w:t xml:space="preserve"> </w:t>
            </w:r>
            <w:proofErr w:type="spellStart"/>
            <w:r w:rsidRPr="00546CF5">
              <w:rPr>
                <w:szCs w:val="28"/>
              </w:rPr>
              <w:t>các</w:t>
            </w:r>
            <w:proofErr w:type="spellEnd"/>
            <w:r w:rsidRPr="00546CF5">
              <w:rPr>
                <w:szCs w:val="28"/>
              </w:rPr>
              <w:t xml:space="preserve"> </w:t>
            </w:r>
            <w:proofErr w:type="spellStart"/>
            <w:r w:rsidRPr="00546CF5">
              <w:rPr>
                <w:szCs w:val="28"/>
              </w:rPr>
              <w:t>khu</w:t>
            </w:r>
            <w:proofErr w:type="spellEnd"/>
            <w:r w:rsidRPr="00546CF5">
              <w:rPr>
                <w:szCs w:val="28"/>
              </w:rPr>
              <w:t xml:space="preserve"> </w:t>
            </w:r>
            <w:proofErr w:type="spellStart"/>
            <w:r w:rsidRPr="00546CF5">
              <w:rPr>
                <w:szCs w:val="28"/>
              </w:rPr>
              <w:t>vực</w:t>
            </w:r>
            <w:proofErr w:type="spellEnd"/>
            <w:r w:rsidRPr="00546CF5">
              <w:rPr>
                <w:szCs w:val="28"/>
              </w:rPr>
              <w:t xml:space="preserve"> </w:t>
            </w:r>
            <w:proofErr w:type="spellStart"/>
            <w:r w:rsidRPr="00546CF5">
              <w:rPr>
                <w:szCs w:val="28"/>
              </w:rPr>
              <w:t>khác</w:t>
            </w:r>
            <w:proofErr w:type="spellEnd"/>
            <w:r w:rsidRPr="00546CF5">
              <w:rPr>
                <w:szCs w:val="28"/>
                <w:lang w:val="vi-VN"/>
              </w:rPr>
              <w:t>.</w:t>
            </w:r>
          </w:p>
          <w:p w:rsidR="007F3950" w:rsidRPr="00546CF5" w:rsidRDefault="007F3950" w:rsidP="005D36A9">
            <w:pPr>
              <w:shd w:val="clear" w:color="auto" w:fill="FFFFFF"/>
              <w:spacing w:before="120" w:line="261" w:lineRule="atLeast"/>
              <w:jc w:val="both"/>
              <w:rPr>
                <w:szCs w:val="28"/>
              </w:rPr>
            </w:pPr>
            <w:r w:rsidRPr="00546CF5">
              <w:rPr>
                <w:szCs w:val="28"/>
              </w:rPr>
              <w:t xml:space="preserve">- </w:t>
            </w:r>
            <w:proofErr w:type="spellStart"/>
            <w:r w:rsidRPr="00546CF5">
              <w:rPr>
                <w:szCs w:val="28"/>
              </w:rPr>
              <w:t>Điểm</w:t>
            </w:r>
            <w:proofErr w:type="spellEnd"/>
            <w:r w:rsidRPr="00546CF5">
              <w:rPr>
                <w:szCs w:val="28"/>
              </w:rPr>
              <w:t xml:space="preserve"> a </w:t>
            </w:r>
            <w:proofErr w:type="spellStart"/>
            <w:r w:rsidRPr="00546CF5">
              <w:rPr>
                <w:szCs w:val="28"/>
              </w:rPr>
              <w:t>khoản</w:t>
            </w:r>
            <w:proofErr w:type="spellEnd"/>
            <w:r w:rsidRPr="00546CF5">
              <w:rPr>
                <w:szCs w:val="28"/>
              </w:rPr>
              <w:t xml:space="preserve"> 4 </w:t>
            </w:r>
            <w:proofErr w:type="spellStart"/>
            <w:r w:rsidRPr="00546CF5">
              <w:rPr>
                <w:szCs w:val="28"/>
              </w:rPr>
              <w:t>Điều</w:t>
            </w:r>
            <w:proofErr w:type="spellEnd"/>
            <w:r w:rsidRPr="00546CF5">
              <w:rPr>
                <w:szCs w:val="28"/>
              </w:rPr>
              <w:t xml:space="preserve"> 7 </w:t>
            </w:r>
            <w:proofErr w:type="spellStart"/>
            <w:r w:rsidRPr="00546CF5">
              <w:rPr>
                <w:szCs w:val="28"/>
              </w:rPr>
              <w:t>được</w:t>
            </w:r>
            <w:proofErr w:type="spellEnd"/>
            <w:r w:rsidRPr="00546CF5">
              <w:rPr>
                <w:szCs w:val="28"/>
              </w:rPr>
              <w:t xml:space="preserve"> </w:t>
            </w:r>
            <w:proofErr w:type="spellStart"/>
            <w:r w:rsidRPr="00546CF5">
              <w:rPr>
                <w:szCs w:val="28"/>
              </w:rPr>
              <w:t>sửa</w:t>
            </w:r>
            <w:proofErr w:type="spellEnd"/>
            <w:r w:rsidRPr="00546CF5">
              <w:rPr>
                <w:szCs w:val="28"/>
              </w:rPr>
              <w:t xml:space="preserve"> </w:t>
            </w:r>
            <w:proofErr w:type="spellStart"/>
            <w:r w:rsidRPr="00546CF5">
              <w:rPr>
                <w:szCs w:val="28"/>
              </w:rPr>
              <w:t>đổi</w:t>
            </w:r>
            <w:proofErr w:type="spellEnd"/>
            <w:r w:rsidRPr="00546CF5">
              <w:rPr>
                <w:szCs w:val="28"/>
              </w:rPr>
              <w:t xml:space="preserve"> </w:t>
            </w:r>
            <w:proofErr w:type="spellStart"/>
            <w:r w:rsidRPr="00546CF5">
              <w:rPr>
                <w:szCs w:val="28"/>
              </w:rPr>
              <w:t>như</w:t>
            </w:r>
            <w:proofErr w:type="spellEnd"/>
            <w:r w:rsidRPr="00546CF5">
              <w:rPr>
                <w:szCs w:val="28"/>
              </w:rPr>
              <w:t xml:space="preserve"> </w:t>
            </w:r>
            <w:proofErr w:type="spellStart"/>
            <w:r w:rsidRPr="00546CF5">
              <w:rPr>
                <w:szCs w:val="28"/>
              </w:rPr>
              <w:t>sau</w:t>
            </w:r>
            <w:proofErr w:type="spellEnd"/>
          </w:p>
          <w:p w:rsidR="007F3950" w:rsidRPr="00546CF5" w:rsidRDefault="007F3950" w:rsidP="005D36A9">
            <w:pPr>
              <w:shd w:val="clear" w:color="auto" w:fill="FFFFFF"/>
              <w:spacing w:before="120" w:line="261" w:lineRule="atLeast"/>
              <w:jc w:val="both"/>
              <w:rPr>
                <w:szCs w:val="28"/>
              </w:rPr>
            </w:pPr>
            <w:r w:rsidRPr="00546CF5">
              <w:rPr>
                <w:szCs w:val="28"/>
              </w:rPr>
              <w:t xml:space="preserve">a) </w:t>
            </w:r>
            <w:bookmarkStart w:id="15" w:name="OLE_LINK53"/>
            <w:bookmarkStart w:id="16" w:name="OLE_LINK54"/>
            <w:r w:rsidRPr="00546CF5">
              <w:rPr>
                <w:szCs w:val="28"/>
                <w:lang w:val="vi-VN"/>
              </w:rPr>
              <w:t xml:space="preserve">Khu vực sản xuất được thiết kế và bố trí thiết bị theo quy tắc một chiều, có sự cách biệt giữa nguyên liệu đầu vào và sản phẩm đầu ra </w:t>
            </w:r>
          </w:p>
          <w:bookmarkEnd w:id="15"/>
          <w:bookmarkEnd w:id="16"/>
          <w:p w:rsidR="007F3950" w:rsidRPr="00546CF5" w:rsidRDefault="007F3950" w:rsidP="005D36A9">
            <w:pPr>
              <w:shd w:val="clear" w:color="auto" w:fill="FFFFFF"/>
              <w:spacing w:before="120" w:line="261" w:lineRule="atLeast"/>
              <w:jc w:val="both"/>
              <w:rPr>
                <w:szCs w:val="28"/>
              </w:rPr>
            </w:pPr>
            <w:proofErr w:type="spellStart"/>
            <w:r w:rsidRPr="00546CF5">
              <w:rPr>
                <w:szCs w:val="28"/>
              </w:rPr>
              <w:t>Điểm</w:t>
            </w:r>
            <w:proofErr w:type="spellEnd"/>
            <w:r w:rsidRPr="00546CF5">
              <w:rPr>
                <w:szCs w:val="28"/>
              </w:rPr>
              <w:t xml:space="preserve"> c </w:t>
            </w:r>
            <w:proofErr w:type="spellStart"/>
            <w:r w:rsidRPr="00546CF5">
              <w:rPr>
                <w:szCs w:val="28"/>
              </w:rPr>
              <w:t>khoản</w:t>
            </w:r>
            <w:proofErr w:type="spellEnd"/>
            <w:r w:rsidRPr="00546CF5">
              <w:rPr>
                <w:szCs w:val="28"/>
              </w:rPr>
              <w:t xml:space="preserve"> 4 </w:t>
            </w:r>
            <w:proofErr w:type="spellStart"/>
            <w:r w:rsidRPr="00546CF5">
              <w:rPr>
                <w:szCs w:val="28"/>
              </w:rPr>
              <w:t>Điều</w:t>
            </w:r>
            <w:proofErr w:type="spellEnd"/>
            <w:r w:rsidRPr="00546CF5">
              <w:rPr>
                <w:szCs w:val="28"/>
              </w:rPr>
              <w:t xml:space="preserve"> 7 </w:t>
            </w:r>
            <w:proofErr w:type="spellStart"/>
            <w:r w:rsidRPr="00546CF5">
              <w:rPr>
                <w:szCs w:val="28"/>
              </w:rPr>
              <w:t>được</w:t>
            </w:r>
            <w:proofErr w:type="spellEnd"/>
            <w:r w:rsidRPr="00546CF5">
              <w:rPr>
                <w:szCs w:val="28"/>
              </w:rPr>
              <w:t xml:space="preserve"> </w:t>
            </w:r>
            <w:proofErr w:type="spellStart"/>
            <w:r w:rsidRPr="00546CF5">
              <w:rPr>
                <w:szCs w:val="28"/>
              </w:rPr>
              <w:t>sửa</w:t>
            </w:r>
            <w:proofErr w:type="spellEnd"/>
            <w:r w:rsidRPr="00546CF5">
              <w:rPr>
                <w:szCs w:val="28"/>
              </w:rPr>
              <w:t xml:space="preserve"> </w:t>
            </w:r>
            <w:proofErr w:type="spellStart"/>
            <w:r w:rsidRPr="00546CF5">
              <w:rPr>
                <w:szCs w:val="28"/>
              </w:rPr>
              <w:t>đổi</w:t>
            </w:r>
            <w:proofErr w:type="spellEnd"/>
            <w:r w:rsidRPr="00546CF5">
              <w:rPr>
                <w:szCs w:val="28"/>
              </w:rPr>
              <w:t xml:space="preserve"> </w:t>
            </w:r>
            <w:proofErr w:type="spellStart"/>
            <w:r w:rsidRPr="00546CF5">
              <w:rPr>
                <w:szCs w:val="28"/>
              </w:rPr>
              <w:t>như</w:t>
            </w:r>
            <w:proofErr w:type="spellEnd"/>
            <w:r w:rsidRPr="00546CF5">
              <w:rPr>
                <w:szCs w:val="28"/>
              </w:rPr>
              <w:t xml:space="preserve"> </w:t>
            </w:r>
            <w:proofErr w:type="spellStart"/>
            <w:r w:rsidRPr="00546CF5">
              <w:rPr>
                <w:szCs w:val="28"/>
              </w:rPr>
              <w:t>sau</w:t>
            </w:r>
            <w:proofErr w:type="spellEnd"/>
            <w:r w:rsidRPr="00546CF5">
              <w:rPr>
                <w:szCs w:val="28"/>
              </w:rPr>
              <w:t>:</w:t>
            </w:r>
          </w:p>
          <w:p w:rsidR="007F3950" w:rsidRPr="00546CF5" w:rsidRDefault="007F3950" w:rsidP="005D36A9">
            <w:pPr>
              <w:spacing w:beforeLines="40" w:before="96" w:line="280" w:lineRule="exact"/>
              <w:jc w:val="both"/>
            </w:pPr>
            <w:r w:rsidRPr="00546CF5">
              <w:rPr>
                <w:szCs w:val="28"/>
              </w:rPr>
              <w:t>c</w:t>
            </w:r>
            <w:r w:rsidRPr="00546CF5">
              <w:rPr>
                <w:szCs w:val="28"/>
                <w:lang w:val="vi-VN"/>
              </w:rPr>
              <w:t xml:space="preserve">) </w:t>
            </w:r>
            <w:bookmarkStart w:id="17" w:name="OLE_LINK55"/>
            <w:bookmarkStart w:id="18" w:name="OLE_LINK56"/>
            <w:r w:rsidRPr="00546CF5">
              <w:rPr>
                <w:szCs w:val="28"/>
                <w:lang w:val="vi-VN"/>
              </w:rPr>
              <w:t xml:space="preserve">Có kho bảo quản các loại nguyên liệu thức </w:t>
            </w:r>
            <w:proofErr w:type="gramStart"/>
            <w:r w:rsidRPr="00546CF5">
              <w:rPr>
                <w:szCs w:val="28"/>
                <w:lang w:val="vi-VN"/>
              </w:rPr>
              <w:t>ăn</w:t>
            </w:r>
            <w:proofErr w:type="gramEnd"/>
            <w:r w:rsidRPr="00546CF5">
              <w:rPr>
                <w:szCs w:val="28"/>
                <w:lang w:val="vi-VN"/>
              </w:rPr>
              <w:t xml:space="preserve"> chăn nuôi, thủy sản theo </w:t>
            </w:r>
            <w:r w:rsidRPr="00546CF5">
              <w:rPr>
                <w:szCs w:val="28"/>
                <w:lang w:val="vi-VN"/>
              </w:rPr>
              <w:lastRenderedPageBreak/>
              <w:t>khuyến cáo của nhà sản xuất.</w:t>
            </w:r>
          </w:p>
          <w:bookmarkEnd w:id="17"/>
          <w:bookmarkEnd w:id="18"/>
          <w:p w:rsidR="007F3950" w:rsidRPr="00546CF5" w:rsidRDefault="007F3950" w:rsidP="005D36A9">
            <w:pPr>
              <w:spacing w:beforeLines="40" w:before="96" w:line="280" w:lineRule="exact"/>
              <w:jc w:val="both"/>
            </w:pPr>
            <w:r w:rsidRPr="00546CF5">
              <w:t xml:space="preserve">- </w:t>
            </w:r>
            <w:proofErr w:type="spellStart"/>
            <w:r w:rsidRPr="00546CF5">
              <w:t>Điểm</w:t>
            </w:r>
            <w:proofErr w:type="spellEnd"/>
            <w:r w:rsidRPr="00546CF5">
              <w:t xml:space="preserve"> d </w:t>
            </w:r>
            <w:proofErr w:type="spellStart"/>
            <w:r w:rsidRPr="00546CF5">
              <w:t>khoản</w:t>
            </w:r>
            <w:proofErr w:type="spellEnd"/>
            <w:r w:rsidRPr="00546CF5">
              <w:t xml:space="preserve"> 4 </w:t>
            </w:r>
            <w:proofErr w:type="spellStart"/>
            <w:r w:rsidRPr="00546CF5">
              <w:t>Điều</w:t>
            </w:r>
            <w:proofErr w:type="spellEnd"/>
            <w:r w:rsidRPr="00546CF5">
              <w:t xml:space="preserve"> 7 </w:t>
            </w:r>
            <w:proofErr w:type="spellStart"/>
            <w:r w:rsidRPr="00546CF5">
              <w:t>được</w:t>
            </w:r>
            <w:proofErr w:type="spellEnd"/>
            <w:r w:rsidRPr="00546CF5">
              <w:t xml:space="preserve"> </w:t>
            </w:r>
            <w:proofErr w:type="spellStart"/>
            <w:r w:rsidRPr="00546CF5">
              <w:t>sửa</w:t>
            </w:r>
            <w:proofErr w:type="spellEnd"/>
            <w:r w:rsidRPr="00546CF5">
              <w:t xml:space="preserve"> </w:t>
            </w:r>
            <w:proofErr w:type="spellStart"/>
            <w:r w:rsidRPr="00546CF5">
              <w:t>đổi</w:t>
            </w:r>
            <w:proofErr w:type="spellEnd"/>
            <w:r w:rsidRPr="00546CF5">
              <w:t xml:space="preserve"> </w:t>
            </w:r>
            <w:proofErr w:type="spellStart"/>
            <w:r w:rsidRPr="00546CF5">
              <w:t>như</w:t>
            </w:r>
            <w:proofErr w:type="spellEnd"/>
            <w:r w:rsidRPr="00546CF5">
              <w:t xml:space="preserve"> </w:t>
            </w:r>
            <w:proofErr w:type="spellStart"/>
            <w:r w:rsidRPr="00546CF5">
              <w:t>sau</w:t>
            </w:r>
            <w:proofErr w:type="spellEnd"/>
            <w:r w:rsidRPr="00546CF5">
              <w:t>:</w:t>
            </w:r>
          </w:p>
          <w:p w:rsidR="007F3950" w:rsidRPr="00546CF5" w:rsidRDefault="007F3950" w:rsidP="005D36A9">
            <w:pPr>
              <w:shd w:val="clear" w:color="auto" w:fill="FFFFFF"/>
              <w:spacing w:before="120" w:line="261" w:lineRule="atLeast"/>
              <w:jc w:val="both"/>
              <w:rPr>
                <w:szCs w:val="28"/>
              </w:rPr>
            </w:pPr>
            <w:bookmarkStart w:id="19" w:name="OLE_LINK57"/>
            <w:bookmarkStart w:id="20" w:name="OLE_LINK58"/>
            <w:r w:rsidRPr="00546CF5">
              <w:rPr>
                <w:szCs w:val="28"/>
                <w:lang w:val="vi-VN"/>
              </w:rPr>
              <w:t xml:space="preserve">d) Đối với cơ sở sản xuất, gia công thức ăn chăn nuôi chứa kháng sinh phải có nơi pha trộn </w:t>
            </w:r>
            <w:r w:rsidRPr="00546CF5">
              <w:rPr>
                <w:szCs w:val="28"/>
              </w:rPr>
              <w:t xml:space="preserve">Premix </w:t>
            </w:r>
            <w:r w:rsidRPr="00546CF5">
              <w:rPr>
                <w:szCs w:val="28"/>
                <w:lang w:val="vi-VN"/>
              </w:rPr>
              <w:t>riêng</w:t>
            </w:r>
            <w:r w:rsidRPr="00546CF5">
              <w:rPr>
                <w:szCs w:val="28"/>
              </w:rPr>
              <w:t>;</w:t>
            </w:r>
          </w:p>
          <w:bookmarkEnd w:id="19"/>
          <w:bookmarkEnd w:id="20"/>
          <w:p w:rsidR="007F3950" w:rsidRPr="00546CF5" w:rsidRDefault="007F3950" w:rsidP="005D36A9">
            <w:pPr>
              <w:shd w:val="clear" w:color="auto" w:fill="FFFFFF"/>
              <w:spacing w:before="120" w:line="261" w:lineRule="atLeast"/>
              <w:jc w:val="both"/>
            </w:pPr>
            <w:r w:rsidRPr="00546CF5">
              <w:t xml:space="preserve">- </w:t>
            </w:r>
            <w:proofErr w:type="spellStart"/>
            <w:r w:rsidRPr="00546CF5">
              <w:t>Điểm</w:t>
            </w:r>
            <w:proofErr w:type="spellEnd"/>
            <w:r w:rsidRPr="00546CF5">
              <w:t xml:space="preserve"> đ </w:t>
            </w:r>
            <w:proofErr w:type="spellStart"/>
            <w:r w:rsidRPr="00546CF5">
              <w:t>khoản</w:t>
            </w:r>
            <w:proofErr w:type="spellEnd"/>
            <w:r w:rsidRPr="00546CF5">
              <w:t xml:space="preserve"> 4 </w:t>
            </w:r>
            <w:proofErr w:type="spellStart"/>
            <w:r w:rsidRPr="00546CF5">
              <w:t>Điều</w:t>
            </w:r>
            <w:proofErr w:type="spellEnd"/>
            <w:r w:rsidRPr="00546CF5">
              <w:t xml:space="preserve"> 7 </w:t>
            </w:r>
            <w:proofErr w:type="spellStart"/>
            <w:r w:rsidRPr="00546CF5">
              <w:t>được</w:t>
            </w:r>
            <w:proofErr w:type="spellEnd"/>
            <w:r w:rsidRPr="00546CF5">
              <w:t xml:space="preserve"> </w:t>
            </w:r>
            <w:proofErr w:type="spellStart"/>
            <w:r w:rsidRPr="00546CF5">
              <w:t>sửa</w:t>
            </w:r>
            <w:proofErr w:type="spellEnd"/>
            <w:r w:rsidRPr="00546CF5">
              <w:t xml:space="preserve"> </w:t>
            </w:r>
            <w:proofErr w:type="spellStart"/>
            <w:r w:rsidRPr="00546CF5">
              <w:t>đổi</w:t>
            </w:r>
            <w:proofErr w:type="spellEnd"/>
            <w:r w:rsidRPr="00546CF5">
              <w:t xml:space="preserve"> </w:t>
            </w:r>
            <w:proofErr w:type="spellStart"/>
            <w:r w:rsidRPr="00546CF5">
              <w:t>như</w:t>
            </w:r>
            <w:proofErr w:type="spellEnd"/>
            <w:r w:rsidRPr="00546CF5">
              <w:t xml:space="preserve"> </w:t>
            </w:r>
            <w:proofErr w:type="spellStart"/>
            <w:r w:rsidRPr="00546CF5">
              <w:t>sau</w:t>
            </w:r>
            <w:proofErr w:type="spellEnd"/>
            <w:r w:rsidRPr="00546CF5">
              <w:t>:</w:t>
            </w:r>
          </w:p>
          <w:p w:rsidR="007F3950" w:rsidRPr="00546CF5" w:rsidRDefault="007F3950" w:rsidP="005D36A9">
            <w:pPr>
              <w:shd w:val="clear" w:color="auto" w:fill="FFFFFF"/>
              <w:spacing w:before="120" w:line="261" w:lineRule="atLeast"/>
              <w:jc w:val="both"/>
              <w:rPr>
                <w:szCs w:val="28"/>
              </w:rPr>
            </w:pPr>
            <w:bookmarkStart w:id="21" w:name="OLE_LINK59"/>
            <w:bookmarkStart w:id="22" w:name="OLE_LINK60"/>
            <w:r w:rsidRPr="00546CF5">
              <w:rPr>
                <w:szCs w:val="28"/>
                <w:lang w:val="vi-VN"/>
              </w:rPr>
              <w:t>đ) Có thiết bị, dụng cụ đo lường để giám sát chất lượng.</w:t>
            </w:r>
          </w:p>
          <w:bookmarkEnd w:id="21"/>
          <w:bookmarkEnd w:id="22"/>
          <w:p w:rsidR="007F3950" w:rsidRPr="00546CF5" w:rsidRDefault="007F3950" w:rsidP="005D36A9">
            <w:pPr>
              <w:spacing w:beforeLines="40" w:before="96" w:line="280" w:lineRule="exact"/>
              <w:jc w:val="both"/>
            </w:pPr>
            <w:r w:rsidRPr="00546CF5">
              <w:rPr>
                <w:szCs w:val="28"/>
              </w:rPr>
              <w:t xml:space="preserve">- </w:t>
            </w:r>
            <w:proofErr w:type="spellStart"/>
            <w:r w:rsidRPr="00546CF5">
              <w:t>Điểm</w:t>
            </w:r>
            <w:proofErr w:type="spellEnd"/>
            <w:r w:rsidRPr="00546CF5">
              <w:t xml:space="preserve"> e </w:t>
            </w:r>
            <w:proofErr w:type="spellStart"/>
            <w:r w:rsidRPr="00546CF5">
              <w:t>khoản</w:t>
            </w:r>
            <w:proofErr w:type="spellEnd"/>
            <w:r w:rsidRPr="00546CF5">
              <w:t xml:space="preserve"> 4 </w:t>
            </w:r>
            <w:proofErr w:type="spellStart"/>
            <w:r w:rsidRPr="00546CF5">
              <w:t>Điều</w:t>
            </w:r>
            <w:proofErr w:type="spellEnd"/>
            <w:r w:rsidRPr="00546CF5">
              <w:t xml:space="preserve"> 7 </w:t>
            </w:r>
            <w:proofErr w:type="spellStart"/>
            <w:r w:rsidRPr="00546CF5">
              <w:t>được</w:t>
            </w:r>
            <w:proofErr w:type="spellEnd"/>
            <w:r w:rsidRPr="00546CF5">
              <w:t xml:space="preserve"> </w:t>
            </w:r>
            <w:proofErr w:type="spellStart"/>
            <w:r w:rsidRPr="00546CF5">
              <w:t>sửa</w:t>
            </w:r>
            <w:proofErr w:type="spellEnd"/>
            <w:r w:rsidRPr="00546CF5">
              <w:t xml:space="preserve"> </w:t>
            </w:r>
            <w:proofErr w:type="spellStart"/>
            <w:r w:rsidRPr="00546CF5">
              <w:t>đổi</w:t>
            </w:r>
            <w:proofErr w:type="spellEnd"/>
            <w:r w:rsidRPr="00546CF5">
              <w:t xml:space="preserve"> </w:t>
            </w:r>
            <w:proofErr w:type="spellStart"/>
            <w:r w:rsidRPr="00546CF5">
              <w:t>như</w:t>
            </w:r>
            <w:proofErr w:type="spellEnd"/>
            <w:r w:rsidRPr="00546CF5">
              <w:t xml:space="preserve"> </w:t>
            </w:r>
            <w:proofErr w:type="spellStart"/>
            <w:r w:rsidRPr="00546CF5">
              <w:t>sau</w:t>
            </w:r>
            <w:proofErr w:type="spellEnd"/>
            <w:r w:rsidRPr="00546CF5">
              <w:t>:</w:t>
            </w:r>
          </w:p>
          <w:p w:rsidR="007F3950" w:rsidRPr="00546CF5" w:rsidRDefault="007F3950" w:rsidP="005D36A9">
            <w:pPr>
              <w:shd w:val="clear" w:color="auto" w:fill="FFFFFF"/>
              <w:spacing w:before="120" w:line="261" w:lineRule="atLeast"/>
              <w:jc w:val="both"/>
              <w:rPr>
                <w:szCs w:val="28"/>
              </w:rPr>
            </w:pPr>
            <w:bookmarkStart w:id="23" w:name="OLE_LINK61"/>
            <w:bookmarkStart w:id="24" w:name="OLE_LINK62"/>
            <w:r w:rsidRPr="00546CF5">
              <w:rPr>
                <w:szCs w:val="28"/>
                <w:lang w:val="vi-VN"/>
              </w:rPr>
              <w:t>e) Có giải pháp về thiết bị, dụng cụ (quạt, sàng, nam châm...) để kiểm soát các tạp chất (cát sạn, kim loại) ảnh hưởng đến chất lượng.</w:t>
            </w:r>
          </w:p>
          <w:bookmarkEnd w:id="23"/>
          <w:bookmarkEnd w:id="24"/>
          <w:p w:rsidR="007F3950" w:rsidRPr="00546CF5" w:rsidRDefault="007F3950" w:rsidP="005D36A9">
            <w:pPr>
              <w:spacing w:beforeLines="40" w:before="96" w:line="280" w:lineRule="exact"/>
              <w:jc w:val="both"/>
            </w:pPr>
            <w:r w:rsidRPr="00546CF5">
              <w:rPr>
                <w:szCs w:val="28"/>
              </w:rPr>
              <w:t xml:space="preserve">- </w:t>
            </w:r>
            <w:proofErr w:type="spellStart"/>
            <w:r w:rsidRPr="00546CF5">
              <w:t>Điểm</w:t>
            </w:r>
            <w:proofErr w:type="spellEnd"/>
            <w:r w:rsidRPr="00546CF5">
              <w:t xml:space="preserve"> g </w:t>
            </w:r>
            <w:proofErr w:type="spellStart"/>
            <w:r w:rsidRPr="00546CF5">
              <w:t>khoản</w:t>
            </w:r>
            <w:proofErr w:type="spellEnd"/>
            <w:r w:rsidRPr="00546CF5">
              <w:t xml:space="preserve"> 4 </w:t>
            </w:r>
            <w:proofErr w:type="spellStart"/>
            <w:r w:rsidRPr="00546CF5">
              <w:t>Điều</w:t>
            </w:r>
            <w:proofErr w:type="spellEnd"/>
            <w:r w:rsidRPr="00546CF5">
              <w:t xml:space="preserve"> 7 </w:t>
            </w:r>
            <w:proofErr w:type="spellStart"/>
            <w:r w:rsidRPr="00546CF5">
              <w:t>được</w:t>
            </w:r>
            <w:proofErr w:type="spellEnd"/>
            <w:r w:rsidRPr="00546CF5">
              <w:t xml:space="preserve"> </w:t>
            </w:r>
            <w:proofErr w:type="spellStart"/>
            <w:r w:rsidRPr="00546CF5">
              <w:t>sửa</w:t>
            </w:r>
            <w:proofErr w:type="spellEnd"/>
            <w:r w:rsidRPr="00546CF5">
              <w:t xml:space="preserve"> </w:t>
            </w:r>
            <w:proofErr w:type="spellStart"/>
            <w:r w:rsidRPr="00546CF5">
              <w:t>đổi</w:t>
            </w:r>
            <w:proofErr w:type="spellEnd"/>
            <w:r w:rsidRPr="00546CF5">
              <w:t xml:space="preserve"> </w:t>
            </w:r>
            <w:proofErr w:type="spellStart"/>
            <w:r w:rsidRPr="00546CF5">
              <w:t>như</w:t>
            </w:r>
            <w:proofErr w:type="spellEnd"/>
            <w:r w:rsidRPr="00546CF5">
              <w:t xml:space="preserve"> </w:t>
            </w:r>
            <w:proofErr w:type="spellStart"/>
            <w:r w:rsidRPr="00546CF5">
              <w:t>sau</w:t>
            </w:r>
            <w:proofErr w:type="spellEnd"/>
            <w:r w:rsidRPr="00546CF5">
              <w:t>:</w:t>
            </w:r>
          </w:p>
          <w:p w:rsidR="007F3950" w:rsidRPr="00546CF5" w:rsidRDefault="007F3950" w:rsidP="005D36A9">
            <w:pPr>
              <w:shd w:val="clear" w:color="auto" w:fill="FFFFFF"/>
              <w:spacing w:before="120" w:line="261" w:lineRule="atLeast"/>
              <w:jc w:val="both"/>
            </w:pPr>
            <w:r w:rsidRPr="00546CF5">
              <w:rPr>
                <w:szCs w:val="28"/>
              </w:rPr>
              <w:lastRenderedPageBreak/>
              <w:t xml:space="preserve">g) </w:t>
            </w:r>
            <w:bookmarkStart w:id="25" w:name="OLE_LINK63"/>
            <w:bookmarkStart w:id="26" w:name="OLE_LINK64"/>
            <w:r w:rsidRPr="00546CF5">
              <w:rPr>
                <w:szCs w:val="28"/>
                <w:lang w:val="vi-VN"/>
              </w:rPr>
              <w:t>Có giải pháp phòng, chống</w:t>
            </w:r>
            <w:r w:rsidRPr="00546CF5">
              <w:rPr>
                <w:szCs w:val="28"/>
              </w:rPr>
              <w:t xml:space="preserve"> </w:t>
            </w:r>
            <w:proofErr w:type="spellStart"/>
            <w:r w:rsidRPr="00546CF5">
              <w:rPr>
                <w:szCs w:val="28"/>
              </w:rPr>
              <w:t>chuột</w:t>
            </w:r>
            <w:proofErr w:type="spellEnd"/>
            <w:r w:rsidRPr="00546CF5">
              <w:rPr>
                <w:szCs w:val="28"/>
              </w:rPr>
              <w:t xml:space="preserve">, </w:t>
            </w:r>
            <w:proofErr w:type="spellStart"/>
            <w:r w:rsidRPr="00546CF5">
              <w:rPr>
                <w:szCs w:val="28"/>
              </w:rPr>
              <w:t>chim</w:t>
            </w:r>
            <w:proofErr w:type="spellEnd"/>
            <w:r w:rsidRPr="00546CF5">
              <w:rPr>
                <w:szCs w:val="28"/>
              </w:rPr>
              <w:t xml:space="preserve">, </w:t>
            </w:r>
            <w:proofErr w:type="spellStart"/>
            <w:r w:rsidRPr="00546CF5">
              <w:rPr>
                <w:szCs w:val="28"/>
              </w:rPr>
              <w:t>động</w:t>
            </w:r>
            <w:proofErr w:type="spellEnd"/>
            <w:r w:rsidRPr="00546CF5">
              <w:rPr>
                <w:szCs w:val="28"/>
              </w:rPr>
              <w:t xml:space="preserve"> </w:t>
            </w:r>
            <w:proofErr w:type="spellStart"/>
            <w:r w:rsidRPr="00546CF5">
              <w:rPr>
                <w:szCs w:val="28"/>
              </w:rPr>
              <w:t>vật</w:t>
            </w:r>
            <w:proofErr w:type="spellEnd"/>
            <w:r w:rsidRPr="00546CF5">
              <w:rPr>
                <w:szCs w:val="28"/>
              </w:rPr>
              <w:t xml:space="preserve"> </w:t>
            </w:r>
            <w:proofErr w:type="spellStart"/>
            <w:r w:rsidRPr="00546CF5">
              <w:rPr>
                <w:szCs w:val="28"/>
              </w:rPr>
              <w:t>gây</w:t>
            </w:r>
            <w:proofErr w:type="spellEnd"/>
            <w:r w:rsidRPr="00546CF5">
              <w:rPr>
                <w:szCs w:val="28"/>
              </w:rPr>
              <w:t xml:space="preserve"> </w:t>
            </w:r>
            <w:proofErr w:type="spellStart"/>
            <w:r w:rsidRPr="00546CF5">
              <w:rPr>
                <w:szCs w:val="28"/>
              </w:rPr>
              <w:t>hại</w:t>
            </w:r>
            <w:proofErr w:type="spellEnd"/>
            <w:r w:rsidRPr="00546CF5">
              <w:rPr>
                <w:szCs w:val="28"/>
              </w:rPr>
              <w:t xml:space="preserve"> </w:t>
            </w:r>
            <w:proofErr w:type="spellStart"/>
            <w:r w:rsidRPr="00546CF5">
              <w:rPr>
                <w:szCs w:val="28"/>
              </w:rPr>
              <w:t>khác</w:t>
            </w:r>
            <w:proofErr w:type="spellEnd"/>
            <w:r w:rsidRPr="00546CF5">
              <w:rPr>
                <w:szCs w:val="28"/>
              </w:rPr>
              <w:t xml:space="preserve">; </w:t>
            </w:r>
            <w:proofErr w:type="spellStart"/>
            <w:r w:rsidRPr="00546CF5">
              <w:rPr>
                <w:szCs w:val="28"/>
              </w:rPr>
              <w:t>có</w:t>
            </w:r>
            <w:proofErr w:type="spellEnd"/>
            <w:r w:rsidRPr="00546CF5">
              <w:rPr>
                <w:szCs w:val="28"/>
              </w:rPr>
              <w:t xml:space="preserve"> </w:t>
            </w:r>
            <w:proofErr w:type="spellStart"/>
            <w:r w:rsidRPr="00546CF5">
              <w:rPr>
                <w:szCs w:val="28"/>
              </w:rPr>
              <w:t>thiết</w:t>
            </w:r>
            <w:proofErr w:type="spellEnd"/>
            <w:r w:rsidRPr="00546CF5">
              <w:rPr>
                <w:szCs w:val="28"/>
              </w:rPr>
              <w:t xml:space="preserve"> </w:t>
            </w:r>
            <w:proofErr w:type="spellStart"/>
            <w:r w:rsidRPr="00546CF5">
              <w:rPr>
                <w:szCs w:val="28"/>
              </w:rPr>
              <w:t>bị</w:t>
            </w:r>
            <w:proofErr w:type="spellEnd"/>
            <w:r w:rsidRPr="00546CF5">
              <w:rPr>
                <w:szCs w:val="28"/>
              </w:rPr>
              <w:t xml:space="preserve"> </w:t>
            </w:r>
            <w:proofErr w:type="spellStart"/>
            <w:r w:rsidRPr="00546CF5">
              <w:rPr>
                <w:szCs w:val="28"/>
              </w:rPr>
              <w:t>hút</w:t>
            </w:r>
            <w:proofErr w:type="spellEnd"/>
            <w:r w:rsidRPr="00546CF5">
              <w:rPr>
                <w:szCs w:val="28"/>
              </w:rPr>
              <w:t xml:space="preserve"> </w:t>
            </w:r>
            <w:proofErr w:type="spellStart"/>
            <w:r w:rsidRPr="00546CF5">
              <w:rPr>
                <w:szCs w:val="28"/>
              </w:rPr>
              <w:t>bụi</w:t>
            </w:r>
            <w:proofErr w:type="spellEnd"/>
            <w:r w:rsidRPr="00546CF5">
              <w:rPr>
                <w:szCs w:val="28"/>
              </w:rPr>
              <w:t xml:space="preserve">, </w:t>
            </w:r>
            <w:proofErr w:type="spellStart"/>
            <w:r w:rsidRPr="00546CF5">
              <w:rPr>
                <w:szCs w:val="28"/>
              </w:rPr>
              <w:t>xử</w:t>
            </w:r>
            <w:proofErr w:type="spellEnd"/>
            <w:r w:rsidRPr="00546CF5">
              <w:rPr>
                <w:szCs w:val="28"/>
              </w:rPr>
              <w:t xml:space="preserve"> </w:t>
            </w:r>
            <w:proofErr w:type="spellStart"/>
            <w:r w:rsidRPr="00546CF5">
              <w:rPr>
                <w:szCs w:val="28"/>
              </w:rPr>
              <w:t>lý</w:t>
            </w:r>
            <w:proofErr w:type="spellEnd"/>
            <w:r w:rsidRPr="00546CF5">
              <w:rPr>
                <w:szCs w:val="28"/>
              </w:rPr>
              <w:t xml:space="preserve"> </w:t>
            </w:r>
            <w:proofErr w:type="spellStart"/>
            <w:r w:rsidRPr="00546CF5">
              <w:rPr>
                <w:szCs w:val="28"/>
              </w:rPr>
              <w:t>chất</w:t>
            </w:r>
            <w:proofErr w:type="spellEnd"/>
            <w:r w:rsidRPr="00546CF5">
              <w:rPr>
                <w:szCs w:val="28"/>
              </w:rPr>
              <w:t xml:space="preserve"> </w:t>
            </w:r>
            <w:proofErr w:type="spellStart"/>
            <w:r w:rsidRPr="00546CF5">
              <w:rPr>
                <w:szCs w:val="28"/>
              </w:rPr>
              <w:t>thải</w:t>
            </w:r>
            <w:proofErr w:type="spellEnd"/>
          </w:p>
          <w:bookmarkEnd w:id="25"/>
          <w:bookmarkEnd w:id="26"/>
          <w:p w:rsidR="007F3950" w:rsidRPr="00546CF5" w:rsidRDefault="007F3950" w:rsidP="005D36A9">
            <w:pPr>
              <w:spacing w:before="120" w:after="120"/>
              <w:jc w:val="both"/>
            </w:pPr>
          </w:p>
        </w:tc>
        <w:tc>
          <w:tcPr>
            <w:tcW w:w="1617" w:type="dxa"/>
            <w:gridSpan w:val="3"/>
          </w:tcPr>
          <w:p w:rsidR="007F3950" w:rsidRPr="00546CF5" w:rsidRDefault="007F3950" w:rsidP="005D36A9">
            <w:pPr>
              <w:spacing w:before="120" w:after="120"/>
              <w:jc w:val="both"/>
              <w:rPr>
                <w:lang w:val="vi-VN"/>
              </w:rPr>
            </w:pPr>
            <w:bookmarkStart w:id="27" w:name="OLE_LINK88"/>
            <w:bookmarkStart w:id="28" w:name="OLE_LINK89"/>
            <w:r w:rsidRPr="00546CF5">
              <w:rPr>
                <w:lang w:val="vi-VN"/>
              </w:rPr>
              <w:lastRenderedPageBreak/>
              <w:t xml:space="preserve">- </w:t>
            </w:r>
            <w:proofErr w:type="spellStart"/>
            <w:r w:rsidRPr="00546CF5">
              <w:t>Bãi</w:t>
            </w:r>
            <w:proofErr w:type="spellEnd"/>
            <w:r w:rsidRPr="00546CF5">
              <w:t xml:space="preserve"> b</w:t>
            </w:r>
            <w:r w:rsidRPr="00546CF5">
              <w:rPr>
                <w:lang w:val="vi-VN"/>
              </w:rPr>
              <w:t>ỏ những điều kiện quy định chung chung, những điều kiện quy định về phòng cháy chữa cháy.</w:t>
            </w:r>
          </w:p>
          <w:p w:rsidR="007F3950" w:rsidRPr="00546CF5" w:rsidRDefault="007F3950" w:rsidP="005D36A9">
            <w:pPr>
              <w:spacing w:before="120" w:after="120"/>
              <w:jc w:val="both"/>
            </w:pPr>
            <w:r w:rsidRPr="00546CF5">
              <w:rPr>
                <w:lang w:val="vi-VN"/>
              </w:rPr>
              <w:t>- Sửa đổi những điều kiện theo hướng đơn giản hóa hoặc quy định cụ thể hơn để dễ triển khai thực hiện</w:t>
            </w:r>
            <w:r w:rsidRPr="00546CF5">
              <w:t xml:space="preserve"> </w:t>
            </w:r>
            <w:bookmarkEnd w:id="27"/>
            <w:bookmarkEnd w:id="28"/>
          </w:p>
        </w:tc>
        <w:tc>
          <w:tcPr>
            <w:tcW w:w="708" w:type="dxa"/>
            <w:gridSpan w:val="2"/>
          </w:tcPr>
          <w:p w:rsidR="007F3950" w:rsidRPr="00546CF5" w:rsidRDefault="007F3950" w:rsidP="005D36A9">
            <w:pPr>
              <w:jc w:val="both"/>
              <w:rPr>
                <w:b/>
              </w:rPr>
            </w:pPr>
          </w:p>
          <w:p w:rsidR="007F3950" w:rsidRPr="00546CF5" w:rsidRDefault="007F3950" w:rsidP="005D36A9">
            <w:pPr>
              <w:jc w:val="both"/>
              <w:rPr>
                <w:b/>
              </w:rPr>
            </w:pPr>
            <w:r w:rsidRPr="00546CF5">
              <w:rPr>
                <w:b/>
              </w:rPr>
              <w:t>13</w:t>
            </w:r>
          </w:p>
        </w:tc>
        <w:tc>
          <w:tcPr>
            <w:tcW w:w="1141" w:type="dxa"/>
            <w:gridSpan w:val="3"/>
          </w:tcPr>
          <w:p w:rsidR="007F3950" w:rsidRPr="00546CF5" w:rsidRDefault="007F3950" w:rsidP="005D36A9">
            <w:pPr>
              <w:spacing w:before="120" w:after="120"/>
              <w:jc w:val="both"/>
            </w:pPr>
            <w:r w:rsidRPr="00546CF5">
              <w:rPr>
                <w:b/>
              </w:rPr>
              <w:t xml:space="preserve"> 3  </w:t>
            </w:r>
            <w:r w:rsidRPr="00546CF5">
              <w:t>(</w:t>
            </w:r>
            <w:proofErr w:type="spellStart"/>
            <w:r w:rsidRPr="00546CF5">
              <w:t>khoản</w:t>
            </w:r>
            <w:proofErr w:type="spellEnd"/>
            <w:r w:rsidRPr="00546CF5">
              <w:t xml:space="preserve"> 2, 3, </w:t>
            </w:r>
            <w:proofErr w:type="spellStart"/>
            <w:r w:rsidRPr="00546CF5">
              <w:t>điểm</w:t>
            </w:r>
            <w:proofErr w:type="spellEnd"/>
            <w:r w:rsidRPr="00546CF5">
              <w:t xml:space="preserve"> h </w:t>
            </w:r>
            <w:proofErr w:type="spellStart"/>
            <w:r w:rsidRPr="00546CF5">
              <w:t>khoản</w:t>
            </w:r>
            <w:proofErr w:type="spellEnd"/>
            <w:r w:rsidRPr="00546CF5">
              <w:t xml:space="preserve"> 4)</w:t>
            </w:r>
          </w:p>
          <w:p w:rsidR="007F3950" w:rsidRPr="00546CF5" w:rsidRDefault="007F3950" w:rsidP="005D36A9">
            <w:pPr>
              <w:spacing w:before="120" w:after="120"/>
              <w:jc w:val="both"/>
            </w:pPr>
          </w:p>
        </w:tc>
        <w:tc>
          <w:tcPr>
            <w:tcW w:w="1046" w:type="dxa"/>
          </w:tcPr>
          <w:p w:rsidR="007F3950" w:rsidRPr="00546CF5" w:rsidRDefault="007F3950" w:rsidP="005D36A9">
            <w:pPr>
              <w:spacing w:before="120" w:after="120"/>
              <w:jc w:val="both"/>
              <w:rPr>
                <w:b/>
              </w:rPr>
            </w:pPr>
            <w:r w:rsidRPr="00546CF5">
              <w:rPr>
                <w:b/>
              </w:rPr>
              <w:t>07</w:t>
            </w:r>
          </w:p>
          <w:p w:rsidR="007F3950" w:rsidRPr="00546CF5" w:rsidRDefault="007F3950" w:rsidP="005D36A9">
            <w:pPr>
              <w:spacing w:before="120" w:after="120"/>
              <w:jc w:val="both"/>
            </w:pPr>
            <w:r w:rsidRPr="00546CF5">
              <w:t>(</w:t>
            </w:r>
            <w:proofErr w:type="spellStart"/>
            <w:r w:rsidRPr="00546CF5">
              <w:t>khoản</w:t>
            </w:r>
            <w:proofErr w:type="spellEnd"/>
            <w:r w:rsidRPr="00546CF5">
              <w:t xml:space="preserve"> 1,  </w:t>
            </w:r>
            <w:proofErr w:type="spellStart"/>
            <w:r w:rsidRPr="00546CF5">
              <w:t>điểm</w:t>
            </w:r>
            <w:proofErr w:type="spellEnd"/>
            <w:r w:rsidRPr="00546CF5">
              <w:t xml:space="preserve"> a, c, d, đ, e,   g </w:t>
            </w:r>
            <w:proofErr w:type="spellStart"/>
            <w:r w:rsidRPr="00546CF5">
              <w:t>khoản</w:t>
            </w:r>
            <w:proofErr w:type="spellEnd"/>
            <w:r w:rsidRPr="00546CF5">
              <w:t xml:space="preserve"> 4; )</w:t>
            </w:r>
          </w:p>
          <w:p w:rsidR="007F3950" w:rsidRPr="00546CF5" w:rsidRDefault="007F3950" w:rsidP="005D36A9">
            <w:pPr>
              <w:spacing w:before="120" w:after="120"/>
              <w:jc w:val="both"/>
            </w:pPr>
          </w:p>
        </w:tc>
      </w:tr>
      <w:tr w:rsidR="007F3950" w:rsidRPr="00546CF5" w:rsidTr="005140D4">
        <w:trPr>
          <w:gridAfter w:val="1"/>
          <w:wAfter w:w="28" w:type="dxa"/>
        </w:trPr>
        <w:tc>
          <w:tcPr>
            <w:tcW w:w="1560" w:type="dxa"/>
            <w:gridSpan w:val="2"/>
            <w:tcBorders>
              <w:bottom w:val="single" w:sz="4" w:space="0" w:color="auto"/>
            </w:tcBorders>
          </w:tcPr>
          <w:p w:rsidR="007F3950" w:rsidRPr="00546CF5" w:rsidRDefault="007F3950" w:rsidP="005D36A9">
            <w:pPr>
              <w:jc w:val="both"/>
            </w:pPr>
          </w:p>
        </w:tc>
        <w:tc>
          <w:tcPr>
            <w:tcW w:w="5730" w:type="dxa"/>
            <w:tcBorders>
              <w:bottom w:val="single" w:sz="4" w:space="0" w:color="auto"/>
            </w:tcBorders>
          </w:tcPr>
          <w:p w:rsidR="007F3950" w:rsidRPr="00546CF5" w:rsidRDefault="007F3950" w:rsidP="005D36A9">
            <w:pPr>
              <w:shd w:val="clear" w:color="auto" w:fill="FFFFFF"/>
              <w:spacing w:line="261" w:lineRule="atLeast"/>
              <w:jc w:val="both"/>
              <w:rPr>
                <w:szCs w:val="28"/>
              </w:rPr>
            </w:pPr>
            <w:bookmarkStart w:id="29" w:name="dieu_8"/>
            <w:r w:rsidRPr="00546CF5">
              <w:rPr>
                <w:b/>
                <w:bCs/>
                <w:szCs w:val="28"/>
                <w:lang w:val="vi-VN"/>
              </w:rPr>
              <w:t>Điều 8. Điều kiện đối với cơ sở mua bán thức ăn chăn nuôi, thủy sản</w:t>
            </w:r>
            <w:bookmarkEnd w:id="29"/>
          </w:p>
          <w:p w:rsidR="007F3950" w:rsidRPr="00546CF5" w:rsidRDefault="007F3950" w:rsidP="005D36A9">
            <w:pPr>
              <w:shd w:val="clear" w:color="auto" w:fill="FFFFFF"/>
              <w:spacing w:before="120" w:line="261" w:lineRule="atLeast"/>
              <w:jc w:val="both"/>
              <w:rPr>
                <w:szCs w:val="28"/>
              </w:rPr>
            </w:pPr>
            <w:r w:rsidRPr="00546CF5">
              <w:rPr>
                <w:szCs w:val="28"/>
                <w:lang w:val="vi-VN"/>
              </w:rPr>
              <w:t>Tổ chức, cá nhân mua bán thức ăn chăn nuôi, </w:t>
            </w:r>
            <w:proofErr w:type="spellStart"/>
            <w:r w:rsidRPr="00546CF5">
              <w:rPr>
                <w:szCs w:val="28"/>
              </w:rPr>
              <w:t>thủy</w:t>
            </w:r>
            <w:proofErr w:type="spellEnd"/>
            <w:r w:rsidRPr="00546CF5">
              <w:rPr>
                <w:szCs w:val="28"/>
              </w:rPr>
              <w:t> </w:t>
            </w:r>
            <w:r w:rsidRPr="00546CF5">
              <w:rPr>
                <w:szCs w:val="28"/>
                <w:lang w:val="vi-VN"/>
              </w:rPr>
              <w:t>sản phải đáp ứng đủ các điều kiện sau:</w:t>
            </w:r>
          </w:p>
          <w:p w:rsidR="007F3950" w:rsidRPr="00546CF5" w:rsidRDefault="007F3950" w:rsidP="005D36A9">
            <w:pPr>
              <w:shd w:val="clear" w:color="auto" w:fill="FFFFFF"/>
              <w:spacing w:before="120" w:line="261" w:lineRule="atLeast"/>
              <w:jc w:val="both"/>
              <w:rPr>
                <w:szCs w:val="28"/>
                <w:u w:val="single"/>
              </w:rPr>
            </w:pPr>
            <w:r w:rsidRPr="00546CF5">
              <w:rPr>
                <w:szCs w:val="28"/>
                <w:u w:val="single"/>
                <w:lang w:val="vi-VN"/>
              </w:rPr>
              <w:t>1. Thức ăn chăn nuôi, thủy sản tại nơi bày bán, kho chứa phải cách biệt với thuốc bảo vệ thực vật, phân bón, hóa chất độc hại khác.</w:t>
            </w:r>
          </w:p>
          <w:p w:rsidR="007F3950" w:rsidRPr="00546CF5" w:rsidRDefault="007F3950" w:rsidP="005D36A9">
            <w:pPr>
              <w:shd w:val="clear" w:color="auto" w:fill="FFFFFF"/>
              <w:spacing w:before="120" w:line="261" w:lineRule="atLeast"/>
              <w:jc w:val="both"/>
              <w:rPr>
                <w:szCs w:val="28"/>
              </w:rPr>
            </w:pPr>
            <w:r w:rsidRPr="00546CF5">
              <w:rPr>
                <w:szCs w:val="28"/>
                <w:u w:val="single"/>
                <w:lang w:val="vi-VN"/>
              </w:rPr>
              <w:t>2. Có thiết bị, dụng cụ để bảo quản thức ăn chăn nuôi, thủy sản theo hướng dẫn của nhà sản xuất, nhà cung cấp</w:t>
            </w:r>
            <w:r w:rsidRPr="00546CF5">
              <w:rPr>
                <w:szCs w:val="28"/>
                <w:lang w:val="vi-VN"/>
              </w:rPr>
              <w:t>.</w:t>
            </w:r>
          </w:p>
          <w:p w:rsidR="007F3950" w:rsidRPr="00546CF5" w:rsidRDefault="007F3950" w:rsidP="005D36A9">
            <w:pPr>
              <w:shd w:val="clear" w:color="auto" w:fill="FFFFFF"/>
              <w:spacing w:before="120" w:line="261" w:lineRule="atLeast"/>
              <w:jc w:val="both"/>
              <w:rPr>
                <w:szCs w:val="28"/>
              </w:rPr>
            </w:pPr>
            <w:r w:rsidRPr="00546CF5">
              <w:rPr>
                <w:szCs w:val="28"/>
                <w:lang w:val="vi-VN"/>
              </w:rPr>
              <w:t>3. Có giải pháp phòng chống chuột, chim và động vật gây hại khác.</w:t>
            </w:r>
          </w:p>
          <w:p w:rsidR="007F3950" w:rsidRPr="00546CF5" w:rsidRDefault="007F3950" w:rsidP="005D36A9">
            <w:pPr>
              <w:shd w:val="clear" w:color="auto" w:fill="FFFFFF"/>
              <w:spacing w:line="261" w:lineRule="atLeast"/>
              <w:jc w:val="both"/>
              <w:rPr>
                <w:b/>
                <w:bCs/>
                <w:szCs w:val="28"/>
                <w:lang w:val="vi-VN"/>
              </w:rPr>
            </w:pPr>
          </w:p>
        </w:tc>
        <w:tc>
          <w:tcPr>
            <w:tcW w:w="2598" w:type="dxa"/>
          </w:tcPr>
          <w:p w:rsidR="007F3950" w:rsidRPr="00546CF5" w:rsidRDefault="007F3950" w:rsidP="005D36A9">
            <w:pPr>
              <w:shd w:val="clear" w:color="auto" w:fill="FFFFFF"/>
              <w:spacing w:before="120" w:line="261" w:lineRule="atLeast"/>
              <w:jc w:val="both"/>
            </w:pPr>
            <w:r w:rsidRPr="00546CF5">
              <w:t xml:space="preserve">- </w:t>
            </w:r>
            <w:proofErr w:type="spellStart"/>
            <w:r w:rsidRPr="00546CF5">
              <w:t>Sửa</w:t>
            </w:r>
            <w:proofErr w:type="spellEnd"/>
            <w:r w:rsidRPr="00546CF5">
              <w:t xml:space="preserve"> </w:t>
            </w:r>
            <w:proofErr w:type="spellStart"/>
            <w:r w:rsidRPr="00546CF5">
              <w:t>khoản</w:t>
            </w:r>
            <w:proofErr w:type="spellEnd"/>
            <w:r w:rsidRPr="00546CF5">
              <w:t xml:space="preserve"> 1 </w:t>
            </w:r>
            <w:proofErr w:type="spellStart"/>
            <w:r w:rsidRPr="00546CF5">
              <w:t>Điều</w:t>
            </w:r>
            <w:proofErr w:type="spellEnd"/>
            <w:r w:rsidRPr="00546CF5">
              <w:t xml:space="preserve"> 8 </w:t>
            </w:r>
            <w:proofErr w:type="spellStart"/>
            <w:r w:rsidRPr="00546CF5">
              <w:t>như</w:t>
            </w:r>
            <w:proofErr w:type="spellEnd"/>
            <w:r w:rsidRPr="00546CF5">
              <w:t xml:space="preserve"> </w:t>
            </w:r>
            <w:proofErr w:type="spellStart"/>
            <w:r w:rsidRPr="00546CF5">
              <w:t>sau</w:t>
            </w:r>
            <w:proofErr w:type="spellEnd"/>
            <w:r w:rsidRPr="00546CF5">
              <w:t>:</w:t>
            </w:r>
          </w:p>
          <w:p w:rsidR="007F3950" w:rsidRPr="00546CF5" w:rsidRDefault="007F3950" w:rsidP="005D36A9">
            <w:pPr>
              <w:shd w:val="clear" w:color="auto" w:fill="FFFFFF"/>
              <w:spacing w:before="120" w:line="261" w:lineRule="atLeast"/>
              <w:jc w:val="both"/>
            </w:pPr>
            <w:r w:rsidRPr="00546CF5">
              <w:t xml:space="preserve">1. </w:t>
            </w:r>
            <w:bookmarkStart w:id="30" w:name="OLE_LINK65"/>
            <w:bookmarkStart w:id="31" w:name="OLE_LINK66"/>
            <w:proofErr w:type="spellStart"/>
            <w:r w:rsidRPr="00546CF5">
              <w:t>Nơi</w:t>
            </w:r>
            <w:proofErr w:type="spellEnd"/>
            <w:r w:rsidRPr="00546CF5">
              <w:t xml:space="preserve"> </w:t>
            </w:r>
            <w:proofErr w:type="spellStart"/>
            <w:r w:rsidRPr="00546CF5">
              <w:t>bày</w:t>
            </w:r>
            <w:proofErr w:type="spellEnd"/>
            <w:r w:rsidRPr="00546CF5">
              <w:t xml:space="preserve"> </w:t>
            </w:r>
            <w:proofErr w:type="spellStart"/>
            <w:r w:rsidRPr="00546CF5">
              <w:t>bán</w:t>
            </w:r>
            <w:proofErr w:type="spellEnd"/>
            <w:r w:rsidRPr="00546CF5">
              <w:t xml:space="preserve">, </w:t>
            </w:r>
            <w:proofErr w:type="spellStart"/>
            <w:r w:rsidRPr="00546CF5">
              <w:t>kho</w:t>
            </w:r>
            <w:proofErr w:type="spellEnd"/>
            <w:r w:rsidRPr="00546CF5">
              <w:t xml:space="preserve"> </w:t>
            </w:r>
            <w:proofErr w:type="spellStart"/>
            <w:r w:rsidRPr="00546CF5">
              <w:t>chứa</w:t>
            </w:r>
            <w:proofErr w:type="spellEnd"/>
            <w:r w:rsidRPr="00546CF5">
              <w:t xml:space="preserve"> </w:t>
            </w:r>
            <w:proofErr w:type="spellStart"/>
            <w:r w:rsidRPr="00546CF5">
              <w:t>thức</w:t>
            </w:r>
            <w:proofErr w:type="spellEnd"/>
            <w:r w:rsidRPr="00546CF5">
              <w:t xml:space="preserve"> </w:t>
            </w:r>
            <w:proofErr w:type="spellStart"/>
            <w:r w:rsidRPr="00546CF5">
              <w:t>ăn</w:t>
            </w:r>
            <w:proofErr w:type="spellEnd"/>
            <w:r w:rsidRPr="00546CF5">
              <w:t xml:space="preserve"> </w:t>
            </w:r>
            <w:proofErr w:type="spellStart"/>
            <w:r w:rsidRPr="00546CF5">
              <w:t>chăn</w:t>
            </w:r>
            <w:proofErr w:type="spellEnd"/>
            <w:r w:rsidRPr="00546CF5">
              <w:t xml:space="preserve"> </w:t>
            </w:r>
            <w:proofErr w:type="spellStart"/>
            <w:r w:rsidRPr="00546CF5">
              <w:t>nuôi</w:t>
            </w:r>
            <w:proofErr w:type="spellEnd"/>
            <w:r w:rsidRPr="00546CF5">
              <w:t xml:space="preserve"> </w:t>
            </w:r>
            <w:proofErr w:type="spellStart"/>
            <w:r w:rsidRPr="00546CF5">
              <w:t>phải</w:t>
            </w:r>
            <w:proofErr w:type="spellEnd"/>
            <w:r w:rsidRPr="00546CF5">
              <w:t xml:space="preserve"> </w:t>
            </w:r>
            <w:proofErr w:type="spellStart"/>
            <w:r w:rsidRPr="00546CF5">
              <w:t>được</w:t>
            </w:r>
            <w:proofErr w:type="spellEnd"/>
            <w:r w:rsidRPr="00546CF5">
              <w:t xml:space="preserve"> </w:t>
            </w:r>
            <w:proofErr w:type="spellStart"/>
            <w:r w:rsidRPr="00546CF5">
              <w:t>cách</w:t>
            </w:r>
            <w:proofErr w:type="spellEnd"/>
            <w:r w:rsidRPr="00546CF5">
              <w:t xml:space="preserve"> </w:t>
            </w:r>
            <w:proofErr w:type="spellStart"/>
            <w:r w:rsidRPr="00546CF5">
              <w:t>biệt</w:t>
            </w:r>
            <w:proofErr w:type="spellEnd"/>
            <w:r w:rsidRPr="00546CF5">
              <w:t xml:space="preserve"> </w:t>
            </w:r>
            <w:proofErr w:type="spellStart"/>
            <w:r w:rsidRPr="00546CF5">
              <w:t>với</w:t>
            </w:r>
            <w:proofErr w:type="spellEnd"/>
            <w:r w:rsidRPr="00546CF5">
              <w:t xml:space="preserve"> </w:t>
            </w:r>
            <w:proofErr w:type="spellStart"/>
            <w:r w:rsidRPr="00546CF5">
              <w:t>thuốc</w:t>
            </w:r>
            <w:proofErr w:type="spellEnd"/>
            <w:r w:rsidRPr="00546CF5">
              <w:t xml:space="preserve"> </w:t>
            </w:r>
            <w:proofErr w:type="spellStart"/>
            <w:r w:rsidRPr="00546CF5">
              <w:t>bảo</w:t>
            </w:r>
            <w:proofErr w:type="spellEnd"/>
            <w:r w:rsidRPr="00546CF5">
              <w:t xml:space="preserve"> </w:t>
            </w:r>
            <w:proofErr w:type="spellStart"/>
            <w:r w:rsidRPr="00546CF5">
              <w:t>vệ</w:t>
            </w:r>
            <w:proofErr w:type="spellEnd"/>
            <w:r w:rsidRPr="00546CF5">
              <w:t xml:space="preserve"> </w:t>
            </w:r>
            <w:proofErr w:type="spellStart"/>
            <w:r w:rsidRPr="00546CF5">
              <w:t>thực</w:t>
            </w:r>
            <w:proofErr w:type="spellEnd"/>
            <w:r w:rsidRPr="00546CF5">
              <w:t xml:space="preserve"> </w:t>
            </w:r>
            <w:proofErr w:type="spellStart"/>
            <w:r w:rsidRPr="00546CF5">
              <w:t>vật</w:t>
            </w:r>
            <w:proofErr w:type="spellEnd"/>
            <w:r w:rsidRPr="00546CF5">
              <w:t xml:space="preserve">, </w:t>
            </w:r>
            <w:proofErr w:type="spellStart"/>
            <w:r w:rsidRPr="00546CF5">
              <w:t>phân</w:t>
            </w:r>
            <w:proofErr w:type="spellEnd"/>
            <w:r w:rsidRPr="00546CF5">
              <w:t xml:space="preserve"> </w:t>
            </w:r>
            <w:proofErr w:type="spellStart"/>
            <w:r w:rsidRPr="00546CF5">
              <w:t>bón</w:t>
            </w:r>
            <w:proofErr w:type="spellEnd"/>
            <w:r w:rsidRPr="00546CF5">
              <w:t xml:space="preserve">, </w:t>
            </w:r>
            <w:proofErr w:type="spellStart"/>
            <w:r w:rsidRPr="00546CF5">
              <w:t>hóa</w:t>
            </w:r>
            <w:proofErr w:type="spellEnd"/>
            <w:r w:rsidRPr="00546CF5">
              <w:t xml:space="preserve"> </w:t>
            </w:r>
            <w:proofErr w:type="spellStart"/>
            <w:r w:rsidRPr="00546CF5">
              <w:t>chất</w:t>
            </w:r>
            <w:proofErr w:type="spellEnd"/>
            <w:r w:rsidRPr="00546CF5">
              <w:t xml:space="preserve"> </w:t>
            </w:r>
            <w:proofErr w:type="spellStart"/>
            <w:r w:rsidRPr="00546CF5">
              <w:t>độc</w:t>
            </w:r>
            <w:proofErr w:type="spellEnd"/>
            <w:r w:rsidRPr="00546CF5">
              <w:t xml:space="preserve"> </w:t>
            </w:r>
            <w:proofErr w:type="spellStart"/>
            <w:r w:rsidRPr="00546CF5">
              <w:t>hại</w:t>
            </w:r>
            <w:proofErr w:type="spellEnd"/>
            <w:r w:rsidRPr="00546CF5">
              <w:t xml:space="preserve"> </w:t>
            </w:r>
            <w:proofErr w:type="spellStart"/>
            <w:r w:rsidRPr="00546CF5">
              <w:t>khác</w:t>
            </w:r>
            <w:proofErr w:type="spellEnd"/>
          </w:p>
          <w:bookmarkEnd w:id="30"/>
          <w:bookmarkEnd w:id="31"/>
          <w:p w:rsidR="007F3950" w:rsidRPr="00546CF5" w:rsidRDefault="007F3950" w:rsidP="005D36A9">
            <w:pPr>
              <w:shd w:val="clear" w:color="auto" w:fill="FFFFFF"/>
              <w:spacing w:before="120" w:line="261" w:lineRule="atLeast"/>
              <w:jc w:val="both"/>
            </w:pPr>
            <w:r w:rsidRPr="00546CF5">
              <w:rPr>
                <w:szCs w:val="28"/>
              </w:rPr>
              <w:t xml:space="preserve">- </w:t>
            </w:r>
            <w:proofErr w:type="spellStart"/>
            <w:r w:rsidRPr="00546CF5">
              <w:rPr>
                <w:szCs w:val="28"/>
              </w:rPr>
              <w:t>Sửa</w:t>
            </w:r>
            <w:proofErr w:type="spellEnd"/>
            <w:r w:rsidRPr="00546CF5">
              <w:rPr>
                <w:szCs w:val="28"/>
              </w:rPr>
              <w:t xml:space="preserve"> </w:t>
            </w:r>
            <w:proofErr w:type="spellStart"/>
            <w:r w:rsidRPr="00546CF5">
              <w:t>khoản</w:t>
            </w:r>
            <w:proofErr w:type="spellEnd"/>
            <w:r w:rsidRPr="00546CF5">
              <w:t xml:space="preserve"> 2 </w:t>
            </w:r>
            <w:proofErr w:type="spellStart"/>
            <w:r w:rsidRPr="00546CF5">
              <w:t>Điều</w:t>
            </w:r>
            <w:proofErr w:type="spellEnd"/>
            <w:r w:rsidRPr="00546CF5">
              <w:t xml:space="preserve"> 8 </w:t>
            </w:r>
            <w:proofErr w:type="spellStart"/>
            <w:r w:rsidRPr="00546CF5">
              <w:t>như</w:t>
            </w:r>
            <w:proofErr w:type="spellEnd"/>
            <w:r w:rsidRPr="00546CF5">
              <w:t xml:space="preserve"> </w:t>
            </w:r>
            <w:proofErr w:type="spellStart"/>
            <w:r w:rsidRPr="00546CF5">
              <w:t>sau</w:t>
            </w:r>
            <w:proofErr w:type="spellEnd"/>
            <w:r w:rsidRPr="00546CF5">
              <w:t>:</w:t>
            </w:r>
          </w:p>
          <w:p w:rsidR="007F3950" w:rsidRPr="00546CF5" w:rsidRDefault="007F3950" w:rsidP="005D36A9">
            <w:pPr>
              <w:shd w:val="clear" w:color="auto" w:fill="FFFFFF"/>
              <w:spacing w:before="120" w:line="261" w:lineRule="atLeast"/>
              <w:jc w:val="both"/>
              <w:rPr>
                <w:szCs w:val="28"/>
              </w:rPr>
            </w:pPr>
            <w:r w:rsidRPr="00546CF5">
              <w:t xml:space="preserve">2. </w:t>
            </w:r>
            <w:bookmarkStart w:id="32" w:name="OLE_LINK67"/>
            <w:bookmarkStart w:id="33" w:name="OLE_LINK68"/>
            <w:proofErr w:type="spellStart"/>
            <w:r w:rsidRPr="00546CF5">
              <w:t>Có</w:t>
            </w:r>
            <w:proofErr w:type="spellEnd"/>
            <w:r w:rsidRPr="00546CF5">
              <w:t xml:space="preserve"> </w:t>
            </w:r>
            <w:proofErr w:type="spellStart"/>
            <w:r w:rsidRPr="00546CF5">
              <w:t>thiết</w:t>
            </w:r>
            <w:proofErr w:type="spellEnd"/>
            <w:r w:rsidRPr="00546CF5">
              <w:t xml:space="preserve"> </w:t>
            </w:r>
            <w:proofErr w:type="spellStart"/>
            <w:r w:rsidRPr="00546CF5">
              <w:t>bị</w:t>
            </w:r>
            <w:proofErr w:type="spellEnd"/>
            <w:r w:rsidRPr="00546CF5">
              <w:t xml:space="preserve"> </w:t>
            </w:r>
            <w:proofErr w:type="spellStart"/>
            <w:r w:rsidRPr="00546CF5">
              <w:t>dụng</w:t>
            </w:r>
            <w:proofErr w:type="spellEnd"/>
            <w:r w:rsidRPr="00546CF5">
              <w:t xml:space="preserve"> </w:t>
            </w:r>
            <w:proofErr w:type="spellStart"/>
            <w:r w:rsidRPr="00546CF5">
              <w:t>cụ</w:t>
            </w:r>
            <w:proofErr w:type="spellEnd"/>
            <w:r w:rsidRPr="00546CF5">
              <w:t xml:space="preserve"> </w:t>
            </w:r>
            <w:proofErr w:type="spellStart"/>
            <w:r w:rsidRPr="00546CF5">
              <w:t>để</w:t>
            </w:r>
            <w:proofErr w:type="spellEnd"/>
            <w:r w:rsidRPr="00546CF5">
              <w:t xml:space="preserve"> </w:t>
            </w:r>
            <w:proofErr w:type="spellStart"/>
            <w:r w:rsidRPr="00546CF5">
              <w:t>bảo</w:t>
            </w:r>
            <w:proofErr w:type="spellEnd"/>
            <w:r w:rsidRPr="00546CF5">
              <w:t xml:space="preserve"> </w:t>
            </w:r>
            <w:proofErr w:type="spellStart"/>
            <w:r w:rsidRPr="00546CF5">
              <w:t>quản</w:t>
            </w:r>
            <w:proofErr w:type="spellEnd"/>
            <w:r w:rsidRPr="00546CF5">
              <w:t xml:space="preserve"> </w:t>
            </w:r>
            <w:proofErr w:type="spellStart"/>
            <w:r w:rsidRPr="00546CF5">
              <w:t>thức</w:t>
            </w:r>
            <w:proofErr w:type="spellEnd"/>
            <w:r w:rsidRPr="00546CF5">
              <w:t xml:space="preserve"> </w:t>
            </w:r>
            <w:proofErr w:type="spellStart"/>
            <w:r w:rsidRPr="00546CF5">
              <w:t>ăn</w:t>
            </w:r>
            <w:proofErr w:type="spellEnd"/>
            <w:r w:rsidRPr="00546CF5">
              <w:t xml:space="preserve"> </w:t>
            </w:r>
            <w:proofErr w:type="spellStart"/>
            <w:r w:rsidRPr="00546CF5">
              <w:t>chăn</w:t>
            </w:r>
            <w:proofErr w:type="spellEnd"/>
            <w:r w:rsidRPr="00546CF5">
              <w:t xml:space="preserve"> </w:t>
            </w:r>
            <w:proofErr w:type="spellStart"/>
            <w:r w:rsidRPr="00546CF5">
              <w:t>nuôi</w:t>
            </w:r>
            <w:bookmarkEnd w:id="32"/>
            <w:bookmarkEnd w:id="33"/>
            <w:proofErr w:type="spellEnd"/>
          </w:p>
          <w:p w:rsidR="007F3950" w:rsidRPr="00546CF5" w:rsidRDefault="007F3950" w:rsidP="005D36A9">
            <w:pPr>
              <w:shd w:val="clear" w:color="auto" w:fill="FFFFFF"/>
              <w:spacing w:before="120" w:line="261" w:lineRule="atLeast"/>
              <w:jc w:val="both"/>
              <w:rPr>
                <w:szCs w:val="28"/>
              </w:rPr>
            </w:pPr>
          </w:p>
          <w:p w:rsidR="007F3950" w:rsidRPr="00546CF5" w:rsidRDefault="007F3950" w:rsidP="005D36A9">
            <w:pPr>
              <w:spacing w:before="120" w:after="120"/>
              <w:jc w:val="both"/>
            </w:pPr>
          </w:p>
        </w:tc>
        <w:tc>
          <w:tcPr>
            <w:tcW w:w="1617" w:type="dxa"/>
            <w:gridSpan w:val="3"/>
          </w:tcPr>
          <w:p w:rsidR="007F3950" w:rsidRPr="00546CF5" w:rsidRDefault="007F3950" w:rsidP="005D36A9">
            <w:pPr>
              <w:spacing w:before="120" w:after="120"/>
              <w:jc w:val="both"/>
              <w:rPr>
                <w:lang w:val="vi-VN"/>
              </w:rPr>
            </w:pPr>
          </w:p>
        </w:tc>
        <w:tc>
          <w:tcPr>
            <w:tcW w:w="708" w:type="dxa"/>
            <w:gridSpan w:val="2"/>
          </w:tcPr>
          <w:p w:rsidR="007F3950" w:rsidRPr="00546CF5" w:rsidRDefault="007F3950" w:rsidP="005D36A9">
            <w:pPr>
              <w:jc w:val="both"/>
              <w:rPr>
                <w:b/>
              </w:rPr>
            </w:pPr>
            <w:r w:rsidRPr="00546CF5">
              <w:rPr>
                <w:b/>
              </w:rPr>
              <w:t>3</w:t>
            </w:r>
          </w:p>
        </w:tc>
        <w:tc>
          <w:tcPr>
            <w:tcW w:w="1107" w:type="dxa"/>
            <w:gridSpan w:val="2"/>
          </w:tcPr>
          <w:p w:rsidR="007F3950" w:rsidRPr="00546CF5" w:rsidRDefault="007F3950" w:rsidP="005D36A9">
            <w:pPr>
              <w:spacing w:before="120" w:after="120"/>
              <w:jc w:val="both"/>
              <w:rPr>
                <w:b/>
              </w:rPr>
            </w:pPr>
            <w:r w:rsidRPr="00546CF5">
              <w:rPr>
                <w:b/>
              </w:rPr>
              <w:t>0</w:t>
            </w:r>
          </w:p>
        </w:tc>
        <w:tc>
          <w:tcPr>
            <w:tcW w:w="1080" w:type="dxa"/>
            <w:gridSpan w:val="2"/>
          </w:tcPr>
          <w:p w:rsidR="007F3950" w:rsidRPr="00546CF5" w:rsidRDefault="007F3950" w:rsidP="005D36A9">
            <w:pPr>
              <w:spacing w:before="120" w:after="120"/>
              <w:jc w:val="both"/>
              <w:rPr>
                <w:b/>
              </w:rPr>
            </w:pPr>
            <w:r w:rsidRPr="00546CF5">
              <w:rPr>
                <w:b/>
              </w:rPr>
              <w:t xml:space="preserve">2 </w:t>
            </w:r>
            <w:r w:rsidRPr="00546CF5">
              <w:t>(</w:t>
            </w:r>
            <w:proofErr w:type="spellStart"/>
            <w:r w:rsidRPr="00546CF5">
              <w:t>Khoản</w:t>
            </w:r>
            <w:proofErr w:type="spellEnd"/>
            <w:r w:rsidRPr="00546CF5">
              <w:t xml:space="preserve"> 1, 2 )</w:t>
            </w:r>
            <w:bookmarkStart w:id="34" w:name="_GoBack"/>
            <w:bookmarkEnd w:id="34"/>
          </w:p>
        </w:tc>
      </w:tr>
      <w:tr w:rsidR="007F3950" w:rsidRPr="00546CF5" w:rsidTr="005140D4">
        <w:trPr>
          <w:gridAfter w:val="1"/>
          <w:wAfter w:w="28" w:type="dxa"/>
        </w:trPr>
        <w:tc>
          <w:tcPr>
            <w:tcW w:w="1560" w:type="dxa"/>
            <w:gridSpan w:val="2"/>
            <w:tcBorders>
              <w:bottom w:val="single" w:sz="4" w:space="0" w:color="auto"/>
            </w:tcBorders>
          </w:tcPr>
          <w:p w:rsidR="007F3950" w:rsidRPr="00546CF5" w:rsidRDefault="007F3950" w:rsidP="005D36A9">
            <w:pPr>
              <w:jc w:val="both"/>
            </w:pPr>
          </w:p>
        </w:tc>
        <w:tc>
          <w:tcPr>
            <w:tcW w:w="5730" w:type="dxa"/>
            <w:tcBorders>
              <w:bottom w:val="single" w:sz="4" w:space="0" w:color="auto"/>
            </w:tcBorders>
          </w:tcPr>
          <w:p w:rsidR="007F3950" w:rsidRPr="00546CF5" w:rsidRDefault="007F3950" w:rsidP="005D36A9">
            <w:pPr>
              <w:shd w:val="clear" w:color="auto" w:fill="FFFFFF"/>
              <w:spacing w:line="261" w:lineRule="atLeast"/>
              <w:jc w:val="both"/>
              <w:rPr>
                <w:szCs w:val="28"/>
              </w:rPr>
            </w:pPr>
            <w:bookmarkStart w:id="35" w:name="dieu_9"/>
            <w:r w:rsidRPr="00546CF5">
              <w:rPr>
                <w:b/>
                <w:bCs/>
                <w:szCs w:val="28"/>
                <w:lang w:val="vi-VN"/>
              </w:rPr>
              <w:t>Điều 9. Điều kiện với cơ sở nhập khẩu thức ăn chăn nuôi, thủy sản</w:t>
            </w:r>
            <w:bookmarkEnd w:id="35"/>
          </w:p>
          <w:p w:rsidR="007F3950" w:rsidRPr="00546CF5" w:rsidRDefault="007F3950" w:rsidP="005D36A9">
            <w:pPr>
              <w:shd w:val="clear" w:color="auto" w:fill="FFFFFF"/>
              <w:spacing w:before="120" w:line="261" w:lineRule="atLeast"/>
              <w:jc w:val="both"/>
              <w:rPr>
                <w:szCs w:val="28"/>
              </w:rPr>
            </w:pPr>
            <w:r w:rsidRPr="00546CF5">
              <w:rPr>
                <w:szCs w:val="28"/>
                <w:lang w:val="vi-VN"/>
              </w:rPr>
              <w:lastRenderedPageBreak/>
              <w:t>Tổ chức, cá nhân nhập khẩu thức ăn chăn nuôi, thủy sản phải có hoặc thuê kho bảo quản thức ăn chăn nuôi, thủy sản đáp ứng các yêu cầu về điều kiện bảo quản đảm bảo chất lượng hàng hóa, bảo vệ môi trường và theo khuyến cáo của nhà sản xuất</w:t>
            </w:r>
            <w:r w:rsidRPr="00546CF5">
              <w:rPr>
                <w:szCs w:val="28"/>
              </w:rPr>
              <w:t>.</w:t>
            </w:r>
          </w:p>
          <w:p w:rsidR="007F3950" w:rsidRPr="00546CF5" w:rsidRDefault="007F3950" w:rsidP="005D36A9">
            <w:pPr>
              <w:shd w:val="clear" w:color="auto" w:fill="FFFFFF"/>
              <w:spacing w:line="261" w:lineRule="atLeast"/>
              <w:jc w:val="both"/>
              <w:rPr>
                <w:b/>
                <w:bCs/>
                <w:szCs w:val="28"/>
                <w:lang w:val="vi-VN"/>
              </w:rPr>
            </w:pPr>
          </w:p>
        </w:tc>
        <w:tc>
          <w:tcPr>
            <w:tcW w:w="2598" w:type="dxa"/>
          </w:tcPr>
          <w:p w:rsidR="007F3950" w:rsidRPr="00546CF5" w:rsidRDefault="007F3950" w:rsidP="005D36A9">
            <w:pPr>
              <w:spacing w:before="120" w:after="120"/>
              <w:jc w:val="both"/>
            </w:pPr>
          </w:p>
        </w:tc>
        <w:tc>
          <w:tcPr>
            <w:tcW w:w="1617" w:type="dxa"/>
            <w:gridSpan w:val="3"/>
          </w:tcPr>
          <w:p w:rsidR="007F3950" w:rsidRPr="00546CF5" w:rsidRDefault="007F3950" w:rsidP="005D36A9">
            <w:pPr>
              <w:spacing w:before="120" w:after="120"/>
              <w:jc w:val="both"/>
              <w:rPr>
                <w:lang w:val="vi-VN"/>
              </w:rPr>
            </w:pPr>
          </w:p>
        </w:tc>
        <w:tc>
          <w:tcPr>
            <w:tcW w:w="708" w:type="dxa"/>
            <w:gridSpan w:val="2"/>
          </w:tcPr>
          <w:p w:rsidR="007F3950" w:rsidRPr="00546CF5" w:rsidRDefault="007F3950" w:rsidP="005D36A9">
            <w:pPr>
              <w:jc w:val="both"/>
              <w:rPr>
                <w:b/>
              </w:rPr>
            </w:pPr>
            <w:r w:rsidRPr="00546CF5">
              <w:rPr>
                <w:b/>
              </w:rPr>
              <w:t>1</w:t>
            </w:r>
          </w:p>
        </w:tc>
        <w:tc>
          <w:tcPr>
            <w:tcW w:w="1107" w:type="dxa"/>
            <w:gridSpan w:val="2"/>
          </w:tcPr>
          <w:p w:rsidR="007F3950" w:rsidRPr="00546CF5" w:rsidRDefault="007F3950" w:rsidP="005D36A9">
            <w:pPr>
              <w:spacing w:before="120" w:after="120"/>
              <w:jc w:val="both"/>
              <w:rPr>
                <w:b/>
              </w:rPr>
            </w:pPr>
            <w:r w:rsidRPr="00546CF5">
              <w:rPr>
                <w:b/>
              </w:rPr>
              <w:t>0</w:t>
            </w:r>
          </w:p>
        </w:tc>
        <w:tc>
          <w:tcPr>
            <w:tcW w:w="1080" w:type="dxa"/>
            <w:gridSpan w:val="2"/>
          </w:tcPr>
          <w:p w:rsidR="007F3950" w:rsidRPr="00546CF5" w:rsidRDefault="007F3950" w:rsidP="005D36A9">
            <w:pPr>
              <w:spacing w:before="120" w:after="120"/>
              <w:jc w:val="both"/>
              <w:rPr>
                <w:b/>
              </w:rPr>
            </w:pPr>
            <w:r w:rsidRPr="00546CF5">
              <w:rPr>
                <w:b/>
              </w:rPr>
              <w:t>0</w:t>
            </w:r>
          </w:p>
        </w:tc>
      </w:tr>
      <w:tr w:rsidR="007F3950" w:rsidRPr="00546CF5" w:rsidTr="005140D4">
        <w:trPr>
          <w:gridAfter w:val="1"/>
          <w:wAfter w:w="28" w:type="dxa"/>
        </w:trPr>
        <w:tc>
          <w:tcPr>
            <w:tcW w:w="14400" w:type="dxa"/>
            <w:gridSpan w:val="13"/>
          </w:tcPr>
          <w:p w:rsidR="007F3950" w:rsidRPr="00546CF5" w:rsidRDefault="007F3950" w:rsidP="005D36A9">
            <w:pPr>
              <w:spacing w:before="120" w:after="120"/>
              <w:jc w:val="both"/>
              <w:rPr>
                <w:b/>
              </w:rPr>
            </w:pPr>
            <w:r w:rsidRPr="00546CF5">
              <w:rPr>
                <w:b/>
              </w:rPr>
              <w:lastRenderedPageBreak/>
              <w:t xml:space="preserve">2. </w:t>
            </w:r>
            <w:proofErr w:type="spellStart"/>
            <w:r w:rsidRPr="00546CF5">
              <w:rPr>
                <w:b/>
              </w:rPr>
              <w:t>Kinh</w:t>
            </w:r>
            <w:proofErr w:type="spellEnd"/>
            <w:r w:rsidRPr="00546CF5">
              <w:rPr>
                <w:b/>
              </w:rPr>
              <w:t xml:space="preserve"> </w:t>
            </w:r>
            <w:proofErr w:type="spellStart"/>
            <w:r w:rsidRPr="00546CF5">
              <w:rPr>
                <w:b/>
              </w:rPr>
              <w:t>doanh</w:t>
            </w:r>
            <w:proofErr w:type="spellEnd"/>
            <w:r w:rsidRPr="00546CF5">
              <w:rPr>
                <w:b/>
              </w:rPr>
              <w:t xml:space="preserve"> </w:t>
            </w:r>
            <w:proofErr w:type="spellStart"/>
            <w:r w:rsidRPr="00546CF5">
              <w:rPr>
                <w:b/>
              </w:rPr>
              <w:t>dịch</w:t>
            </w:r>
            <w:proofErr w:type="spellEnd"/>
            <w:r w:rsidRPr="00546CF5">
              <w:rPr>
                <w:b/>
              </w:rPr>
              <w:t xml:space="preserve"> </w:t>
            </w:r>
            <w:proofErr w:type="spellStart"/>
            <w:r w:rsidRPr="00546CF5">
              <w:rPr>
                <w:b/>
              </w:rPr>
              <w:t>vụ</w:t>
            </w:r>
            <w:proofErr w:type="spellEnd"/>
            <w:r w:rsidRPr="00546CF5">
              <w:rPr>
                <w:b/>
              </w:rPr>
              <w:t xml:space="preserve"> </w:t>
            </w:r>
            <w:proofErr w:type="spellStart"/>
            <w:r w:rsidRPr="00546CF5">
              <w:rPr>
                <w:b/>
              </w:rPr>
              <w:t>khảo</w:t>
            </w:r>
            <w:proofErr w:type="spellEnd"/>
            <w:r w:rsidRPr="00546CF5">
              <w:rPr>
                <w:b/>
              </w:rPr>
              <w:t xml:space="preserve"> </w:t>
            </w:r>
            <w:proofErr w:type="spellStart"/>
            <w:r w:rsidRPr="00546CF5">
              <w:rPr>
                <w:b/>
              </w:rPr>
              <w:t>nghiệm</w:t>
            </w:r>
            <w:proofErr w:type="spellEnd"/>
            <w:r w:rsidRPr="00546CF5">
              <w:rPr>
                <w:b/>
              </w:rPr>
              <w:t xml:space="preserve"> </w:t>
            </w:r>
            <w:proofErr w:type="spellStart"/>
            <w:r w:rsidRPr="00546CF5">
              <w:rPr>
                <w:b/>
              </w:rPr>
              <w:t>thức</w:t>
            </w:r>
            <w:proofErr w:type="spellEnd"/>
            <w:r w:rsidRPr="00546CF5">
              <w:rPr>
                <w:b/>
              </w:rPr>
              <w:t xml:space="preserve"> </w:t>
            </w:r>
            <w:proofErr w:type="spellStart"/>
            <w:r w:rsidRPr="00546CF5">
              <w:rPr>
                <w:b/>
              </w:rPr>
              <w:t>ăn</w:t>
            </w:r>
            <w:proofErr w:type="spellEnd"/>
            <w:r w:rsidRPr="00546CF5">
              <w:rPr>
                <w:b/>
              </w:rPr>
              <w:t xml:space="preserve"> </w:t>
            </w:r>
            <w:proofErr w:type="spellStart"/>
            <w:r w:rsidRPr="00546CF5">
              <w:rPr>
                <w:b/>
              </w:rPr>
              <w:t>thủy</w:t>
            </w:r>
            <w:proofErr w:type="spellEnd"/>
            <w:r w:rsidRPr="00546CF5">
              <w:rPr>
                <w:b/>
              </w:rPr>
              <w:t xml:space="preserve"> </w:t>
            </w:r>
            <w:proofErr w:type="spellStart"/>
            <w:r w:rsidRPr="00546CF5">
              <w:rPr>
                <w:b/>
              </w:rPr>
              <w:t>sản</w:t>
            </w:r>
            <w:proofErr w:type="spellEnd"/>
            <w:r w:rsidRPr="00546CF5">
              <w:rPr>
                <w:b/>
              </w:rPr>
              <w:t xml:space="preserve">, </w:t>
            </w:r>
            <w:proofErr w:type="spellStart"/>
            <w:r w:rsidRPr="00546CF5">
              <w:rPr>
                <w:b/>
              </w:rPr>
              <w:t>thức</w:t>
            </w:r>
            <w:proofErr w:type="spellEnd"/>
            <w:r w:rsidRPr="00546CF5">
              <w:rPr>
                <w:b/>
              </w:rPr>
              <w:t xml:space="preserve"> </w:t>
            </w:r>
            <w:proofErr w:type="spellStart"/>
            <w:r w:rsidRPr="00546CF5">
              <w:rPr>
                <w:b/>
              </w:rPr>
              <w:t>ăn</w:t>
            </w:r>
            <w:proofErr w:type="spellEnd"/>
            <w:r w:rsidRPr="00546CF5">
              <w:rPr>
                <w:b/>
              </w:rPr>
              <w:t xml:space="preserve"> </w:t>
            </w:r>
            <w:proofErr w:type="spellStart"/>
            <w:r w:rsidRPr="00546CF5">
              <w:rPr>
                <w:b/>
              </w:rPr>
              <w:t>chăn</w:t>
            </w:r>
            <w:proofErr w:type="spellEnd"/>
            <w:r w:rsidRPr="00546CF5">
              <w:rPr>
                <w:b/>
              </w:rPr>
              <w:t xml:space="preserve"> </w:t>
            </w:r>
            <w:proofErr w:type="spellStart"/>
            <w:r w:rsidRPr="00546CF5">
              <w:rPr>
                <w:b/>
              </w:rPr>
              <w:t>nuôi</w:t>
            </w:r>
            <w:proofErr w:type="spellEnd"/>
            <w:r w:rsidRPr="00546CF5">
              <w:rPr>
                <w:b/>
              </w:rPr>
              <w:t xml:space="preserve"> </w:t>
            </w:r>
            <w:bookmarkStart w:id="36" w:name="OLE_LINK24"/>
            <w:bookmarkStart w:id="37" w:name="OLE_LINK25"/>
            <w:r w:rsidRPr="00546CF5">
              <w:rPr>
                <w:b/>
              </w:rPr>
              <w:t>(</w:t>
            </w:r>
            <w:proofErr w:type="spellStart"/>
            <w:r w:rsidRPr="00546CF5">
              <w:rPr>
                <w:b/>
              </w:rPr>
              <w:t>Ngành</w:t>
            </w:r>
            <w:proofErr w:type="spellEnd"/>
            <w:r w:rsidRPr="00546CF5">
              <w:rPr>
                <w:b/>
              </w:rPr>
              <w:t xml:space="preserve"> </w:t>
            </w:r>
            <w:proofErr w:type="spellStart"/>
            <w:r w:rsidRPr="00546CF5">
              <w:rPr>
                <w:b/>
              </w:rPr>
              <w:t>nghề</w:t>
            </w:r>
            <w:proofErr w:type="spellEnd"/>
            <w:r w:rsidRPr="00546CF5">
              <w:rPr>
                <w:b/>
              </w:rPr>
              <w:t xml:space="preserve"> </w:t>
            </w:r>
            <w:r w:rsidRPr="00546CF5">
              <w:rPr>
                <w:b/>
                <w:lang w:val="vi-VN"/>
              </w:rPr>
              <w:t>1</w:t>
            </w:r>
            <w:r w:rsidRPr="00546CF5">
              <w:rPr>
                <w:b/>
              </w:rPr>
              <w:t>52)</w:t>
            </w:r>
            <w:r w:rsidRPr="00546CF5">
              <w:rPr>
                <w:b/>
                <w:lang w:val="vi-VN"/>
              </w:rPr>
              <w:t xml:space="preserve"> </w:t>
            </w:r>
            <w:r w:rsidRPr="00546CF5">
              <w:rPr>
                <w:b/>
              </w:rPr>
              <w:t xml:space="preserve">:  02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w:t>
            </w:r>
            <w:proofErr w:type="spellStart"/>
            <w:r w:rsidRPr="00546CF5">
              <w:rPr>
                <w:b/>
              </w:rPr>
              <w:t>cắt</w:t>
            </w:r>
            <w:proofErr w:type="spellEnd"/>
            <w:r w:rsidRPr="00546CF5">
              <w:rPr>
                <w:b/>
              </w:rPr>
              <w:t xml:space="preserve"> </w:t>
            </w:r>
            <w:proofErr w:type="spellStart"/>
            <w:r w:rsidRPr="00546CF5">
              <w:rPr>
                <w:b/>
              </w:rPr>
              <w:t>giảm</w:t>
            </w:r>
            <w:proofErr w:type="spellEnd"/>
            <w:r w:rsidRPr="00546CF5">
              <w:rPr>
                <w:b/>
              </w:rPr>
              <w:t xml:space="preserve">: 01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w:t>
            </w:r>
            <w:proofErr w:type="spellStart"/>
            <w:r w:rsidRPr="00546CF5">
              <w:rPr>
                <w:b/>
              </w:rPr>
              <w:t>bãi</w:t>
            </w:r>
            <w:proofErr w:type="spellEnd"/>
            <w:r w:rsidRPr="00546CF5">
              <w:rPr>
                <w:b/>
              </w:rPr>
              <w:t xml:space="preserve"> </w:t>
            </w:r>
            <w:proofErr w:type="spellStart"/>
            <w:r w:rsidRPr="00546CF5">
              <w:rPr>
                <w:b/>
              </w:rPr>
              <w:t>bỏ</w:t>
            </w:r>
            <w:proofErr w:type="spellEnd"/>
            <w:r w:rsidRPr="00546CF5">
              <w:rPr>
                <w:b/>
              </w:rPr>
              <w:t xml:space="preserve"> 0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 01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w:t>
            </w:r>
            <w:bookmarkEnd w:id="36"/>
            <w:bookmarkEnd w:id="37"/>
          </w:p>
        </w:tc>
      </w:tr>
      <w:tr w:rsidR="007F3950" w:rsidRPr="00546CF5" w:rsidTr="005140D4">
        <w:trPr>
          <w:gridAfter w:val="1"/>
          <w:wAfter w:w="28" w:type="dxa"/>
        </w:trPr>
        <w:tc>
          <w:tcPr>
            <w:tcW w:w="1560" w:type="dxa"/>
            <w:gridSpan w:val="2"/>
          </w:tcPr>
          <w:p w:rsidR="007F3950" w:rsidRPr="00546CF5" w:rsidRDefault="007F3950" w:rsidP="005D36A9">
            <w:pPr>
              <w:jc w:val="both"/>
            </w:pPr>
            <w:proofErr w:type="spellStart"/>
            <w:r w:rsidRPr="00546CF5">
              <w:t>Điều</w:t>
            </w:r>
            <w:proofErr w:type="spellEnd"/>
            <w:r w:rsidRPr="00546CF5">
              <w:t xml:space="preserve"> 10 </w:t>
            </w:r>
            <w:proofErr w:type="spellStart"/>
            <w:r w:rsidRPr="00546CF5">
              <w:t>nghị</w:t>
            </w:r>
            <w:proofErr w:type="spellEnd"/>
            <w:r w:rsidRPr="00546CF5">
              <w:t xml:space="preserve"> </w:t>
            </w:r>
            <w:proofErr w:type="spellStart"/>
            <w:r w:rsidRPr="00546CF5">
              <w:t>định</w:t>
            </w:r>
            <w:proofErr w:type="spellEnd"/>
            <w:r w:rsidRPr="00546CF5">
              <w:t xml:space="preserve"> </w:t>
            </w:r>
            <w:r w:rsidRPr="00546CF5">
              <w:rPr>
                <w:sz w:val="26"/>
                <w:szCs w:val="26"/>
              </w:rPr>
              <w:t>39/2017/NĐ-CP</w:t>
            </w:r>
            <w:r w:rsidRPr="00546CF5">
              <w:t>.</w:t>
            </w:r>
          </w:p>
        </w:tc>
        <w:tc>
          <w:tcPr>
            <w:tcW w:w="5730" w:type="dxa"/>
          </w:tcPr>
          <w:p w:rsidR="007F3950" w:rsidRPr="00546CF5" w:rsidRDefault="007F3950" w:rsidP="005D36A9">
            <w:pPr>
              <w:shd w:val="clear" w:color="auto" w:fill="FFFFFF"/>
              <w:spacing w:line="261" w:lineRule="atLeast"/>
              <w:jc w:val="both"/>
              <w:rPr>
                <w:szCs w:val="28"/>
              </w:rPr>
            </w:pPr>
            <w:bookmarkStart w:id="38" w:name="dieu_10"/>
            <w:r w:rsidRPr="00546CF5">
              <w:rPr>
                <w:b/>
                <w:bCs/>
                <w:szCs w:val="28"/>
                <w:lang w:val="vi-VN"/>
              </w:rPr>
              <w:t>Điều 10. Điều kiện và nội dung khảo nghiệm thức ăn chăn nuôi, thủy sản</w:t>
            </w:r>
            <w:bookmarkEnd w:id="38"/>
          </w:p>
          <w:p w:rsidR="007F3950" w:rsidRPr="00546CF5" w:rsidRDefault="007F3950" w:rsidP="005D36A9">
            <w:pPr>
              <w:shd w:val="clear" w:color="auto" w:fill="FFFFFF"/>
              <w:spacing w:before="120" w:line="261" w:lineRule="atLeast"/>
              <w:jc w:val="both"/>
              <w:rPr>
                <w:szCs w:val="28"/>
              </w:rPr>
            </w:pPr>
            <w:r w:rsidRPr="00546CF5">
              <w:rPr>
                <w:szCs w:val="28"/>
                <w:lang w:val="vi-VN"/>
              </w:rPr>
              <w:t>2. Điều k</w:t>
            </w:r>
            <w:proofErr w:type="spellStart"/>
            <w:r w:rsidRPr="00546CF5">
              <w:rPr>
                <w:szCs w:val="28"/>
              </w:rPr>
              <w:t>i</w:t>
            </w:r>
            <w:proofErr w:type="spellEnd"/>
            <w:r w:rsidRPr="00546CF5">
              <w:rPr>
                <w:szCs w:val="28"/>
                <w:lang w:val="vi-VN"/>
              </w:rPr>
              <w:t>ện cơ sở khảo nghiệm thức ăn chăn nuôi, thủy sản</w:t>
            </w:r>
          </w:p>
          <w:p w:rsidR="007F3950" w:rsidRPr="00546CF5" w:rsidRDefault="007F3950" w:rsidP="005D36A9">
            <w:pPr>
              <w:shd w:val="clear" w:color="auto" w:fill="FFFFFF"/>
              <w:spacing w:before="120" w:line="261" w:lineRule="atLeast"/>
              <w:jc w:val="both"/>
              <w:rPr>
                <w:szCs w:val="28"/>
              </w:rPr>
            </w:pPr>
            <w:r w:rsidRPr="00546CF5">
              <w:rPr>
                <w:szCs w:val="28"/>
                <w:lang w:val="vi-VN"/>
              </w:rPr>
              <w:t>Cơ sở khảo nghiệm thức ăn chăn nuôi, thủy sản phải đáp ứng đủ điều kiện sau:</w:t>
            </w:r>
          </w:p>
          <w:p w:rsidR="007F3950" w:rsidRPr="00546CF5" w:rsidRDefault="007F3950" w:rsidP="005D36A9">
            <w:pPr>
              <w:shd w:val="clear" w:color="auto" w:fill="FFFFFF"/>
              <w:spacing w:before="120" w:line="261" w:lineRule="atLeast"/>
              <w:jc w:val="both"/>
              <w:rPr>
                <w:szCs w:val="28"/>
              </w:rPr>
            </w:pPr>
            <w:r w:rsidRPr="00546CF5">
              <w:rPr>
                <w:szCs w:val="28"/>
                <w:lang w:val="vi-VN"/>
              </w:rPr>
              <w:t>a</w:t>
            </w:r>
            <w:r w:rsidRPr="00546CF5">
              <w:rPr>
                <w:szCs w:val="28"/>
                <w:u w:val="single"/>
                <w:lang w:val="vi-VN"/>
              </w:rPr>
              <w:t>) Có hoặc thuê địa điểm, cơ sở vật chất, trang thiết bị chuyên ngành đáp ứng yêu cầu khảo nghiệm từng loại thức ăn trên từng đối tượng vật nuôi: chuồng trại, ao, lồng, bè, bể phù hợp với việc bố trí khảo nghiệm</w:t>
            </w:r>
            <w:r w:rsidRPr="00546CF5">
              <w:rPr>
                <w:szCs w:val="28"/>
                <w:lang w:val="vi-VN"/>
              </w:rPr>
              <w:t>.</w:t>
            </w:r>
          </w:p>
          <w:p w:rsidR="007F3950" w:rsidRPr="00546CF5" w:rsidRDefault="007F3950" w:rsidP="005D36A9">
            <w:pPr>
              <w:shd w:val="clear" w:color="auto" w:fill="FFFFFF"/>
              <w:spacing w:before="120" w:line="261" w:lineRule="atLeast"/>
              <w:jc w:val="both"/>
              <w:rPr>
                <w:szCs w:val="28"/>
              </w:rPr>
            </w:pPr>
            <w:r w:rsidRPr="00546CF5">
              <w:rPr>
                <w:szCs w:val="28"/>
                <w:lang w:val="vi-VN"/>
              </w:rPr>
              <w:t>Đối với cơ sở khảo nghiệm thức ăn thủy sản phải có đủ nguồn nước đạt yêu cầu chất lượng; có hệ thống cấp thoát nước riêng biệt, có ao chứa nước thải đảm bảo việc kiểm tra chỉ tiêu môi trường và các chỉ tiêu về bệnh thủy sản.</w:t>
            </w:r>
          </w:p>
          <w:p w:rsidR="007F3950" w:rsidRPr="00546CF5" w:rsidRDefault="007F3950" w:rsidP="005D36A9">
            <w:pPr>
              <w:shd w:val="clear" w:color="auto" w:fill="FFFFFF"/>
              <w:spacing w:before="120" w:line="261" w:lineRule="atLeast"/>
              <w:jc w:val="both"/>
              <w:rPr>
                <w:szCs w:val="28"/>
              </w:rPr>
            </w:pPr>
            <w:r w:rsidRPr="00546CF5">
              <w:rPr>
                <w:szCs w:val="28"/>
                <w:lang w:val="vi-VN"/>
              </w:rPr>
              <w:t xml:space="preserve">b) Người phụ trách kỹ thuật phải có bằng tốt nghiệp từ đại học trở lên về chuyên ngành chăn nuôi, chăn nuôi - thú y, công nghệ sinh học (đối với cơ sở khảo nghiệm thức ăn </w:t>
            </w:r>
            <w:r w:rsidRPr="00546CF5">
              <w:rPr>
                <w:szCs w:val="28"/>
                <w:lang w:val="vi-VN"/>
              </w:rPr>
              <w:lastRenderedPageBreak/>
              <w:t>chăn nuôi) hoặc chuyên ngành nuôi trồng thủy sản, sinh học (đối với cơ sở khảo nghiệm thức ăn thủy sản).</w:t>
            </w:r>
          </w:p>
        </w:tc>
        <w:tc>
          <w:tcPr>
            <w:tcW w:w="2598" w:type="dxa"/>
          </w:tcPr>
          <w:p w:rsidR="007F3950" w:rsidRPr="00546CF5" w:rsidRDefault="007F3950" w:rsidP="005D36A9">
            <w:pPr>
              <w:spacing w:before="120" w:after="120"/>
              <w:jc w:val="both"/>
            </w:pPr>
            <w:r w:rsidRPr="00546CF5">
              <w:lastRenderedPageBreak/>
              <w:t xml:space="preserve">- </w:t>
            </w:r>
            <w:proofErr w:type="spellStart"/>
            <w:r w:rsidRPr="00546CF5">
              <w:t>Điểm</w:t>
            </w:r>
            <w:proofErr w:type="spellEnd"/>
            <w:r w:rsidRPr="00546CF5">
              <w:t xml:space="preserve"> a </w:t>
            </w:r>
            <w:proofErr w:type="spellStart"/>
            <w:r w:rsidRPr="00546CF5">
              <w:t>khoản</w:t>
            </w:r>
            <w:proofErr w:type="spellEnd"/>
            <w:r w:rsidRPr="00546CF5">
              <w:t xml:space="preserve"> 2 </w:t>
            </w:r>
            <w:proofErr w:type="spellStart"/>
            <w:r w:rsidRPr="00546CF5">
              <w:t>Điều</w:t>
            </w:r>
            <w:proofErr w:type="spellEnd"/>
            <w:r w:rsidRPr="00546CF5">
              <w:t xml:space="preserve"> 10 </w:t>
            </w:r>
            <w:proofErr w:type="spellStart"/>
            <w:r w:rsidRPr="00546CF5">
              <w:t>được</w:t>
            </w:r>
            <w:proofErr w:type="spellEnd"/>
            <w:r w:rsidRPr="00546CF5">
              <w:t xml:space="preserve"> </w:t>
            </w:r>
            <w:proofErr w:type="spellStart"/>
            <w:r w:rsidRPr="00546CF5">
              <w:t>sửa</w:t>
            </w:r>
            <w:proofErr w:type="spellEnd"/>
            <w:r w:rsidRPr="00546CF5">
              <w:t xml:space="preserve"> </w:t>
            </w:r>
            <w:proofErr w:type="spellStart"/>
            <w:r w:rsidRPr="00546CF5">
              <w:t>đổi</w:t>
            </w:r>
            <w:proofErr w:type="spellEnd"/>
            <w:r w:rsidRPr="00546CF5">
              <w:t xml:space="preserve"> </w:t>
            </w:r>
            <w:proofErr w:type="spellStart"/>
            <w:r w:rsidRPr="00546CF5">
              <w:t>lại</w:t>
            </w:r>
            <w:proofErr w:type="spellEnd"/>
            <w:r w:rsidRPr="00546CF5">
              <w:t xml:space="preserve"> </w:t>
            </w:r>
            <w:proofErr w:type="spellStart"/>
            <w:r w:rsidRPr="00546CF5">
              <w:t>như</w:t>
            </w:r>
            <w:proofErr w:type="spellEnd"/>
            <w:r w:rsidRPr="00546CF5">
              <w:t xml:space="preserve"> </w:t>
            </w:r>
            <w:proofErr w:type="spellStart"/>
            <w:r w:rsidRPr="00546CF5">
              <w:t>sau</w:t>
            </w:r>
            <w:proofErr w:type="spellEnd"/>
            <w:r w:rsidRPr="00546CF5">
              <w:t>:</w:t>
            </w:r>
          </w:p>
          <w:p w:rsidR="007F3950" w:rsidRPr="00546CF5" w:rsidRDefault="007F3950" w:rsidP="005D36A9">
            <w:pPr>
              <w:shd w:val="clear" w:color="auto" w:fill="FFFFFF"/>
              <w:spacing w:before="120" w:line="261" w:lineRule="atLeast"/>
              <w:jc w:val="both"/>
              <w:rPr>
                <w:szCs w:val="28"/>
              </w:rPr>
            </w:pPr>
            <w:r w:rsidRPr="00546CF5">
              <w:rPr>
                <w:szCs w:val="28"/>
                <w:lang w:val="vi-VN"/>
              </w:rPr>
              <w:t xml:space="preserve">a) </w:t>
            </w:r>
            <w:bookmarkStart w:id="39" w:name="OLE_LINK71"/>
            <w:bookmarkStart w:id="40" w:name="OLE_LINK72"/>
            <w:r w:rsidRPr="00546CF5">
              <w:rPr>
                <w:szCs w:val="28"/>
                <w:lang w:val="vi-VN"/>
              </w:rPr>
              <w:t>Có hoặc thuê địa điểm, cơ sở vật chất, trang thiết bị chuyên ngành đáp ứng yêu cầu khảo nghiệm từng loại thức ăn trên từng đối tượng vật nuôi</w:t>
            </w:r>
            <w:r w:rsidRPr="00546CF5">
              <w:rPr>
                <w:szCs w:val="28"/>
              </w:rPr>
              <w:t>.</w:t>
            </w:r>
          </w:p>
          <w:p w:rsidR="007F3950" w:rsidRPr="00546CF5" w:rsidRDefault="007F3950" w:rsidP="005D36A9">
            <w:pPr>
              <w:shd w:val="clear" w:color="auto" w:fill="FFFFFF"/>
              <w:spacing w:before="120" w:line="261" w:lineRule="atLeast"/>
              <w:jc w:val="both"/>
              <w:rPr>
                <w:szCs w:val="28"/>
              </w:rPr>
            </w:pPr>
            <w:bookmarkStart w:id="41" w:name="OLE_LINK69"/>
            <w:bookmarkStart w:id="42" w:name="OLE_LINK70"/>
            <w:r w:rsidRPr="00546CF5">
              <w:rPr>
                <w:szCs w:val="28"/>
                <w:lang w:val="vi-VN"/>
              </w:rPr>
              <w:t xml:space="preserve">Đối với cơ sở khảo nghiệm thức ăn thủy sản phải có đủ nguồn nước đạt yêu cầu chất lượng; có hệ thống cấp thoát nước riêng biệt, có ao chứa nước thải đảm bảo </w:t>
            </w:r>
            <w:r w:rsidRPr="00546CF5">
              <w:rPr>
                <w:szCs w:val="28"/>
                <w:lang w:val="vi-VN"/>
              </w:rPr>
              <w:lastRenderedPageBreak/>
              <w:t>việc kiểm tra chỉ tiêu môi trường và các chỉ tiêu về bệnh thủy sản.</w:t>
            </w:r>
          </w:p>
          <w:bookmarkEnd w:id="39"/>
          <w:bookmarkEnd w:id="40"/>
          <w:bookmarkEnd w:id="41"/>
          <w:bookmarkEnd w:id="42"/>
          <w:p w:rsidR="007F3950" w:rsidRPr="00546CF5" w:rsidRDefault="007F3950" w:rsidP="005D36A9">
            <w:pPr>
              <w:spacing w:before="120" w:after="120"/>
              <w:jc w:val="both"/>
            </w:pPr>
          </w:p>
        </w:tc>
        <w:tc>
          <w:tcPr>
            <w:tcW w:w="1617" w:type="dxa"/>
            <w:gridSpan w:val="3"/>
          </w:tcPr>
          <w:p w:rsidR="007F3950" w:rsidRPr="00546CF5" w:rsidRDefault="007F3950" w:rsidP="005D36A9">
            <w:pPr>
              <w:spacing w:before="120" w:after="120"/>
              <w:jc w:val="both"/>
            </w:pPr>
          </w:p>
        </w:tc>
        <w:tc>
          <w:tcPr>
            <w:tcW w:w="708" w:type="dxa"/>
            <w:gridSpan w:val="2"/>
          </w:tcPr>
          <w:p w:rsidR="007F3950" w:rsidRPr="00546CF5" w:rsidRDefault="007F3950" w:rsidP="005D36A9">
            <w:pPr>
              <w:jc w:val="both"/>
              <w:rPr>
                <w:b/>
              </w:rPr>
            </w:pPr>
            <w:r w:rsidRPr="00546CF5">
              <w:rPr>
                <w:b/>
              </w:rPr>
              <w:t>2</w:t>
            </w:r>
          </w:p>
        </w:tc>
        <w:tc>
          <w:tcPr>
            <w:tcW w:w="1107" w:type="dxa"/>
            <w:gridSpan w:val="2"/>
          </w:tcPr>
          <w:p w:rsidR="007F3950" w:rsidRPr="00546CF5" w:rsidRDefault="007F3950" w:rsidP="005D36A9">
            <w:pPr>
              <w:spacing w:before="120" w:after="120"/>
              <w:jc w:val="both"/>
              <w:rPr>
                <w:b/>
              </w:rPr>
            </w:pPr>
            <w:r w:rsidRPr="00546CF5">
              <w:rPr>
                <w:b/>
              </w:rPr>
              <w:t>0</w:t>
            </w:r>
          </w:p>
        </w:tc>
        <w:tc>
          <w:tcPr>
            <w:tcW w:w="1080" w:type="dxa"/>
            <w:gridSpan w:val="2"/>
          </w:tcPr>
          <w:p w:rsidR="007F3950" w:rsidRPr="00546CF5" w:rsidRDefault="007F3950" w:rsidP="005D36A9">
            <w:pPr>
              <w:spacing w:before="120" w:after="120"/>
              <w:jc w:val="both"/>
              <w:rPr>
                <w:b/>
              </w:rPr>
            </w:pPr>
            <w:r w:rsidRPr="00546CF5">
              <w:rPr>
                <w:b/>
              </w:rPr>
              <w:t xml:space="preserve">1 </w:t>
            </w:r>
            <w:r w:rsidRPr="00546CF5">
              <w:t>(</w:t>
            </w:r>
            <w:proofErr w:type="spellStart"/>
            <w:r w:rsidRPr="00546CF5">
              <w:t>điểm</w:t>
            </w:r>
            <w:proofErr w:type="spellEnd"/>
            <w:r w:rsidRPr="00546CF5">
              <w:t xml:space="preserve"> a </w:t>
            </w:r>
            <w:proofErr w:type="spellStart"/>
            <w:r w:rsidRPr="00546CF5">
              <w:t>khoản</w:t>
            </w:r>
            <w:proofErr w:type="spellEnd"/>
            <w:r w:rsidRPr="00546CF5">
              <w:t xml:space="preserve"> 2)</w:t>
            </w:r>
          </w:p>
        </w:tc>
      </w:tr>
    </w:tbl>
    <w:p w:rsidR="002506C7" w:rsidRDefault="005140D4"/>
    <w:sectPr w:rsidR="002506C7" w:rsidSect="007F39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0"/>
    <w:rsid w:val="003D7030"/>
    <w:rsid w:val="005140D4"/>
    <w:rsid w:val="007F3950"/>
    <w:rsid w:val="00D8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4218A-7C3C-45A9-B5E6-23F351CE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2</cp:revision>
  <dcterms:created xsi:type="dcterms:W3CDTF">2018-04-12T08:45:00Z</dcterms:created>
  <dcterms:modified xsi:type="dcterms:W3CDTF">2018-04-12T08:48:00Z</dcterms:modified>
</cp:coreProperties>
</file>