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8F" w:rsidRDefault="00176B8F" w:rsidP="00485672">
      <w:pPr>
        <w:spacing w:after="0" w:line="24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                 Bảng 0</w:t>
      </w:r>
      <w:r w:rsidR="00427BF9">
        <w:rPr>
          <w:rFonts w:ascii="Times New Roman" w:hAnsi="Times New Roman" w:cs="Times New Roman"/>
          <w:b/>
          <w:sz w:val="28"/>
          <w:szCs w:val="28"/>
          <w:lang w:val="en-US"/>
        </w:rPr>
        <w:t>3</w:t>
      </w:r>
    </w:p>
    <w:p w:rsidR="00176B8F" w:rsidRPr="00485672" w:rsidRDefault="00176B8F" w:rsidP="00485672">
      <w:pPr>
        <w:jc w:val="both"/>
        <w:rPr>
          <w:rFonts w:ascii="Times New Roman" w:hAnsi="Times New Roman" w:cs="Times New Roman"/>
          <w:sz w:val="28"/>
          <w:szCs w:val="28"/>
          <w:lang w:val="en-US"/>
        </w:rPr>
      </w:pPr>
      <w:r w:rsidRPr="00485672">
        <w:rPr>
          <w:rFonts w:ascii="Times New Roman" w:hAnsi="Times New Roman" w:cs="Times New Roman"/>
          <w:b/>
          <w:noProof/>
          <w:sz w:val="28"/>
          <w:szCs w:val="28"/>
          <w:lang w:eastAsia="vi-VN"/>
        </w:rPr>
        <mc:AlternateContent>
          <mc:Choice Requires="wps">
            <w:drawing>
              <wp:anchor distT="0" distB="0" distL="114300" distR="114300" simplePos="0" relativeHeight="251659264" behindDoc="0" locked="0" layoutInCell="1" allowOverlap="1" wp14:anchorId="22CEEFCC" wp14:editId="77D21E6D">
                <wp:simplePos x="0" y="0"/>
                <wp:positionH relativeFrom="column">
                  <wp:posOffset>172590</wp:posOffset>
                </wp:positionH>
                <wp:positionV relativeFrom="paragraph">
                  <wp:posOffset>235818</wp:posOffset>
                </wp:positionV>
                <wp:extent cx="1362270" cy="9331"/>
                <wp:effectExtent l="0" t="0" r="28575" b="29210"/>
                <wp:wrapNone/>
                <wp:docPr id="1" name="Straight Connector 1"/>
                <wp:cNvGraphicFramePr/>
                <a:graphic xmlns:a="http://schemas.openxmlformats.org/drawingml/2006/main">
                  <a:graphicData uri="http://schemas.microsoft.com/office/word/2010/wordprocessingShape">
                    <wps:wsp>
                      <wps:cNvCnPr/>
                      <wps:spPr>
                        <a:xfrm>
                          <a:off x="0" y="0"/>
                          <a:ext cx="1362270" cy="93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6pt,18.55pt" to="120.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uXuAEAAMYDAAAOAAAAZHJzL2Uyb0RvYy54bWysU8GOEzEMvSPxD1HudKattMC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" strokecolor="#4579b8 [3044]"/>
            </w:pict>
          </mc:Fallback>
        </mc:AlternateContent>
      </w:r>
      <w:r>
        <w:rPr>
          <w:rFonts w:ascii="Times New Roman" w:hAnsi="Times New Roman" w:cs="Times New Roman"/>
          <w:b/>
          <w:sz w:val="28"/>
          <w:szCs w:val="28"/>
          <w:lang w:val="en-US"/>
        </w:rPr>
        <w:t xml:space="preserve">VỤ TÍN DỤNG CNKT                                                                                                  </w:t>
      </w:r>
      <w:r w:rsidRPr="00485672">
        <w:rPr>
          <w:rFonts w:ascii="Times New Roman" w:hAnsi="Times New Roman" w:cs="Times New Roman"/>
          <w:i/>
          <w:sz w:val="28"/>
          <w:szCs w:val="28"/>
          <w:lang w:val="en-US"/>
        </w:rPr>
        <w:t xml:space="preserve">Hà Nội, ngày </w:t>
      </w:r>
      <w:r w:rsidR="0072303F">
        <w:rPr>
          <w:rFonts w:ascii="Times New Roman" w:hAnsi="Times New Roman" w:cs="Times New Roman"/>
          <w:i/>
          <w:sz w:val="28"/>
          <w:szCs w:val="28"/>
          <w:lang w:val="en-US"/>
        </w:rPr>
        <w:t>10</w:t>
      </w:r>
      <w:r w:rsidRPr="00485672">
        <w:rPr>
          <w:rFonts w:ascii="Times New Roman" w:hAnsi="Times New Roman" w:cs="Times New Roman"/>
          <w:i/>
          <w:sz w:val="28"/>
          <w:szCs w:val="28"/>
          <w:lang w:val="en-US"/>
        </w:rPr>
        <w:t xml:space="preserve"> tháng </w:t>
      </w:r>
      <w:r w:rsidR="0091513F">
        <w:rPr>
          <w:rFonts w:ascii="Times New Roman" w:hAnsi="Times New Roman" w:cs="Times New Roman"/>
          <w:i/>
          <w:sz w:val="28"/>
          <w:szCs w:val="28"/>
          <w:lang w:val="en-US"/>
        </w:rPr>
        <w:t>7</w:t>
      </w:r>
      <w:r w:rsidRPr="00485672">
        <w:rPr>
          <w:rFonts w:ascii="Times New Roman" w:hAnsi="Times New Roman" w:cs="Times New Roman"/>
          <w:i/>
          <w:sz w:val="28"/>
          <w:szCs w:val="28"/>
          <w:lang w:val="en-US"/>
        </w:rPr>
        <w:t xml:space="preserve"> năm 2017</w:t>
      </w:r>
    </w:p>
    <w:p w:rsidR="00362A7D" w:rsidRPr="00A06C44" w:rsidRDefault="00414546" w:rsidP="00414546">
      <w:pPr>
        <w:jc w:val="center"/>
        <w:rPr>
          <w:rFonts w:ascii="Times New Roman" w:hAnsi="Times New Roman" w:cs="Times New Roman"/>
          <w:b/>
          <w:sz w:val="28"/>
          <w:szCs w:val="28"/>
          <w:lang w:val="en-US"/>
        </w:rPr>
      </w:pPr>
      <w:r w:rsidRPr="00A06C44">
        <w:rPr>
          <w:rFonts w:ascii="Times New Roman" w:hAnsi="Times New Roman" w:cs="Times New Roman"/>
          <w:b/>
          <w:sz w:val="28"/>
          <w:szCs w:val="28"/>
          <w:lang w:val="en-US"/>
        </w:rPr>
        <w:t>BẢNG TỔNG HỢP CÁC NỘI DUNG</w:t>
      </w:r>
      <w:r w:rsidR="005D4D71">
        <w:rPr>
          <w:rFonts w:ascii="Times New Roman" w:hAnsi="Times New Roman" w:cs="Times New Roman"/>
          <w:b/>
          <w:sz w:val="28"/>
          <w:szCs w:val="28"/>
          <w:lang w:val="en-US"/>
        </w:rPr>
        <w:t xml:space="preserve"> </w:t>
      </w:r>
      <w:r w:rsidR="00F509D5">
        <w:rPr>
          <w:rFonts w:ascii="Times New Roman" w:hAnsi="Times New Roman" w:cs="Times New Roman"/>
          <w:b/>
          <w:sz w:val="28"/>
          <w:szCs w:val="28"/>
          <w:lang w:val="en-US"/>
        </w:rPr>
        <w:t>QUY ĐỊNH</w:t>
      </w:r>
      <w:r w:rsidRPr="00A06C44">
        <w:rPr>
          <w:rFonts w:ascii="Times New Roman" w:hAnsi="Times New Roman" w:cs="Times New Roman"/>
          <w:b/>
          <w:sz w:val="28"/>
          <w:szCs w:val="28"/>
          <w:lang w:val="en-US"/>
        </w:rPr>
        <w:t xml:space="preserve"> TẠI DỰ THẢO LẦN </w:t>
      </w:r>
      <w:r w:rsidR="0091513F">
        <w:rPr>
          <w:rFonts w:ascii="Times New Roman" w:hAnsi="Times New Roman" w:cs="Times New Roman"/>
          <w:b/>
          <w:sz w:val="28"/>
          <w:szCs w:val="28"/>
          <w:lang w:val="en-US"/>
        </w:rPr>
        <w:t>3</w:t>
      </w:r>
      <w:r w:rsidR="00F509D5">
        <w:rPr>
          <w:rFonts w:ascii="Times New Roman" w:hAnsi="Times New Roman" w:cs="Times New Roman"/>
          <w:b/>
          <w:sz w:val="28"/>
          <w:szCs w:val="28"/>
          <w:lang w:val="en-US"/>
        </w:rPr>
        <w:t xml:space="preserve"> (</w:t>
      </w:r>
      <w:r w:rsidR="00C05BCA">
        <w:rPr>
          <w:rFonts w:ascii="Times New Roman" w:hAnsi="Times New Roman" w:cs="Times New Roman"/>
          <w:b/>
          <w:sz w:val="28"/>
          <w:szCs w:val="28"/>
          <w:lang w:val="en-US"/>
        </w:rPr>
        <w:t>SO</w:t>
      </w:r>
      <w:r w:rsidR="00F509D5">
        <w:rPr>
          <w:rFonts w:ascii="Times New Roman" w:hAnsi="Times New Roman" w:cs="Times New Roman"/>
          <w:b/>
          <w:sz w:val="28"/>
          <w:szCs w:val="28"/>
          <w:lang w:val="en-US"/>
        </w:rPr>
        <w:t xml:space="preserve"> SÁNH</w:t>
      </w:r>
      <w:r w:rsidR="00C05BCA">
        <w:rPr>
          <w:rFonts w:ascii="Times New Roman" w:hAnsi="Times New Roman" w:cs="Times New Roman"/>
          <w:b/>
          <w:sz w:val="28"/>
          <w:szCs w:val="28"/>
          <w:lang w:val="en-US"/>
        </w:rPr>
        <w:t xml:space="preserve"> VỚI DỰ THẢO LẦN 1</w:t>
      </w:r>
      <w:r w:rsidR="00F509D5">
        <w:rPr>
          <w:rFonts w:ascii="Times New Roman" w:hAnsi="Times New Roman" w:cs="Times New Roman"/>
          <w:b/>
          <w:sz w:val="28"/>
          <w:szCs w:val="28"/>
          <w:lang w:val="en-US"/>
        </w:rPr>
        <w:t>)</w:t>
      </w:r>
    </w:p>
    <w:tbl>
      <w:tblPr>
        <w:tblStyle w:val="TableGrid"/>
        <w:tblW w:w="15737" w:type="dxa"/>
        <w:tblInd w:w="-743" w:type="dxa"/>
        <w:tblLayout w:type="fixed"/>
        <w:tblLook w:val="04A0" w:firstRow="1" w:lastRow="0" w:firstColumn="1" w:lastColumn="0" w:noHBand="0" w:noVBand="1"/>
      </w:tblPr>
      <w:tblGrid>
        <w:gridCol w:w="709"/>
        <w:gridCol w:w="1702"/>
        <w:gridCol w:w="4395"/>
        <w:gridCol w:w="3969"/>
        <w:gridCol w:w="4962"/>
      </w:tblGrid>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lang w:val="en-US"/>
              </w:rPr>
            </w:pPr>
            <w:r w:rsidRPr="00A06C44">
              <w:rPr>
                <w:rFonts w:ascii="Times New Roman" w:hAnsi="Times New Roman" w:cs="Times New Roman"/>
                <w:b/>
                <w:sz w:val="24"/>
                <w:szCs w:val="24"/>
                <w:lang w:val="en-US"/>
              </w:rPr>
              <w:t>STT</w:t>
            </w:r>
          </w:p>
        </w:tc>
        <w:tc>
          <w:tcPr>
            <w:tcW w:w="1702" w:type="dxa"/>
          </w:tcPr>
          <w:p w:rsidR="00E637DF" w:rsidRPr="00A06C44" w:rsidRDefault="00E637DF" w:rsidP="00414546">
            <w:pPr>
              <w:jc w:val="center"/>
              <w:rPr>
                <w:rFonts w:ascii="Times New Roman" w:hAnsi="Times New Roman" w:cs="Times New Roman"/>
                <w:b/>
                <w:sz w:val="24"/>
                <w:szCs w:val="24"/>
                <w:lang w:val="en-US"/>
              </w:rPr>
            </w:pPr>
            <w:r w:rsidRPr="00A06C44">
              <w:rPr>
                <w:rFonts w:ascii="Times New Roman" w:hAnsi="Times New Roman" w:cs="Times New Roman"/>
                <w:b/>
                <w:sz w:val="24"/>
                <w:szCs w:val="24"/>
                <w:lang w:val="en-US"/>
              </w:rPr>
              <w:t>Nội dung</w:t>
            </w:r>
          </w:p>
        </w:tc>
        <w:tc>
          <w:tcPr>
            <w:tcW w:w="4395" w:type="dxa"/>
          </w:tcPr>
          <w:p w:rsidR="00E637DF" w:rsidRPr="00A06C44" w:rsidRDefault="00E637DF" w:rsidP="00414546">
            <w:pPr>
              <w:jc w:val="center"/>
              <w:rPr>
                <w:rFonts w:ascii="Times New Roman" w:hAnsi="Times New Roman" w:cs="Times New Roman"/>
                <w:b/>
                <w:sz w:val="24"/>
                <w:szCs w:val="24"/>
                <w:lang w:val="en-US"/>
              </w:rPr>
            </w:pPr>
            <w:r w:rsidRPr="00A06C44">
              <w:rPr>
                <w:rFonts w:ascii="Times New Roman" w:hAnsi="Times New Roman" w:cs="Times New Roman"/>
                <w:b/>
                <w:sz w:val="24"/>
                <w:szCs w:val="24"/>
                <w:lang w:val="en-US"/>
              </w:rPr>
              <w:t>Dự thảo lần 1</w:t>
            </w:r>
          </w:p>
        </w:tc>
        <w:tc>
          <w:tcPr>
            <w:tcW w:w="3969" w:type="dxa"/>
          </w:tcPr>
          <w:p w:rsidR="00E637DF" w:rsidRPr="00A06C44" w:rsidRDefault="00E637DF" w:rsidP="006C7EBC">
            <w:pPr>
              <w:jc w:val="center"/>
              <w:rPr>
                <w:rFonts w:ascii="Times New Roman" w:hAnsi="Times New Roman" w:cs="Times New Roman"/>
                <w:b/>
                <w:sz w:val="24"/>
                <w:szCs w:val="24"/>
                <w:lang w:val="en-US"/>
              </w:rPr>
            </w:pPr>
            <w:r w:rsidRPr="00A06C44">
              <w:rPr>
                <w:rFonts w:ascii="Times New Roman" w:hAnsi="Times New Roman" w:cs="Times New Roman"/>
                <w:b/>
                <w:sz w:val="24"/>
                <w:szCs w:val="24"/>
                <w:lang w:val="en-US"/>
              </w:rPr>
              <w:t xml:space="preserve">Dự thảo lần </w:t>
            </w:r>
            <w:r>
              <w:rPr>
                <w:rFonts w:ascii="Times New Roman" w:hAnsi="Times New Roman" w:cs="Times New Roman"/>
                <w:b/>
                <w:sz w:val="24"/>
                <w:szCs w:val="24"/>
                <w:lang w:val="en-US"/>
              </w:rPr>
              <w:t>3</w:t>
            </w:r>
          </w:p>
        </w:tc>
        <w:tc>
          <w:tcPr>
            <w:tcW w:w="4962" w:type="dxa"/>
          </w:tcPr>
          <w:p w:rsidR="00E637DF" w:rsidRPr="00A06C44" w:rsidRDefault="00E637DF" w:rsidP="00414546">
            <w:pPr>
              <w:jc w:val="center"/>
              <w:rPr>
                <w:rFonts w:ascii="Times New Roman" w:hAnsi="Times New Roman" w:cs="Times New Roman"/>
                <w:b/>
                <w:sz w:val="24"/>
                <w:szCs w:val="24"/>
                <w:lang w:val="en-US"/>
              </w:rPr>
            </w:pPr>
            <w:r>
              <w:rPr>
                <w:rFonts w:ascii="Times New Roman" w:hAnsi="Times New Roman" w:cs="Times New Roman"/>
                <w:b/>
                <w:sz w:val="24"/>
                <w:szCs w:val="24"/>
                <w:lang w:val="en-US"/>
              </w:rPr>
              <w:t>Giải trình lý do/mục đích sửa đổi các nội dung tại dự thảo 3 so với dự thảo 1 trên cơ sở tiếp thu ý kiến góp ý của các đơn vị</w:t>
            </w:r>
          </w:p>
        </w:tc>
      </w:tr>
      <w:tr w:rsidR="00B111AA" w:rsidRPr="00A06C44" w:rsidTr="007A15D2">
        <w:tc>
          <w:tcPr>
            <w:tcW w:w="709" w:type="dxa"/>
          </w:tcPr>
          <w:p w:rsidR="00B111AA" w:rsidRPr="00A06C44" w:rsidRDefault="00B111AA" w:rsidP="00414546">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p>
        </w:tc>
        <w:tc>
          <w:tcPr>
            <w:tcW w:w="15028" w:type="dxa"/>
            <w:gridSpan w:val="4"/>
          </w:tcPr>
          <w:p w:rsidR="00B111AA" w:rsidRPr="006C7EBC" w:rsidDel="00F509D5" w:rsidRDefault="00B111AA" w:rsidP="006C7EBC">
            <w:pPr>
              <w:rPr>
                <w:rFonts w:ascii="Times New Roman" w:hAnsi="Times New Roman" w:cs="Times New Roman"/>
                <w:b/>
                <w:sz w:val="28"/>
                <w:szCs w:val="28"/>
                <w:highlight w:val="yellow"/>
                <w:lang w:val="en-US"/>
              </w:rPr>
            </w:pPr>
            <w:r w:rsidRPr="006C7EBC">
              <w:rPr>
                <w:rFonts w:ascii="Times New Roman" w:hAnsi="Times New Roman" w:cs="Times New Roman"/>
                <w:b/>
                <w:sz w:val="28"/>
                <w:szCs w:val="28"/>
                <w:highlight w:val="yellow"/>
                <w:lang w:val="en-US"/>
              </w:rPr>
              <w:t>Các nội dung về bảo lãnh trong bán, cho thuê mua nhà ở hình thành trong tương lai (9 nội dung)</w:t>
            </w:r>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lang w:val="en-US"/>
              </w:rPr>
            </w:pPr>
            <w:r w:rsidRPr="00A06C44">
              <w:rPr>
                <w:rFonts w:ascii="Times New Roman" w:hAnsi="Times New Roman" w:cs="Times New Roman"/>
                <w:b/>
                <w:sz w:val="24"/>
                <w:szCs w:val="24"/>
                <w:lang w:val="en-US"/>
              </w:rPr>
              <w:t>1</w:t>
            </w:r>
          </w:p>
        </w:tc>
        <w:tc>
          <w:tcPr>
            <w:tcW w:w="1702" w:type="dxa"/>
          </w:tcPr>
          <w:p w:rsidR="00E637DF" w:rsidRDefault="00E637DF" w:rsidP="00D159D1">
            <w:pPr>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Về hình thức cam kết</w:t>
            </w:r>
            <w:r>
              <w:rPr>
                <w:rFonts w:ascii="Times New Roman" w:hAnsi="Times New Roman" w:cs="Times New Roman"/>
                <w:b/>
                <w:sz w:val="24"/>
                <w:szCs w:val="24"/>
                <w:lang w:val="nl-NL"/>
              </w:rPr>
              <w:t xml:space="preserve"> BL</w:t>
            </w:r>
            <w:r w:rsidRPr="00A06C44">
              <w:rPr>
                <w:rFonts w:ascii="Times New Roman" w:hAnsi="Times New Roman" w:cs="Times New Roman"/>
                <w:b/>
                <w:sz w:val="24"/>
                <w:szCs w:val="24"/>
                <w:lang w:val="nl-NL"/>
              </w:rPr>
              <w:t xml:space="preserve"> </w:t>
            </w:r>
            <w:r>
              <w:rPr>
                <w:rFonts w:ascii="Times New Roman" w:hAnsi="Times New Roman" w:cs="Times New Roman"/>
                <w:b/>
                <w:sz w:val="24"/>
                <w:szCs w:val="24"/>
                <w:lang w:val="nl-NL"/>
              </w:rPr>
              <w:t>mua nhà ở TTL</w:t>
            </w:r>
          </w:p>
          <w:p w:rsidR="00E637DF" w:rsidRPr="00485672" w:rsidRDefault="00E637DF" w:rsidP="00D159D1">
            <w:pPr>
              <w:spacing w:after="200" w:line="276" w:lineRule="auto"/>
              <w:jc w:val="both"/>
              <w:rPr>
                <w:rFonts w:ascii="Times New Roman" w:hAnsi="Times New Roman" w:cs="Times New Roman"/>
                <w:b/>
                <w:i/>
                <w:sz w:val="24"/>
                <w:szCs w:val="24"/>
                <w:lang w:val="en-US"/>
              </w:rPr>
            </w:pPr>
            <w:r w:rsidRPr="00485672">
              <w:rPr>
                <w:rFonts w:ascii="Times New Roman" w:hAnsi="Times New Roman" w:cs="Times New Roman"/>
                <w:b/>
                <w:i/>
                <w:sz w:val="24"/>
                <w:szCs w:val="24"/>
                <w:lang w:val="nl-NL"/>
              </w:rPr>
              <w:t>(Điều 12 khoản 2 TT07)</w:t>
            </w:r>
          </w:p>
        </w:tc>
        <w:tc>
          <w:tcPr>
            <w:tcW w:w="4395" w:type="dxa"/>
          </w:tcPr>
          <w:p w:rsidR="00E637DF" w:rsidRDefault="00E637DF" w:rsidP="00D159D1">
            <w:pPr>
              <w:jc w:val="both"/>
              <w:rPr>
                <w:rFonts w:ascii="Times New Roman" w:hAnsi="Times New Roman" w:cs="Times New Roman"/>
                <w:sz w:val="24"/>
                <w:szCs w:val="24"/>
                <w:lang w:val="nl-NL"/>
              </w:rPr>
            </w:pPr>
            <w:r w:rsidRPr="00A06C44">
              <w:rPr>
                <w:rFonts w:ascii="Times New Roman" w:hAnsi="Times New Roman" w:cs="Times New Roman"/>
                <w:sz w:val="24"/>
                <w:szCs w:val="24"/>
                <w:lang w:val="nl-NL"/>
              </w:rPr>
              <w:t xml:space="preserve">Cam kết </w:t>
            </w:r>
            <w:r>
              <w:rPr>
                <w:rFonts w:ascii="Times New Roman" w:hAnsi="Times New Roman" w:cs="Times New Roman"/>
                <w:sz w:val="24"/>
                <w:szCs w:val="24"/>
                <w:lang w:val="nl-NL"/>
              </w:rPr>
              <w:t>BL</w:t>
            </w:r>
            <w:r w:rsidRPr="00A06C44">
              <w:rPr>
                <w:rFonts w:ascii="Times New Roman" w:hAnsi="Times New Roman" w:cs="Times New Roman"/>
                <w:sz w:val="24"/>
                <w:szCs w:val="24"/>
                <w:lang w:val="nl-NL"/>
              </w:rPr>
              <w:t xml:space="preserve"> </w:t>
            </w:r>
            <w:r>
              <w:rPr>
                <w:rFonts w:ascii="Times New Roman" w:hAnsi="Times New Roman" w:cs="Times New Roman"/>
                <w:sz w:val="24"/>
                <w:szCs w:val="24"/>
                <w:lang w:val="nl-NL"/>
              </w:rPr>
              <w:t>mua nhà ở TTL</w:t>
            </w:r>
            <w:r w:rsidRPr="00A06C44">
              <w:rPr>
                <w:rFonts w:ascii="Times New Roman" w:hAnsi="Times New Roman" w:cs="Times New Roman"/>
                <w:sz w:val="24"/>
                <w:szCs w:val="24"/>
                <w:lang w:val="nl-NL"/>
              </w:rPr>
              <w:t xml:space="preserve"> chỉ thực hiện dưới hình thức thư bảo lãnh, không thực hiện dưới hình thức hợp đồng</w:t>
            </w:r>
            <w:r>
              <w:rPr>
                <w:rFonts w:ascii="Times New Roman" w:hAnsi="Times New Roman" w:cs="Times New Roman"/>
                <w:sz w:val="24"/>
                <w:szCs w:val="24"/>
                <w:lang w:val="nl-NL"/>
              </w:rPr>
              <w:t xml:space="preserve"> bảo lãnh</w:t>
            </w:r>
            <w:r w:rsidRPr="00A06C44">
              <w:rPr>
                <w:rFonts w:ascii="Times New Roman" w:hAnsi="Times New Roman" w:cs="Times New Roman"/>
                <w:sz w:val="24"/>
                <w:szCs w:val="24"/>
                <w:lang w:val="nl-NL"/>
              </w:rPr>
              <w:t>.</w:t>
            </w:r>
          </w:p>
          <w:p w:rsidR="00E637DF" w:rsidRPr="00485672" w:rsidRDefault="00E637DF" w:rsidP="00D159D1">
            <w:pPr>
              <w:spacing w:after="200" w:line="276" w:lineRule="auto"/>
              <w:jc w:val="both"/>
              <w:rPr>
                <w:rFonts w:ascii="Times New Roman" w:hAnsi="Times New Roman" w:cs="Times New Roman"/>
                <w:b/>
                <w:i/>
                <w:sz w:val="24"/>
                <w:szCs w:val="24"/>
                <w:lang w:val="nl-NL"/>
              </w:rPr>
            </w:pPr>
            <w:r w:rsidRPr="00485672">
              <w:rPr>
                <w:rFonts w:ascii="Times New Roman" w:hAnsi="Times New Roman" w:cs="Times New Roman"/>
                <w:i/>
                <w:sz w:val="24"/>
                <w:szCs w:val="24"/>
                <w:lang w:val="nl-NL"/>
              </w:rPr>
              <w:t>(Điều 1 khoản 3 điểm 6.a)</w:t>
            </w:r>
          </w:p>
        </w:tc>
        <w:tc>
          <w:tcPr>
            <w:tcW w:w="3969" w:type="dxa"/>
          </w:tcPr>
          <w:p w:rsidR="00E637DF" w:rsidRPr="005E0549" w:rsidRDefault="00E637DF" w:rsidP="00414546">
            <w:pPr>
              <w:jc w:val="both"/>
              <w:rPr>
                <w:rFonts w:ascii="Times New Roman" w:hAnsi="Times New Roman" w:cs="Times New Roman"/>
                <w:sz w:val="24"/>
                <w:szCs w:val="24"/>
                <w:lang w:val="nl-NL"/>
              </w:rPr>
            </w:pPr>
            <w:r>
              <w:rPr>
                <w:rFonts w:ascii="Times New Roman" w:hAnsi="Times New Roman" w:cs="Times New Roman"/>
                <w:sz w:val="24"/>
                <w:szCs w:val="24"/>
                <w:lang w:val="nl-NL"/>
              </w:rPr>
              <w:t>Giữ nguyên như dự thảo 1.</w:t>
            </w:r>
          </w:p>
          <w:p w:rsidR="00E637DF" w:rsidRPr="005E0549" w:rsidRDefault="00E637DF">
            <w:pPr>
              <w:spacing w:after="200" w:line="276" w:lineRule="auto"/>
              <w:jc w:val="both"/>
              <w:rPr>
                <w:rFonts w:ascii="Times New Roman" w:hAnsi="Times New Roman" w:cs="Times New Roman"/>
                <w:i/>
                <w:sz w:val="24"/>
                <w:szCs w:val="24"/>
                <w:lang w:val="nl-NL"/>
              </w:rPr>
            </w:pPr>
          </w:p>
        </w:tc>
        <w:tc>
          <w:tcPr>
            <w:tcW w:w="4962" w:type="dxa"/>
          </w:tcPr>
          <w:p w:rsidR="00E637DF" w:rsidRPr="005E0549" w:rsidRDefault="00E637DF" w:rsidP="00F773A5">
            <w:pPr>
              <w:jc w:val="both"/>
              <w:rPr>
                <w:rFonts w:ascii="Times New Roman" w:hAnsi="Times New Roman" w:cs="Times New Roman"/>
                <w:b/>
                <w:sz w:val="24"/>
                <w:szCs w:val="24"/>
                <w:lang w:val="nl-NL"/>
              </w:rPr>
            </w:pPr>
            <w:bookmarkStart w:id="0" w:name="_GoBack"/>
            <w:bookmarkEnd w:id="0"/>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lang w:val="en-US"/>
              </w:rPr>
            </w:pPr>
            <w:r w:rsidRPr="00A06C44">
              <w:rPr>
                <w:rFonts w:ascii="Times New Roman" w:hAnsi="Times New Roman" w:cs="Times New Roman"/>
                <w:b/>
                <w:sz w:val="24"/>
                <w:szCs w:val="24"/>
                <w:lang w:val="en-US"/>
              </w:rPr>
              <w:t>2</w:t>
            </w:r>
          </w:p>
        </w:tc>
        <w:tc>
          <w:tcPr>
            <w:tcW w:w="1702" w:type="dxa"/>
          </w:tcPr>
          <w:p w:rsidR="00E637DF" w:rsidRDefault="00E637DF" w:rsidP="00414546">
            <w:pPr>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Về cách tính số dư phát hành cam kết bảo lãnh cho chủ đầu tư</w:t>
            </w:r>
          </w:p>
          <w:p w:rsidR="00E637DF" w:rsidRPr="00A06C44" w:rsidRDefault="00E637DF" w:rsidP="00414546">
            <w:pPr>
              <w:jc w:val="both"/>
              <w:rPr>
                <w:rFonts w:ascii="Times New Roman" w:hAnsi="Times New Roman" w:cs="Times New Roman"/>
                <w:b/>
                <w:sz w:val="24"/>
                <w:szCs w:val="24"/>
                <w:lang w:val="en-US"/>
              </w:rPr>
            </w:pPr>
            <w:r>
              <w:rPr>
                <w:rFonts w:ascii="Times New Roman" w:hAnsi="Times New Roman" w:cs="Times New Roman"/>
                <w:b/>
                <w:sz w:val="24"/>
                <w:szCs w:val="24"/>
                <w:lang w:val="nl-NL"/>
              </w:rPr>
              <w:t>(</w:t>
            </w:r>
            <w:r w:rsidRPr="00485672">
              <w:rPr>
                <w:rFonts w:ascii="Times New Roman" w:hAnsi="Times New Roman" w:cs="Times New Roman"/>
                <w:b/>
                <w:i/>
                <w:sz w:val="24"/>
                <w:szCs w:val="24"/>
                <w:lang w:val="nl-NL"/>
              </w:rPr>
              <w:t>Điều 12 khoản 3 TT07)</w:t>
            </w:r>
          </w:p>
        </w:tc>
        <w:tc>
          <w:tcPr>
            <w:tcW w:w="4395" w:type="dxa"/>
          </w:tcPr>
          <w:p w:rsidR="00E637DF" w:rsidRPr="00A06C44" w:rsidRDefault="00E637DF" w:rsidP="00414546">
            <w:pPr>
              <w:jc w:val="both"/>
              <w:rPr>
                <w:rFonts w:ascii="Times New Roman" w:hAnsi="Times New Roman" w:cs="Times New Roman"/>
                <w:b/>
                <w:sz w:val="24"/>
                <w:szCs w:val="24"/>
                <w:lang w:val="nl-NL"/>
              </w:rPr>
            </w:pPr>
            <w:r w:rsidRPr="00A06C44">
              <w:rPr>
                <w:rFonts w:ascii="Times New Roman" w:hAnsi="Times New Roman" w:cs="Times New Roman"/>
                <w:color w:val="000000"/>
                <w:sz w:val="24"/>
                <w:szCs w:val="24"/>
                <w:lang w:val="nl-NL" w:eastAsia="vi-VN"/>
              </w:rPr>
              <w:t>Số dư bảo lãnh đối với chủ đầu tư được xác định bằng</w:t>
            </w:r>
            <w:r w:rsidRPr="00A06C44">
              <w:rPr>
                <w:rFonts w:ascii="Times New Roman" w:hAnsi="Times New Roman" w:cs="Times New Roman"/>
                <w:sz w:val="24"/>
                <w:szCs w:val="24"/>
                <w:lang w:val="nl-NL"/>
              </w:rPr>
              <w:t xml:space="preserve"> số tiền </w:t>
            </w:r>
            <w:r w:rsidRPr="00A06C44">
              <w:rPr>
                <w:rFonts w:ascii="Times New Roman" w:hAnsi="Times New Roman" w:cs="Times New Roman"/>
                <w:color w:val="000000"/>
                <w:sz w:val="24"/>
                <w:szCs w:val="24"/>
                <w:shd w:val="clear" w:color="auto" w:fill="FFFFFF"/>
                <w:lang w:val="nl-NL"/>
              </w:rPr>
              <w:t xml:space="preserve">bên mua, bên thuê mua </w:t>
            </w:r>
            <w:r w:rsidRPr="00A06C44">
              <w:rPr>
                <w:rFonts w:ascii="Times New Roman" w:hAnsi="Times New Roman" w:cs="Times New Roman"/>
                <w:sz w:val="24"/>
                <w:szCs w:val="24"/>
                <w:lang w:val="nl-NL"/>
              </w:rPr>
              <w:t xml:space="preserve">đã ứng trước cho chủ đầu tư </w:t>
            </w:r>
            <w:r w:rsidRPr="00A06C44">
              <w:rPr>
                <w:rStyle w:val="apple-converted-space"/>
                <w:rFonts w:ascii="Times New Roman" w:hAnsi="Times New Roman" w:cs="Times New Roman"/>
                <w:color w:val="000000"/>
                <w:sz w:val="24"/>
                <w:szCs w:val="24"/>
                <w:shd w:val="clear" w:color="auto" w:fill="FFFFFF"/>
                <w:lang w:val="nl-NL"/>
              </w:rPr>
              <w:t>trước khi nhà ở được bàn giao</w:t>
            </w:r>
            <w:r w:rsidRPr="00A06C44">
              <w:rPr>
                <w:rFonts w:ascii="Times New Roman" w:hAnsi="Times New Roman" w:cs="Times New Roman"/>
                <w:sz w:val="24"/>
                <w:szCs w:val="24"/>
                <w:lang w:val="nl-NL"/>
              </w:rPr>
              <w:t>.</w:t>
            </w:r>
          </w:p>
          <w:p w:rsidR="00E637DF" w:rsidRPr="00A06C44" w:rsidRDefault="00E637DF" w:rsidP="00485672">
            <w:pPr>
              <w:jc w:val="both"/>
              <w:rPr>
                <w:rFonts w:ascii="Times New Roman" w:hAnsi="Times New Roman" w:cs="Times New Roman"/>
                <w:b/>
                <w:sz w:val="24"/>
                <w:szCs w:val="24"/>
                <w:lang w:val="nl-NL"/>
              </w:rPr>
            </w:pPr>
            <w:r w:rsidRPr="00F95957">
              <w:rPr>
                <w:rFonts w:ascii="Times New Roman" w:hAnsi="Times New Roman" w:cs="Times New Roman"/>
                <w:i/>
                <w:sz w:val="24"/>
                <w:szCs w:val="24"/>
                <w:lang w:val="nl-NL"/>
              </w:rPr>
              <w:t xml:space="preserve">(Điều 1 khoản 3 điểm </w:t>
            </w:r>
            <w:r>
              <w:rPr>
                <w:rFonts w:ascii="Times New Roman" w:hAnsi="Times New Roman" w:cs="Times New Roman"/>
                <w:i/>
                <w:sz w:val="24"/>
                <w:szCs w:val="24"/>
                <w:lang w:val="nl-NL"/>
              </w:rPr>
              <w:t>8</w:t>
            </w:r>
            <w:r w:rsidRPr="00F95957">
              <w:rPr>
                <w:rFonts w:ascii="Times New Roman" w:hAnsi="Times New Roman" w:cs="Times New Roman"/>
                <w:i/>
                <w:sz w:val="24"/>
                <w:szCs w:val="24"/>
                <w:lang w:val="nl-NL"/>
              </w:rPr>
              <w:t>)</w:t>
            </w:r>
          </w:p>
        </w:tc>
        <w:tc>
          <w:tcPr>
            <w:tcW w:w="3969" w:type="dxa"/>
          </w:tcPr>
          <w:p w:rsidR="00E637DF" w:rsidRDefault="00E637DF" w:rsidP="006C7EBC">
            <w:pPr>
              <w:spacing w:after="120"/>
              <w:jc w:val="both"/>
              <w:rPr>
                <w:rStyle w:val="apple-converted-space"/>
                <w:rFonts w:ascii="Times New Roman" w:hAnsi="Times New Roman" w:cs="Times New Roman"/>
                <w:color w:val="000000"/>
                <w:sz w:val="24"/>
                <w:szCs w:val="24"/>
                <w:shd w:val="clear" w:color="auto" w:fill="FFFFFF"/>
                <w:lang w:val="nl-NL"/>
              </w:rPr>
            </w:pPr>
            <w:r>
              <w:rPr>
                <w:rStyle w:val="apple-converted-space"/>
                <w:rFonts w:ascii="Times New Roman" w:hAnsi="Times New Roman" w:cs="Times New Roman"/>
                <w:color w:val="000000"/>
                <w:sz w:val="24"/>
                <w:szCs w:val="24"/>
                <w:shd w:val="clear" w:color="auto" w:fill="FFFFFF"/>
                <w:lang w:val="nl-NL"/>
              </w:rPr>
              <w:t>Giữ nguyên dự thảo 1 và bổ sung nội dung:</w:t>
            </w:r>
          </w:p>
          <w:p w:rsidR="00E637DF" w:rsidRDefault="00E637DF" w:rsidP="006C7EBC">
            <w:pPr>
              <w:spacing w:after="120"/>
              <w:jc w:val="both"/>
              <w:rPr>
                <w:rFonts w:ascii="Times New Roman" w:hAnsi="Times New Roman" w:cs="Times New Roman"/>
                <w:sz w:val="24"/>
                <w:szCs w:val="24"/>
                <w:lang w:val="nl-NL"/>
              </w:rPr>
            </w:pPr>
            <w:r>
              <w:rPr>
                <w:rStyle w:val="apple-converted-space"/>
                <w:rFonts w:ascii="Times New Roman" w:hAnsi="Times New Roman" w:cs="Times New Roman"/>
                <w:color w:val="000000"/>
                <w:sz w:val="24"/>
                <w:szCs w:val="24"/>
                <w:shd w:val="clear" w:color="auto" w:fill="FFFFFF"/>
                <w:lang w:val="nl-NL"/>
              </w:rPr>
              <w:t>(i)</w:t>
            </w:r>
            <w:r w:rsidRPr="008C2AB1">
              <w:rPr>
                <w:rStyle w:val="apple-converted-space"/>
                <w:rFonts w:ascii="Times New Roman" w:hAnsi="Times New Roman" w:cs="Times New Roman"/>
                <w:color w:val="000000"/>
                <w:sz w:val="24"/>
                <w:szCs w:val="24"/>
                <w:shd w:val="clear" w:color="auto" w:fill="FFFFFF"/>
                <w:lang w:val="nl-NL"/>
              </w:rPr>
              <w:t xml:space="preserve"> Số dư giảm dần </w:t>
            </w:r>
            <w:r w:rsidRPr="006C7EBC">
              <w:rPr>
                <w:rStyle w:val="apple-converted-space"/>
                <w:rFonts w:ascii="Times New Roman" w:hAnsi="Times New Roman" w:cs="Times New Roman"/>
                <w:sz w:val="24"/>
                <w:szCs w:val="24"/>
                <w:shd w:val="clear" w:color="auto" w:fill="FFFFFF"/>
                <w:lang w:val="nl-NL"/>
              </w:rPr>
              <w:t xml:space="preserve">khi nghĩa vụ bảo lãnh đối với bên mua chấm dứt </w:t>
            </w:r>
            <w:r w:rsidRPr="006C7EBC">
              <w:rPr>
                <w:rFonts w:ascii="Times New Roman" w:hAnsi="Times New Roman" w:cs="Times New Roman"/>
                <w:sz w:val="24"/>
                <w:szCs w:val="24"/>
                <w:lang w:val="nl-NL"/>
              </w:rPr>
              <w:t>theo quy định tại Điều 23 Thông tư này</w:t>
            </w:r>
            <w:r>
              <w:rPr>
                <w:rFonts w:ascii="Times New Roman" w:hAnsi="Times New Roman" w:cs="Times New Roman"/>
                <w:sz w:val="24"/>
                <w:szCs w:val="24"/>
                <w:lang w:val="nl-NL"/>
              </w:rPr>
              <w:t>.</w:t>
            </w:r>
          </w:p>
          <w:p w:rsidR="00E637DF" w:rsidRPr="00DA21A3" w:rsidRDefault="00E637DF" w:rsidP="00485672">
            <w:pPr>
              <w:spacing w:after="120"/>
              <w:jc w:val="both"/>
              <w:rPr>
                <w:rFonts w:ascii="Times New Roman" w:hAnsi="Times New Roman" w:cs="Times New Roman"/>
                <w:b/>
                <w:sz w:val="24"/>
                <w:szCs w:val="24"/>
                <w:lang w:val="nl-NL"/>
              </w:rPr>
            </w:pPr>
            <w:r>
              <w:rPr>
                <w:rFonts w:ascii="Times New Roman" w:hAnsi="Times New Roman" w:cs="Times New Roman"/>
                <w:sz w:val="24"/>
                <w:szCs w:val="24"/>
                <w:lang w:val="nl-NL"/>
              </w:rPr>
              <w:t xml:space="preserve">(ii) </w:t>
            </w:r>
            <w:r w:rsidRPr="006C7EBC">
              <w:rPr>
                <w:rFonts w:ascii="Times New Roman" w:hAnsi="Times New Roman" w:cs="Times New Roman"/>
                <w:sz w:val="24"/>
                <w:szCs w:val="24"/>
              </w:rPr>
              <w:t xml:space="preserve">Chủ đầu tư thông báo cho NHTM theo định kỳ </w:t>
            </w:r>
            <w:r w:rsidRPr="006C7EBC">
              <w:rPr>
                <w:rFonts w:ascii="Times New Roman" w:hAnsi="Times New Roman" w:cs="Times New Roman"/>
                <w:sz w:val="24"/>
                <w:szCs w:val="24"/>
                <w:lang w:val="nl-NL"/>
              </w:rPr>
              <w:t>kh</w:t>
            </w:r>
            <w:r>
              <w:rPr>
                <w:rFonts w:ascii="Times New Roman" w:hAnsi="Times New Roman" w:cs="Times New Roman"/>
                <w:sz w:val="24"/>
                <w:szCs w:val="24"/>
                <w:lang w:val="nl-NL"/>
              </w:rPr>
              <w:t>ông quá</w:t>
            </w:r>
            <w:r w:rsidRPr="006C7EBC">
              <w:rPr>
                <w:rFonts w:ascii="Times New Roman" w:hAnsi="Times New Roman" w:cs="Times New Roman"/>
                <w:sz w:val="24"/>
                <w:szCs w:val="24"/>
              </w:rPr>
              <w:t xml:space="preserve"> một tháng một lần</w:t>
            </w:r>
            <w:r w:rsidRPr="006C7EBC">
              <w:rPr>
                <w:rFonts w:ascii="Times New Roman" w:hAnsi="Times New Roman" w:cs="Times New Roman"/>
                <w:sz w:val="24"/>
                <w:szCs w:val="24"/>
                <w:lang w:val="nl-NL"/>
              </w:rPr>
              <w:t xml:space="preserve"> </w:t>
            </w:r>
            <w:r>
              <w:rPr>
                <w:rFonts w:ascii="Times New Roman" w:hAnsi="Times New Roman" w:cs="Times New Roman"/>
                <w:sz w:val="24"/>
                <w:szCs w:val="24"/>
                <w:lang w:val="nl-NL"/>
              </w:rPr>
              <w:t>và</w:t>
            </w:r>
            <w:r w:rsidRPr="006C7EBC">
              <w:rPr>
                <w:rFonts w:ascii="Times New Roman" w:hAnsi="Times New Roman" w:cs="Times New Roman"/>
                <w:sz w:val="24"/>
                <w:szCs w:val="24"/>
              </w:rPr>
              <w:t xml:space="preserve"> tự chịu trách nhiệm trong việc thông báo chính xác</w:t>
            </w:r>
            <w:r w:rsidRPr="006C7EBC">
              <w:rPr>
                <w:rFonts w:ascii="Times New Roman" w:hAnsi="Times New Roman" w:cs="Times New Roman"/>
                <w:sz w:val="24"/>
                <w:szCs w:val="24"/>
                <w:lang w:val="nl-NL"/>
              </w:rPr>
              <w:t xml:space="preserve"> </w:t>
            </w:r>
            <w:r>
              <w:rPr>
                <w:rFonts w:ascii="Times New Roman" w:hAnsi="Times New Roman" w:cs="Times New Roman"/>
                <w:sz w:val="24"/>
                <w:szCs w:val="24"/>
                <w:lang w:val="nl-NL"/>
              </w:rPr>
              <w:t>số tiền</w:t>
            </w:r>
            <w:r w:rsidRPr="006C7EBC">
              <w:rPr>
                <w:rFonts w:ascii="Times New Roman" w:hAnsi="Times New Roman" w:cs="Times New Roman"/>
                <w:sz w:val="24"/>
                <w:szCs w:val="24"/>
              </w:rPr>
              <w:t xml:space="preserve"> và đúng thời hạn về việc đã nhận số tiền ứng trước.</w:t>
            </w:r>
          </w:p>
        </w:tc>
        <w:tc>
          <w:tcPr>
            <w:tcW w:w="4962" w:type="dxa"/>
          </w:tcPr>
          <w:p w:rsidR="00E637DF" w:rsidRDefault="00E637DF" w:rsidP="00AB1BEF">
            <w:pPr>
              <w:spacing w:after="12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 Bổ sung </w:t>
            </w:r>
            <w:r w:rsidRPr="00A06C44">
              <w:rPr>
                <w:rFonts w:ascii="Times New Roman" w:hAnsi="Times New Roman" w:cs="Times New Roman"/>
                <w:sz w:val="24"/>
                <w:szCs w:val="24"/>
                <w:lang w:val="nl-NL"/>
              </w:rPr>
              <w:t>quy định các khoản giảm trừ được loại khỏi số dư bảo lãnh tương ứng với nghĩa vụ mà chủ đầu tư đã thực hiện/hoàn trả cho người mua, thuê mua nhà.</w:t>
            </w:r>
          </w:p>
          <w:p w:rsidR="00E637DF" w:rsidRPr="00A06C44" w:rsidRDefault="00E637DF" w:rsidP="0036083C">
            <w:pPr>
              <w:spacing w:after="120"/>
              <w:jc w:val="both"/>
              <w:rPr>
                <w:rFonts w:ascii="Times New Roman" w:hAnsi="Times New Roman" w:cs="Times New Roman"/>
                <w:sz w:val="24"/>
                <w:szCs w:val="24"/>
                <w:lang w:val="nl-NL"/>
              </w:rPr>
            </w:pPr>
            <w:r>
              <w:rPr>
                <w:rFonts w:ascii="Times New Roman" w:hAnsi="Times New Roman" w:cs="Times New Roman"/>
                <w:sz w:val="24"/>
                <w:szCs w:val="24"/>
                <w:lang w:val="nl-NL"/>
              </w:rPr>
              <w:t>(ii)</w:t>
            </w:r>
            <w:r w:rsidRPr="00A06C44">
              <w:rPr>
                <w:rFonts w:ascii="Times New Roman" w:hAnsi="Times New Roman" w:cs="Times New Roman"/>
                <w:sz w:val="24"/>
                <w:szCs w:val="24"/>
                <w:lang w:val="nl-NL"/>
              </w:rPr>
              <w:t xml:space="preserve"> </w:t>
            </w:r>
            <w:r>
              <w:rPr>
                <w:rFonts w:ascii="Times New Roman" w:hAnsi="Times New Roman" w:cs="Times New Roman"/>
                <w:sz w:val="24"/>
                <w:szCs w:val="24"/>
                <w:lang w:val="nl-NL"/>
              </w:rPr>
              <w:t>Q</w:t>
            </w:r>
            <w:r w:rsidRPr="00A06C44">
              <w:rPr>
                <w:rFonts w:ascii="Times New Roman" w:hAnsi="Times New Roman" w:cs="Times New Roman"/>
                <w:sz w:val="24"/>
                <w:szCs w:val="24"/>
                <w:lang w:val="nl-NL"/>
              </w:rPr>
              <w:t>uy định độ trễ trong cập nhật, hạch toán số dư bảo lãnh do số lượng căn hộ nhiều, phương thức thanh toán đa dạng (chuyển khoản, tiền mặt, tài khoản có thể khác nhau), thời gian thanh toán phân bổ rả</w:t>
            </w:r>
            <w:r>
              <w:rPr>
                <w:rFonts w:ascii="Times New Roman" w:hAnsi="Times New Roman" w:cs="Times New Roman"/>
                <w:sz w:val="24"/>
                <w:szCs w:val="24"/>
                <w:lang w:val="nl-NL"/>
              </w:rPr>
              <w:t>i rác</w:t>
            </w:r>
            <w:r w:rsidRPr="00A06C44">
              <w:rPr>
                <w:rFonts w:ascii="Times New Roman" w:hAnsi="Times New Roman" w:cs="Times New Roman"/>
                <w:sz w:val="24"/>
                <w:szCs w:val="24"/>
                <w:lang w:val="nl-NL"/>
              </w:rPr>
              <w:t>.</w:t>
            </w:r>
          </w:p>
          <w:p w:rsidR="00E637DF" w:rsidRPr="00A06C44" w:rsidRDefault="00E637DF" w:rsidP="006C7EBC">
            <w:pPr>
              <w:spacing w:after="120"/>
              <w:jc w:val="both"/>
              <w:rPr>
                <w:rFonts w:ascii="Times New Roman" w:hAnsi="Times New Roman" w:cs="Times New Roman"/>
                <w:b/>
                <w:sz w:val="24"/>
                <w:szCs w:val="24"/>
                <w:lang w:val="nl-NL"/>
              </w:rPr>
            </w:pPr>
            <w:r w:rsidRPr="00A06C44">
              <w:rPr>
                <w:rFonts w:ascii="Times New Roman" w:hAnsi="Times New Roman" w:cs="Times New Roman"/>
                <w:i/>
                <w:sz w:val="24"/>
                <w:szCs w:val="24"/>
                <w:lang w:val="nl-NL"/>
              </w:rPr>
              <w:t xml:space="preserve"> </w:t>
            </w:r>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lang w:val="nl-NL"/>
              </w:rPr>
            </w:pPr>
            <w:r w:rsidRPr="00A06C44">
              <w:rPr>
                <w:rFonts w:ascii="Times New Roman" w:hAnsi="Times New Roman" w:cs="Times New Roman"/>
                <w:b/>
                <w:sz w:val="24"/>
                <w:szCs w:val="24"/>
                <w:lang w:val="nl-NL"/>
              </w:rPr>
              <w:t>3</w:t>
            </w:r>
          </w:p>
        </w:tc>
        <w:tc>
          <w:tcPr>
            <w:tcW w:w="1702" w:type="dxa"/>
          </w:tcPr>
          <w:p w:rsidR="00E637DF" w:rsidRDefault="00E637DF" w:rsidP="00BF08CF">
            <w:pPr>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 xml:space="preserve">Về thời hạn hiệu lực của cam kết </w:t>
            </w:r>
            <w:r>
              <w:rPr>
                <w:rFonts w:ascii="Times New Roman" w:hAnsi="Times New Roman" w:cs="Times New Roman"/>
                <w:b/>
                <w:sz w:val="24"/>
                <w:szCs w:val="24"/>
                <w:lang w:val="nl-NL"/>
              </w:rPr>
              <w:t>BL mua nhà ở TTL</w:t>
            </w:r>
          </w:p>
          <w:p w:rsidR="00E637DF" w:rsidRPr="00485672" w:rsidRDefault="00E637DF" w:rsidP="00BF08CF">
            <w:pPr>
              <w:spacing w:after="200" w:line="276" w:lineRule="auto"/>
              <w:jc w:val="both"/>
              <w:rPr>
                <w:rFonts w:ascii="Times New Roman" w:hAnsi="Times New Roman" w:cs="Times New Roman"/>
                <w:b/>
                <w:i/>
                <w:sz w:val="24"/>
                <w:szCs w:val="24"/>
                <w:lang w:val="nl-NL"/>
              </w:rPr>
            </w:pPr>
            <w:r w:rsidRPr="00485672">
              <w:rPr>
                <w:rFonts w:ascii="Times New Roman" w:hAnsi="Times New Roman" w:cs="Times New Roman"/>
                <w:b/>
                <w:i/>
                <w:sz w:val="24"/>
                <w:szCs w:val="24"/>
                <w:lang w:val="nl-NL"/>
              </w:rPr>
              <w:t xml:space="preserve">(Điều 12 khoản 1.e </w:t>
            </w:r>
            <w:r w:rsidRPr="00485672">
              <w:rPr>
                <w:rFonts w:ascii="Times New Roman" w:hAnsi="Times New Roman" w:cs="Times New Roman"/>
                <w:b/>
                <w:i/>
                <w:sz w:val="24"/>
                <w:szCs w:val="24"/>
                <w:lang w:val="nl-NL"/>
              </w:rPr>
              <w:lastRenderedPageBreak/>
              <w:t>TT07)</w:t>
            </w:r>
          </w:p>
        </w:tc>
        <w:tc>
          <w:tcPr>
            <w:tcW w:w="4395" w:type="dxa"/>
          </w:tcPr>
          <w:p w:rsidR="00E637DF" w:rsidRDefault="00E637DF" w:rsidP="00E22D60">
            <w:pPr>
              <w:spacing w:after="120"/>
              <w:jc w:val="both"/>
              <w:rPr>
                <w:rFonts w:ascii="Times New Roman" w:hAnsi="Times New Roman" w:cs="Times New Roman"/>
                <w:color w:val="000000"/>
                <w:sz w:val="24"/>
                <w:szCs w:val="24"/>
                <w:shd w:val="clear" w:color="auto" w:fill="FFFFFF"/>
                <w:lang w:val="nl-NL"/>
              </w:rPr>
            </w:pPr>
            <w:r w:rsidRPr="00A06C44">
              <w:rPr>
                <w:rFonts w:ascii="Times New Roman" w:hAnsi="Times New Roman" w:cs="Times New Roman"/>
                <w:sz w:val="24"/>
                <w:szCs w:val="24"/>
              </w:rPr>
              <w:lastRenderedPageBreak/>
              <w:t>Thời hạn hiệu lực của c</w:t>
            </w:r>
            <w:r w:rsidRPr="00A06C44">
              <w:rPr>
                <w:rFonts w:ascii="Times New Roman" w:hAnsi="Times New Roman" w:cs="Times New Roman"/>
                <w:color w:val="000000"/>
                <w:sz w:val="24"/>
                <w:szCs w:val="24"/>
                <w:shd w:val="clear" w:color="auto" w:fill="FFFFFF"/>
              </w:rPr>
              <w:t>am kế</w:t>
            </w:r>
            <w:r>
              <w:rPr>
                <w:rFonts w:ascii="Times New Roman" w:hAnsi="Times New Roman" w:cs="Times New Roman"/>
                <w:color w:val="000000"/>
                <w:sz w:val="24"/>
                <w:szCs w:val="24"/>
                <w:shd w:val="clear" w:color="auto" w:fill="FFFFFF"/>
              </w:rPr>
              <w:t xml:space="preserve">t </w:t>
            </w:r>
            <w:r w:rsidRPr="00485672">
              <w:rPr>
                <w:rFonts w:ascii="Times New Roman" w:hAnsi="Times New Roman" w:cs="Times New Roman"/>
                <w:color w:val="000000"/>
                <w:sz w:val="24"/>
                <w:szCs w:val="24"/>
                <w:shd w:val="clear" w:color="auto" w:fill="FFFFFF"/>
                <w:lang w:val="nl-NL"/>
              </w:rPr>
              <w:t>BL mua nhà ở TTL</w:t>
            </w:r>
            <w:r w:rsidRPr="00A06C44">
              <w:rPr>
                <w:rFonts w:ascii="Times New Roman" w:hAnsi="Times New Roman" w:cs="Times New Roman"/>
                <w:color w:val="000000"/>
                <w:sz w:val="24"/>
                <w:szCs w:val="24"/>
                <w:shd w:val="clear" w:color="auto" w:fill="FFFFFF"/>
              </w:rPr>
              <w:t xml:space="preserve"> được xác định bắt đầu chậm nhất kể từ ngày </w:t>
            </w:r>
            <w:r w:rsidRPr="00A06C44">
              <w:rPr>
                <w:rFonts w:ascii="Times New Roman" w:hAnsi="Times New Roman" w:cs="Times New Roman"/>
                <w:b/>
                <w:color w:val="000000"/>
                <w:sz w:val="24"/>
                <w:szCs w:val="24"/>
                <w:shd w:val="clear" w:color="auto" w:fill="FFFFFF"/>
              </w:rPr>
              <w:t>bên mua, thuê mua nhà ở nộp tiền lần đầu cho chủ đầu tư</w:t>
            </w:r>
            <w:r w:rsidRPr="00485672">
              <w:rPr>
                <w:rFonts w:ascii="Times New Roman" w:hAnsi="Times New Roman" w:cs="Times New Roman"/>
                <w:b/>
                <w:color w:val="000000"/>
                <w:sz w:val="24"/>
                <w:szCs w:val="24"/>
                <w:shd w:val="clear" w:color="auto" w:fill="FFFFFF"/>
                <w:lang w:val="nl-NL"/>
              </w:rPr>
              <w:t xml:space="preserve"> </w:t>
            </w:r>
            <w:r w:rsidRPr="00A06C44">
              <w:rPr>
                <w:rFonts w:ascii="Times New Roman" w:hAnsi="Times New Roman" w:cs="Times New Roman"/>
                <w:color w:val="000000"/>
                <w:sz w:val="24"/>
                <w:szCs w:val="24"/>
                <w:shd w:val="clear" w:color="auto" w:fill="FFFFFF"/>
              </w:rPr>
              <w:t xml:space="preserve">cho đến thời điểm ít nhất sau </w:t>
            </w:r>
            <w:r w:rsidRPr="00A06C44">
              <w:rPr>
                <w:rFonts w:ascii="Times New Roman" w:hAnsi="Times New Roman" w:cs="Times New Roman"/>
                <w:b/>
                <w:color w:val="000000"/>
                <w:sz w:val="24"/>
                <w:szCs w:val="24"/>
                <w:shd w:val="clear" w:color="auto" w:fill="FFFFFF"/>
              </w:rPr>
              <w:t>30 ngày</w:t>
            </w:r>
            <w:r w:rsidRPr="00A06C44">
              <w:rPr>
                <w:rFonts w:ascii="Times New Roman" w:hAnsi="Times New Roman" w:cs="Times New Roman"/>
                <w:color w:val="000000"/>
                <w:sz w:val="24"/>
                <w:szCs w:val="24"/>
                <w:shd w:val="clear" w:color="auto" w:fill="FFFFFF"/>
              </w:rPr>
              <w:t xml:space="preserve"> kể từ ngày bàn giao nhà dự kiến quy định tại hợp đồng mua, thuê mua nhà ký kết giữa chủ đầu tư và bên mua, thuê mua nh</w:t>
            </w:r>
            <w:r w:rsidRPr="00A06C44">
              <w:rPr>
                <w:rFonts w:ascii="Times New Roman" w:hAnsi="Times New Roman" w:cs="Times New Roman"/>
                <w:color w:val="000000"/>
                <w:sz w:val="24"/>
                <w:szCs w:val="24"/>
                <w:shd w:val="clear" w:color="auto" w:fill="FFFFFF"/>
                <w:lang w:val="nl-NL"/>
              </w:rPr>
              <w:t>à.</w:t>
            </w:r>
          </w:p>
          <w:p w:rsidR="00E637DF" w:rsidRPr="00A06C44" w:rsidRDefault="00E637DF" w:rsidP="00485672">
            <w:pPr>
              <w:spacing w:after="120"/>
              <w:jc w:val="both"/>
              <w:rPr>
                <w:rFonts w:ascii="Times New Roman" w:hAnsi="Times New Roman" w:cs="Times New Roman"/>
                <w:b/>
                <w:sz w:val="24"/>
                <w:szCs w:val="24"/>
                <w:lang w:val="nl-NL"/>
              </w:rPr>
            </w:pPr>
            <w:r w:rsidRPr="00F95957">
              <w:rPr>
                <w:rFonts w:ascii="Times New Roman" w:hAnsi="Times New Roman" w:cs="Times New Roman"/>
                <w:i/>
                <w:sz w:val="24"/>
                <w:szCs w:val="24"/>
                <w:lang w:val="nl-NL"/>
              </w:rPr>
              <w:lastRenderedPageBreak/>
              <w:t xml:space="preserve">(Điều 1 khoản 3 điểm </w:t>
            </w:r>
            <w:r>
              <w:rPr>
                <w:rFonts w:ascii="Times New Roman" w:hAnsi="Times New Roman" w:cs="Times New Roman"/>
                <w:i/>
                <w:sz w:val="24"/>
                <w:szCs w:val="24"/>
                <w:lang w:val="nl-NL"/>
              </w:rPr>
              <w:t>6.b)</w:t>
            </w:r>
          </w:p>
        </w:tc>
        <w:tc>
          <w:tcPr>
            <w:tcW w:w="3969" w:type="dxa"/>
          </w:tcPr>
          <w:p w:rsidR="00E637DF" w:rsidRDefault="00E637DF" w:rsidP="00911EE8">
            <w:pPr>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lastRenderedPageBreak/>
              <w:t>Sửa lại c</w:t>
            </w:r>
            <w:r w:rsidRPr="002B6034">
              <w:rPr>
                <w:rFonts w:ascii="Times New Roman" w:hAnsi="Times New Roman" w:cs="Times New Roman"/>
                <w:color w:val="000000"/>
                <w:sz w:val="24"/>
                <w:szCs w:val="24"/>
                <w:lang w:val="nl-NL"/>
              </w:rPr>
              <w:t xml:space="preserve">am kết bảo </w:t>
            </w:r>
            <w:r w:rsidRPr="00DC5F08">
              <w:rPr>
                <w:rFonts w:ascii="Times New Roman" w:hAnsi="Times New Roman" w:cs="Times New Roman"/>
                <w:color w:val="000000"/>
                <w:sz w:val="24"/>
                <w:szCs w:val="24"/>
                <w:lang w:val="nl-NL"/>
              </w:rPr>
              <w:t>lãnh bắt đầu có hiệu lực kể từ ngày phát hành. Quy định thời điểm chấm dứt vẫn giữ nguyên dự thảo</w:t>
            </w:r>
            <w:r>
              <w:rPr>
                <w:rFonts w:ascii="Times New Roman" w:hAnsi="Times New Roman" w:cs="Times New Roman"/>
                <w:color w:val="000000"/>
                <w:sz w:val="24"/>
                <w:szCs w:val="24"/>
                <w:lang w:val="nl-NL"/>
              </w:rPr>
              <w:t xml:space="preserve"> 1. </w:t>
            </w:r>
          </w:p>
          <w:p w:rsidR="00E637DF" w:rsidRDefault="00E637DF" w:rsidP="00911EE8">
            <w:pPr>
              <w:jc w:val="both"/>
              <w:rPr>
                <w:rFonts w:ascii="Times New Roman" w:hAnsi="Times New Roman" w:cs="Times New Roman"/>
                <w:color w:val="000000"/>
                <w:sz w:val="24"/>
                <w:szCs w:val="24"/>
                <w:lang w:val="nl-NL"/>
              </w:rPr>
            </w:pPr>
          </w:p>
          <w:p w:rsidR="00E637DF" w:rsidRPr="002B6034" w:rsidRDefault="00E637DF" w:rsidP="00E22D60">
            <w:pPr>
              <w:jc w:val="both"/>
              <w:rPr>
                <w:rFonts w:ascii="Times New Roman" w:hAnsi="Times New Roman" w:cs="Times New Roman"/>
                <w:b/>
                <w:sz w:val="24"/>
                <w:szCs w:val="24"/>
                <w:lang w:val="nl-NL"/>
              </w:rPr>
            </w:pPr>
          </w:p>
        </w:tc>
        <w:tc>
          <w:tcPr>
            <w:tcW w:w="4962" w:type="dxa"/>
          </w:tcPr>
          <w:p w:rsidR="00E637DF" w:rsidRDefault="00E637DF" w:rsidP="00F509D5">
            <w:pPr>
              <w:spacing w:before="40"/>
              <w:jc w:val="both"/>
              <w:rPr>
                <w:rFonts w:ascii="Times New Roman" w:hAnsi="Times New Roman" w:cs="Times New Roman"/>
                <w:sz w:val="24"/>
                <w:szCs w:val="24"/>
                <w:lang w:val="nl-NL"/>
              </w:rPr>
            </w:pPr>
            <w:r>
              <w:rPr>
                <w:rFonts w:ascii="Times New Roman" w:hAnsi="Times New Roman" w:cs="Times New Roman"/>
                <w:sz w:val="24"/>
                <w:szCs w:val="24"/>
                <w:lang w:val="nl-NL"/>
              </w:rPr>
              <w:t>Để phù hợp với trình tự thực hiện bảo lãnh,</w:t>
            </w:r>
            <w:r w:rsidRPr="00A06C44">
              <w:rPr>
                <w:rFonts w:ascii="Times New Roman" w:hAnsi="Times New Roman" w:cs="Times New Roman"/>
                <w:sz w:val="24"/>
                <w:szCs w:val="24"/>
                <w:lang w:val="nl-NL"/>
              </w:rPr>
              <w:t xml:space="preserve"> dự thảo lần </w:t>
            </w:r>
            <w:r>
              <w:rPr>
                <w:rFonts w:ascii="Times New Roman" w:hAnsi="Times New Roman" w:cs="Times New Roman"/>
                <w:sz w:val="24"/>
                <w:szCs w:val="24"/>
                <w:lang w:val="nl-NL"/>
              </w:rPr>
              <w:t>3</w:t>
            </w:r>
            <w:r w:rsidRPr="00A06C44">
              <w:rPr>
                <w:rFonts w:ascii="Times New Roman" w:hAnsi="Times New Roman" w:cs="Times New Roman"/>
                <w:sz w:val="24"/>
                <w:szCs w:val="24"/>
                <w:lang w:val="nl-NL"/>
              </w:rPr>
              <w:t xml:space="preserve"> đã sửa lại</w:t>
            </w:r>
            <w:r>
              <w:rPr>
                <w:rFonts w:ascii="Times New Roman" w:hAnsi="Times New Roman" w:cs="Times New Roman"/>
                <w:sz w:val="24"/>
                <w:szCs w:val="24"/>
                <w:lang w:val="nl-NL"/>
              </w:rPr>
              <w:t xml:space="preserve"> </w:t>
            </w:r>
            <w:r>
              <w:rPr>
                <w:rFonts w:ascii="Times New Roman" w:hAnsi="Times New Roman" w:cs="Times New Roman"/>
                <w:color w:val="000000"/>
                <w:sz w:val="24"/>
                <w:szCs w:val="24"/>
                <w:lang w:val="nl-NL"/>
              </w:rPr>
              <w:t>c</w:t>
            </w:r>
            <w:r w:rsidRPr="002B6034">
              <w:rPr>
                <w:rFonts w:ascii="Times New Roman" w:hAnsi="Times New Roman" w:cs="Times New Roman"/>
                <w:color w:val="000000"/>
                <w:sz w:val="24"/>
                <w:szCs w:val="24"/>
                <w:lang w:val="nl-NL"/>
              </w:rPr>
              <w:t>am kết bảo lãnh</w:t>
            </w:r>
            <w:r>
              <w:rPr>
                <w:rFonts w:ascii="Times New Roman" w:hAnsi="Times New Roman" w:cs="Times New Roman"/>
                <w:color w:val="000000"/>
                <w:sz w:val="24"/>
                <w:szCs w:val="24"/>
                <w:lang w:val="nl-NL"/>
              </w:rPr>
              <w:t xml:space="preserve"> </w:t>
            </w:r>
            <w:r w:rsidRPr="008736A6">
              <w:rPr>
                <w:rFonts w:ascii="Times New Roman" w:hAnsi="Times New Roman" w:cs="Times New Roman"/>
                <w:color w:val="000000"/>
                <w:sz w:val="24"/>
                <w:szCs w:val="24"/>
                <w:lang w:val="nl-NL"/>
              </w:rPr>
              <w:t>bắt đầu có hiệu lực kể từ ngày phát hành</w:t>
            </w:r>
            <w:r>
              <w:rPr>
                <w:rFonts w:ascii="Times New Roman" w:hAnsi="Times New Roman" w:cs="Times New Roman"/>
                <w:color w:val="000000"/>
                <w:sz w:val="24"/>
                <w:szCs w:val="24"/>
                <w:lang w:val="nl-NL"/>
              </w:rPr>
              <w:t>.</w:t>
            </w:r>
          </w:p>
          <w:p w:rsidR="00E637DF" w:rsidRDefault="00E637DF" w:rsidP="00A6201E">
            <w:pPr>
              <w:tabs>
                <w:tab w:val="left" w:pos="6750"/>
              </w:tabs>
              <w:jc w:val="both"/>
              <w:rPr>
                <w:rFonts w:ascii="Times New Roman" w:hAnsi="Times New Roman" w:cs="Times New Roman"/>
                <w:sz w:val="24"/>
                <w:szCs w:val="24"/>
                <w:lang w:val="nl-NL"/>
              </w:rPr>
            </w:pPr>
          </w:p>
          <w:p w:rsidR="00E637DF" w:rsidRDefault="00E637DF" w:rsidP="00A6201E">
            <w:pPr>
              <w:tabs>
                <w:tab w:val="left" w:pos="6750"/>
              </w:tabs>
              <w:jc w:val="both"/>
              <w:rPr>
                <w:rFonts w:ascii="Times New Roman" w:hAnsi="Times New Roman" w:cs="Times New Roman"/>
                <w:sz w:val="24"/>
                <w:szCs w:val="24"/>
                <w:lang w:val="nl-NL"/>
              </w:rPr>
            </w:pPr>
          </w:p>
          <w:p w:rsidR="00E637DF" w:rsidRPr="00A06C44" w:rsidRDefault="00E637DF" w:rsidP="006C7EBC">
            <w:pPr>
              <w:spacing w:after="120"/>
              <w:jc w:val="both"/>
              <w:rPr>
                <w:rFonts w:ascii="Times New Roman" w:hAnsi="Times New Roman" w:cs="Times New Roman"/>
                <w:b/>
                <w:sz w:val="24"/>
                <w:szCs w:val="24"/>
                <w:lang w:val="nl-NL"/>
              </w:rPr>
            </w:pPr>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lang w:val="nl-NL"/>
              </w:rPr>
            </w:pPr>
            <w:r w:rsidRPr="00A06C44">
              <w:rPr>
                <w:rFonts w:ascii="Times New Roman" w:hAnsi="Times New Roman" w:cs="Times New Roman"/>
                <w:b/>
                <w:sz w:val="24"/>
                <w:szCs w:val="24"/>
                <w:lang w:val="nl-NL"/>
              </w:rPr>
              <w:lastRenderedPageBreak/>
              <w:t>4</w:t>
            </w:r>
          </w:p>
        </w:tc>
        <w:tc>
          <w:tcPr>
            <w:tcW w:w="1702" w:type="dxa"/>
          </w:tcPr>
          <w:p w:rsidR="00E637DF"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 xml:space="preserve">Về quy định </w:t>
            </w:r>
            <w:r>
              <w:rPr>
                <w:rFonts w:ascii="Times New Roman" w:hAnsi="Times New Roman" w:cs="Times New Roman"/>
                <w:b/>
                <w:sz w:val="24"/>
                <w:szCs w:val="24"/>
                <w:lang w:val="nl-NL"/>
              </w:rPr>
              <w:t>tiêu chí</w:t>
            </w:r>
            <w:r w:rsidRPr="00A06C44">
              <w:rPr>
                <w:rFonts w:ascii="Times New Roman" w:hAnsi="Times New Roman" w:cs="Times New Roman"/>
                <w:b/>
                <w:sz w:val="24"/>
                <w:szCs w:val="24"/>
                <w:lang w:val="nl-NL"/>
              </w:rPr>
              <w:t xml:space="preserve"> lựa chọn NHTM đủ năng lực thực hiện </w:t>
            </w:r>
            <w:r>
              <w:rPr>
                <w:rFonts w:ascii="Times New Roman" w:hAnsi="Times New Roman" w:cs="Times New Roman"/>
                <w:b/>
                <w:sz w:val="24"/>
                <w:szCs w:val="24"/>
                <w:lang w:val="nl-NL"/>
              </w:rPr>
              <w:t>BL mua nhà ở TTL</w:t>
            </w:r>
          </w:p>
          <w:p w:rsidR="00E637DF" w:rsidRPr="00A06C44" w:rsidRDefault="00E637DF" w:rsidP="000003B3">
            <w:pPr>
              <w:spacing w:after="120"/>
              <w:jc w:val="both"/>
              <w:rPr>
                <w:rFonts w:ascii="Times New Roman" w:hAnsi="Times New Roman" w:cs="Times New Roman"/>
                <w:b/>
                <w:sz w:val="24"/>
                <w:szCs w:val="24"/>
                <w:lang w:val="nl-NL"/>
              </w:rPr>
            </w:pPr>
            <w:r w:rsidRPr="00F95957">
              <w:rPr>
                <w:rFonts w:ascii="Times New Roman" w:hAnsi="Times New Roman" w:cs="Times New Roman"/>
                <w:b/>
                <w:i/>
                <w:sz w:val="24"/>
                <w:szCs w:val="24"/>
                <w:lang w:val="nl-NL"/>
              </w:rPr>
              <w:t>(Điều 12 khoản 1.</w:t>
            </w:r>
            <w:r>
              <w:rPr>
                <w:rFonts w:ascii="Times New Roman" w:hAnsi="Times New Roman" w:cs="Times New Roman"/>
                <w:b/>
                <w:i/>
                <w:sz w:val="24"/>
                <w:szCs w:val="24"/>
                <w:lang w:val="nl-NL"/>
              </w:rPr>
              <w:t>d</w:t>
            </w:r>
            <w:r w:rsidRPr="00F95957">
              <w:rPr>
                <w:rFonts w:ascii="Times New Roman" w:hAnsi="Times New Roman" w:cs="Times New Roman"/>
                <w:b/>
                <w:i/>
                <w:sz w:val="24"/>
                <w:szCs w:val="24"/>
                <w:lang w:val="nl-NL"/>
              </w:rPr>
              <w:t xml:space="preserve"> TT07)</w:t>
            </w:r>
          </w:p>
          <w:p w:rsidR="00E637DF" w:rsidRPr="00A06C44" w:rsidRDefault="00E637DF" w:rsidP="00414546">
            <w:pPr>
              <w:jc w:val="center"/>
              <w:rPr>
                <w:rFonts w:ascii="Times New Roman" w:hAnsi="Times New Roman" w:cs="Times New Roman"/>
                <w:b/>
                <w:sz w:val="24"/>
                <w:szCs w:val="24"/>
                <w:lang w:val="nl-NL"/>
              </w:rPr>
            </w:pPr>
          </w:p>
        </w:tc>
        <w:tc>
          <w:tcPr>
            <w:tcW w:w="4395" w:type="dxa"/>
          </w:tcPr>
          <w:p w:rsidR="00E637DF" w:rsidRPr="00A06C44" w:rsidRDefault="00E637DF" w:rsidP="000003B3">
            <w:pPr>
              <w:spacing w:after="120"/>
              <w:jc w:val="both"/>
              <w:rPr>
                <w:rFonts w:ascii="Times New Roman" w:hAnsi="Times New Roman" w:cs="Times New Roman"/>
                <w:sz w:val="24"/>
                <w:szCs w:val="24"/>
                <w:lang w:val="nl-NL"/>
              </w:rPr>
            </w:pPr>
            <w:r>
              <w:rPr>
                <w:rFonts w:ascii="Times New Roman" w:hAnsi="Times New Roman" w:cs="Times New Roman"/>
                <w:sz w:val="24"/>
                <w:szCs w:val="24"/>
                <w:lang w:val="nl-NL"/>
              </w:rPr>
              <w:t>Tiêu chí</w:t>
            </w:r>
            <w:r w:rsidRPr="00A06C44">
              <w:rPr>
                <w:rFonts w:ascii="Times New Roman" w:hAnsi="Times New Roman" w:cs="Times New Roman"/>
                <w:sz w:val="24"/>
                <w:szCs w:val="24"/>
                <w:lang w:val="nl-NL"/>
              </w:rPr>
              <w:t xml:space="preserve"> lựa chọn NHTM đủ năng lực thực hiện bảo lãnh</w:t>
            </w:r>
            <w:bookmarkStart w:id="1" w:name="OLE_LINK75"/>
            <w:bookmarkStart w:id="2" w:name="OLE_LINK76"/>
            <w:r w:rsidRPr="00A06C44">
              <w:rPr>
                <w:rFonts w:ascii="Times New Roman" w:hAnsi="Times New Roman" w:cs="Times New Roman"/>
                <w:sz w:val="24"/>
                <w:szCs w:val="24"/>
                <w:lang w:val="nl-NL"/>
              </w:rPr>
              <w:t>:</w:t>
            </w:r>
            <w:r w:rsidRPr="00A06C44">
              <w:rPr>
                <w:rFonts w:ascii="Times New Roman" w:hAnsi="Times New Roman" w:cs="Times New Roman"/>
                <w:color w:val="000000"/>
                <w:sz w:val="24"/>
                <w:szCs w:val="24"/>
                <w:shd w:val="clear" w:color="auto" w:fill="FFFFFF"/>
              </w:rPr>
              <w:t xml:space="preserve"> được thực hiện hoạt động bảo lãnh ghi trong giấy phép</w:t>
            </w:r>
            <w:bookmarkEnd w:id="1"/>
            <w:bookmarkEnd w:id="2"/>
            <w:r w:rsidRPr="00A06C44">
              <w:rPr>
                <w:rFonts w:ascii="Times New Roman" w:hAnsi="Times New Roman" w:cs="Times New Roman"/>
                <w:color w:val="000000"/>
                <w:sz w:val="24"/>
                <w:szCs w:val="24"/>
                <w:shd w:val="clear" w:color="auto" w:fill="FFFFFF"/>
              </w:rPr>
              <w:t xml:space="preserve">; không bị kiểm soát đặc biệt, </w:t>
            </w:r>
            <w:bookmarkStart w:id="3" w:name="OLE_LINK81"/>
            <w:bookmarkStart w:id="4" w:name="OLE_LINK82"/>
            <w:r w:rsidRPr="00A06C44">
              <w:rPr>
                <w:rFonts w:ascii="Times New Roman" w:hAnsi="Times New Roman" w:cs="Times New Roman"/>
                <w:color w:val="000000"/>
                <w:sz w:val="24"/>
                <w:szCs w:val="24"/>
                <w:shd w:val="clear" w:color="auto" w:fill="FFFFFF"/>
              </w:rPr>
              <w:t xml:space="preserve">không trong giai đoạn bị sáp nhập theo quyết định của NHNN </w:t>
            </w:r>
            <w:bookmarkEnd w:id="3"/>
            <w:bookmarkEnd w:id="4"/>
            <w:r w:rsidRPr="00A06C44">
              <w:rPr>
                <w:rFonts w:ascii="Times New Roman" w:hAnsi="Times New Roman" w:cs="Times New Roman"/>
                <w:color w:val="000000"/>
                <w:sz w:val="24"/>
                <w:szCs w:val="24"/>
                <w:shd w:val="clear" w:color="auto" w:fill="FFFFFF"/>
              </w:rPr>
              <w:t>khi thực hiện hoạt động bảo lãnh trong bán, cho thuê mua nhà ở hình thành trong tương lai</w:t>
            </w:r>
            <w:r w:rsidRPr="00A06C44">
              <w:rPr>
                <w:rFonts w:ascii="Times New Roman" w:hAnsi="Times New Roman" w:cs="Times New Roman"/>
                <w:color w:val="000000"/>
                <w:sz w:val="24"/>
                <w:szCs w:val="24"/>
                <w:shd w:val="clear" w:color="auto" w:fill="FFFFFF"/>
                <w:lang w:val="nl-NL"/>
              </w:rPr>
              <w:t>.</w:t>
            </w:r>
          </w:p>
          <w:p w:rsidR="00E637DF" w:rsidRPr="00A06C44" w:rsidRDefault="00E637DF" w:rsidP="00485672">
            <w:pPr>
              <w:jc w:val="both"/>
              <w:rPr>
                <w:rFonts w:ascii="Times New Roman" w:hAnsi="Times New Roman" w:cs="Times New Roman"/>
                <w:b/>
                <w:sz w:val="24"/>
                <w:szCs w:val="24"/>
                <w:lang w:val="nl-NL"/>
              </w:rPr>
            </w:pPr>
            <w:r w:rsidRPr="00F95957">
              <w:rPr>
                <w:rFonts w:ascii="Times New Roman" w:hAnsi="Times New Roman" w:cs="Times New Roman"/>
                <w:i/>
                <w:sz w:val="24"/>
                <w:szCs w:val="24"/>
                <w:lang w:val="nl-NL"/>
              </w:rPr>
              <w:t xml:space="preserve">(Điều 1 khoản 3 điểm </w:t>
            </w:r>
            <w:r>
              <w:rPr>
                <w:rFonts w:ascii="Times New Roman" w:hAnsi="Times New Roman" w:cs="Times New Roman"/>
                <w:i/>
                <w:sz w:val="24"/>
                <w:szCs w:val="24"/>
                <w:lang w:val="nl-NL"/>
              </w:rPr>
              <w:t>1)</w:t>
            </w:r>
          </w:p>
        </w:tc>
        <w:tc>
          <w:tcPr>
            <w:tcW w:w="3969" w:type="dxa"/>
          </w:tcPr>
          <w:p w:rsidR="00E637DF" w:rsidRPr="00A06C44" w:rsidRDefault="00E637DF" w:rsidP="00656FAD">
            <w:pPr>
              <w:jc w:val="both"/>
              <w:rPr>
                <w:rFonts w:ascii="Times New Roman" w:hAnsi="Times New Roman" w:cs="Times New Roman"/>
                <w:color w:val="000000"/>
                <w:sz w:val="24"/>
                <w:szCs w:val="24"/>
                <w:shd w:val="clear" w:color="auto" w:fill="FFFFFF"/>
                <w:lang w:val="nl-NL"/>
              </w:rPr>
            </w:pPr>
            <w:r w:rsidRPr="00A06C44">
              <w:rPr>
                <w:rFonts w:ascii="Times New Roman" w:hAnsi="Times New Roman" w:cs="Times New Roman"/>
                <w:sz w:val="24"/>
                <w:szCs w:val="24"/>
                <w:lang w:val="nl-NL"/>
              </w:rPr>
              <w:t>Bỏ điều kiện:</w:t>
            </w:r>
            <w:r>
              <w:rPr>
                <w:rFonts w:ascii="Times New Roman" w:hAnsi="Times New Roman" w:cs="Times New Roman"/>
                <w:sz w:val="24"/>
                <w:szCs w:val="24"/>
                <w:lang w:val="nl-NL"/>
              </w:rPr>
              <w:t xml:space="preserve"> Đ</w:t>
            </w:r>
            <w:r w:rsidRPr="00A06C44">
              <w:rPr>
                <w:rFonts w:ascii="Times New Roman" w:hAnsi="Times New Roman" w:cs="Times New Roman"/>
                <w:color w:val="000000"/>
                <w:sz w:val="24"/>
                <w:szCs w:val="24"/>
                <w:shd w:val="clear" w:color="auto" w:fill="FFFFFF"/>
              </w:rPr>
              <w:t>ược thực hiện hoạt động bảo lãnh ghi trong giấy phép</w:t>
            </w:r>
            <w:r w:rsidRPr="00A06C44">
              <w:rPr>
                <w:rFonts w:ascii="Times New Roman" w:hAnsi="Times New Roman" w:cs="Times New Roman"/>
                <w:color w:val="000000"/>
                <w:sz w:val="24"/>
                <w:szCs w:val="24"/>
                <w:shd w:val="clear" w:color="auto" w:fill="FFFFFF"/>
                <w:lang w:val="nl-NL"/>
              </w:rPr>
              <w:t>.</w:t>
            </w:r>
          </w:p>
          <w:p w:rsidR="00E637DF" w:rsidRDefault="00E637DF" w:rsidP="00CC60A0">
            <w:pPr>
              <w:jc w:val="both"/>
              <w:rPr>
                <w:rFonts w:ascii="Times New Roman" w:hAnsi="Times New Roman" w:cs="Times New Roman"/>
                <w:color w:val="000000"/>
                <w:sz w:val="24"/>
                <w:szCs w:val="24"/>
                <w:shd w:val="clear" w:color="auto" w:fill="FFFFFF"/>
                <w:lang w:val="nl-NL"/>
              </w:rPr>
            </w:pPr>
            <w:r w:rsidRPr="00A06C44">
              <w:rPr>
                <w:rFonts w:ascii="Times New Roman" w:hAnsi="Times New Roman" w:cs="Times New Roman"/>
                <w:color w:val="000000"/>
                <w:sz w:val="24"/>
                <w:szCs w:val="24"/>
                <w:shd w:val="clear" w:color="auto" w:fill="FFFFFF"/>
                <w:lang w:val="nl-NL"/>
              </w:rPr>
              <w:t xml:space="preserve">Thêm điều kiện: </w:t>
            </w:r>
            <w:r>
              <w:rPr>
                <w:rFonts w:ascii="Times New Roman" w:hAnsi="Times New Roman" w:cs="Times New Roman"/>
                <w:color w:val="000000"/>
                <w:sz w:val="24"/>
                <w:szCs w:val="24"/>
                <w:shd w:val="clear" w:color="auto" w:fill="FFFFFF"/>
                <w:lang w:val="nl-NL"/>
              </w:rPr>
              <w:t>K</w:t>
            </w:r>
            <w:r w:rsidRPr="00A06C44">
              <w:rPr>
                <w:rFonts w:ascii="Times New Roman" w:hAnsi="Times New Roman" w:cs="Times New Roman"/>
                <w:color w:val="000000"/>
                <w:sz w:val="24"/>
                <w:szCs w:val="24"/>
                <w:shd w:val="clear" w:color="auto" w:fill="FFFFFF"/>
                <w:lang w:val="nl-NL"/>
              </w:rPr>
              <w:t>hông trong giai đoạn bị hợp nhất theo quyết định của NHNN.</w:t>
            </w:r>
          </w:p>
          <w:p w:rsidR="00E637DF" w:rsidRPr="00A06C44" w:rsidRDefault="00E637DF" w:rsidP="006C7EBC">
            <w:pPr>
              <w:spacing w:after="120"/>
              <w:jc w:val="both"/>
              <w:rPr>
                <w:rFonts w:ascii="Times New Roman" w:hAnsi="Times New Roman" w:cs="Times New Roman"/>
                <w:sz w:val="24"/>
                <w:szCs w:val="24"/>
                <w:lang w:val="nl-NL"/>
              </w:rPr>
            </w:pPr>
          </w:p>
        </w:tc>
        <w:tc>
          <w:tcPr>
            <w:tcW w:w="4962" w:type="dxa"/>
          </w:tcPr>
          <w:p w:rsidR="00E637DF" w:rsidRPr="00A06C44" w:rsidRDefault="00E637DF" w:rsidP="00656FAD">
            <w:pPr>
              <w:spacing w:after="120"/>
              <w:jc w:val="both"/>
              <w:rPr>
                <w:rFonts w:ascii="Times New Roman" w:hAnsi="Times New Roman" w:cs="Times New Roman"/>
                <w:color w:val="000000"/>
                <w:sz w:val="24"/>
                <w:szCs w:val="24"/>
                <w:shd w:val="clear" w:color="auto" w:fill="FFFFFF"/>
                <w:lang w:val="nl-NL"/>
              </w:rPr>
            </w:pPr>
            <w:r>
              <w:rPr>
                <w:rFonts w:ascii="Times New Roman" w:hAnsi="Times New Roman" w:cs="Times New Roman"/>
                <w:b/>
                <w:i/>
                <w:sz w:val="24"/>
                <w:szCs w:val="24"/>
                <w:lang w:val="nl-NL"/>
              </w:rPr>
              <w:t xml:space="preserve">- </w:t>
            </w:r>
            <w:r>
              <w:rPr>
                <w:rFonts w:ascii="Times New Roman" w:hAnsi="Times New Roman" w:cs="Times New Roman"/>
                <w:sz w:val="24"/>
                <w:szCs w:val="24"/>
                <w:lang w:val="nl-NL"/>
              </w:rPr>
              <w:t>B</w:t>
            </w:r>
            <w:r w:rsidRPr="00A06C44">
              <w:rPr>
                <w:rFonts w:ascii="Times New Roman" w:hAnsi="Times New Roman" w:cs="Times New Roman"/>
                <w:sz w:val="24"/>
                <w:szCs w:val="24"/>
                <w:lang w:val="nl-NL"/>
              </w:rPr>
              <w:t xml:space="preserve">ỏ điều kiện </w:t>
            </w:r>
            <w:r w:rsidRPr="00A06C44">
              <w:rPr>
                <w:rFonts w:ascii="Times New Roman" w:hAnsi="Times New Roman" w:cs="Times New Roman"/>
                <w:color w:val="000000"/>
                <w:sz w:val="24"/>
                <w:szCs w:val="24"/>
                <w:shd w:val="clear" w:color="auto" w:fill="FFFFFF"/>
                <w:lang w:val="nl-NL"/>
              </w:rPr>
              <w:t>trong giấy phép có nội dung được thực hiện hoạt động bảo lãnh ngân hàng</w:t>
            </w:r>
            <w:r>
              <w:rPr>
                <w:rFonts w:ascii="Times New Roman" w:hAnsi="Times New Roman" w:cs="Times New Roman"/>
                <w:color w:val="000000"/>
                <w:sz w:val="24"/>
                <w:szCs w:val="24"/>
                <w:shd w:val="clear" w:color="auto" w:fill="FFFFFF"/>
                <w:lang w:val="nl-NL"/>
              </w:rPr>
              <w:t xml:space="preserve"> </w:t>
            </w:r>
            <w:r w:rsidRPr="00A06C44">
              <w:rPr>
                <w:rFonts w:ascii="Times New Roman" w:hAnsi="Times New Roman" w:cs="Times New Roman"/>
                <w:sz w:val="24"/>
                <w:szCs w:val="24"/>
              </w:rPr>
              <w:t xml:space="preserve">vì quy định này có thể dẫn tới cách hiểu chỉ TCTD thực hiện bảo lãnh </w:t>
            </w:r>
            <w:r w:rsidRPr="00A06C44">
              <w:rPr>
                <w:rFonts w:ascii="Times New Roman" w:hAnsi="Times New Roman" w:cs="Times New Roman"/>
                <w:sz w:val="24"/>
                <w:szCs w:val="24"/>
                <w:lang w:val="nl-NL"/>
              </w:rPr>
              <w:t>bất động sản</w:t>
            </w:r>
            <w:r w:rsidRPr="00A06C44">
              <w:rPr>
                <w:rFonts w:ascii="Times New Roman" w:hAnsi="Times New Roman" w:cs="Times New Roman"/>
                <w:sz w:val="24"/>
                <w:szCs w:val="24"/>
              </w:rPr>
              <w:t xml:space="preserve"> mới cần được N</w:t>
            </w:r>
            <w:r w:rsidRPr="00A06C44">
              <w:rPr>
                <w:rFonts w:ascii="Times New Roman" w:hAnsi="Times New Roman" w:cs="Times New Roman"/>
                <w:sz w:val="24"/>
                <w:szCs w:val="24"/>
                <w:lang w:val="nl-NL"/>
              </w:rPr>
              <w:t>HNN</w:t>
            </w:r>
            <w:r w:rsidRPr="00A06C44">
              <w:rPr>
                <w:rFonts w:ascii="Times New Roman" w:hAnsi="Times New Roman" w:cs="Times New Roman"/>
                <w:sz w:val="24"/>
                <w:szCs w:val="24"/>
              </w:rPr>
              <w:t xml:space="preserve"> cho phép thực hiện hoạt động bảo lãnh ngân hàng</w:t>
            </w:r>
            <w:r w:rsidRPr="00A06C44">
              <w:rPr>
                <w:rFonts w:ascii="Times New Roman" w:hAnsi="Times New Roman" w:cs="Times New Roman"/>
                <w:sz w:val="24"/>
                <w:szCs w:val="24"/>
                <w:lang w:val="nl-NL"/>
              </w:rPr>
              <w:t>.</w:t>
            </w:r>
          </w:p>
          <w:p w:rsidR="00E637DF" w:rsidRPr="00485672" w:rsidRDefault="00E637DF" w:rsidP="006C7EBC">
            <w:pPr>
              <w:spacing w:after="120"/>
              <w:jc w:val="both"/>
              <w:rPr>
                <w:rFonts w:ascii="Times New Roman" w:hAnsi="Times New Roman" w:cs="Times New Roman"/>
                <w:b/>
                <w:sz w:val="24"/>
                <w:szCs w:val="24"/>
                <w:lang w:val="nl-NL"/>
              </w:rPr>
            </w:pPr>
            <w:r>
              <w:rPr>
                <w:rFonts w:ascii="Times New Roman" w:hAnsi="Times New Roman" w:cs="Times New Roman"/>
                <w:color w:val="000000"/>
                <w:sz w:val="24"/>
                <w:szCs w:val="24"/>
                <w:shd w:val="clear" w:color="auto" w:fill="FFFFFF"/>
                <w:lang w:val="nl-NL"/>
              </w:rPr>
              <w:t>-</w:t>
            </w:r>
            <w:r w:rsidRPr="00A06C44">
              <w:rPr>
                <w:rFonts w:ascii="Times New Roman" w:hAnsi="Times New Roman" w:cs="Times New Roman"/>
                <w:spacing w:val="-2"/>
                <w:sz w:val="24"/>
                <w:szCs w:val="24"/>
              </w:rPr>
              <w:t xml:space="preserve"> </w:t>
            </w:r>
            <w:r w:rsidRPr="006C7EBC">
              <w:rPr>
                <w:rFonts w:ascii="Times New Roman" w:hAnsi="Times New Roman" w:cs="Times New Roman"/>
                <w:spacing w:val="-2"/>
                <w:sz w:val="24"/>
                <w:szCs w:val="24"/>
                <w:lang w:val="nl-NL"/>
              </w:rPr>
              <w:t>B</w:t>
            </w:r>
            <w:r w:rsidRPr="00A06C44">
              <w:rPr>
                <w:rFonts w:ascii="Times New Roman" w:hAnsi="Times New Roman" w:cs="Times New Roman"/>
                <w:spacing w:val="-2"/>
                <w:sz w:val="24"/>
                <w:szCs w:val="24"/>
              </w:rPr>
              <w:t xml:space="preserve">ổ sung </w:t>
            </w:r>
            <w:r w:rsidRPr="00A06C44">
              <w:rPr>
                <w:rFonts w:ascii="Times New Roman" w:hAnsi="Times New Roman" w:cs="Times New Roman"/>
                <w:spacing w:val="-2"/>
                <w:sz w:val="24"/>
                <w:szCs w:val="24"/>
                <w:lang w:val="nl-NL"/>
              </w:rPr>
              <w:t>điều kiệ</w:t>
            </w:r>
            <w:r>
              <w:rPr>
                <w:rFonts w:ascii="Times New Roman" w:hAnsi="Times New Roman" w:cs="Times New Roman"/>
                <w:spacing w:val="-2"/>
                <w:sz w:val="24"/>
                <w:szCs w:val="24"/>
                <w:lang w:val="nl-NL"/>
              </w:rPr>
              <w:t>n: K</w:t>
            </w:r>
            <w:r w:rsidRPr="00A06C44">
              <w:rPr>
                <w:rFonts w:ascii="Times New Roman" w:hAnsi="Times New Roman" w:cs="Times New Roman"/>
                <w:spacing w:val="-2"/>
                <w:sz w:val="24"/>
                <w:szCs w:val="24"/>
                <w:lang w:val="nl-NL"/>
              </w:rPr>
              <w:t xml:space="preserve">hông </w:t>
            </w:r>
            <w:r w:rsidRPr="00A06C44">
              <w:rPr>
                <w:rFonts w:ascii="Times New Roman" w:hAnsi="Times New Roman" w:cs="Times New Roman"/>
                <w:spacing w:val="-2"/>
                <w:sz w:val="24"/>
                <w:szCs w:val="24"/>
              </w:rPr>
              <w:t>bị hợp nhất</w:t>
            </w:r>
            <w:r>
              <w:rPr>
                <w:rFonts w:ascii="Times New Roman" w:hAnsi="Times New Roman" w:cs="Times New Roman"/>
                <w:spacing w:val="-2"/>
                <w:sz w:val="24"/>
                <w:szCs w:val="24"/>
                <w:lang w:val="nl-NL"/>
              </w:rPr>
              <w:t xml:space="preserve"> vì </w:t>
            </w:r>
            <w:r w:rsidRPr="00485672">
              <w:rPr>
                <w:rFonts w:ascii="Times New Roman" w:hAnsi="Times New Roman" w:cs="Times New Roman"/>
                <w:sz w:val="24"/>
                <w:szCs w:val="24"/>
                <w:lang w:val="nl-NL"/>
              </w:rPr>
              <w:t xml:space="preserve">theo </w:t>
            </w:r>
            <w:r w:rsidRPr="00A06C44">
              <w:rPr>
                <w:rFonts w:ascii="Times New Roman" w:hAnsi="Times New Roman" w:cs="Times New Roman"/>
                <w:sz w:val="24"/>
                <w:szCs w:val="24"/>
              </w:rPr>
              <w:t xml:space="preserve">quy định tại Điều 56 Luật KDBĐS chỉ các NHTM có năng lực mới được thực hiện bảo lãnh. Trong khi trên thực tế, ngân hàng bị </w:t>
            </w:r>
            <w:r w:rsidRPr="006C7EBC">
              <w:rPr>
                <w:rFonts w:ascii="Times New Roman" w:hAnsi="Times New Roman" w:cs="Times New Roman"/>
                <w:sz w:val="24"/>
                <w:szCs w:val="24"/>
              </w:rPr>
              <w:t>hợp nhất</w:t>
            </w:r>
            <w:r w:rsidRPr="00A06C44">
              <w:rPr>
                <w:rFonts w:ascii="Times New Roman" w:hAnsi="Times New Roman" w:cs="Times New Roman"/>
                <w:sz w:val="24"/>
                <w:szCs w:val="24"/>
              </w:rPr>
              <w:t xml:space="preserve"> thường là những ngân hàng rơi vào tình trạng yếu kém nên bị </w:t>
            </w:r>
            <w:r w:rsidRPr="006C7EBC">
              <w:rPr>
                <w:rFonts w:ascii="Times New Roman" w:hAnsi="Times New Roman" w:cs="Times New Roman"/>
                <w:sz w:val="24"/>
                <w:szCs w:val="24"/>
              </w:rPr>
              <w:t xml:space="preserve">hợp nhất, </w:t>
            </w:r>
            <w:r w:rsidRPr="00A06C44">
              <w:rPr>
                <w:rFonts w:ascii="Times New Roman" w:hAnsi="Times New Roman" w:cs="Times New Roman"/>
                <w:sz w:val="24"/>
                <w:szCs w:val="24"/>
              </w:rPr>
              <w:t>sáp nhập vào ngân hàng khác. Do đó, sẽ không đủ điều kiện để thực hiện bảo lãnh.</w:t>
            </w:r>
            <w:r w:rsidRPr="00A06C44" w:rsidDel="00307151">
              <w:rPr>
                <w:rFonts w:ascii="Times New Roman" w:hAnsi="Times New Roman" w:cs="Times New Roman"/>
                <w:b/>
                <w:i/>
                <w:sz w:val="24"/>
                <w:szCs w:val="24"/>
                <w:lang w:val="nl-NL"/>
              </w:rPr>
              <w:t xml:space="preserve"> </w:t>
            </w:r>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lang w:val="nl-NL"/>
              </w:rPr>
            </w:pPr>
            <w:r w:rsidRPr="00A06C44">
              <w:rPr>
                <w:rFonts w:ascii="Times New Roman" w:hAnsi="Times New Roman" w:cs="Times New Roman"/>
                <w:b/>
                <w:sz w:val="24"/>
                <w:szCs w:val="24"/>
                <w:lang w:val="nl-NL"/>
              </w:rPr>
              <w:t>5</w:t>
            </w:r>
          </w:p>
        </w:tc>
        <w:tc>
          <w:tcPr>
            <w:tcW w:w="1702" w:type="dxa"/>
          </w:tcPr>
          <w:p w:rsidR="00E637DF" w:rsidRPr="005E0549"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rPr>
              <w:t>Về công bố danh sách NHTM thực hiện bảo lãnh</w:t>
            </w:r>
          </w:p>
          <w:p w:rsidR="00E637DF" w:rsidRPr="00485672" w:rsidRDefault="00E637DF" w:rsidP="006C7EBC">
            <w:pPr>
              <w:spacing w:after="120"/>
              <w:jc w:val="both"/>
              <w:rPr>
                <w:rFonts w:ascii="Times New Roman" w:hAnsi="Times New Roman" w:cs="Times New Roman"/>
                <w:b/>
                <w:sz w:val="24"/>
                <w:szCs w:val="24"/>
                <w:lang w:val="en-US"/>
              </w:rPr>
            </w:pPr>
            <w:r w:rsidRPr="00F95957">
              <w:rPr>
                <w:rFonts w:ascii="Times New Roman" w:hAnsi="Times New Roman" w:cs="Times New Roman"/>
                <w:b/>
                <w:i/>
                <w:sz w:val="24"/>
                <w:szCs w:val="24"/>
                <w:lang w:val="nl-NL"/>
              </w:rPr>
              <w:t xml:space="preserve">(Điều </w:t>
            </w:r>
            <w:r>
              <w:rPr>
                <w:rFonts w:ascii="Times New Roman" w:hAnsi="Times New Roman" w:cs="Times New Roman"/>
                <w:b/>
                <w:i/>
                <w:sz w:val="24"/>
                <w:szCs w:val="24"/>
                <w:lang w:val="nl-NL"/>
              </w:rPr>
              <w:t>34</w:t>
            </w:r>
            <w:r w:rsidRPr="00F95957">
              <w:rPr>
                <w:rFonts w:ascii="Times New Roman" w:hAnsi="Times New Roman" w:cs="Times New Roman"/>
                <w:b/>
                <w:i/>
                <w:sz w:val="24"/>
                <w:szCs w:val="24"/>
                <w:lang w:val="nl-NL"/>
              </w:rPr>
              <w:t xml:space="preserve"> khoản 1.</w:t>
            </w:r>
            <w:r>
              <w:rPr>
                <w:rFonts w:ascii="Times New Roman" w:hAnsi="Times New Roman" w:cs="Times New Roman"/>
                <w:b/>
                <w:i/>
                <w:sz w:val="24"/>
                <w:szCs w:val="24"/>
                <w:lang w:val="nl-NL"/>
              </w:rPr>
              <w:t>b</w:t>
            </w:r>
            <w:r w:rsidRPr="00F95957">
              <w:rPr>
                <w:rFonts w:ascii="Times New Roman" w:hAnsi="Times New Roman" w:cs="Times New Roman"/>
                <w:b/>
                <w:i/>
                <w:sz w:val="24"/>
                <w:szCs w:val="24"/>
                <w:lang w:val="nl-NL"/>
              </w:rPr>
              <w:t xml:space="preserve"> TT07)</w:t>
            </w:r>
          </w:p>
        </w:tc>
        <w:tc>
          <w:tcPr>
            <w:tcW w:w="4395" w:type="dxa"/>
          </w:tcPr>
          <w:p w:rsidR="00E637DF" w:rsidRPr="00A06C44" w:rsidRDefault="00E637DF" w:rsidP="005B4125">
            <w:pPr>
              <w:spacing w:after="120"/>
              <w:jc w:val="both"/>
              <w:rPr>
                <w:rFonts w:ascii="Times New Roman" w:hAnsi="Times New Roman" w:cs="Times New Roman"/>
                <w:sz w:val="24"/>
                <w:szCs w:val="24"/>
                <w:lang w:val="nl-NL"/>
              </w:rPr>
            </w:pPr>
            <w:r w:rsidRPr="00A06C44">
              <w:rPr>
                <w:rFonts w:ascii="Times New Roman" w:hAnsi="Times New Roman" w:cs="Times New Roman"/>
                <w:sz w:val="24"/>
                <w:szCs w:val="24"/>
              </w:rPr>
              <w:t xml:space="preserve">Danh sách </w:t>
            </w:r>
            <w:r w:rsidRPr="00A06C44">
              <w:rPr>
                <w:rFonts w:ascii="Times New Roman" w:hAnsi="Times New Roman" w:cs="Times New Roman"/>
                <w:sz w:val="24"/>
                <w:szCs w:val="24"/>
                <w:shd w:val="clear" w:color="auto" w:fill="F9FAFC"/>
              </w:rPr>
              <w:t xml:space="preserve">ngân hàng thương mại có đủ năng lực thực hiện </w:t>
            </w:r>
            <w:r w:rsidRPr="00485672">
              <w:rPr>
                <w:rFonts w:ascii="Times New Roman" w:hAnsi="Times New Roman" w:cs="Times New Roman"/>
                <w:sz w:val="24"/>
                <w:szCs w:val="24"/>
                <w:shd w:val="clear" w:color="auto" w:fill="F9FAFC"/>
                <w:lang w:val="nl-NL"/>
              </w:rPr>
              <w:t>BL mua nhà ở TTL</w:t>
            </w:r>
            <w:r w:rsidRPr="00A06C44">
              <w:rPr>
                <w:rFonts w:ascii="Times New Roman" w:hAnsi="Times New Roman" w:cs="Times New Roman"/>
                <w:sz w:val="24"/>
                <w:szCs w:val="24"/>
                <w:shd w:val="clear" w:color="auto" w:fill="F9FAFC"/>
              </w:rPr>
              <w:t xml:space="preserve"> do</w:t>
            </w:r>
            <w:r w:rsidRPr="00A06C44">
              <w:rPr>
                <w:rFonts w:ascii="Times New Roman" w:hAnsi="Times New Roman" w:cs="Times New Roman"/>
                <w:sz w:val="24"/>
                <w:szCs w:val="24"/>
              </w:rPr>
              <w:t xml:space="preserve"> Thống đốc </w:t>
            </w:r>
            <w:r w:rsidRPr="00A06C44">
              <w:rPr>
                <w:rFonts w:ascii="Times New Roman" w:hAnsi="Times New Roman" w:cs="Times New Roman"/>
                <w:sz w:val="24"/>
                <w:szCs w:val="24"/>
                <w:lang w:val="nl-NL"/>
              </w:rPr>
              <w:t>NHNN</w:t>
            </w:r>
            <w:r w:rsidRPr="00A06C44">
              <w:rPr>
                <w:rFonts w:ascii="Times New Roman" w:hAnsi="Times New Roman" w:cs="Times New Roman"/>
                <w:sz w:val="24"/>
                <w:szCs w:val="24"/>
              </w:rPr>
              <w:t xml:space="preserve"> quy định trong từng thời kỳ</w:t>
            </w:r>
            <w:r w:rsidRPr="00A06C44">
              <w:rPr>
                <w:rFonts w:ascii="Times New Roman" w:hAnsi="Times New Roman" w:cs="Times New Roman"/>
                <w:sz w:val="24"/>
                <w:szCs w:val="24"/>
                <w:lang w:val="nl-NL"/>
              </w:rPr>
              <w:t>. C</w:t>
            </w:r>
            <w:r>
              <w:rPr>
                <w:rFonts w:ascii="Times New Roman" w:hAnsi="Times New Roman" w:cs="Times New Roman"/>
                <w:sz w:val="24"/>
                <w:szCs w:val="24"/>
                <w:lang w:val="nl-NL"/>
              </w:rPr>
              <w:t>Q</w:t>
            </w:r>
            <w:r w:rsidRPr="00A06C44">
              <w:rPr>
                <w:rFonts w:ascii="Times New Roman" w:hAnsi="Times New Roman" w:cs="Times New Roman"/>
                <w:sz w:val="24"/>
                <w:szCs w:val="24"/>
                <w:lang w:val="nl-NL"/>
              </w:rPr>
              <w:t xml:space="preserve">TTGSNH là đầu mối </w:t>
            </w:r>
            <w:r w:rsidRPr="00A06C44">
              <w:rPr>
                <w:rFonts w:ascii="Times New Roman" w:hAnsi="Times New Roman" w:cs="Times New Roman"/>
                <w:sz w:val="24"/>
                <w:szCs w:val="24"/>
              </w:rPr>
              <w:t>tổng hợp, trình Thống đốc NHNN công bố danh sách NHTM có đủ năng lực bảo lãnh cho chủ đầu tư.</w:t>
            </w:r>
          </w:p>
          <w:p w:rsidR="00E637DF" w:rsidRPr="00A06C44" w:rsidRDefault="00E637DF" w:rsidP="00485672">
            <w:pPr>
              <w:spacing w:after="120"/>
              <w:jc w:val="both"/>
              <w:rPr>
                <w:rFonts w:ascii="Times New Roman" w:hAnsi="Times New Roman" w:cs="Times New Roman"/>
                <w:sz w:val="24"/>
                <w:szCs w:val="24"/>
                <w:lang w:val="nl-NL"/>
              </w:rPr>
            </w:pPr>
            <w:r w:rsidRPr="00F95957">
              <w:rPr>
                <w:rFonts w:ascii="Times New Roman" w:hAnsi="Times New Roman" w:cs="Times New Roman"/>
                <w:i/>
                <w:sz w:val="24"/>
                <w:szCs w:val="24"/>
                <w:lang w:val="nl-NL"/>
              </w:rPr>
              <w:t xml:space="preserve">(Điều 1 khoản 3 điểm </w:t>
            </w:r>
            <w:r>
              <w:rPr>
                <w:rFonts w:ascii="Times New Roman" w:hAnsi="Times New Roman" w:cs="Times New Roman"/>
                <w:i/>
                <w:sz w:val="24"/>
                <w:szCs w:val="24"/>
                <w:lang w:val="nl-NL"/>
              </w:rPr>
              <w:t>2)</w:t>
            </w:r>
          </w:p>
        </w:tc>
        <w:tc>
          <w:tcPr>
            <w:tcW w:w="3969" w:type="dxa"/>
          </w:tcPr>
          <w:p w:rsidR="00E637DF" w:rsidRPr="005E0549" w:rsidRDefault="00E637DF" w:rsidP="00BA6242">
            <w:pPr>
              <w:jc w:val="both"/>
              <w:rPr>
                <w:rFonts w:ascii="Times New Roman" w:hAnsi="Times New Roman" w:cs="Times New Roman"/>
                <w:sz w:val="24"/>
                <w:szCs w:val="24"/>
                <w:lang w:val="nl-NL"/>
              </w:rPr>
            </w:pPr>
            <w:r w:rsidRPr="00A06C44" w:rsidDel="00BA6242">
              <w:rPr>
                <w:rFonts w:ascii="Times New Roman" w:hAnsi="Times New Roman" w:cs="Times New Roman"/>
                <w:sz w:val="24"/>
                <w:szCs w:val="24"/>
              </w:rPr>
              <w:t xml:space="preserve"> </w:t>
            </w:r>
            <w:r>
              <w:rPr>
                <w:rFonts w:ascii="Times New Roman" w:hAnsi="Times New Roman" w:cs="Times New Roman"/>
                <w:sz w:val="24"/>
                <w:szCs w:val="24"/>
                <w:lang w:val="nl-NL"/>
              </w:rPr>
              <w:t>Giữ nguyên như dự thảo 1.</w:t>
            </w:r>
          </w:p>
          <w:p w:rsidR="00E637DF" w:rsidRPr="00A06C44" w:rsidRDefault="00E637DF" w:rsidP="006C7EBC">
            <w:pPr>
              <w:spacing w:after="120"/>
              <w:jc w:val="both"/>
              <w:rPr>
                <w:rFonts w:ascii="Times New Roman" w:hAnsi="Times New Roman" w:cs="Times New Roman"/>
                <w:sz w:val="24"/>
                <w:szCs w:val="24"/>
                <w:lang w:val="nl-NL"/>
              </w:rPr>
            </w:pPr>
          </w:p>
        </w:tc>
        <w:tc>
          <w:tcPr>
            <w:tcW w:w="4962" w:type="dxa"/>
          </w:tcPr>
          <w:p w:rsidR="00E637DF" w:rsidRPr="00A06C44" w:rsidRDefault="00E637DF" w:rsidP="00BA07D5">
            <w:pPr>
              <w:spacing w:after="120"/>
              <w:jc w:val="both"/>
              <w:rPr>
                <w:rFonts w:ascii="Times New Roman" w:hAnsi="Times New Roman" w:cs="Times New Roman"/>
                <w:b/>
                <w:i/>
                <w:sz w:val="24"/>
                <w:szCs w:val="24"/>
                <w:lang w:val="nl-NL"/>
              </w:rPr>
            </w:pPr>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lang w:val="nl-NL"/>
              </w:rPr>
            </w:pPr>
            <w:r w:rsidRPr="00A06C44">
              <w:rPr>
                <w:rFonts w:ascii="Times New Roman" w:hAnsi="Times New Roman" w:cs="Times New Roman"/>
                <w:b/>
                <w:sz w:val="24"/>
                <w:szCs w:val="24"/>
                <w:lang w:val="nl-NL"/>
              </w:rPr>
              <w:t>6</w:t>
            </w:r>
          </w:p>
        </w:tc>
        <w:tc>
          <w:tcPr>
            <w:tcW w:w="1702" w:type="dxa"/>
          </w:tcPr>
          <w:p w:rsidR="00E637DF"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Về đánh giá chủ đầu tư BĐS để xem xét cấp bảo lãnh</w:t>
            </w:r>
          </w:p>
          <w:p w:rsidR="00E637DF" w:rsidRPr="00A06C44" w:rsidRDefault="00E637DF" w:rsidP="0027198B">
            <w:pPr>
              <w:spacing w:after="120"/>
              <w:jc w:val="both"/>
              <w:rPr>
                <w:rFonts w:ascii="Times New Roman" w:hAnsi="Times New Roman" w:cs="Times New Roman"/>
                <w:b/>
                <w:sz w:val="24"/>
                <w:szCs w:val="24"/>
                <w:lang w:val="nl-NL"/>
              </w:rPr>
            </w:pPr>
            <w:r w:rsidRPr="00F95957">
              <w:rPr>
                <w:rFonts w:ascii="Times New Roman" w:hAnsi="Times New Roman" w:cs="Times New Roman"/>
                <w:b/>
                <w:i/>
                <w:sz w:val="24"/>
                <w:szCs w:val="24"/>
                <w:lang w:val="nl-NL"/>
              </w:rPr>
              <w:t xml:space="preserve">(Điều </w:t>
            </w:r>
            <w:r>
              <w:rPr>
                <w:rFonts w:ascii="Times New Roman" w:hAnsi="Times New Roman" w:cs="Times New Roman"/>
                <w:b/>
                <w:i/>
                <w:sz w:val="24"/>
                <w:szCs w:val="24"/>
                <w:lang w:val="nl-NL"/>
              </w:rPr>
              <w:t>12</w:t>
            </w:r>
            <w:r w:rsidRPr="00F95957">
              <w:rPr>
                <w:rFonts w:ascii="Times New Roman" w:hAnsi="Times New Roman" w:cs="Times New Roman"/>
                <w:b/>
                <w:i/>
                <w:sz w:val="24"/>
                <w:szCs w:val="24"/>
                <w:lang w:val="nl-NL"/>
              </w:rPr>
              <w:t xml:space="preserve"> khoản 1.</w:t>
            </w:r>
            <w:r>
              <w:rPr>
                <w:rFonts w:ascii="Times New Roman" w:hAnsi="Times New Roman" w:cs="Times New Roman"/>
                <w:b/>
                <w:i/>
                <w:sz w:val="24"/>
                <w:szCs w:val="24"/>
                <w:lang w:val="nl-NL"/>
              </w:rPr>
              <w:t>c</w:t>
            </w:r>
            <w:r w:rsidRPr="00F95957">
              <w:rPr>
                <w:rFonts w:ascii="Times New Roman" w:hAnsi="Times New Roman" w:cs="Times New Roman"/>
                <w:b/>
                <w:i/>
                <w:sz w:val="24"/>
                <w:szCs w:val="24"/>
                <w:lang w:val="nl-NL"/>
              </w:rPr>
              <w:t xml:space="preserve"> TT07)</w:t>
            </w:r>
          </w:p>
          <w:p w:rsidR="00E637DF" w:rsidRPr="00A06C44" w:rsidRDefault="00E637DF" w:rsidP="000003B3">
            <w:pPr>
              <w:spacing w:after="120"/>
              <w:jc w:val="both"/>
              <w:rPr>
                <w:rFonts w:ascii="Times New Roman" w:hAnsi="Times New Roman" w:cs="Times New Roman"/>
                <w:b/>
                <w:sz w:val="24"/>
                <w:szCs w:val="24"/>
                <w:lang w:val="nl-NL"/>
              </w:rPr>
            </w:pPr>
          </w:p>
        </w:tc>
        <w:tc>
          <w:tcPr>
            <w:tcW w:w="4395" w:type="dxa"/>
          </w:tcPr>
          <w:p w:rsidR="00E637DF" w:rsidRDefault="00E637DF" w:rsidP="000003B3">
            <w:pPr>
              <w:spacing w:after="120"/>
              <w:jc w:val="both"/>
              <w:rPr>
                <w:rFonts w:ascii="Times New Roman" w:hAnsi="Times New Roman" w:cs="Times New Roman"/>
                <w:color w:val="000000"/>
                <w:sz w:val="28"/>
                <w:szCs w:val="28"/>
                <w:shd w:val="clear" w:color="auto" w:fill="FFFFFF"/>
                <w:lang w:val="nl-NL"/>
              </w:rPr>
            </w:pPr>
            <w:r w:rsidRPr="00A06C44">
              <w:rPr>
                <w:rFonts w:ascii="Times New Roman" w:hAnsi="Times New Roman" w:cs="Times New Roman"/>
                <w:color w:val="000000"/>
                <w:sz w:val="24"/>
                <w:szCs w:val="24"/>
                <w:shd w:val="clear" w:color="auto" w:fill="FFFFFF"/>
              </w:rPr>
              <w:t>N</w:t>
            </w:r>
            <w:r w:rsidRPr="00A06C44">
              <w:rPr>
                <w:rFonts w:ascii="Times New Roman" w:hAnsi="Times New Roman" w:cs="Times New Roman"/>
                <w:color w:val="000000"/>
                <w:sz w:val="24"/>
                <w:szCs w:val="24"/>
                <w:shd w:val="clear" w:color="auto" w:fill="FFFFFF"/>
                <w:lang w:val="nl-NL"/>
              </w:rPr>
              <w:t>HTM</w:t>
            </w:r>
            <w:r w:rsidRPr="00A06C44">
              <w:rPr>
                <w:rFonts w:ascii="Times New Roman" w:hAnsi="Times New Roman" w:cs="Times New Roman"/>
                <w:color w:val="000000"/>
                <w:sz w:val="24"/>
                <w:szCs w:val="24"/>
                <w:shd w:val="clear" w:color="auto" w:fill="FFFFFF"/>
              </w:rPr>
              <w:t xml:space="preserve"> đánh giá chủ đầu tư có khả năng thực hiện đúng tiến độ dự án và </w:t>
            </w:r>
            <w:bookmarkStart w:id="5" w:name="OLE_LINK97"/>
            <w:bookmarkStart w:id="6" w:name="OLE_LINK98"/>
            <w:r w:rsidRPr="00A06C44">
              <w:rPr>
                <w:rFonts w:ascii="Times New Roman" w:hAnsi="Times New Roman" w:cs="Times New Roman"/>
                <w:color w:val="000000"/>
                <w:sz w:val="24"/>
                <w:szCs w:val="24"/>
                <w:shd w:val="clear" w:color="auto" w:fill="FFFFFF"/>
              </w:rPr>
              <w:t>sử dụng số tiền ứng trước, các khoản tiền khác của bên mua, bên thuê mua đã trả cho chủ đầu tư đúng mục đích</w:t>
            </w:r>
            <w:bookmarkEnd w:id="5"/>
            <w:bookmarkEnd w:id="6"/>
            <w:r w:rsidRPr="00A06C44">
              <w:rPr>
                <w:rFonts w:ascii="Times New Roman" w:hAnsi="Times New Roman" w:cs="Times New Roman"/>
                <w:color w:val="000000"/>
                <w:sz w:val="24"/>
                <w:szCs w:val="24"/>
                <w:shd w:val="clear" w:color="auto" w:fill="FFFFFF"/>
                <w:lang w:val="nl-NL"/>
              </w:rPr>
              <w:t xml:space="preserve"> (trừ trường hợp NHTM thực hiện bảo lãnh cho chủ đầu tư trên cơ sở bảo lãnh đối ứng của bên bảo lãnh đối ứng)</w:t>
            </w:r>
            <w:r w:rsidRPr="00A06C44">
              <w:rPr>
                <w:rFonts w:ascii="Times New Roman" w:hAnsi="Times New Roman" w:cs="Times New Roman"/>
                <w:color w:val="000000"/>
                <w:sz w:val="28"/>
                <w:szCs w:val="28"/>
                <w:shd w:val="clear" w:color="auto" w:fill="FFFFFF"/>
                <w:lang w:val="nl-NL"/>
              </w:rPr>
              <w:t>.</w:t>
            </w:r>
          </w:p>
          <w:p w:rsidR="00E637DF" w:rsidRPr="00A06C44" w:rsidRDefault="00E637DF" w:rsidP="00485672">
            <w:pPr>
              <w:spacing w:after="120"/>
              <w:jc w:val="both"/>
              <w:rPr>
                <w:rFonts w:ascii="Times New Roman" w:hAnsi="Times New Roman" w:cs="Times New Roman"/>
                <w:sz w:val="24"/>
                <w:szCs w:val="24"/>
                <w:lang w:val="nl-NL"/>
              </w:rPr>
            </w:pPr>
            <w:r w:rsidRPr="00F95957">
              <w:rPr>
                <w:rFonts w:ascii="Times New Roman" w:hAnsi="Times New Roman" w:cs="Times New Roman"/>
                <w:i/>
                <w:sz w:val="24"/>
                <w:szCs w:val="24"/>
                <w:lang w:val="nl-NL"/>
              </w:rPr>
              <w:t xml:space="preserve">(Điều 1 khoản 3 điểm </w:t>
            </w:r>
            <w:r>
              <w:rPr>
                <w:rFonts w:ascii="Times New Roman" w:hAnsi="Times New Roman" w:cs="Times New Roman"/>
                <w:i/>
                <w:sz w:val="24"/>
                <w:szCs w:val="24"/>
                <w:lang w:val="nl-NL"/>
              </w:rPr>
              <w:t>4)</w:t>
            </w:r>
          </w:p>
        </w:tc>
        <w:tc>
          <w:tcPr>
            <w:tcW w:w="3969" w:type="dxa"/>
          </w:tcPr>
          <w:p w:rsidR="00E637DF" w:rsidRDefault="00E637DF" w:rsidP="00656FAD">
            <w:pPr>
              <w:jc w:val="both"/>
              <w:rPr>
                <w:rFonts w:ascii="Times New Roman" w:hAnsi="Times New Roman" w:cs="Times New Roman"/>
                <w:sz w:val="24"/>
                <w:szCs w:val="24"/>
                <w:lang w:val="nl-NL"/>
              </w:rPr>
            </w:pPr>
            <w:r w:rsidRPr="00A06C44">
              <w:rPr>
                <w:rFonts w:ascii="Times New Roman" w:hAnsi="Times New Roman" w:cs="Times New Roman"/>
                <w:sz w:val="24"/>
                <w:szCs w:val="24"/>
                <w:lang w:val="nl-NL"/>
              </w:rPr>
              <w:t>Bỏ</w:t>
            </w:r>
            <w:r>
              <w:rPr>
                <w:rFonts w:ascii="Times New Roman" w:hAnsi="Times New Roman" w:cs="Times New Roman"/>
                <w:sz w:val="24"/>
                <w:szCs w:val="24"/>
                <w:lang w:val="nl-NL"/>
              </w:rPr>
              <w:t xml:space="preserve"> toàn bộ </w:t>
            </w:r>
            <w:r w:rsidRPr="00A06C44">
              <w:rPr>
                <w:rFonts w:ascii="Times New Roman" w:hAnsi="Times New Roman" w:cs="Times New Roman"/>
                <w:sz w:val="24"/>
                <w:szCs w:val="24"/>
                <w:lang w:val="nl-NL"/>
              </w:rPr>
              <w:t>điều kiện</w:t>
            </w:r>
            <w:r>
              <w:rPr>
                <w:rFonts w:ascii="Times New Roman" w:hAnsi="Times New Roman" w:cs="Times New Roman"/>
                <w:sz w:val="24"/>
                <w:szCs w:val="24"/>
                <w:lang w:val="nl-NL"/>
              </w:rPr>
              <w:t xml:space="preserve"> này, chỉ còn điều kiện:</w:t>
            </w:r>
          </w:p>
          <w:p w:rsidR="00E637DF" w:rsidRPr="00A06C44" w:rsidRDefault="00E637DF" w:rsidP="00656FAD">
            <w:pPr>
              <w:jc w:val="both"/>
              <w:rPr>
                <w:rFonts w:ascii="Times New Roman" w:hAnsi="Times New Roman" w:cs="Times New Roman"/>
                <w:sz w:val="24"/>
                <w:szCs w:val="24"/>
                <w:lang w:val="nl-NL"/>
              </w:rPr>
            </w:pPr>
            <w:r w:rsidRPr="00104DE2">
              <w:rPr>
                <w:rFonts w:ascii="Times New Roman" w:hAnsi="Times New Roman" w:cs="Times New Roman"/>
                <w:sz w:val="24"/>
                <w:szCs w:val="24"/>
                <w:lang w:val="nl-NL"/>
              </w:rPr>
              <w:t>“</w:t>
            </w:r>
            <w:r w:rsidRPr="00104DE2">
              <w:rPr>
                <w:rFonts w:ascii="Times New Roman" w:hAnsi="Times New Roman" w:cs="Times New Roman"/>
                <w:i/>
                <w:sz w:val="24"/>
                <w:szCs w:val="24"/>
              </w:rPr>
              <w:t>Ngoài các điều kiện bảo lãnh quy định tại Điều 10 Thông tư này, chủ đầu tư (bên được bảo lãnh) phải đáp ứng đầy đủ các điều kiện về bất động sản hình thành trong tương lai được đưa vào kinh doanh quy định tại Điều 55 Luật kinh doanh bất động sản năm 2014</w:t>
            </w:r>
            <w:r w:rsidRPr="00104DE2">
              <w:rPr>
                <w:rFonts w:ascii="Times New Roman" w:hAnsi="Times New Roman" w:cs="Times New Roman"/>
                <w:sz w:val="24"/>
                <w:szCs w:val="24"/>
                <w:lang w:val="nl-NL"/>
              </w:rPr>
              <w:t>”.</w:t>
            </w:r>
          </w:p>
        </w:tc>
        <w:tc>
          <w:tcPr>
            <w:tcW w:w="4962" w:type="dxa"/>
          </w:tcPr>
          <w:p w:rsidR="00E637DF" w:rsidRDefault="00E637DF" w:rsidP="00656FAD">
            <w:pPr>
              <w:jc w:val="both"/>
              <w:rPr>
                <w:rFonts w:ascii="Times New Roman" w:hAnsi="Times New Roman" w:cs="Times New Roman"/>
                <w:b/>
                <w:i/>
                <w:sz w:val="24"/>
                <w:szCs w:val="24"/>
                <w:lang w:val="nl-NL"/>
              </w:rPr>
            </w:pPr>
            <w:r>
              <w:rPr>
                <w:rFonts w:ascii="Times New Roman" w:hAnsi="Times New Roman" w:cs="Times New Roman"/>
                <w:sz w:val="24"/>
                <w:szCs w:val="24"/>
                <w:lang w:val="nl-NL"/>
              </w:rPr>
              <w:t xml:space="preserve">Việc đánh giá các điều kiện đối với chủ đầu tư tại dự thảo 1 chỉ phù hợp đối với ngân hàng cho vay, trường hợp bảo lãnh thì chủ đầu tư chỉ cần tuân thủ các điều kiện quy định tại Điều 10 Thông tư </w:t>
            </w:r>
            <w:r w:rsidRPr="00307151">
              <w:rPr>
                <w:rFonts w:ascii="Times New Roman" w:hAnsi="Times New Roman" w:cs="Times New Roman"/>
                <w:sz w:val="24"/>
                <w:szCs w:val="24"/>
                <w:lang w:val="nl-NL"/>
              </w:rPr>
              <w:t xml:space="preserve">07 và </w:t>
            </w:r>
            <w:r w:rsidRPr="006C7EBC">
              <w:rPr>
                <w:rFonts w:ascii="Times New Roman" w:hAnsi="Times New Roman" w:cs="Times New Roman"/>
                <w:sz w:val="24"/>
                <w:szCs w:val="24"/>
              </w:rPr>
              <w:t>Điều 55 Luật kinh doanh bất động sản năm 2014</w:t>
            </w:r>
            <w:r w:rsidRPr="00307151">
              <w:rPr>
                <w:rFonts w:ascii="Times New Roman" w:hAnsi="Times New Roman" w:cs="Times New Roman"/>
                <w:sz w:val="24"/>
                <w:szCs w:val="24"/>
                <w:lang w:val="nl-NL"/>
              </w:rPr>
              <w:t xml:space="preserve"> </w:t>
            </w:r>
            <w:r>
              <w:rPr>
                <w:rFonts w:ascii="Times New Roman" w:hAnsi="Times New Roman" w:cs="Times New Roman"/>
                <w:sz w:val="24"/>
                <w:szCs w:val="24"/>
                <w:lang w:val="nl-NL"/>
              </w:rPr>
              <w:t>(</w:t>
            </w:r>
            <w:r w:rsidRPr="00307151">
              <w:rPr>
                <w:rFonts w:ascii="Times New Roman" w:hAnsi="Times New Roman" w:cs="Times New Roman"/>
                <w:sz w:val="24"/>
                <w:szCs w:val="24"/>
              </w:rPr>
              <w:t>là</w:t>
            </w:r>
            <w:r w:rsidRPr="00A06C44">
              <w:rPr>
                <w:rFonts w:ascii="Times New Roman" w:hAnsi="Times New Roman" w:cs="Times New Roman"/>
                <w:sz w:val="24"/>
                <w:szCs w:val="24"/>
              </w:rPr>
              <w:t xml:space="preserve"> điều kiện tiên quyết, đảm bảo chủ đầu tư đã đủ điều kiện bán nhà theo quy định pháp luật, từ đó mới có cơ sở để NHTM bảo lãnh cho chủ đầu tư để tiến hành bán nhà</w:t>
            </w:r>
            <w:r w:rsidRPr="006C7EBC">
              <w:rPr>
                <w:rFonts w:ascii="Times New Roman" w:hAnsi="Times New Roman" w:cs="Times New Roman"/>
                <w:sz w:val="24"/>
                <w:szCs w:val="24"/>
                <w:lang w:val="nl-NL"/>
              </w:rPr>
              <w:t>)</w:t>
            </w:r>
            <w:r w:rsidRPr="00A06C44">
              <w:rPr>
                <w:rFonts w:ascii="Times New Roman" w:hAnsi="Times New Roman" w:cs="Times New Roman"/>
                <w:sz w:val="24"/>
                <w:szCs w:val="24"/>
              </w:rPr>
              <w:t>.</w:t>
            </w:r>
          </w:p>
          <w:p w:rsidR="00E637DF" w:rsidRPr="00A06C44" w:rsidRDefault="00E637DF" w:rsidP="006C7EBC">
            <w:pPr>
              <w:spacing w:after="120"/>
              <w:jc w:val="both"/>
              <w:rPr>
                <w:rFonts w:ascii="Times New Roman" w:hAnsi="Times New Roman" w:cs="Times New Roman"/>
                <w:b/>
                <w:sz w:val="24"/>
                <w:szCs w:val="24"/>
                <w:lang w:val="nl-NL"/>
              </w:rPr>
            </w:pPr>
            <w:r w:rsidRPr="00A06C44">
              <w:rPr>
                <w:rFonts w:ascii="Times New Roman" w:hAnsi="Times New Roman" w:cs="Times New Roman"/>
                <w:i/>
                <w:sz w:val="24"/>
                <w:szCs w:val="24"/>
                <w:lang w:val="nl-NL"/>
              </w:rPr>
              <w:t xml:space="preserve"> </w:t>
            </w:r>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rPr>
            </w:pPr>
            <w:r w:rsidRPr="00A06C44">
              <w:rPr>
                <w:rFonts w:ascii="Times New Roman" w:hAnsi="Times New Roman" w:cs="Times New Roman"/>
                <w:b/>
                <w:sz w:val="24"/>
                <w:szCs w:val="24"/>
              </w:rPr>
              <w:t>7</w:t>
            </w:r>
          </w:p>
        </w:tc>
        <w:tc>
          <w:tcPr>
            <w:tcW w:w="1702" w:type="dxa"/>
          </w:tcPr>
          <w:p w:rsidR="00E637DF" w:rsidRDefault="00E637DF" w:rsidP="00E72524">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 xml:space="preserve">Về trình tự, </w:t>
            </w:r>
            <w:r w:rsidRPr="00A06C44">
              <w:rPr>
                <w:rFonts w:ascii="Times New Roman" w:hAnsi="Times New Roman" w:cs="Times New Roman"/>
                <w:b/>
                <w:sz w:val="24"/>
                <w:szCs w:val="24"/>
                <w:lang w:val="nl-NL"/>
              </w:rPr>
              <w:lastRenderedPageBreak/>
              <w:t>thủ tục cấp bảo lãnh</w:t>
            </w:r>
            <w:r>
              <w:rPr>
                <w:rFonts w:ascii="Times New Roman" w:hAnsi="Times New Roman" w:cs="Times New Roman"/>
                <w:b/>
                <w:sz w:val="24"/>
                <w:szCs w:val="24"/>
                <w:lang w:val="nl-NL"/>
              </w:rPr>
              <w:t xml:space="preserve"> mua nhà ở TTL </w:t>
            </w:r>
          </w:p>
          <w:p w:rsidR="00E637DF" w:rsidRPr="00A06C44" w:rsidRDefault="00E637DF" w:rsidP="00E72524">
            <w:pPr>
              <w:spacing w:after="120"/>
              <w:jc w:val="both"/>
              <w:rPr>
                <w:rFonts w:ascii="Times New Roman" w:hAnsi="Times New Roman" w:cs="Times New Roman"/>
                <w:b/>
                <w:sz w:val="24"/>
                <w:szCs w:val="24"/>
                <w:lang w:val="nl-NL"/>
              </w:rPr>
            </w:pPr>
          </w:p>
        </w:tc>
        <w:tc>
          <w:tcPr>
            <w:tcW w:w="4395" w:type="dxa"/>
          </w:tcPr>
          <w:p w:rsidR="00E637DF" w:rsidRPr="00A06C44" w:rsidRDefault="00E637DF" w:rsidP="004772DA">
            <w:pPr>
              <w:spacing w:after="120"/>
              <w:jc w:val="both"/>
              <w:rPr>
                <w:rFonts w:ascii="Times New Roman" w:hAnsi="Times New Roman" w:cs="Times New Roman"/>
                <w:i/>
                <w:sz w:val="24"/>
                <w:szCs w:val="24"/>
                <w:lang w:val="pt-BR"/>
              </w:rPr>
            </w:pPr>
            <w:r w:rsidRPr="00A06C44">
              <w:rPr>
                <w:rFonts w:ascii="Times New Roman" w:hAnsi="Times New Roman" w:cs="Times New Roman"/>
                <w:i/>
                <w:sz w:val="24"/>
                <w:szCs w:val="24"/>
                <w:lang w:val="nl-NL"/>
              </w:rPr>
              <w:lastRenderedPageBreak/>
              <w:t>Hướng dẫn t</w:t>
            </w:r>
            <w:r w:rsidRPr="00A06C44">
              <w:rPr>
                <w:rFonts w:ascii="Times New Roman" w:hAnsi="Times New Roman" w:cs="Times New Roman"/>
                <w:i/>
                <w:sz w:val="24"/>
                <w:szCs w:val="24"/>
                <w:lang w:val="pt-BR"/>
              </w:rPr>
              <w:t xml:space="preserve">heo mục 1.3 Công văn </w:t>
            </w:r>
            <w:r w:rsidRPr="00A06C44">
              <w:rPr>
                <w:rFonts w:ascii="Times New Roman" w:hAnsi="Times New Roman" w:cs="Times New Roman"/>
                <w:i/>
                <w:sz w:val="24"/>
                <w:szCs w:val="24"/>
                <w:lang w:val="pt-BR"/>
              </w:rPr>
              <w:lastRenderedPageBreak/>
              <w:t>9233</w:t>
            </w:r>
            <w:r w:rsidRPr="00A06C44">
              <w:rPr>
                <w:rFonts w:ascii="Times New Roman" w:hAnsi="Times New Roman" w:cs="Times New Roman"/>
                <w:i/>
                <w:sz w:val="24"/>
                <w:szCs w:val="24"/>
              </w:rPr>
              <w:t>/NHNN-TD</w:t>
            </w:r>
            <w:r w:rsidRPr="00A06C44">
              <w:rPr>
                <w:rFonts w:ascii="Times New Roman" w:hAnsi="Times New Roman" w:cs="Times New Roman"/>
                <w:i/>
                <w:sz w:val="24"/>
                <w:szCs w:val="24"/>
                <w:lang w:val="pt-BR"/>
              </w:rPr>
              <w:t xml:space="preserve"> ngày 03/12/2015 của NHNN. Cụ thể: </w:t>
            </w:r>
            <w:bookmarkStart w:id="7" w:name="OLE_LINK21"/>
            <w:bookmarkStart w:id="8" w:name="OLE_LINK22"/>
            <w:r w:rsidRPr="00A06C44">
              <w:rPr>
                <w:rFonts w:ascii="Times New Roman" w:hAnsi="Times New Roman" w:cs="Times New Roman"/>
                <w:i/>
                <w:sz w:val="24"/>
                <w:szCs w:val="24"/>
                <w:lang w:val="pt-BR"/>
              </w:rPr>
              <w:t xml:space="preserve">(1) </w:t>
            </w:r>
            <w:bookmarkStart w:id="9" w:name="OLE_LINK3"/>
            <w:bookmarkStart w:id="10" w:name="OLE_LINK4"/>
            <w:r w:rsidRPr="00A06C44">
              <w:rPr>
                <w:rFonts w:ascii="Times New Roman" w:hAnsi="Times New Roman" w:cs="Times New Roman"/>
                <w:i/>
                <w:sz w:val="24"/>
                <w:szCs w:val="24"/>
                <w:lang w:val="pt-BR"/>
              </w:rPr>
              <w:t>NHTM và chủ đầu tư ký kết thỏa thuận cấp bảo lãnh</w:t>
            </w:r>
            <w:bookmarkEnd w:id="9"/>
            <w:bookmarkEnd w:id="10"/>
            <w:r w:rsidRPr="00A06C44">
              <w:rPr>
                <w:rFonts w:ascii="Times New Roman" w:hAnsi="Times New Roman" w:cs="Times New Roman"/>
                <w:i/>
                <w:sz w:val="24"/>
                <w:szCs w:val="24"/>
                <w:lang w:val="pt-BR"/>
              </w:rPr>
              <w:t xml:space="preserve">; (2) Chủ đầu tư và người mua nhà ký Hợp đồng mua bán nhà; (3) </w:t>
            </w:r>
            <w:bookmarkStart w:id="11" w:name="OLE_LINK35"/>
            <w:bookmarkStart w:id="12" w:name="OLE_LINK36"/>
            <w:r w:rsidRPr="00A06C44">
              <w:rPr>
                <w:rFonts w:ascii="Times New Roman" w:hAnsi="Times New Roman" w:cs="Times New Roman"/>
                <w:i/>
                <w:sz w:val="24"/>
                <w:szCs w:val="24"/>
                <w:lang w:val="pt-BR"/>
              </w:rPr>
              <w:t>NHTM phát hành cam kết bảo lãnh (thư bảo lãnh) cho bên mua nhà.</w:t>
            </w:r>
            <w:bookmarkEnd w:id="7"/>
            <w:bookmarkEnd w:id="8"/>
            <w:bookmarkEnd w:id="11"/>
            <w:bookmarkEnd w:id="12"/>
          </w:p>
          <w:p w:rsidR="00E637DF" w:rsidRPr="00A06C44" w:rsidRDefault="00E637DF" w:rsidP="00485672">
            <w:pPr>
              <w:spacing w:after="120"/>
              <w:jc w:val="both"/>
              <w:rPr>
                <w:rFonts w:ascii="Times New Roman" w:hAnsi="Times New Roman" w:cs="Times New Roman"/>
                <w:sz w:val="24"/>
                <w:szCs w:val="24"/>
                <w:lang w:val="pt-BR"/>
              </w:rPr>
            </w:pPr>
            <w:r>
              <w:rPr>
                <w:rFonts w:ascii="Times New Roman" w:hAnsi="Times New Roman" w:cs="Times New Roman"/>
                <w:i/>
                <w:sz w:val="24"/>
                <w:szCs w:val="24"/>
                <w:lang w:val="nl-NL"/>
              </w:rPr>
              <w:t>(</w:t>
            </w:r>
            <w:r w:rsidRPr="00F95957">
              <w:rPr>
                <w:rFonts w:ascii="Times New Roman" w:hAnsi="Times New Roman" w:cs="Times New Roman"/>
                <w:i/>
                <w:sz w:val="24"/>
                <w:szCs w:val="24"/>
                <w:lang w:val="nl-NL"/>
              </w:rPr>
              <w:t xml:space="preserve">Điều 1 khoản 3 điểm </w:t>
            </w:r>
            <w:r>
              <w:rPr>
                <w:rFonts w:ascii="Times New Roman" w:hAnsi="Times New Roman" w:cs="Times New Roman"/>
                <w:i/>
                <w:sz w:val="24"/>
                <w:szCs w:val="24"/>
                <w:lang w:val="nl-NL"/>
              </w:rPr>
              <w:t>7)</w:t>
            </w:r>
          </w:p>
        </w:tc>
        <w:tc>
          <w:tcPr>
            <w:tcW w:w="3969" w:type="dxa"/>
          </w:tcPr>
          <w:p w:rsidR="00E637DF" w:rsidRPr="00A06C44" w:rsidDel="00BB15D8" w:rsidRDefault="00E637DF" w:rsidP="006C7EBC">
            <w:pPr>
              <w:jc w:val="both"/>
              <w:rPr>
                <w:rFonts w:ascii="Times New Roman" w:hAnsi="Times New Roman" w:cs="Times New Roman"/>
                <w:sz w:val="24"/>
                <w:szCs w:val="24"/>
              </w:rPr>
            </w:pPr>
            <w:r w:rsidRPr="00F241CD">
              <w:rPr>
                <w:rFonts w:ascii="Times New Roman" w:hAnsi="Times New Roman" w:cs="Times New Roman"/>
                <w:sz w:val="24"/>
                <w:szCs w:val="24"/>
                <w:lang w:val="pt-BR"/>
              </w:rPr>
              <w:lastRenderedPageBreak/>
              <w:t>Trình tự tạ</w:t>
            </w:r>
            <w:r>
              <w:rPr>
                <w:rFonts w:ascii="Times New Roman" w:hAnsi="Times New Roman" w:cs="Times New Roman"/>
                <w:sz w:val="24"/>
                <w:szCs w:val="24"/>
                <w:lang w:val="pt-BR"/>
              </w:rPr>
              <w:t>i</w:t>
            </w:r>
            <w:r w:rsidRPr="00F241CD">
              <w:rPr>
                <w:rFonts w:ascii="Times New Roman" w:hAnsi="Times New Roman" w:cs="Times New Roman"/>
                <w:sz w:val="24"/>
                <w:szCs w:val="24"/>
                <w:lang w:val="pt-BR"/>
              </w:rPr>
              <w:t xml:space="preserve"> dự thảo </w:t>
            </w:r>
            <w:r>
              <w:rPr>
                <w:rFonts w:ascii="Times New Roman" w:hAnsi="Times New Roman" w:cs="Times New Roman"/>
                <w:sz w:val="24"/>
                <w:szCs w:val="24"/>
                <w:lang w:val="pt-BR"/>
              </w:rPr>
              <w:t>3</w:t>
            </w:r>
            <w:r w:rsidRPr="00A06C44">
              <w:rPr>
                <w:rFonts w:ascii="Times New Roman" w:hAnsi="Times New Roman" w:cs="Times New Roman"/>
                <w:sz w:val="24"/>
                <w:szCs w:val="24"/>
              </w:rPr>
              <w:t xml:space="preserve"> vẫn tuân thủ </w:t>
            </w:r>
            <w:r w:rsidRPr="00A06C44">
              <w:rPr>
                <w:rFonts w:ascii="Times New Roman" w:hAnsi="Times New Roman" w:cs="Times New Roman"/>
                <w:sz w:val="24"/>
                <w:szCs w:val="24"/>
              </w:rPr>
              <w:lastRenderedPageBreak/>
              <w:t>trình tự như dự thảo</w:t>
            </w:r>
            <w:r w:rsidRPr="00F241CD">
              <w:rPr>
                <w:rFonts w:ascii="Times New Roman" w:hAnsi="Times New Roman" w:cs="Times New Roman"/>
                <w:sz w:val="24"/>
                <w:szCs w:val="24"/>
                <w:lang w:val="pt-BR"/>
              </w:rPr>
              <w:t xml:space="preserve"> lần </w:t>
            </w:r>
            <w:r w:rsidRPr="00A06C44">
              <w:rPr>
                <w:rFonts w:ascii="Times New Roman" w:hAnsi="Times New Roman" w:cs="Times New Roman"/>
                <w:sz w:val="24"/>
                <w:szCs w:val="24"/>
              </w:rPr>
              <w:t>1</w:t>
            </w:r>
            <w:r w:rsidRPr="006C7EBC">
              <w:rPr>
                <w:rFonts w:ascii="Times New Roman" w:hAnsi="Times New Roman" w:cs="Times New Roman"/>
                <w:sz w:val="24"/>
                <w:szCs w:val="24"/>
                <w:lang w:val="pt-BR"/>
              </w:rPr>
              <w:t>,</w:t>
            </w:r>
            <w:r>
              <w:rPr>
                <w:rFonts w:ascii="Times New Roman" w:hAnsi="Times New Roman" w:cs="Times New Roman"/>
                <w:sz w:val="24"/>
                <w:szCs w:val="24"/>
                <w:lang w:val="pt-BR"/>
              </w:rPr>
              <w:t xml:space="preserve"> chỉ</w:t>
            </w:r>
            <w:r w:rsidRPr="00A06C44">
              <w:rPr>
                <w:rFonts w:ascii="Times New Roman" w:hAnsi="Times New Roman" w:cs="Times New Roman"/>
                <w:sz w:val="24"/>
                <w:szCs w:val="24"/>
              </w:rPr>
              <w:t xml:space="preserve"> </w:t>
            </w:r>
            <w:r w:rsidRPr="006C7EBC">
              <w:rPr>
                <w:rFonts w:ascii="Times New Roman" w:hAnsi="Times New Roman" w:cs="Times New Roman"/>
                <w:sz w:val="24"/>
                <w:szCs w:val="24"/>
                <w:lang w:val="pt-BR"/>
              </w:rPr>
              <w:t>t</w:t>
            </w:r>
            <w:r w:rsidRPr="00A06C44">
              <w:rPr>
                <w:rFonts w:ascii="Times New Roman" w:hAnsi="Times New Roman" w:cs="Times New Roman"/>
                <w:sz w:val="24"/>
                <w:szCs w:val="24"/>
                <w:lang w:val="pt-BR"/>
              </w:rPr>
              <w:t>hay cụm từ “</w:t>
            </w:r>
            <w:r w:rsidRPr="00A06C44">
              <w:rPr>
                <w:rFonts w:ascii="Times New Roman" w:hAnsi="Times New Roman" w:cs="Times New Roman"/>
                <w:b/>
                <w:sz w:val="24"/>
                <w:szCs w:val="24"/>
                <w:lang w:val="pt-BR"/>
              </w:rPr>
              <w:t>Thỏa thuận cấp bảo lãnh</w:t>
            </w:r>
            <w:r w:rsidRPr="00A06C44">
              <w:rPr>
                <w:rFonts w:ascii="Times New Roman" w:hAnsi="Times New Roman" w:cs="Times New Roman"/>
                <w:sz w:val="24"/>
                <w:szCs w:val="24"/>
                <w:lang w:val="pt-BR"/>
              </w:rPr>
              <w:t>” thành “</w:t>
            </w:r>
            <w:r w:rsidRPr="006C7EBC">
              <w:rPr>
                <w:rFonts w:ascii="Times New Roman" w:hAnsi="Times New Roman" w:cs="Times New Roman"/>
                <w:b/>
                <w:sz w:val="24"/>
                <w:szCs w:val="24"/>
                <w:lang w:val="pt-BR"/>
              </w:rPr>
              <w:t>Hợp đồng bảo lãnh nhà ở hình thành trong tương lai</w:t>
            </w:r>
            <w:r w:rsidRPr="00A06C44">
              <w:rPr>
                <w:rFonts w:ascii="Times New Roman" w:hAnsi="Times New Roman" w:cs="Times New Roman"/>
                <w:sz w:val="24"/>
                <w:szCs w:val="24"/>
                <w:lang w:val="pt-BR"/>
              </w:rPr>
              <w:t>”</w:t>
            </w:r>
          </w:p>
          <w:p w:rsidR="00E637DF" w:rsidRPr="00176B8F" w:rsidRDefault="00E637DF" w:rsidP="006C7EBC">
            <w:pPr>
              <w:jc w:val="both"/>
              <w:rPr>
                <w:rFonts w:ascii="Times New Roman" w:hAnsi="Times New Roman" w:cs="Times New Roman"/>
                <w:sz w:val="24"/>
                <w:szCs w:val="24"/>
                <w:lang w:val="nl-NL"/>
              </w:rPr>
            </w:pPr>
          </w:p>
        </w:tc>
        <w:tc>
          <w:tcPr>
            <w:tcW w:w="4962" w:type="dxa"/>
          </w:tcPr>
          <w:p w:rsidR="00E637DF" w:rsidRDefault="00E637DF" w:rsidP="00F90BAF">
            <w:pPr>
              <w:spacing w:after="120"/>
              <w:jc w:val="both"/>
              <w:rPr>
                <w:rFonts w:ascii="Times New Roman" w:hAnsi="Times New Roman" w:cs="Times New Roman"/>
                <w:sz w:val="24"/>
                <w:szCs w:val="24"/>
                <w:lang w:val="pt-BR"/>
              </w:rPr>
            </w:pPr>
            <w:r w:rsidRPr="00A06C44">
              <w:rPr>
                <w:rFonts w:ascii="Times New Roman" w:hAnsi="Times New Roman" w:cs="Times New Roman"/>
                <w:sz w:val="24"/>
                <w:szCs w:val="24"/>
                <w:lang w:val="pt-BR"/>
              </w:rPr>
              <w:lastRenderedPageBreak/>
              <w:t>Thay cụm từ “</w:t>
            </w:r>
            <w:r w:rsidRPr="006C7EBC">
              <w:rPr>
                <w:rFonts w:ascii="Times New Roman" w:hAnsi="Times New Roman" w:cs="Times New Roman"/>
                <w:sz w:val="24"/>
                <w:szCs w:val="24"/>
                <w:lang w:val="pt-BR"/>
              </w:rPr>
              <w:t>Thỏa thuận cấp bảo lãnh</w:t>
            </w:r>
            <w:r w:rsidRPr="00A06C44">
              <w:rPr>
                <w:rFonts w:ascii="Times New Roman" w:hAnsi="Times New Roman" w:cs="Times New Roman"/>
                <w:sz w:val="24"/>
                <w:szCs w:val="24"/>
                <w:lang w:val="pt-BR"/>
              </w:rPr>
              <w:t xml:space="preserve">” thành </w:t>
            </w:r>
            <w:r w:rsidRPr="00A06C44">
              <w:rPr>
                <w:rFonts w:ascii="Times New Roman" w:hAnsi="Times New Roman" w:cs="Times New Roman"/>
                <w:sz w:val="24"/>
                <w:szCs w:val="24"/>
                <w:lang w:val="pt-BR"/>
              </w:rPr>
              <w:lastRenderedPageBreak/>
              <w:t xml:space="preserve">“Hợp đồng bảo lãnh nhà ở hình thành trong tương lai” để tuân thủ Luật kinh doanh BĐS và ý kiến của Ủy ban kinh tế quốc hội về hình thức văn bản là hợp đồng bảo lãnh. </w:t>
            </w:r>
          </w:p>
          <w:p w:rsidR="00E637DF" w:rsidRPr="00A06C44" w:rsidRDefault="00E637DF" w:rsidP="00F90BAF">
            <w:pPr>
              <w:jc w:val="both"/>
              <w:rPr>
                <w:rFonts w:ascii="Times New Roman" w:hAnsi="Times New Roman" w:cs="Times New Roman"/>
                <w:b/>
                <w:i/>
                <w:sz w:val="24"/>
                <w:szCs w:val="24"/>
                <w:lang w:val="pt-BR"/>
              </w:rPr>
            </w:pPr>
          </w:p>
          <w:p w:rsidR="00E637DF" w:rsidRPr="00A06C44" w:rsidRDefault="00E637DF" w:rsidP="006C7EBC">
            <w:pPr>
              <w:spacing w:after="120"/>
              <w:jc w:val="both"/>
              <w:rPr>
                <w:rFonts w:ascii="Times New Roman" w:hAnsi="Times New Roman" w:cs="Times New Roman"/>
                <w:sz w:val="24"/>
                <w:szCs w:val="24"/>
                <w:lang w:val="nl-NL"/>
              </w:rPr>
            </w:pPr>
          </w:p>
        </w:tc>
      </w:tr>
      <w:tr w:rsidR="00E637DF" w:rsidRPr="00A06C44" w:rsidTr="006C7EBC">
        <w:tc>
          <w:tcPr>
            <w:tcW w:w="709" w:type="dxa"/>
          </w:tcPr>
          <w:p w:rsidR="00E637DF" w:rsidRPr="00A06C44" w:rsidRDefault="00E637DF" w:rsidP="00414546">
            <w:pPr>
              <w:jc w:val="center"/>
              <w:rPr>
                <w:rFonts w:ascii="Times New Roman" w:hAnsi="Times New Roman" w:cs="Times New Roman"/>
                <w:b/>
                <w:sz w:val="24"/>
                <w:szCs w:val="24"/>
              </w:rPr>
            </w:pPr>
            <w:r w:rsidRPr="00A06C44">
              <w:rPr>
                <w:rFonts w:ascii="Times New Roman" w:hAnsi="Times New Roman" w:cs="Times New Roman"/>
                <w:b/>
                <w:sz w:val="24"/>
                <w:szCs w:val="24"/>
              </w:rPr>
              <w:lastRenderedPageBreak/>
              <w:t>8</w:t>
            </w:r>
          </w:p>
        </w:tc>
        <w:tc>
          <w:tcPr>
            <w:tcW w:w="1702" w:type="dxa"/>
          </w:tcPr>
          <w:p w:rsidR="00E637DF"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Về số tiền bảo lãnh cho dự án nhà ở hình thành trong tương lai</w:t>
            </w:r>
          </w:p>
          <w:p w:rsidR="00E637DF" w:rsidRPr="00A06C44" w:rsidRDefault="00E637DF" w:rsidP="00485672">
            <w:pPr>
              <w:spacing w:after="120"/>
              <w:jc w:val="both"/>
              <w:rPr>
                <w:rFonts w:ascii="Times New Roman" w:hAnsi="Times New Roman" w:cs="Times New Roman"/>
                <w:b/>
                <w:sz w:val="24"/>
                <w:szCs w:val="24"/>
                <w:lang w:val="nl-NL"/>
              </w:rPr>
            </w:pPr>
          </w:p>
        </w:tc>
        <w:tc>
          <w:tcPr>
            <w:tcW w:w="4395" w:type="dxa"/>
          </w:tcPr>
          <w:p w:rsidR="00E637DF" w:rsidRDefault="00E637DF" w:rsidP="000003B3">
            <w:pPr>
              <w:spacing w:after="120"/>
              <w:jc w:val="both"/>
              <w:rPr>
                <w:rFonts w:ascii="Times New Roman" w:hAnsi="Times New Roman" w:cs="Times New Roman"/>
                <w:sz w:val="24"/>
                <w:szCs w:val="24"/>
                <w:lang w:val="nl-NL"/>
              </w:rPr>
            </w:pPr>
            <w:r w:rsidRPr="00A06C44">
              <w:rPr>
                <w:rFonts w:ascii="Times New Roman" w:hAnsi="Times New Roman" w:cs="Times New Roman"/>
                <w:sz w:val="24"/>
                <w:szCs w:val="24"/>
              </w:rPr>
              <w:t>Số tiền bảo lãnh cho một dự án nhà ở hình thành trong tương lai tối đa bằng tổng số tiền chủ đầu tư được phép ứng trước của bên mua, thuê mua nhà trước khi nhà ở được bàn giao theo quy định của pháp luật liên quan</w:t>
            </w:r>
            <w:r w:rsidRPr="00485672">
              <w:rPr>
                <w:rFonts w:ascii="Times New Roman" w:hAnsi="Times New Roman" w:cs="Times New Roman"/>
                <w:sz w:val="24"/>
                <w:szCs w:val="24"/>
                <w:lang w:val="nl-NL"/>
              </w:rPr>
              <w:t>.</w:t>
            </w:r>
          </w:p>
          <w:p w:rsidR="00E637DF" w:rsidRPr="006C5321" w:rsidRDefault="00E637DF" w:rsidP="00485672">
            <w:pPr>
              <w:spacing w:after="120"/>
              <w:jc w:val="both"/>
              <w:rPr>
                <w:rFonts w:ascii="Times New Roman" w:hAnsi="Times New Roman" w:cs="Times New Roman"/>
                <w:sz w:val="24"/>
                <w:szCs w:val="24"/>
                <w:lang w:val="nl-NL"/>
              </w:rPr>
            </w:pPr>
            <w:r>
              <w:rPr>
                <w:rFonts w:ascii="Times New Roman" w:hAnsi="Times New Roman" w:cs="Times New Roman"/>
                <w:i/>
                <w:sz w:val="24"/>
                <w:szCs w:val="24"/>
                <w:lang w:val="nl-NL"/>
              </w:rPr>
              <w:t>(</w:t>
            </w:r>
            <w:r w:rsidRPr="00F95957">
              <w:rPr>
                <w:rFonts w:ascii="Times New Roman" w:hAnsi="Times New Roman" w:cs="Times New Roman"/>
                <w:i/>
                <w:sz w:val="24"/>
                <w:szCs w:val="24"/>
                <w:lang w:val="nl-NL"/>
              </w:rPr>
              <w:t xml:space="preserve">Điều 1 khoản 3 điểm </w:t>
            </w:r>
            <w:r>
              <w:rPr>
                <w:rFonts w:ascii="Times New Roman" w:hAnsi="Times New Roman" w:cs="Times New Roman"/>
                <w:i/>
                <w:sz w:val="24"/>
                <w:szCs w:val="24"/>
                <w:lang w:val="nl-NL"/>
              </w:rPr>
              <w:t>6.c)</w:t>
            </w:r>
          </w:p>
        </w:tc>
        <w:tc>
          <w:tcPr>
            <w:tcW w:w="3969" w:type="dxa"/>
          </w:tcPr>
          <w:p w:rsidR="00E637DF" w:rsidRPr="006C7EBC" w:rsidRDefault="00E637DF" w:rsidP="006C7EBC">
            <w:pPr>
              <w:spacing w:after="120"/>
              <w:jc w:val="both"/>
              <w:rPr>
                <w:rFonts w:ascii="Times New Roman" w:hAnsi="Times New Roman" w:cs="Times New Roman"/>
                <w:color w:val="000000"/>
                <w:sz w:val="24"/>
                <w:szCs w:val="24"/>
                <w:lang w:val="nl-NL" w:eastAsia="vi-VN"/>
              </w:rPr>
            </w:pPr>
            <w:r>
              <w:rPr>
                <w:rFonts w:ascii="Times New Roman" w:hAnsi="Times New Roman" w:cs="Times New Roman"/>
                <w:color w:val="000000"/>
                <w:sz w:val="24"/>
                <w:szCs w:val="24"/>
                <w:shd w:val="clear" w:color="auto" w:fill="FFFFFF"/>
                <w:lang w:val="nl-NL"/>
              </w:rPr>
              <w:t>Bổ sung số tiền bảo lãnh bao gồm cả</w:t>
            </w:r>
            <w:r w:rsidRPr="006C7EBC">
              <w:rPr>
                <w:rFonts w:ascii="Times New Roman" w:hAnsi="Times New Roman" w:cs="Times New Roman"/>
                <w:sz w:val="24"/>
                <w:szCs w:val="24"/>
              </w:rPr>
              <w:t xml:space="preserve"> </w:t>
            </w:r>
            <w:r w:rsidRPr="006C7EBC">
              <w:rPr>
                <w:rFonts w:ascii="Times New Roman" w:hAnsi="Times New Roman" w:cs="Times New Roman"/>
                <w:b/>
                <w:sz w:val="24"/>
                <w:szCs w:val="24"/>
              </w:rPr>
              <w:t xml:space="preserve">các khoản tiền khác </w:t>
            </w:r>
            <w:r w:rsidRPr="006C7EBC">
              <w:rPr>
                <w:rFonts w:ascii="Times New Roman" w:hAnsi="Times New Roman" w:cs="Times New Roman"/>
                <w:sz w:val="24"/>
                <w:szCs w:val="24"/>
              </w:rPr>
              <w:t xml:space="preserve">chủ đầu tư có nghĩa vụ phải </w:t>
            </w:r>
            <w:r w:rsidRPr="006C7EBC">
              <w:rPr>
                <w:rFonts w:ascii="Times New Roman" w:hAnsi="Times New Roman" w:cs="Times New Roman"/>
                <w:sz w:val="24"/>
                <w:szCs w:val="24"/>
                <w:lang w:val="pt-BR"/>
              </w:rPr>
              <w:t>hoàn lại</w:t>
            </w:r>
            <w:r w:rsidRPr="006C7EBC">
              <w:rPr>
                <w:rFonts w:ascii="Times New Roman" w:hAnsi="Times New Roman" w:cs="Times New Roman"/>
                <w:sz w:val="24"/>
                <w:szCs w:val="24"/>
              </w:rPr>
              <w:t xml:space="preserve"> cho bên mua</w:t>
            </w:r>
            <w:r w:rsidRPr="006C7EBC">
              <w:rPr>
                <w:rFonts w:ascii="Times New Roman" w:hAnsi="Times New Roman" w:cs="Times New Roman"/>
                <w:sz w:val="24"/>
                <w:szCs w:val="24"/>
                <w:lang w:val="pt-BR"/>
              </w:rPr>
              <w:t xml:space="preserve"> </w:t>
            </w:r>
            <w:r w:rsidRPr="006C7EBC">
              <w:rPr>
                <w:rFonts w:ascii="Times New Roman" w:hAnsi="Times New Roman" w:cs="Times New Roman"/>
                <w:sz w:val="24"/>
                <w:szCs w:val="24"/>
                <w:lang w:val="nl-NL"/>
              </w:rPr>
              <w:t xml:space="preserve">khi đến </w:t>
            </w:r>
            <w:r w:rsidRPr="006C7EBC">
              <w:rPr>
                <w:rFonts w:ascii="Times New Roman" w:hAnsi="Times New Roman" w:cs="Times New Roman"/>
                <w:color w:val="000000"/>
                <w:sz w:val="24"/>
                <w:szCs w:val="24"/>
                <w:shd w:val="clear" w:color="auto" w:fill="FFFFFF"/>
                <w:lang w:val="nl-NL"/>
              </w:rPr>
              <w:t xml:space="preserve">thời hạn giao, nhận nhà </w:t>
            </w:r>
            <w:r w:rsidRPr="006C7EBC">
              <w:rPr>
                <w:rFonts w:ascii="Times New Roman" w:hAnsi="Times New Roman" w:cs="Times New Roman"/>
                <w:sz w:val="24"/>
                <w:szCs w:val="24"/>
                <w:lang w:val="nl-NL"/>
              </w:rPr>
              <w:t xml:space="preserve">đã cam kết </w:t>
            </w:r>
            <w:r w:rsidRPr="006C7EBC">
              <w:rPr>
                <w:rFonts w:ascii="Times New Roman" w:hAnsi="Times New Roman" w:cs="Times New Roman"/>
                <w:color w:val="000000"/>
                <w:sz w:val="24"/>
                <w:szCs w:val="24"/>
                <w:shd w:val="clear" w:color="auto" w:fill="FFFFFF"/>
                <w:lang w:val="nl-NL"/>
              </w:rPr>
              <w:t>nhưng</w:t>
            </w:r>
            <w:r w:rsidRPr="006C7EBC">
              <w:rPr>
                <w:rFonts w:ascii="Times New Roman" w:hAnsi="Times New Roman" w:cs="Times New Roman"/>
                <w:sz w:val="24"/>
                <w:szCs w:val="24"/>
                <w:lang w:val="nl-NL"/>
              </w:rPr>
              <w:t xml:space="preserve"> chủ đầu tư không bàn giao nhà ở cho bên mua.</w:t>
            </w:r>
          </w:p>
          <w:p w:rsidR="00E637DF" w:rsidRPr="005E0549" w:rsidRDefault="00E637DF" w:rsidP="0073707F">
            <w:pPr>
              <w:spacing w:after="120" w:line="276" w:lineRule="auto"/>
              <w:jc w:val="both"/>
              <w:rPr>
                <w:rFonts w:ascii="Times New Roman" w:hAnsi="Times New Roman" w:cs="Times New Roman"/>
                <w:b/>
                <w:color w:val="000000"/>
                <w:sz w:val="24"/>
                <w:szCs w:val="24"/>
                <w:shd w:val="clear" w:color="auto" w:fill="FFFFFF"/>
                <w:lang w:val="nl-NL"/>
              </w:rPr>
            </w:pPr>
          </w:p>
          <w:p w:rsidR="00E637DF" w:rsidRPr="00A06C44" w:rsidRDefault="00E637DF" w:rsidP="00656FAD">
            <w:pPr>
              <w:jc w:val="both"/>
              <w:rPr>
                <w:rFonts w:ascii="Times New Roman" w:hAnsi="Times New Roman" w:cs="Times New Roman"/>
                <w:sz w:val="24"/>
                <w:szCs w:val="24"/>
              </w:rPr>
            </w:pPr>
          </w:p>
        </w:tc>
        <w:tc>
          <w:tcPr>
            <w:tcW w:w="4962" w:type="dxa"/>
          </w:tcPr>
          <w:p w:rsidR="00E637DF" w:rsidRPr="00A06C44" w:rsidRDefault="00E637DF" w:rsidP="006C7EBC">
            <w:pPr>
              <w:spacing w:after="120"/>
              <w:jc w:val="both"/>
              <w:rPr>
                <w:rFonts w:ascii="Times New Roman" w:hAnsi="Times New Roman" w:cs="Times New Roman"/>
                <w:sz w:val="24"/>
                <w:szCs w:val="24"/>
                <w:lang w:val="nl-NL"/>
              </w:rPr>
            </w:pPr>
            <w:r w:rsidRPr="006C7EBC">
              <w:rPr>
                <w:rFonts w:ascii="Times New Roman" w:hAnsi="Times New Roman" w:cs="Times New Roman"/>
                <w:sz w:val="24"/>
                <w:szCs w:val="24"/>
                <w:rPrChange w:id="13" w:author="huong.nguyenthu7" w:date="2017-08-01T09:27:00Z">
                  <w:rPr>
                    <w:rFonts w:ascii="Times New Roman" w:hAnsi="Times New Roman" w:cs="Times New Roman"/>
                    <w:sz w:val="24"/>
                    <w:szCs w:val="24"/>
                    <w:lang w:val="en-US"/>
                  </w:rPr>
                </w:rPrChange>
              </w:rPr>
              <w:t>Để</w:t>
            </w:r>
            <w:r w:rsidRPr="006C7EBC">
              <w:rPr>
                <w:rFonts w:ascii="Times New Roman" w:hAnsi="Times New Roman" w:cs="Times New Roman"/>
                <w:sz w:val="24"/>
                <w:szCs w:val="24"/>
              </w:rPr>
              <w:t xml:space="preserve"> </w:t>
            </w:r>
            <w:r w:rsidRPr="006C7EBC">
              <w:rPr>
                <w:rFonts w:ascii="Times New Roman" w:hAnsi="Times New Roman" w:cs="Times New Roman"/>
                <w:sz w:val="24"/>
                <w:szCs w:val="24"/>
                <w:rPrChange w:id="14" w:author="huong.nguyenthu7" w:date="2017-08-01T09:27:00Z">
                  <w:rPr>
                    <w:rFonts w:ascii="Times New Roman" w:hAnsi="Times New Roman" w:cs="Times New Roman"/>
                    <w:sz w:val="24"/>
                    <w:szCs w:val="24"/>
                    <w:lang w:val="en-US"/>
                  </w:rPr>
                </w:rPrChange>
              </w:rPr>
              <w:t xml:space="preserve">phù hợp với Điều 56 </w:t>
            </w:r>
            <w:r w:rsidRPr="00A06C44">
              <w:rPr>
                <w:rFonts w:ascii="Times New Roman" w:hAnsi="Times New Roman" w:cs="Times New Roman"/>
                <w:sz w:val="24"/>
                <w:szCs w:val="24"/>
              </w:rPr>
              <w:t>Luật K</w:t>
            </w:r>
            <w:r w:rsidRPr="006C7EBC">
              <w:rPr>
                <w:rFonts w:ascii="Times New Roman" w:hAnsi="Times New Roman" w:cs="Times New Roman"/>
                <w:sz w:val="24"/>
                <w:szCs w:val="24"/>
                <w:rPrChange w:id="15" w:author="huong.nguyenthu7" w:date="2017-08-01T09:27:00Z">
                  <w:rPr>
                    <w:rFonts w:ascii="Times New Roman" w:hAnsi="Times New Roman" w:cs="Times New Roman"/>
                    <w:sz w:val="24"/>
                    <w:szCs w:val="24"/>
                    <w:lang w:val="en-US"/>
                  </w:rPr>
                </w:rPrChange>
              </w:rPr>
              <w:t>DBĐS</w:t>
            </w:r>
            <w:r w:rsidRPr="00A06C44">
              <w:rPr>
                <w:rFonts w:ascii="Times New Roman" w:hAnsi="Times New Roman" w:cs="Times New Roman"/>
                <w:sz w:val="24"/>
                <w:szCs w:val="24"/>
              </w:rPr>
              <w:t xml:space="preserve"> quy định bên bảo lãnh có trách nhiệm </w:t>
            </w:r>
            <w:r w:rsidRPr="00A06C44">
              <w:rPr>
                <w:rFonts w:ascii="Times New Roman" w:hAnsi="Times New Roman" w:cs="Times New Roman"/>
                <w:b/>
                <w:sz w:val="24"/>
                <w:szCs w:val="24"/>
              </w:rPr>
              <w:t>hoàn lại số tiền ứng trước và các khoản tiền khác cho khách hàng</w:t>
            </w:r>
            <w:r w:rsidRPr="00A06C44">
              <w:rPr>
                <w:rFonts w:ascii="Times New Roman" w:hAnsi="Times New Roman" w:cs="Times New Roman"/>
                <w:sz w:val="24"/>
                <w:szCs w:val="24"/>
              </w:rPr>
              <w:t xml:space="preserve"> theo hợp đồng mua bán, thuê mua nhà ở và hợp đồng bảo lãnh đã ký kết. Do vậy, NHTM có thể bảo lãnh cả các khoản lãi, tiền phạt vi phạm hợp đồng nên dẫn đến số tiền lớn hơn số tiền chủ đầu tư được phép ứng trước của bên mua, thuê mua nhà.</w:t>
            </w:r>
          </w:p>
        </w:tc>
      </w:tr>
      <w:tr w:rsidR="00E637DF" w:rsidRPr="00A06C44" w:rsidTr="006C7EBC">
        <w:tc>
          <w:tcPr>
            <w:tcW w:w="709" w:type="dxa"/>
          </w:tcPr>
          <w:p w:rsidR="00E637DF" w:rsidRPr="00B02D5A" w:rsidRDefault="00E637DF" w:rsidP="00414546">
            <w:pPr>
              <w:jc w:val="center"/>
              <w:rPr>
                <w:rFonts w:ascii="Times New Roman" w:hAnsi="Times New Roman" w:cs="Times New Roman"/>
                <w:b/>
                <w:sz w:val="24"/>
                <w:szCs w:val="24"/>
                <w:lang w:val="en-US"/>
              </w:rPr>
            </w:pPr>
            <w:r>
              <w:rPr>
                <w:rFonts w:ascii="Times New Roman" w:hAnsi="Times New Roman" w:cs="Times New Roman"/>
                <w:b/>
                <w:sz w:val="24"/>
                <w:szCs w:val="24"/>
                <w:lang w:val="en-US"/>
              </w:rPr>
              <w:t>9</w:t>
            </w:r>
          </w:p>
        </w:tc>
        <w:tc>
          <w:tcPr>
            <w:tcW w:w="1702" w:type="dxa"/>
          </w:tcPr>
          <w:p w:rsidR="00E637DF" w:rsidRPr="00A06C44" w:rsidRDefault="00E637DF" w:rsidP="00035B6F">
            <w:pPr>
              <w:spacing w:after="120"/>
              <w:jc w:val="both"/>
              <w:rPr>
                <w:rFonts w:ascii="Times New Roman" w:hAnsi="Times New Roman" w:cs="Times New Roman"/>
                <w:b/>
                <w:sz w:val="24"/>
                <w:szCs w:val="24"/>
              </w:rPr>
            </w:pPr>
            <w:r w:rsidRPr="00A06C44">
              <w:rPr>
                <w:rFonts w:ascii="Times New Roman" w:hAnsi="Times New Roman" w:cs="Times New Roman"/>
                <w:b/>
                <w:sz w:val="24"/>
                <w:szCs w:val="24"/>
              </w:rPr>
              <w:t>Về quy định chuyển tiếp:</w:t>
            </w:r>
          </w:p>
          <w:p w:rsidR="00E637DF" w:rsidRPr="00A06C44" w:rsidRDefault="00E637DF" w:rsidP="00485672">
            <w:pPr>
              <w:spacing w:after="120"/>
              <w:jc w:val="both"/>
              <w:rPr>
                <w:rFonts w:ascii="Times New Roman" w:hAnsi="Times New Roman" w:cs="Times New Roman"/>
                <w:b/>
                <w:sz w:val="24"/>
                <w:szCs w:val="24"/>
              </w:rPr>
            </w:pPr>
          </w:p>
        </w:tc>
        <w:tc>
          <w:tcPr>
            <w:tcW w:w="4395" w:type="dxa"/>
          </w:tcPr>
          <w:p w:rsidR="00E637DF" w:rsidRPr="00B02D5A" w:rsidRDefault="00E637DF" w:rsidP="003B13A9">
            <w:pPr>
              <w:spacing w:after="120"/>
              <w:jc w:val="both"/>
              <w:rPr>
                <w:rFonts w:ascii="Times New Roman" w:hAnsi="Times New Roman" w:cs="Times New Roman"/>
                <w:sz w:val="24"/>
                <w:szCs w:val="24"/>
              </w:rPr>
            </w:pPr>
            <w:r w:rsidRPr="00A06C44">
              <w:rPr>
                <w:rFonts w:ascii="Times New Roman" w:hAnsi="Times New Roman" w:cs="Times New Roman"/>
                <w:sz w:val="24"/>
                <w:szCs w:val="24"/>
              </w:rPr>
              <w:t>Không có nộ</w:t>
            </w:r>
            <w:r>
              <w:rPr>
                <w:rFonts w:ascii="Times New Roman" w:hAnsi="Times New Roman" w:cs="Times New Roman"/>
                <w:sz w:val="24"/>
                <w:szCs w:val="24"/>
              </w:rPr>
              <w:t xml:space="preserve">i dung </w:t>
            </w:r>
            <w:r w:rsidRPr="00B02D5A">
              <w:rPr>
                <w:rFonts w:ascii="Times New Roman" w:hAnsi="Times New Roman" w:cs="Times New Roman"/>
                <w:sz w:val="24"/>
                <w:szCs w:val="24"/>
              </w:rPr>
              <w:t>quy định khi phát sinh trường hợp NHTM bị loại khỏi danh sách đủ năng lực được bảo lãnh.</w:t>
            </w:r>
          </w:p>
        </w:tc>
        <w:tc>
          <w:tcPr>
            <w:tcW w:w="3969" w:type="dxa"/>
          </w:tcPr>
          <w:p w:rsidR="00E637DF" w:rsidRPr="00B02D5A" w:rsidRDefault="00E637DF" w:rsidP="006C7EBC">
            <w:pPr>
              <w:pStyle w:val="NormalWeb"/>
              <w:rPr>
                <w:lang w:val="nl-NL"/>
              </w:rPr>
            </w:pPr>
            <w:r w:rsidRPr="006C7EBC">
              <w:rPr>
                <w:shd w:val="clear" w:color="auto" w:fill="F9FAFC"/>
                <w:lang w:val="nl-NL"/>
              </w:rPr>
              <w:t xml:space="preserve">Ngân hàng thương mại không còn đáp ứng quy định </w:t>
            </w:r>
            <w:r>
              <w:rPr>
                <w:shd w:val="clear" w:color="auto" w:fill="F9FAFC"/>
                <w:lang w:val="nl-NL"/>
              </w:rPr>
              <w:t>đủ năng lực bảo lãnh</w:t>
            </w:r>
            <w:r w:rsidRPr="006C7EBC">
              <w:rPr>
                <w:shd w:val="clear" w:color="auto" w:fill="F9FAFC"/>
                <w:lang w:val="nl-NL"/>
              </w:rPr>
              <w:t xml:space="preserve"> bị loại khỏi danh sách vẫn phải tiếp tục thực hiện các thỏa thuận, cam kết đã ký về bảo lãnh nhà ở hình thành trong tương lai cho đến khi nghĩa vụ bảo lãnh chấm dứt.</w:t>
            </w:r>
            <w:r w:rsidRPr="00B02D5A" w:rsidDel="000E78D7">
              <w:rPr>
                <w:shd w:val="clear" w:color="auto" w:fill="F9FAFC"/>
                <w:lang w:val="nl-NL"/>
              </w:rPr>
              <w:t xml:space="preserve"> </w:t>
            </w:r>
          </w:p>
        </w:tc>
        <w:tc>
          <w:tcPr>
            <w:tcW w:w="4962" w:type="dxa"/>
          </w:tcPr>
          <w:p w:rsidR="00E637DF" w:rsidRPr="00A06C44" w:rsidRDefault="00E637DF" w:rsidP="00035B6F">
            <w:pPr>
              <w:spacing w:after="120"/>
              <w:jc w:val="both"/>
              <w:rPr>
                <w:rFonts w:ascii="Times New Roman" w:hAnsi="Times New Roman" w:cs="Times New Roman"/>
                <w:sz w:val="24"/>
                <w:szCs w:val="24"/>
              </w:rPr>
            </w:pPr>
            <w:r w:rsidRPr="006C7EBC">
              <w:rPr>
                <w:rFonts w:ascii="Times New Roman" w:hAnsi="Times New Roman" w:cs="Times New Roman"/>
                <w:sz w:val="24"/>
                <w:szCs w:val="24"/>
                <w:lang w:val="nl-NL"/>
              </w:rPr>
              <w:t>B</w:t>
            </w:r>
            <w:r w:rsidRPr="00A06C44">
              <w:rPr>
                <w:rFonts w:ascii="Times New Roman" w:hAnsi="Times New Roman" w:cs="Times New Roman"/>
                <w:sz w:val="24"/>
                <w:szCs w:val="24"/>
              </w:rPr>
              <w:t>ổ sung quy định chuyển tiếp đối với TCTD bị ngừng thực hiện bảo lãnh trong kinh doanh bất động sản do không còn đáp ứng điều kiện thực hiện bảo lãnh theo Điều 12 Thông tư (như trường hợp NH Đông Á, Xây dựng).</w:t>
            </w:r>
          </w:p>
          <w:p w:rsidR="00E637DF" w:rsidRPr="00A06C44" w:rsidRDefault="00E637DF" w:rsidP="00035B6F">
            <w:pPr>
              <w:spacing w:after="120"/>
              <w:jc w:val="both"/>
              <w:rPr>
                <w:rFonts w:ascii="Times New Roman" w:hAnsi="Times New Roman" w:cs="Times New Roman"/>
                <w:sz w:val="24"/>
                <w:szCs w:val="24"/>
              </w:rPr>
            </w:pPr>
          </w:p>
        </w:tc>
      </w:tr>
      <w:tr w:rsidR="00B111AA" w:rsidRPr="00A06C44" w:rsidTr="004C670E">
        <w:tc>
          <w:tcPr>
            <w:tcW w:w="709" w:type="dxa"/>
          </w:tcPr>
          <w:p w:rsidR="00B111AA" w:rsidRPr="006C7EBC" w:rsidRDefault="00B111AA" w:rsidP="00414546">
            <w:pPr>
              <w:spacing w:after="200" w:line="276" w:lineRule="auto"/>
              <w:jc w:val="center"/>
              <w:rPr>
                <w:rFonts w:ascii="Times New Roman" w:hAnsi="Times New Roman" w:cs="Times New Roman"/>
                <w:b/>
                <w:sz w:val="24"/>
                <w:szCs w:val="24"/>
                <w:highlight w:val="yellow"/>
                <w:lang w:val="en-US"/>
              </w:rPr>
            </w:pPr>
            <w:r w:rsidRPr="006C7EBC">
              <w:rPr>
                <w:rFonts w:ascii="Times New Roman" w:hAnsi="Times New Roman" w:cs="Times New Roman"/>
                <w:b/>
                <w:sz w:val="24"/>
                <w:szCs w:val="24"/>
                <w:highlight w:val="yellow"/>
                <w:lang w:val="en-US"/>
              </w:rPr>
              <w:t>B</w:t>
            </w:r>
          </w:p>
        </w:tc>
        <w:tc>
          <w:tcPr>
            <w:tcW w:w="15028" w:type="dxa"/>
            <w:gridSpan w:val="4"/>
          </w:tcPr>
          <w:p w:rsidR="00B111AA" w:rsidRPr="006C7EBC" w:rsidDel="001346C5" w:rsidRDefault="00B111AA" w:rsidP="00035B6F">
            <w:pPr>
              <w:spacing w:after="120" w:line="276" w:lineRule="auto"/>
              <w:jc w:val="both"/>
              <w:rPr>
                <w:rFonts w:ascii="Times New Roman" w:hAnsi="Times New Roman" w:cs="Times New Roman"/>
                <w:sz w:val="28"/>
                <w:szCs w:val="28"/>
                <w:highlight w:val="yellow"/>
              </w:rPr>
            </w:pPr>
            <w:r w:rsidRPr="006C7EBC">
              <w:rPr>
                <w:rFonts w:ascii="Times New Roman" w:hAnsi="Times New Roman" w:cs="Times New Roman"/>
                <w:b/>
                <w:sz w:val="28"/>
                <w:szCs w:val="28"/>
                <w:highlight w:val="yellow"/>
                <w:lang w:val="en-US"/>
              </w:rPr>
              <w:t>Các nội dung khác của Thông tư 07 (6 nội dung)</w:t>
            </w:r>
          </w:p>
        </w:tc>
      </w:tr>
      <w:tr w:rsidR="00E637DF" w:rsidRPr="00A06C44" w:rsidTr="006C7EBC">
        <w:tc>
          <w:tcPr>
            <w:tcW w:w="709" w:type="dxa"/>
          </w:tcPr>
          <w:p w:rsidR="00E637DF" w:rsidRPr="00D74415" w:rsidRDefault="00E637DF" w:rsidP="00414546">
            <w:pPr>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702" w:type="dxa"/>
          </w:tcPr>
          <w:p w:rsidR="00E637DF" w:rsidRDefault="00E637DF" w:rsidP="00362A7D">
            <w:pPr>
              <w:spacing w:after="120"/>
              <w:jc w:val="both"/>
              <w:rPr>
                <w:rFonts w:ascii="Times New Roman" w:hAnsi="Times New Roman" w:cs="Times New Roman"/>
                <w:b/>
                <w:sz w:val="24"/>
                <w:szCs w:val="24"/>
                <w:lang w:val="en-US"/>
              </w:rPr>
            </w:pPr>
            <w:r w:rsidRPr="00A06C44">
              <w:rPr>
                <w:rFonts w:ascii="Times New Roman" w:hAnsi="Times New Roman" w:cs="Times New Roman"/>
                <w:b/>
                <w:sz w:val="24"/>
                <w:szCs w:val="24"/>
              </w:rPr>
              <w:t>Về thay đổi chủ thể tham gia giao dịch bảo lãnh</w:t>
            </w:r>
          </w:p>
          <w:p w:rsidR="00E637DF" w:rsidRPr="00485672" w:rsidRDefault="00E637DF" w:rsidP="00362A7D">
            <w:pPr>
              <w:spacing w:after="120" w:line="276" w:lineRule="auto"/>
              <w:jc w:val="both"/>
              <w:rPr>
                <w:rFonts w:ascii="Times New Roman" w:hAnsi="Times New Roman" w:cs="Times New Roman"/>
                <w:b/>
                <w:i/>
                <w:sz w:val="24"/>
                <w:szCs w:val="24"/>
                <w:lang w:val="en-US"/>
              </w:rPr>
            </w:pPr>
            <w:r w:rsidRPr="00485672">
              <w:rPr>
                <w:rFonts w:ascii="Times New Roman" w:hAnsi="Times New Roman" w:cs="Times New Roman"/>
                <w:b/>
                <w:i/>
                <w:sz w:val="24"/>
                <w:szCs w:val="24"/>
                <w:lang w:val="en-US"/>
              </w:rPr>
              <w:t>(Khoản 3 Điều 2 TT07)</w:t>
            </w:r>
          </w:p>
        </w:tc>
        <w:tc>
          <w:tcPr>
            <w:tcW w:w="4395" w:type="dxa"/>
          </w:tcPr>
          <w:p w:rsidR="00E637DF" w:rsidRPr="00A06C44" w:rsidRDefault="00E637DF" w:rsidP="00362A7D">
            <w:pPr>
              <w:spacing w:after="120"/>
              <w:jc w:val="both"/>
              <w:rPr>
                <w:rFonts w:ascii="Times New Roman" w:hAnsi="Times New Roman" w:cs="Times New Roman"/>
                <w:sz w:val="24"/>
                <w:szCs w:val="24"/>
              </w:rPr>
            </w:pPr>
            <w:r w:rsidRPr="00A06C44">
              <w:rPr>
                <w:rFonts w:ascii="Times New Roman" w:hAnsi="Times New Roman" w:cs="Times New Roman"/>
                <w:sz w:val="24"/>
                <w:szCs w:val="24"/>
              </w:rPr>
              <w:t>Không sửa đổi nội dung này</w:t>
            </w:r>
          </w:p>
        </w:tc>
        <w:tc>
          <w:tcPr>
            <w:tcW w:w="3969" w:type="dxa"/>
          </w:tcPr>
          <w:p w:rsidR="00E637DF" w:rsidRPr="006C7EBC" w:rsidRDefault="00E637DF" w:rsidP="006C7EBC">
            <w:pPr>
              <w:spacing w:after="120"/>
              <w:jc w:val="both"/>
              <w:rPr>
                <w:rFonts w:ascii="Times New Roman" w:hAnsi="Times New Roman" w:cs="Times New Roman"/>
                <w:sz w:val="24"/>
                <w:szCs w:val="24"/>
              </w:rPr>
            </w:pPr>
            <w:r w:rsidRPr="006C7EBC">
              <w:rPr>
                <w:rFonts w:ascii="Times New Roman" w:hAnsi="Times New Roman" w:cs="Times New Roman"/>
                <w:b/>
                <w:sz w:val="24"/>
                <w:szCs w:val="24"/>
              </w:rPr>
              <w:t xml:space="preserve"> Sửa đổi, bổ sung khoản 3 Điều 2 như sau:</w:t>
            </w:r>
            <w:r w:rsidRPr="006C7EBC" w:rsidDel="002C0010">
              <w:rPr>
                <w:rFonts w:ascii="Times New Roman" w:hAnsi="Times New Roman" w:cs="Times New Roman"/>
                <w:sz w:val="24"/>
                <w:szCs w:val="24"/>
              </w:rPr>
              <w:t xml:space="preserve"> </w:t>
            </w:r>
            <w:r w:rsidRPr="006C7EBC">
              <w:rPr>
                <w:rFonts w:ascii="Times New Roman" w:hAnsi="Times New Roman" w:cs="Times New Roman"/>
                <w:sz w:val="24"/>
                <w:szCs w:val="24"/>
              </w:rPr>
              <w:t>“3. Các cá nhân, tổ chức khác có liên quan đến nghiệp vụ bảo lãnh bao gồm: cá nhân, pháp nhân là người cư trú, người không cư trú; chi nhánh ngân hàng nước ngoài”.</w:t>
            </w:r>
          </w:p>
        </w:tc>
        <w:tc>
          <w:tcPr>
            <w:tcW w:w="4962" w:type="dxa"/>
          </w:tcPr>
          <w:p w:rsidR="00E637DF" w:rsidRPr="00A06C44" w:rsidRDefault="00E637DF" w:rsidP="00362A7D">
            <w:pPr>
              <w:tabs>
                <w:tab w:val="left" w:pos="10155"/>
              </w:tabs>
              <w:jc w:val="both"/>
              <w:rPr>
                <w:rFonts w:ascii="Times New Roman" w:hAnsi="Times New Roman" w:cs="Times New Roman"/>
                <w:sz w:val="24"/>
                <w:szCs w:val="24"/>
              </w:rPr>
            </w:pPr>
            <w:r w:rsidRPr="00A06C44">
              <w:rPr>
                <w:rFonts w:ascii="Times New Roman" w:hAnsi="Times New Roman" w:cs="Times New Roman"/>
                <w:sz w:val="24"/>
                <w:szCs w:val="24"/>
              </w:rPr>
              <w:t xml:space="preserve">Bộ Luật dân sự quy định chủ thể tham gia giao dịch dân sự chỉ bao gồm cá nhân, pháp nhân. Do đó, dự thảo lần </w:t>
            </w:r>
            <w:r w:rsidRPr="0009506F">
              <w:rPr>
                <w:rFonts w:ascii="Times New Roman" w:hAnsi="Times New Roman" w:cs="Times New Roman"/>
                <w:sz w:val="24"/>
                <w:szCs w:val="24"/>
              </w:rPr>
              <w:t>3</w:t>
            </w:r>
            <w:r w:rsidRPr="00A06C44">
              <w:rPr>
                <w:rFonts w:ascii="Times New Roman" w:hAnsi="Times New Roman" w:cs="Times New Roman"/>
                <w:sz w:val="24"/>
                <w:szCs w:val="24"/>
              </w:rPr>
              <w:t xml:space="preserve"> đã bổ sung nội dung quy định các bên trong quan hệ bảo lãnh chỉ bao gồm cá nhân, pháp nhân và chi nhánh ngân hàng nước ngoài.</w:t>
            </w:r>
          </w:p>
        </w:tc>
      </w:tr>
      <w:tr w:rsidR="00E637DF" w:rsidRPr="00A06C44" w:rsidTr="006C7EBC">
        <w:tc>
          <w:tcPr>
            <w:tcW w:w="709" w:type="dxa"/>
          </w:tcPr>
          <w:p w:rsidR="00E637DF" w:rsidRDefault="00E637DF" w:rsidP="00414546">
            <w:pPr>
              <w:jc w:val="center"/>
              <w:rPr>
                <w:rFonts w:ascii="Times New Roman" w:hAnsi="Times New Roman" w:cs="Times New Roman"/>
                <w:b/>
                <w:sz w:val="24"/>
                <w:szCs w:val="24"/>
                <w:lang w:val="en-US"/>
              </w:rPr>
            </w:pPr>
            <w:r>
              <w:rPr>
                <w:rFonts w:ascii="Times New Roman" w:hAnsi="Times New Roman" w:cs="Times New Roman"/>
                <w:b/>
                <w:sz w:val="24"/>
                <w:szCs w:val="24"/>
                <w:lang w:val="en-US"/>
              </w:rPr>
              <w:t>11</w:t>
            </w:r>
          </w:p>
        </w:tc>
        <w:tc>
          <w:tcPr>
            <w:tcW w:w="1702" w:type="dxa"/>
          </w:tcPr>
          <w:p w:rsidR="00E637DF" w:rsidRPr="00C671F3" w:rsidRDefault="00E637DF" w:rsidP="00362A7D">
            <w:pPr>
              <w:spacing w:after="120" w:line="276" w:lineRule="auto"/>
              <w:jc w:val="both"/>
              <w:rPr>
                <w:rFonts w:ascii="Times New Roman" w:hAnsi="Times New Roman" w:cs="Times New Roman"/>
                <w:b/>
                <w:sz w:val="24"/>
                <w:szCs w:val="24"/>
              </w:rPr>
            </w:pPr>
            <w:r w:rsidRPr="006C7EBC">
              <w:rPr>
                <w:rFonts w:ascii="Times New Roman" w:hAnsi="Times New Roman" w:cs="Times New Roman"/>
                <w:b/>
                <w:sz w:val="24"/>
                <w:szCs w:val="24"/>
              </w:rPr>
              <w:t xml:space="preserve">Về phạm vi nghĩa vụ được </w:t>
            </w:r>
            <w:r w:rsidRPr="006C7EBC">
              <w:rPr>
                <w:rFonts w:ascii="Times New Roman" w:hAnsi="Times New Roman" w:cs="Times New Roman"/>
                <w:b/>
                <w:sz w:val="24"/>
                <w:szCs w:val="24"/>
              </w:rPr>
              <w:lastRenderedPageBreak/>
              <w:t>bảo lãnh</w:t>
            </w:r>
          </w:p>
        </w:tc>
        <w:tc>
          <w:tcPr>
            <w:tcW w:w="4395" w:type="dxa"/>
          </w:tcPr>
          <w:p w:rsidR="00E637DF" w:rsidRPr="00A06C44" w:rsidRDefault="00E637DF" w:rsidP="00362A7D">
            <w:pPr>
              <w:spacing w:after="120"/>
              <w:jc w:val="both"/>
              <w:rPr>
                <w:rFonts w:ascii="Times New Roman" w:hAnsi="Times New Roman" w:cs="Times New Roman"/>
                <w:sz w:val="24"/>
                <w:szCs w:val="24"/>
              </w:rPr>
            </w:pPr>
            <w:r w:rsidRPr="00A06C44">
              <w:rPr>
                <w:rFonts w:ascii="Times New Roman" w:hAnsi="Times New Roman" w:cs="Times New Roman"/>
                <w:sz w:val="24"/>
                <w:szCs w:val="24"/>
              </w:rPr>
              <w:lastRenderedPageBreak/>
              <w:t>Không sửa đổi nội dung này</w:t>
            </w:r>
          </w:p>
        </w:tc>
        <w:tc>
          <w:tcPr>
            <w:tcW w:w="3969" w:type="dxa"/>
          </w:tcPr>
          <w:p w:rsidR="00E637DF" w:rsidRPr="006C7EBC" w:rsidDel="000E78D7" w:rsidRDefault="00E637DF" w:rsidP="006C7EBC">
            <w:pPr>
              <w:pStyle w:val="NormalWeb"/>
              <w:shd w:val="clear" w:color="auto" w:fill="FFFFFF"/>
              <w:spacing w:after="120"/>
              <w:jc w:val="both"/>
              <w:rPr>
                <w:b/>
                <w:lang w:val="vi-VN"/>
                <w:rPrChange w:id="16" w:author="huong.nguyenthu7" w:date="2017-08-01T09:27:00Z">
                  <w:rPr>
                    <w:b/>
                  </w:rPr>
                </w:rPrChange>
              </w:rPr>
            </w:pPr>
            <w:r w:rsidRPr="006C7EBC">
              <w:rPr>
                <w:b/>
                <w:lang w:val="vi-VN"/>
              </w:rPr>
              <w:t xml:space="preserve">Sửa đông sửa đổi nộoản 2 Đig sửa đổi nội  </w:t>
            </w:r>
            <w:r w:rsidRPr="006C7EBC">
              <w:rPr>
                <w:lang w:val="vi-VN"/>
              </w:rPr>
              <w:t xml:space="preserve">“Nghĩa vửa đổi nội  ung nàyịnh các bên trong quan hệ bảo </w:t>
            </w:r>
            <w:r w:rsidRPr="006C7EBC">
              <w:rPr>
                <w:lang w:val="vi-VN"/>
              </w:rPr>
              <w:lastRenderedPageBreak/>
              <w:t>lãnnghĩa vghĩảo lãnh thanh toán trái phiếu đối với các doanh nghiệp phát hành với mục đích cơ cấu lại nợ và trái phiếu phát hành bởi công ty con, công ty liên kết của tổ chức tín dụng khác”</w:t>
            </w:r>
          </w:p>
        </w:tc>
        <w:tc>
          <w:tcPr>
            <w:tcW w:w="4962" w:type="dxa"/>
          </w:tcPr>
          <w:p w:rsidR="00E637DF" w:rsidRPr="00A06C44" w:rsidRDefault="00E637DF" w:rsidP="00362A7D">
            <w:pPr>
              <w:tabs>
                <w:tab w:val="left" w:pos="10155"/>
              </w:tabs>
              <w:jc w:val="both"/>
              <w:rPr>
                <w:rFonts w:ascii="Times New Roman" w:hAnsi="Times New Roman" w:cs="Times New Roman"/>
                <w:sz w:val="24"/>
                <w:szCs w:val="24"/>
              </w:rPr>
            </w:pPr>
            <w:r w:rsidRPr="00873C16">
              <w:rPr>
                <w:rFonts w:ascii="Times New Roman" w:hAnsi="Times New Roman" w:cs="Times New Roman"/>
                <w:sz w:val="24"/>
                <w:szCs w:val="24"/>
              </w:rPr>
              <w:lastRenderedPageBreak/>
              <w:t xml:space="preserve">Nội dung bổ sung này để thực hiện ý kiến chỉ đạo của Phó Thống đốc Nguyễn Thị Hồng tại Tờ trình số 189/TTr-CSTT3 ngày 19/6/2017 của Vụ </w:t>
            </w:r>
            <w:r w:rsidRPr="00873C16">
              <w:rPr>
                <w:rFonts w:ascii="Times New Roman" w:hAnsi="Times New Roman" w:cs="Times New Roman"/>
                <w:sz w:val="24"/>
                <w:szCs w:val="24"/>
              </w:rPr>
              <w:lastRenderedPageBreak/>
              <w:t>CSTT về việc sửa đổi quy định tại Thông tư 07 để đảm bảo đồng bộ các quy định của NHNN về việc hạn chế tình trạng lách luật vượt quá giới hạn, tỷ lệ cấp tín dụng của TCTD để bơm vốn cho các công ty sân sau của các TCTD và hạn chế việc TCTD mua trái phiếu doanh nghiệp phát hành với mục đích cơ cấu lại các khoản nợ</w:t>
            </w:r>
            <w:r w:rsidRPr="00873C16">
              <w:rPr>
                <w:rFonts w:ascii="Times New Roman" w:hAnsi="Times New Roman" w:cs="Times New Roman"/>
                <w:i/>
                <w:sz w:val="24"/>
                <w:szCs w:val="24"/>
              </w:rPr>
              <w:t>.</w:t>
            </w:r>
          </w:p>
        </w:tc>
      </w:tr>
      <w:tr w:rsidR="00E637DF" w:rsidRPr="00A06C44" w:rsidTr="006C7EBC">
        <w:tc>
          <w:tcPr>
            <w:tcW w:w="709" w:type="dxa"/>
          </w:tcPr>
          <w:p w:rsidR="00E637DF" w:rsidRPr="006C7EBC" w:rsidRDefault="00E637DF" w:rsidP="006C7EBC">
            <w:pPr>
              <w:jc w:val="center"/>
              <w:rPr>
                <w:rFonts w:ascii="Times New Roman" w:hAnsi="Times New Roman" w:cs="Times New Roman"/>
                <w:b/>
                <w:sz w:val="24"/>
                <w:szCs w:val="24"/>
                <w:lang w:val="en-US"/>
              </w:rPr>
            </w:pPr>
            <w:r w:rsidRPr="00A06C44">
              <w:rPr>
                <w:rFonts w:ascii="Times New Roman" w:hAnsi="Times New Roman" w:cs="Times New Roman"/>
                <w:b/>
                <w:sz w:val="24"/>
                <w:szCs w:val="24"/>
              </w:rPr>
              <w:lastRenderedPageBreak/>
              <w:t>1</w:t>
            </w:r>
            <w:r>
              <w:rPr>
                <w:rFonts w:ascii="Times New Roman" w:hAnsi="Times New Roman" w:cs="Times New Roman"/>
                <w:b/>
                <w:sz w:val="24"/>
                <w:szCs w:val="24"/>
                <w:lang w:val="en-US"/>
              </w:rPr>
              <w:t>2</w:t>
            </w:r>
          </w:p>
        </w:tc>
        <w:tc>
          <w:tcPr>
            <w:tcW w:w="1702" w:type="dxa"/>
          </w:tcPr>
          <w:p w:rsidR="00E637DF"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Về thời điểm tính số dư phát hành cam kết bảo lãnh nói chung</w:t>
            </w:r>
          </w:p>
          <w:p w:rsidR="00E637DF" w:rsidRPr="00A06C44" w:rsidRDefault="00E637DF" w:rsidP="00485672">
            <w:pPr>
              <w:spacing w:after="120"/>
              <w:jc w:val="both"/>
              <w:rPr>
                <w:rFonts w:ascii="Times New Roman" w:hAnsi="Times New Roman" w:cs="Times New Roman"/>
                <w:b/>
                <w:sz w:val="24"/>
                <w:szCs w:val="24"/>
                <w:lang w:val="nl-NL"/>
              </w:rPr>
            </w:pPr>
            <w:r w:rsidRPr="00F95957">
              <w:rPr>
                <w:rFonts w:ascii="Times New Roman" w:hAnsi="Times New Roman" w:cs="Times New Roman"/>
                <w:b/>
                <w:i/>
                <w:sz w:val="24"/>
                <w:szCs w:val="24"/>
                <w:lang w:val="en-US"/>
              </w:rPr>
              <w:t xml:space="preserve">(Điều </w:t>
            </w:r>
            <w:r>
              <w:rPr>
                <w:rFonts w:ascii="Times New Roman" w:hAnsi="Times New Roman" w:cs="Times New Roman"/>
                <w:b/>
                <w:i/>
                <w:sz w:val="24"/>
                <w:szCs w:val="24"/>
                <w:lang w:val="en-US"/>
              </w:rPr>
              <w:t xml:space="preserve">6 </w:t>
            </w:r>
            <w:r w:rsidRPr="00F95957">
              <w:rPr>
                <w:rFonts w:ascii="Times New Roman" w:hAnsi="Times New Roman" w:cs="Times New Roman"/>
                <w:b/>
                <w:i/>
                <w:sz w:val="24"/>
                <w:szCs w:val="24"/>
                <w:lang w:val="en-US"/>
              </w:rPr>
              <w:t xml:space="preserve"> TT07)</w:t>
            </w:r>
          </w:p>
        </w:tc>
        <w:tc>
          <w:tcPr>
            <w:tcW w:w="4395" w:type="dxa"/>
          </w:tcPr>
          <w:p w:rsidR="00E637DF"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sz w:val="24"/>
                <w:szCs w:val="24"/>
                <w:lang w:val="nl-NL"/>
              </w:rPr>
              <w:t>Số dư bảo lãnh được tính kể từ ngày: (1) phát hành cam kết bảo lãnh cho khách hàng hoặc (2) cam kết bảo lãnh có hiệu lực</w:t>
            </w:r>
            <w:r w:rsidRPr="00A06C44">
              <w:rPr>
                <w:rFonts w:ascii="Times New Roman" w:hAnsi="Times New Roman" w:cs="Times New Roman"/>
                <w:b/>
                <w:sz w:val="24"/>
                <w:szCs w:val="24"/>
                <w:lang w:val="nl-NL"/>
              </w:rPr>
              <w:t>.</w:t>
            </w:r>
          </w:p>
          <w:p w:rsidR="00E637DF" w:rsidRPr="00A06C44" w:rsidRDefault="00E637DF" w:rsidP="00485672">
            <w:pPr>
              <w:spacing w:after="120"/>
              <w:jc w:val="both"/>
              <w:rPr>
                <w:rFonts w:ascii="Times New Roman" w:hAnsi="Times New Roman" w:cs="Times New Roman"/>
                <w:sz w:val="24"/>
                <w:szCs w:val="24"/>
                <w:lang w:val="nl-NL"/>
              </w:rPr>
            </w:pPr>
            <w:r>
              <w:rPr>
                <w:rFonts w:ascii="Times New Roman" w:hAnsi="Times New Roman" w:cs="Times New Roman"/>
                <w:i/>
                <w:sz w:val="24"/>
                <w:szCs w:val="24"/>
                <w:lang w:val="nl-NL"/>
              </w:rPr>
              <w:t>(</w:t>
            </w:r>
            <w:r w:rsidRPr="00F95957">
              <w:rPr>
                <w:rFonts w:ascii="Times New Roman" w:hAnsi="Times New Roman" w:cs="Times New Roman"/>
                <w:i/>
                <w:sz w:val="24"/>
                <w:szCs w:val="24"/>
                <w:lang w:val="nl-NL"/>
              </w:rPr>
              <w:t xml:space="preserve">Điều 1 khoản </w:t>
            </w:r>
            <w:r>
              <w:rPr>
                <w:rFonts w:ascii="Times New Roman" w:hAnsi="Times New Roman" w:cs="Times New Roman"/>
                <w:i/>
                <w:sz w:val="24"/>
                <w:szCs w:val="24"/>
                <w:lang w:val="nl-NL"/>
              </w:rPr>
              <w:t>1)</w:t>
            </w:r>
          </w:p>
        </w:tc>
        <w:tc>
          <w:tcPr>
            <w:tcW w:w="3969" w:type="dxa"/>
          </w:tcPr>
          <w:p w:rsidR="00E637DF" w:rsidRPr="00A06C44" w:rsidRDefault="00E637DF" w:rsidP="00D95540">
            <w:pPr>
              <w:jc w:val="both"/>
              <w:rPr>
                <w:rFonts w:ascii="Times New Roman" w:hAnsi="Times New Roman" w:cs="Times New Roman"/>
                <w:sz w:val="24"/>
                <w:szCs w:val="24"/>
              </w:rPr>
            </w:pPr>
            <w:r w:rsidRPr="00A06C44">
              <w:rPr>
                <w:rFonts w:ascii="Times New Roman" w:hAnsi="Times New Roman" w:cs="Times New Roman"/>
                <w:sz w:val="24"/>
                <w:szCs w:val="24"/>
              </w:rPr>
              <w:t>Bỏ nội dung này, không sửa đổi, vẫn giữ nguyên như Thông tư 07.</w:t>
            </w:r>
          </w:p>
        </w:tc>
        <w:tc>
          <w:tcPr>
            <w:tcW w:w="4962" w:type="dxa"/>
          </w:tcPr>
          <w:p w:rsidR="00E637DF" w:rsidRPr="00A06C44" w:rsidDel="001346C5" w:rsidRDefault="00E637DF" w:rsidP="006C7EBC">
            <w:pPr>
              <w:tabs>
                <w:tab w:val="left" w:pos="10155"/>
              </w:tabs>
              <w:jc w:val="both"/>
              <w:rPr>
                <w:rFonts w:ascii="Times New Roman" w:hAnsi="Times New Roman" w:cs="Times New Roman"/>
                <w:sz w:val="24"/>
                <w:szCs w:val="24"/>
                <w:lang w:val="nl-NL"/>
              </w:rPr>
            </w:pPr>
            <w:r w:rsidRPr="006C7EBC">
              <w:rPr>
                <w:rFonts w:ascii="Times New Roman" w:hAnsi="Times New Roman" w:cs="Times New Roman"/>
                <w:sz w:val="24"/>
                <w:szCs w:val="24"/>
              </w:rPr>
              <w:t>Do</w:t>
            </w:r>
            <w:r w:rsidRPr="00A06C44">
              <w:rPr>
                <w:rFonts w:ascii="Times New Roman" w:hAnsi="Times New Roman" w:cs="Times New Roman"/>
                <w:sz w:val="24"/>
                <w:szCs w:val="24"/>
              </w:rPr>
              <w:t xml:space="preserve"> </w:t>
            </w:r>
            <w:r w:rsidRPr="006C7EBC">
              <w:rPr>
                <w:rFonts w:ascii="Times New Roman" w:hAnsi="Times New Roman" w:cs="Times New Roman"/>
                <w:sz w:val="24"/>
                <w:szCs w:val="24"/>
              </w:rPr>
              <w:t>c</w:t>
            </w:r>
            <w:r w:rsidRPr="00A06C44">
              <w:rPr>
                <w:rFonts w:ascii="Times New Roman" w:hAnsi="Times New Roman" w:cs="Times New Roman"/>
                <w:sz w:val="24"/>
                <w:szCs w:val="24"/>
                <w:lang w:val="nl-NL"/>
              </w:rPr>
              <w:t>họn phương án 1</w:t>
            </w:r>
            <w:r>
              <w:rPr>
                <w:rFonts w:ascii="Times New Roman" w:hAnsi="Times New Roman" w:cs="Times New Roman"/>
                <w:sz w:val="24"/>
                <w:szCs w:val="24"/>
                <w:lang w:val="nl-NL"/>
              </w:rPr>
              <w:t xml:space="preserve"> như</w:t>
            </w:r>
            <w:r w:rsidRPr="00A06C44">
              <w:rPr>
                <w:rFonts w:ascii="Times New Roman" w:hAnsi="Times New Roman" w:cs="Times New Roman"/>
                <w:sz w:val="24"/>
                <w:szCs w:val="24"/>
              </w:rPr>
              <w:t xml:space="preserve"> quy định tại Điều 6 Thô</w:t>
            </w:r>
            <w:r>
              <w:rPr>
                <w:rFonts w:ascii="Times New Roman" w:hAnsi="Times New Roman" w:cs="Times New Roman"/>
                <w:sz w:val="24"/>
                <w:szCs w:val="24"/>
              </w:rPr>
              <w:t>ng tư 07</w:t>
            </w:r>
            <w:r>
              <w:rPr>
                <w:rFonts w:ascii="Times New Roman" w:hAnsi="Times New Roman" w:cs="Times New Roman"/>
                <w:sz w:val="24"/>
                <w:szCs w:val="24"/>
                <w:lang w:val="nl-NL"/>
              </w:rPr>
              <w:t>.</w:t>
            </w:r>
          </w:p>
          <w:p w:rsidR="00E637DF" w:rsidRPr="00A06C44" w:rsidRDefault="00E637DF" w:rsidP="006C7EBC">
            <w:pPr>
              <w:tabs>
                <w:tab w:val="left" w:pos="10155"/>
              </w:tabs>
              <w:jc w:val="both"/>
              <w:rPr>
                <w:rFonts w:ascii="Times New Roman" w:hAnsi="Times New Roman" w:cs="Times New Roman"/>
                <w:sz w:val="24"/>
                <w:szCs w:val="24"/>
                <w:lang w:val="nl-NL"/>
              </w:rPr>
            </w:pPr>
          </w:p>
          <w:p w:rsidR="00E637DF" w:rsidRPr="00A06C44" w:rsidRDefault="00E637DF" w:rsidP="00656FAD">
            <w:pPr>
              <w:jc w:val="both"/>
              <w:rPr>
                <w:rFonts w:ascii="Times New Roman" w:hAnsi="Times New Roman" w:cs="Times New Roman"/>
                <w:b/>
                <w:i/>
                <w:sz w:val="24"/>
                <w:szCs w:val="24"/>
                <w:lang w:val="nl-NL"/>
              </w:rPr>
            </w:pPr>
          </w:p>
        </w:tc>
      </w:tr>
      <w:tr w:rsidR="00E637DF" w:rsidRPr="00A06C44" w:rsidTr="006C7EBC">
        <w:tc>
          <w:tcPr>
            <w:tcW w:w="709" w:type="dxa"/>
          </w:tcPr>
          <w:p w:rsidR="00E637DF" w:rsidRPr="006C7EBC" w:rsidRDefault="00E637DF" w:rsidP="006C7EBC">
            <w:pPr>
              <w:jc w:val="center"/>
              <w:rPr>
                <w:rFonts w:ascii="Times New Roman" w:hAnsi="Times New Roman" w:cs="Times New Roman"/>
                <w:b/>
                <w:sz w:val="24"/>
                <w:szCs w:val="24"/>
                <w:lang w:val="en-US"/>
              </w:rPr>
            </w:pPr>
            <w:r w:rsidRPr="00A06C44">
              <w:rPr>
                <w:rFonts w:ascii="Times New Roman" w:hAnsi="Times New Roman" w:cs="Times New Roman"/>
                <w:b/>
                <w:sz w:val="24"/>
                <w:szCs w:val="24"/>
              </w:rPr>
              <w:t>1</w:t>
            </w:r>
            <w:r>
              <w:rPr>
                <w:rFonts w:ascii="Times New Roman" w:hAnsi="Times New Roman" w:cs="Times New Roman"/>
                <w:b/>
                <w:sz w:val="24"/>
                <w:szCs w:val="24"/>
                <w:lang w:val="en-US"/>
              </w:rPr>
              <w:t>3</w:t>
            </w:r>
          </w:p>
        </w:tc>
        <w:tc>
          <w:tcPr>
            <w:tcW w:w="1702" w:type="dxa"/>
          </w:tcPr>
          <w:p w:rsidR="00E637DF"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Về bảo lãnh cho khách hàng là người không cư trú</w:t>
            </w:r>
          </w:p>
          <w:p w:rsidR="00E637DF" w:rsidRPr="00A06C44" w:rsidRDefault="00E637DF" w:rsidP="00485672">
            <w:pPr>
              <w:spacing w:after="120"/>
              <w:jc w:val="both"/>
              <w:rPr>
                <w:rFonts w:ascii="Times New Roman" w:hAnsi="Times New Roman" w:cs="Times New Roman"/>
                <w:b/>
                <w:sz w:val="24"/>
                <w:szCs w:val="24"/>
                <w:lang w:val="nl-NL"/>
              </w:rPr>
            </w:pPr>
            <w:r w:rsidRPr="00F95957">
              <w:rPr>
                <w:rFonts w:ascii="Times New Roman" w:hAnsi="Times New Roman" w:cs="Times New Roman"/>
                <w:b/>
                <w:i/>
                <w:sz w:val="24"/>
                <w:szCs w:val="24"/>
                <w:lang w:val="en-US"/>
              </w:rPr>
              <w:t xml:space="preserve">(Điều </w:t>
            </w:r>
            <w:r>
              <w:rPr>
                <w:rFonts w:ascii="Times New Roman" w:hAnsi="Times New Roman" w:cs="Times New Roman"/>
                <w:b/>
                <w:i/>
                <w:sz w:val="24"/>
                <w:szCs w:val="24"/>
                <w:lang w:val="en-US"/>
              </w:rPr>
              <w:t xml:space="preserve">11 </w:t>
            </w:r>
            <w:r w:rsidRPr="00F95957">
              <w:rPr>
                <w:rFonts w:ascii="Times New Roman" w:hAnsi="Times New Roman" w:cs="Times New Roman"/>
                <w:b/>
                <w:i/>
                <w:sz w:val="24"/>
                <w:szCs w:val="24"/>
                <w:lang w:val="en-US"/>
              </w:rPr>
              <w:t xml:space="preserve"> TT07)</w:t>
            </w:r>
          </w:p>
        </w:tc>
        <w:tc>
          <w:tcPr>
            <w:tcW w:w="4395" w:type="dxa"/>
          </w:tcPr>
          <w:p w:rsidR="00E637DF" w:rsidRDefault="00E637DF" w:rsidP="0030373B">
            <w:pPr>
              <w:spacing w:after="120"/>
              <w:jc w:val="both"/>
              <w:rPr>
                <w:rFonts w:ascii="Times New Roman" w:eastAsia="Times New Roman" w:hAnsi="Times New Roman" w:cs="Times New Roman"/>
                <w:color w:val="000000"/>
                <w:sz w:val="24"/>
                <w:szCs w:val="24"/>
                <w:lang w:val="nl-NL" w:eastAsia="vi-VN"/>
              </w:rPr>
            </w:pPr>
            <w:r w:rsidRPr="00A06C44">
              <w:rPr>
                <w:rFonts w:ascii="Times New Roman" w:hAnsi="Times New Roman" w:cs="Times New Roman"/>
                <w:sz w:val="24"/>
                <w:szCs w:val="24"/>
              </w:rPr>
              <w:t xml:space="preserve">Sửa đổi các cụm từ tại khoản 3, 4 Điều 11 Thông tư 07 </w:t>
            </w:r>
            <w:r w:rsidRPr="00A06C44">
              <w:rPr>
                <w:rFonts w:ascii="Times New Roman" w:hAnsi="Times New Roman" w:cs="Times New Roman"/>
                <w:sz w:val="24"/>
                <w:szCs w:val="24"/>
                <w:lang w:val="nl-NL"/>
              </w:rPr>
              <w:t>về “</w:t>
            </w:r>
            <w:r w:rsidRPr="00A06C44">
              <w:rPr>
                <w:rFonts w:ascii="Times New Roman" w:eastAsia="Times New Roman" w:hAnsi="Times New Roman" w:cs="Times New Roman"/>
                <w:color w:val="000000"/>
                <w:sz w:val="24"/>
                <w:szCs w:val="24"/>
                <w:lang w:eastAsia="vi-VN"/>
              </w:rPr>
              <w:t>người không cư trú tại VN</w:t>
            </w:r>
            <w:r w:rsidRPr="00A06C44">
              <w:rPr>
                <w:rFonts w:ascii="Times New Roman" w:eastAsia="Times New Roman" w:hAnsi="Times New Roman" w:cs="Times New Roman"/>
                <w:color w:val="000000"/>
                <w:sz w:val="24"/>
                <w:szCs w:val="24"/>
                <w:lang w:val="nl-NL" w:eastAsia="vi-VN"/>
              </w:rPr>
              <w:t>”</w:t>
            </w:r>
            <w:r w:rsidRPr="00A06C44">
              <w:rPr>
                <w:rFonts w:ascii="Times New Roman" w:eastAsia="Times New Roman" w:hAnsi="Times New Roman" w:cs="Times New Roman"/>
                <w:color w:val="000000"/>
                <w:sz w:val="24"/>
                <w:szCs w:val="24"/>
                <w:lang w:eastAsia="vi-VN"/>
              </w:rPr>
              <w:t xml:space="preserve">, </w:t>
            </w:r>
            <w:r w:rsidRPr="00A06C44">
              <w:rPr>
                <w:rFonts w:ascii="Times New Roman" w:eastAsia="Times New Roman" w:hAnsi="Times New Roman" w:cs="Times New Roman"/>
                <w:color w:val="000000"/>
                <w:sz w:val="24"/>
                <w:szCs w:val="24"/>
                <w:lang w:val="nl-NL" w:eastAsia="vi-VN"/>
              </w:rPr>
              <w:t>“</w:t>
            </w:r>
            <w:r w:rsidRPr="00A06C44">
              <w:rPr>
                <w:rFonts w:ascii="Times New Roman" w:eastAsia="Times New Roman" w:hAnsi="Times New Roman" w:cs="Times New Roman"/>
                <w:color w:val="000000"/>
                <w:sz w:val="24"/>
                <w:szCs w:val="24"/>
                <w:lang w:eastAsia="vi-VN"/>
              </w:rPr>
              <w:t>người không cư trú tại nước ngoài</w:t>
            </w:r>
            <w:r w:rsidRPr="00A06C44">
              <w:rPr>
                <w:rFonts w:ascii="Times New Roman" w:eastAsia="Times New Roman" w:hAnsi="Times New Roman" w:cs="Times New Roman"/>
                <w:color w:val="000000"/>
                <w:sz w:val="24"/>
                <w:szCs w:val="24"/>
                <w:lang w:val="nl-NL" w:eastAsia="vi-VN"/>
              </w:rPr>
              <w:t>”</w:t>
            </w:r>
            <w:r w:rsidRPr="00A06C44">
              <w:rPr>
                <w:rFonts w:ascii="Times New Roman" w:eastAsia="Times New Roman" w:hAnsi="Times New Roman" w:cs="Times New Roman"/>
                <w:color w:val="000000"/>
                <w:sz w:val="24"/>
                <w:szCs w:val="24"/>
                <w:lang w:eastAsia="vi-VN"/>
              </w:rPr>
              <w:t xml:space="preserve">, </w:t>
            </w:r>
            <w:r w:rsidRPr="00A06C44">
              <w:rPr>
                <w:rFonts w:ascii="Times New Roman" w:eastAsia="Times New Roman" w:hAnsi="Times New Roman" w:cs="Times New Roman"/>
                <w:color w:val="000000"/>
                <w:sz w:val="24"/>
                <w:szCs w:val="24"/>
                <w:lang w:val="nl-NL" w:eastAsia="vi-VN"/>
              </w:rPr>
              <w:t>“</w:t>
            </w:r>
            <w:r w:rsidRPr="00A06C44">
              <w:rPr>
                <w:rFonts w:ascii="Times New Roman" w:eastAsia="Times New Roman" w:hAnsi="Times New Roman" w:cs="Times New Roman"/>
                <w:color w:val="000000"/>
                <w:sz w:val="24"/>
                <w:szCs w:val="24"/>
                <w:lang w:eastAsia="vi-VN"/>
              </w:rPr>
              <w:t>bên được bảo lãnh tại VN</w:t>
            </w:r>
            <w:r w:rsidRPr="00A06C44">
              <w:rPr>
                <w:rFonts w:ascii="Times New Roman" w:eastAsia="Times New Roman" w:hAnsi="Times New Roman" w:cs="Times New Roman"/>
                <w:color w:val="000000"/>
                <w:sz w:val="24"/>
                <w:szCs w:val="24"/>
                <w:lang w:val="nl-NL" w:eastAsia="vi-VN"/>
              </w:rPr>
              <w:t>”.</w:t>
            </w:r>
          </w:p>
          <w:p w:rsidR="00E637DF" w:rsidRPr="00A06C44" w:rsidRDefault="00E637DF" w:rsidP="0030373B">
            <w:pPr>
              <w:spacing w:after="120"/>
              <w:jc w:val="both"/>
              <w:rPr>
                <w:rFonts w:ascii="Times New Roman" w:hAnsi="Times New Roman" w:cs="Times New Roman"/>
                <w:sz w:val="24"/>
                <w:szCs w:val="24"/>
              </w:rPr>
            </w:pPr>
            <w:r>
              <w:rPr>
                <w:rFonts w:ascii="Times New Roman" w:hAnsi="Times New Roman" w:cs="Times New Roman"/>
                <w:i/>
                <w:sz w:val="24"/>
                <w:szCs w:val="24"/>
                <w:lang w:val="nl-NL"/>
              </w:rPr>
              <w:t>(</w:t>
            </w:r>
            <w:r w:rsidRPr="00F95957">
              <w:rPr>
                <w:rFonts w:ascii="Times New Roman" w:hAnsi="Times New Roman" w:cs="Times New Roman"/>
                <w:i/>
                <w:sz w:val="24"/>
                <w:szCs w:val="24"/>
                <w:lang w:val="nl-NL"/>
              </w:rPr>
              <w:t xml:space="preserve">Điều 1 khoản </w:t>
            </w:r>
            <w:r>
              <w:rPr>
                <w:rFonts w:ascii="Times New Roman" w:hAnsi="Times New Roman" w:cs="Times New Roman"/>
                <w:i/>
                <w:sz w:val="24"/>
                <w:szCs w:val="24"/>
                <w:lang w:val="nl-NL"/>
              </w:rPr>
              <w:t>2)</w:t>
            </w:r>
          </w:p>
        </w:tc>
        <w:tc>
          <w:tcPr>
            <w:tcW w:w="3969" w:type="dxa"/>
          </w:tcPr>
          <w:p w:rsidR="00E637DF" w:rsidRPr="00A06C44" w:rsidRDefault="00E637DF" w:rsidP="00D95540">
            <w:pPr>
              <w:jc w:val="both"/>
              <w:rPr>
                <w:rFonts w:ascii="Times New Roman" w:hAnsi="Times New Roman" w:cs="Times New Roman"/>
                <w:sz w:val="24"/>
                <w:szCs w:val="24"/>
              </w:rPr>
            </w:pPr>
            <w:r w:rsidRPr="00A06C44">
              <w:rPr>
                <w:rFonts w:ascii="Times New Roman" w:hAnsi="Times New Roman" w:cs="Times New Roman"/>
                <w:sz w:val="24"/>
                <w:szCs w:val="24"/>
              </w:rPr>
              <w:t>Bỏ nội dung này, không sửa đổi, vẫn giữ nguyên như Thông tư 07</w:t>
            </w:r>
          </w:p>
        </w:tc>
        <w:tc>
          <w:tcPr>
            <w:tcW w:w="4962" w:type="dxa"/>
          </w:tcPr>
          <w:p w:rsidR="00E637DF" w:rsidRPr="00A06C44" w:rsidRDefault="00E637DF" w:rsidP="006C7EBC">
            <w:pPr>
              <w:tabs>
                <w:tab w:val="left" w:pos="10155"/>
              </w:tabs>
              <w:jc w:val="both"/>
              <w:rPr>
                <w:rFonts w:ascii="Times New Roman" w:hAnsi="Times New Roman" w:cs="Times New Roman"/>
                <w:sz w:val="24"/>
                <w:szCs w:val="24"/>
              </w:rPr>
            </w:pPr>
            <w:r w:rsidRPr="00A06C44">
              <w:rPr>
                <w:rFonts w:ascii="Times New Roman" w:hAnsi="Times New Roman" w:cs="Times New Roman"/>
                <w:sz w:val="24"/>
                <w:szCs w:val="24"/>
              </w:rPr>
              <w:t>Về bản chất, nội dung sửa đổi tại dự thảo lần 1 chỉ là chỉnh sửa câu chữ,</w:t>
            </w:r>
            <w:r w:rsidRPr="00877812">
              <w:rPr>
                <w:rFonts w:ascii="Times New Roman" w:hAnsi="Times New Roman" w:cs="Times New Roman"/>
                <w:sz w:val="24"/>
                <w:szCs w:val="24"/>
              </w:rPr>
              <w:t xml:space="preserve"> về việc này NHNN đã có giải đáp cho các TCTD trên website NHNN,</w:t>
            </w:r>
            <w:r w:rsidRPr="00A06C44">
              <w:rPr>
                <w:rFonts w:ascii="Times New Roman" w:hAnsi="Times New Roman" w:cs="Times New Roman"/>
                <w:sz w:val="24"/>
                <w:szCs w:val="24"/>
              </w:rPr>
              <w:t xml:space="preserve"> do đó, </w:t>
            </w:r>
            <w:r w:rsidRPr="00485672">
              <w:rPr>
                <w:rFonts w:ascii="Times New Roman" w:hAnsi="Times New Roman" w:cs="Times New Roman"/>
                <w:sz w:val="24"/>
                <w:szCs w:val="24"/>
              </w:rPr>
              <w:t>không cần thiết</w:t>
            </w:r>
            <w:r w:rsidRPr="00A06C44">
              <w:rPr>
                <w:rFonts w:ascii="Times New Roman" w:hAnsi="Times New Roman" w:cs="Times New Roman"/>
                <w:sz w:val="24"/>
                <w:szCs w:val="24"/>
              </w:rPr>
              <w:t xml:space="preserve"> sửa đổi </w:t>
            </w:r>
            <w:r w:rsidRPr="00485672">
              <w:rPr>
                <w:rFonts w:ascii="Times New Roman" w:hAnsi="Times New Roman" w:cs="Times New Roman"/>
                <w:sz w:val="24"/>
                <w:szCs w:val="24"/>
              </w:rPr>
              <w:t xml:space="preserve">nên </w:t>
            </w:r>
            <w:r w:rsidRPr="00A06C44">
              <w:rPr>
                <w:rFonts w:ascii="Times New Roman" w:hAnsi="Times New Roman" w:cs="Times New Roman"/>
                <w:sz w:val="24"/>
                <w:szCs w:val="24"/>
              </w:rPr>
              <w:t xml:space="preserve">dự thảo </w:t>
            </w:r>
            <w:r w:rsidRPr="00877812">
              <w:rPr>
                <w:rFonts w:ascii="Times New Roman" w:hAnsi="Times New Roman" w:cs="Times New Roman"/>
                <w:sz w:val="24"/>
                <w:szCs w:val="24"/>
              </w:rPr>
              <w:t>3</w:t>
            </w:r>
            <w:r w:rsidRPr="00A06C44">
              <w:rPr>
                <w:rFonts w:ascii="Times New Roman" w:hAnsi="Times New Roman" w:cs="Times New Roman"/>
                <w:sz w:val="24"/>
                <w:szCs w:val="24"/>
              </w:rPr>
              <w:t xml:space="preserve"> đã bỏ nộ</w:t>
            </w:r>
            <w:r>
              <w:rPr>
                <w:rFonts w:ascii="Times New Roman" w:hAnsi="Times New Roman" w:cs="Times New Roman"/>
                <w:sz w:val="24"/>
                <w:szCs w:val="24"/>
              </w:rPr>
              <w:t xml:space="preserve">i dung </w:t>
            </w:r>
            <w:r w:rsidRPr="00485672">
              <w:rPr>
                <w:rFonts w:ascii="Times New Roman" w:hAnsi="Times New Roman" w:cs="Times New Roman"/>
                <w:sz w:val="24"/>
                <w:szCs w:val="24"/>
              </w:rPr>
              <w:t>này.</w:t>
            </w:r>
          </w:p>
        </w:tc>
      </w:tr>
      <w:tr w:rsidR="00E637DF" w:rsidRPr="00A06C44" w:rsidTr="006C7EBC">
        <w:tc>
          <w:tcPr>
            <w:tcW w:w="709" w:type="dxa"/>
          </w:tcPr>
          <w:p w:rsidR="00E637DF" w:rsidRPr="006C7EBC" w:rsidRDefault="00E637DF" w:rsidP="00414546">
            <w:pPr>
              <w:spacing w:after="200" w:line="276" w:lineRule="auto"/>
              <w:jc w:val="center"/>
              <w:rPr>
                <w:rFonts w:ascii="Times New Roman" w:hAnsi="Times New Roman" w:cs="Times New Roman"/>
                <w:b/>
                <w:sz w:val="24"/>
                <w:szCs w:val="24"/>
                <w:lang w:val="en-US"/>
              </w:rPr>
            </w:pPr>
            <w:r w:rsidRPr="00A06C44">
              <w:rPr>
                <w:rFonts w:ascii="Times New Roman" w:hAnsi="Times New Roman" w:cs="Times New Roman"/>
                <w:b/>
                <w:sz w:val="24"/>
                <w:szCs w:val="24"/>
              </w:rPr>
              <w:t>1</w:t>
            </w:r>
            <w:r>
              <w:rPr>
                <w:rFonts w:ascii="Times New Roman" w:hAnsi="Times New Roman" w:cs="Times New Roman"/>
                <w:b/>
                <w:sz w:val="24"/>
                <w:szCs w:val="24"/>
                <w:lang w:val="en-US"/>
              </w:rPr>
              <w:t>4</w:t>
            </w:r>
          </w:p>
        </w:tc>
        <w:tc>
          <w:tcPr>
            <w:tcW w:w="1702" w:type="dxa"/>
          </w:tcPr>
          <w:p w:rsidR="00E637DF" w:rsidRDefault="00E637DF" w:rsidP="000003B3">
            <w:pPr>
              <w:spacing w:after="120"/>
              <w:jc w:val="both"/>
              <w:rPr>
                <w:rFonts w:ascii="Times New Roman" w:hAnsi="Times New Roman" w:cs="Times New Roman"/>
                <w:b/>
                <w:sz w:val="24"/>
                <w:szCs w:val="24"/>
                <w:lang w:val="nl-NL"/>
              </w:rPr>
            </w:pPr>
            <w:r w:rsidRPr="00A06C44">
              <w:rPr>
                <w:rFonts w:ascii="Times New Roman" w:hAnsi="Times New Roman" w:cs="Times New Roman"/>
                <w:b/>
                <w:sz w:val="24"/>
                <w:szCs w:val="24"/>
                <w:lang w:val="nl-NL"/>
              </w:rPr>
              <w:t>Quy định bên bảo lãnh trả thay và hạch toán cho vay bắt buộc đối với bên bảo lãnh đối ứng</w:t>
            </w:r>
          </w:p>
          <w:p w:rsidR="00E637DF" w:rsidRPr="00A06C44" w:rsidRDefault="00E637DF" w:rsidP="00485672">
            <w:pPr>
              <w:spacing w:after="120"/>
              <w:jc w:val="both"/>
              <w:rPr>
                <w:rFonts w:ascii="Times New Roman" w:hAnsi="Times New Roman" w:cs="Times New Roman"/>
                <w:b/>
                <w:sz w:val="24"/>
                <w:szCs w:val="24"/>
              </w:rPr>
            </w:pPr>
            <w:r w:rsidRPr="00485672">
              <w:rPr>
                <w:rFonts w:ascii="Times New Roman" w:hAnsi="Times New Roman" w:cs="Times New Roman"/>
                <w:b/>
                <w:i/>
                <w:sz w:val="24"/>
                <w:szCs w:val="24"/>
                <w:lang w:val="nl-NL"/>
              </w:rPr>
              <w:t>(Điều 21 khoản 2 điểm b và Điều 27 khoản 9    TT07)</w:t>
            </w:r>
          </w:p>
        </w:tc>
        <w:tc>
          <w:tcPr>
            <w:tcW w:w="4395" w:type="dxa"/>
          </w:tcPr>
          <w:p w:rsidR="00E637DF" w:rsidRPr="005E0549" w:rsidRDefault="00E637DF" w:rsidP="000003B3">
            <w:pPr>
              <w:spacing w:after="120"/>
              <w:jc w:val="both"/>
              <w:rPr>
                <w:rFonts w:ascii="Times New Roman" w:hAnsi="Times New Roman" w:cs="Times New Roman"/>
                <w:sz w:val="24"/>
                <w:szCs w:val="24"/>
              </w:rPr>
            </w:pPr>
            <w:r w:rsidRPr="00A06C44">
              <w:rPr>
                <w:rFonts w:ascii="Times New Roman" w:hAnsi="Times New Roman" w:cs="Times New Roman"/>
                <w:sz w:val="24"/>
                <w:szCs w:val="24"/>
              </w:rPr>
              <w:t>Quy định sau khi bên bảo lãnh trả thay cho bên được bảo lãnh thì sau 5 ngày nếu bên bảo lãnh đối ứng không hoàn trả thì bên bảo lãnh mới hạch toán cho vay bắt buộc đối với bên bảo lãnh đối ứng</w:t>
            </w:r>
          </w:p>
          <w:p w:rsidR="00E637DF" w:rsidRPr="00485672" w:rsidRDefault="00E637DF" w:rsidP="000003B3">
            <w:pPr>
              <w:spacing w:after="120" w:line="276" w:lineRule="auto"/>
              <w:jc w:val="both"/>
              <w:rPr>
                <w:rFonts w:ascii="Times New Roman" w:hAnsi="Times New Roman" w:cs="Times New Roman"/>
                <w:sz w:val="24"/>
                <w:szCs w:val="24"/>
                <w:lang w:val="en-US"/>
              </w:rPr>
            </w:pPr>
            <w:r>
              <w:rPr>
                <w:rFonts w:ascii="Times New Roman" w:hAnsi="Times New Roman" w:cs="Times New Roman"/>
                <w:i/>
                <w:sz w:val="24"/>
                <w:szCs w:val="24"/>
                <w:lang w:val="nl-NL"/>
              </w:rPr>
              <w:t>(</w:t>
            </w:r>
            <w:r w:rsidRPr="00F95957">
              <w:rPr>
                <w:rFonts w:ascii="Times New Roman" w:hAnsi="Times New Roman" w:cs="Times New Roman"/>
                <w:i/>
                <w:sz w:val="24"/>
                <w:szCs w:val="24"/>
                <w:lang w:val="nl-NL"/>
              </w:rPr>
              <w:t xml:space="preserve">Điều 1 khoản </w:t>
            </w:r>
            <w:r>
              <w:rPr>
                <w:rFonts w:ascii="Times New Roman" w:hAnsi="Times New Roman" w:cs="Times New Roman"/>
                <w:i/>
                <w:sz w:val="24"/>
                <w:szCs w:val="24"/>
                <w:lang w:val="nl-NL"/>
              </w:rPr>
              <w:t>6)</w:t>
            </w:r>
          </w:p>
        </w:tc>
        <w:tc>
          <w:tcPr>
            <w:tcW w:w="3969" w:type="dxa"/>
          </w:tcPr>
          <w:p w:rsidR="00E637DF" w:rsidRPr="00BC421D" w:rsidRDefault="00E637DF" w:rsidP="00D95540">
            <w:pPr>
              <w:jc w:val="both"/>
              <w:rPr>
                <w:rFonts w:ascii="Times New Roman" w:hAnsi="Times New Roman" w:cs="Times New Roman"/>
                <w:sz w:val="24"/>
                <w:szCs w:val="24"/>
                <w:lang w:val="en-US"/>
              </w:rPr>
            </w:pPr>
            <w:r>
              <w:rPr>
                <w:rFonts w:ascii="Times New Roman" w:hAnsi="Times New Roman" w:cs="Times New Roman"/>
                <w:sz w:val="24"/>
                <w:szCs w:val="24"/>
                <w:lang w:val="en-US"/>
              </w:rPr>
              <w:t>Bỏ nội dung này.</w:t>
            </w:r>
          </w:p>
        </w:tc>
        <w:tc>
          <w:tcPr>
            <w:tcW w:w="4962" w:type="dxa"/>
          </w:tcPr>
          <w:p w:rsidR="00E637DF" w:rsidRPr="00A06C44" w:rsidRDefault="00E637DF" w:rsidP="0030373B">
            <w:pPr>
              <w:spacing w:after="120"/>
              <w:jc w:val="both"/>
              <w:rPr>
                <w:rFonts w:ascii="Times New Roman" w:hAnsi="Times New Roman" w:cs="Times New Roman"/>
                <w:sz w:val="24"/>
                <w:szCs w:val="24"/>
                <w:lang w:val="nl-NL"/>
              </w:rPr>
            </w:pPr>
            <w:r w:rsidRPr="006C7EBC">
              <w:rPr>
                <w:rFonts w:ascii="Times New Roman" w:hAnsi="Times New Roman" w:cs="Times New Roman"/>
                <w:sz w:val="24"/>
                <w:szCs w:val="24"/>
                <w:lang w:val="en-US"/>
              </w:rPr>
              <w:t>Vẫn</w:t>
            </w:r>
            <w:r w:rsidRPr="00E637DF">
              <w:rPr>
                <w:rFonts w:ascii="Times New Roman" w:hAnsi="Times New Roman" w:cs="Times New Roman"/>
                <w:sz w:val="24"/>
                <w:szCs w:val="24"/>
              </w:rPr>
              <w:t xml:space="preserve"> </w:t>
            </w:r>
            <w:bookmarkStart w:id="17" w:name="OLE_LINK114"/>
            <w:bookmarkStart w:id="18" w:name="OLE_LINK115"/>
            <w:r w:rsidRPr="00E637DF">
              <w:rPr>
                <w:rFonts w:ascii="Times New Roman" w:hAnsi="Times New Roman" w:cs="Times New Roman"/>
                <w:sz w:val="24"/>
                <w:szCs w:val="24"/>
                <w:lang w:val="nl-NL"/>
              </w:rPr>
              <w:t>giữ</w:t>
            </w:r>
            <w:r w:rsidRPr="00A06C44">
              <w:rPr>
                <w:rFonts w:ascii="Times New Roman" w:hAnsi="Times New Roman" w:cs="Times New Roman"/>
                <w:sz w:val="24"/>
                <w:szCs w:val="24"/>
                <w:lang w:val="nl-NL"/>
              </w:rPr>
              <w:t xml:space="preserve"> nguyên quy định về hạch toán ghi nợ cho bên được bảo lãnh hoặc bên bảo lãnh đối ứng ngay khi bên bảo lãnh thực hiện nghĩa vụ trả thay để quản lý dư cấp tín dụng cho bên bảo lãnh đối ứng.</w:t>
            </w:r>
            <w:bookmarkEnd w:id="17"/>
            <w:bookmarkEnd w:id="18"/>
          </w:p>
          <w:p w:rsidR="00E637DF" w:rsidRPr="00A06C44" w:rsidRDefault="00E637DF" w:rsidP="00D95540">
            <w:pPr>
              <w:tabs>
                <w:tab w:val="left" w:pos="10155"/>
              </w:tabs>
              <w:jc w:val="both"/>
              <w:rPr>
                <w:rFonts w:ascii="Times New Roman" w:hAnsi="Times New Roman" w:cs="Times New Roman"/>
                <w:sz w:val="24"/>
                <w:szCs w:val="24"/>
                <w:lang w:val="nl-NL"/>
              </w:rPr>
            </w:pPr>
          </w:p>
        </w:tc>
      </w:tr>
      <w:tr w:rsidR="00E637DF" w:rsidRPr="00A06C44" w:rsidTr="006C7EBC">
        <w:tc>
          <w:tcPr>
            <w:tcW w:w="709" w:type="dxa"/>
          </w:tcPr>
          <w:p w:rsidR="00E637DF" w:rsidRPr="006C7EBC" w:rsidRDefault="00E637DF" w:rsidP="00414546">
            <w:pPr>
              <w:spacing w:after="20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c>
          <w:tcPr>
            <w:tcW w:w="1702" w:type="dxa"/>
          </w:tcPr>
          <w:p w:rsidR="00E637DF" w:rsidRPr="006C7EBC" w:rsidRDefault="00E637DF" w:rsidP="006C7EBC">
            <w:pPr>
              <w:pStyle w:val="NormalWeb"/>
              <w:shd w:val="clear" w:color="auto" w:fill="FFFFFF"/>
              <w:spacing w:before="0" w:beforeAutospacing="0" w:after="120" w:afterAutospacing="0"/>
              <w:jc w:val="both"/>
              <w:rPr>
                <w:b/>
                <w:lang w:val="vi-VN"/>
              </w:rPr>
            </w:pPr>
            <w:r w:rsidRPr="006C7EBC">
              <w:rPr>
                <w:b/>
                <w:lang w:val="vi-VN"/>
              </w:rPr>
              <w:t xml:space="preserve">Về quy định quan hệ giữa </w:t>
            </w:r>
            <w:r w:rsidRPr="006C7EBC">
              <w:rPr>
                <w:b/>
                <w:lang w:val="vi-VN"/>
              </w:rPr>
              <w:lastRenderedPageBreak/>
              <w:t>cam kết bảo lãnh và hợp đồng có nghĩa vụ được bảo lãnh (Điều 22 Thông tư 07)</w:t>
            </w:r>
          </w:p>
          <w:p w:rsidR="00E637DF" w:rsidRPr="006C7EBC" w:rsidRDefault="00E637DF" w:rsidP="000003B3">
            <w:pPr>
              <w:spacing w:after="120" w:line="276" w:lineRule="auto"/>
              <w:jc w:val="both"/>
              <w:rPr>
                <w:rFonts w:ascii="Times New Roman" w:hAnsi="Times New Roman" w:cs="Times New Roman"/>
                <w:b/>
                <w:sz w:val="24"/>
                <w:szCs w:val="24"/>
              </w:rPr>
            </w:pPr>
          </w:p>
        </w:tc>
        <w:tc>
          <w:tcPr>
            <w:tcW w:w="4395" w:type="dxa"/>
          </w:tcPr>
          <w:p w:rsidR="00E637DF" w:rsidRPr="00A06C44" w:rsidRDefault="00E637DF" w:rsidP="000003B3">
            <w:pPr>
              <w:spacing w:after="120"/>
              <w:jc w:val="both"/>
              <w:rPr>
                <w:rFonts w:ascii="Times New Roman" w:hAnsi="Times New Roman" w:cs="Times New Roman"/>
                <w:sz w:val="24"/>
                <w:szCs w:val="24"/>
              </w:rPr>
            </w:pPr>
            <w:r w:rsidRPr="00A06C44">
              <w:rPr>
                <w:rFonts w:ascii="Times New Roman" w:hAnsi="Times New Roman" w:cs="Times New Roman"/>
                <w:sz w:val="24"/>
                <w:szCs w:val="24"/>
              </w:rPr>
              <w:lastRenderedPageBreak/>
              <w:t>Không sửa đổi nội dung này</w:t>
            </w:r>
          </w:p>
        </w:tc>
        <w:tc>
          <w:tcPr>
            <w:tcW w:w="3969" w:type="dxa"/>
          </w:tcPr>
          <w:p w:rsidR="00E637DF" w:rsidRPr="006C7EBC" w:rsidRDefault="00E637DF" w:rsidP="006C7EBC">
            <w:pPr>
              <w:spacing w:after="120"/>
              <w:jc w:val="both"/>
              <w:rPr>
                <w:rFonts w:ascii="Times New Roman" w:hAnsi="Times New Roman" w:cs="Times New Roman"/>
                <w:b/>
                <w:color w:val="000000"/>
                <w:sz w:val="24"/>
                <w:szCs w:val="24"/>
                <w:shd w:val="clear" w:color="auto" w:fill="FFFFFF"/>
                <w:lang w:val="en-US"/>
              </w:rPr>
            </w:pPr>
            <w:r w:rsidRPr="006C7EBC">
              <w:rPr>
                <w:rFonts w:ascii="Times New Roman" w:hAnsi="Times New Roman" w:cs="Times New Roman"/>
                <w:b/>
                <w:color w:val="000000"/>
                <w:sz w:val="24"/>
                <w:szCs w:val="24"/>
                <w:shd w:val="clear" w:color="auto" w:fill="FFFFFF"/>
              </w:rPr>
              <w:t>Bãi bỏ Điều 22.</w:t>
            </w:r>
          </w:p>
          <w:p w:rsidR="00E637DF" w:rsidRPr="006C7EBC" w:rsidRDefault="00E637DF" w:rsidP="00D95540">
            <w:pPr>
              <w:spacing w:after="200" w:line="276" w:lineRule="auto"/>
              <w:jc w:val="both"/>
              <w:rPr>
                <w:rFonts w:ascii="Times New Roman" w:hAnsi="Times New Roman" w:cs="Times New Roman"/>
                <w:sz w:val="24"/>
                <w:szCs w:val="24"/>
              </w:rPr>
            </w:pPr>
          </w:p>
        </w:tc>
        <w:tc>
          <w:tcPr>
            <w:tcW w:w="4962" w:type="dxa"/>
          </w:tcPr>
          <w:p w:rsidR="00E637DF" w:rsidRPr="00A06C44" w:rsidRDefault="00AB2AC7" w:rsidP="006C7EBC">
            <w:pPr>
              <w:spacing w:after="120"/>
              <w:jc w:val="both"/>
              <w:rPr>
                <w:rFonts w:ascii="Times New Roman" w:hAnsi="Times New Roman" w:cs="Times New Roman"/>
                <w:i/>
                <w:sz w:val="24"/>
                <w:szCs w:val="24"/>
              </w:rPr>
            </w:pPr>
            <w:r w:rsidRPr="006C7EBC">
              <w:rPr>
                <w:rFonts w:ascii="Times New Roman" w:hAnsi="Times New Roman" w:cs="Times New Roman"/>
                <w:sz w:val="24"/>
                <w:szCs w:val="24"/>
              </w:rPr>
              <w:lastRenderedPageBreak/>
              <w:t>Bãi bỏ</w:t>
            </w:r>
            <w:r w:rsidR="00E637DF" w:rsidRPr="006C7EBC">
              <w:rPr>
                <w:rFonts w:ascii="Times New Roman" w:hAnsi="Times New Roman" w:cs="Times New Roman"/>
                <w:sz w:val="24"/>
                <w:szCs w:val="24"/>
              </w:rPr>
              <w:t xml:space="preserve"> Điều 22 Thông tư 07 quy định về quan hệ giữa cam kết bảo lãnh và hợp đồng có nghĩa vụ </w:t>
            </w:r>
            <w:r w:rsidR="00E637DF" w:rsidRPr="006C7EBC">
              <w:rPr>
                <w:rFonts w:ascii="Times New Roman" w:hAnsi="Times New Roman" w:cs="Times New Roman"/>
                <w:sz w:val="24"/>
                <w:szCs w:val="24"/>
              </w:rPr>
              <w:lastRenderedPageBreak/>
              <w:t>được bảo để phù hợp với tính độc lập của bảo lãnh với nghĩa vụ được bảo lãnh. Quy định Điều 22 Thông tư 07 là để phù hợp với Điều 15 Nghị định 163 về giao dịch bảo đảm. Tuy nhiên, trên thực tế, tại thời điểm ngân hàng bảo lãnh nhận được yêu cầu thực hiện nghĩa vụ trả thay của bên thụ hưởng thì bên bảo lãnh chưa thể xác định được hợp đồng giữa khách hàng và bên thụ hưởng có bị vô hiệu nay không (việc tuyên hợp đồng dân sự vô hiệu không do các bên tự thỏa thuận mà do tòa án quyết định). Trong khi bên bảo lãnh không được phép trì hoãn thời gian thực hiện trả thay nếu bên thụ hưởng đã gửi yêu cầu đòi tiền phù hợp với cam kết bảo lãnh (quy định tại Điều 21 Thông tư 07 là trong vòng 5 ngày). Như vậy, nếu sau khi bên bảo lãnh thực hiện trả thay cho khách hàng và hợp đồng của khách hàng và bên bảo lãnh bị tòa tuyên vô hiệu thì có thể dẫn đến bên bảo lãnh không có quyền đòi nợ (hạch toán cho vay bắt buộc) đối với khách hàng.</w:t>
            </w:r>
          </w:p>
        </w:tc>
      </w:tr>
    </w:tbl>
    <w:p w:rsidR="00414546" w:rsidRPr="00A06C44" w:rsidRDefault="00414546" w:rsidP="00414546">
      <w:pPr>
        <w:jc w:val="center"/>
        <w:rPr>
          <w:rFonts w:ascii="Times New Roman" w:hAnsi="Times New Roman" w:cs="Times New Roman"/>
          <w:b/>
          <w:sz w:val="24"/>
          <w:szCs w:val="24"/>
          <w:lang w:val="nl-NL"/>
        </w:rPr>
      </w:pPr>
    </w:p>
    <w:sectPr w:rsidR="00414546" w:rsidRPr="00A06C44" w:rsidSect="006C7EBC">
      <w:footerReference w:type="default" r:id="rId9"/>
      <w:pgSz w:w="16838" w:h="11906" w:orient="landscape" w:code="9"/>
      <w:pgMar w:top="907" w:right="851" w:bottom="567" w:left="1418" w:header="709"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7D" w:rsidRDefault="0024797D" w:rsidP="00BA07D5">
      <w:pPr>
        <w:spacing w:after="0" w:line="240" w:lineRule="auto"/>
      </w:pPr>
      <w:r>
        <w:separator/>
      </w:r>
    </w:p>
  </w:endnote>
  <w:endnote w:type="continuationSeparator" w:id="0">
    <w:p w:rsidR="0024797D" w:rsidRDefault="0024797D" w:rsidP="00BA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030969"/>
      <w:docPartObj>
        <w:docPartGallery w:val="Page Numbers (Bottom of Page)"/>
        <w:docPartUnique/>
      </w:docPartObj>
    </w:sdtPr>
    <w:sdtEndPr/>
    <w:sdtContent>
      <w:p w:rsidR="00307151" w:rsidRDefault="00307151">
        <w:pPr>
          <w:pStyle w:val="Footer"/>
          <w:jc w:val="center"/>
        </w:pPr>
        <w:r>
          <w:fldChar w:fldCharType="begin"/>
        </w:r>
        <w:r>
          <w:instrText xml:space="preserve"> PAGE   \* MERGEFORMAT </w:instrText>
        </w:r>
        <w:r>
          <w:fldChar w:fldCharType="separate"/>
        </w:r>
        <w:r w:rsidR="006C7EBC">
          <w:rPr>
            <w:noProof/>
          </w:rPr>
          <w:t>1</w:t>
        </w:r>
        <w:r>
          <w:rPr>
            <w:noProof/>
          </w:rPr>
          <w:fldChar w:fldCharType="end"/>
        </w:r>
      </w:p>
    </w:sdtContent>
  </w:sdt>
  <w:p w:rsidR="00307151" w:rsidRDefault="0030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7D" w:rsidRDefault="0024797D" w:rsidP="00BA07D5">
      <w:pPr>
        <w:spacing w:after="0" w:line="240" w:lineRule="auto"/>
      </w:pPr>
      <w:r>
        <w:separator/>
      </w:r>
    </w:p>
  </w:footnote>
  <w:footnote w:type="continuationSeparator" w:id="0">
    <w:p w:rsidR="0024797D" w:rsidRDefault="0024797D" w:rsidP="00BA0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B90"/>
    <w:multiLevelType w:val="hybridMultilevel"/>
    <w:tmpl w:val="22407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667F4"/>
    <w:multiLevelType w:val="hybridMultilevel"/>
    <w:tmpl w:val="8738DC76"/>
    <w:lvl w:ilvl="0" w:tplc="3CA4F428">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46"/>
    <w:rsid w:val="000003B3"/>
    <w:rsid w:val="0000255B"/>
    <w:rsid w:val="00015E6F"/>
    <w:rsid w:val="00035B6F"/>
    <w:rsid w:val="000379D9"/>
    <w:rsid w:val="00040375"/>
    <w:rsid w:val="00053FB5"/>
    <w:rsid w:val="00056BEF"/>
    <w:rsid w:val="000679BF"/>
    <w:rsid w:val="00080949"/>
    <w:rsid w:val="000A3973"/>
    <w:rsid w:val="000A6CFD"/>
    <w:rsid w:val="000B4D83"/>
    <w:rsid w:val="000B6E01"/>
    <w:rsid w:val="000E1FA4"/>
    <w:rsid w:val="000E4314"/>
    <w:rsid w:val="000E646C"/>
    <w:rsid w:val="000E78D7"/>
    <w:rsid w:val="000F1F3D"/>
    <w:rsid w:val="00102479"/>
    <w:rsid w:val="00104DE2"/>
    <w:rsid w:val="001346C5"/>
    <w:rsid w:val="0014176C"/>
    <w:rsid w:val="00147B05"/>
    <w:rsid w:val="00150F2A"/>
    <w:rsid w:val="0015215E"/>
    <w:rsid w:val="00162E35"/>
    <w:rsid w:val="0017324D"/>
    <w:rsid w:val="001748D7"/>
    <w:rsid w:val="00176B8F"/>
    <w:rsid w:val="001858F6"/>
    <w:rsid w:val="00197DFD"/>
    <w:rsid w:val="001A0817"/>
    <w:rsid w:val="001A6B7B"/>
    <w:rsid w:val="001D00EE"/>
    <w:rsid w:val="00206A1B"/>
    <w:rsid w:val="00207609"/>
    <w:rsid w:val="002163F0"/>
    <w:rsid w:val="00231A65"/>
    <w:rsid w:val="002419E6"/>
    <w:rsid w:val="0024390B"/>
    <w:rsid w:val="0024797D"/>
    <w:rsid w:val="00251F60"/>
    <w:rsid w:val="0026544E"/>
    <w:rsid w:val="0027198B"/>
    <w:rsid w:val="00281A8D"/>
    <w:rsid w:val="00290807"/>
    <w:rsid w:val="00295DB0"/>
    <w:rsid w:val="002A1BEF"/>
    <w:rsid w:val="002B3C51"/>
    <w:rsid w:val="002B6034"/>
    <w:rsid w:val="002F4ED8"/>
    <w:rsid w:val="0030373B"/>
    <w:rsid w:val="00304568"/>
    <w:rsid w:val="00307151"/>
    <w:rsid w:val="00310ED1"/>
    <w:rsid w:val="00312E5E"/>
    <w:rsid w:val="003155E0"/>
    <w:rsid w:val="00336F7A"/>
    <w:rsid w:val="0034652B"/>
    <w:rsid w:val="0036083C"/>
    <w:rsid w:val="00362A7D"/>
    <w:rsid w:val="00377104"/>
    <w:rsid w:val="003B13A9"/>
    <w:rsid w:val="003D26C0"/>
    <w:rsid w:val="003F1632"/>
    <w:rsid w:val="003F4EA5"/>
    <w:rsid w:val="00414546"/>
    <w:rsid w:val="00427BF9"/>
    <w:rsid w:val="0045284A"/>
    <w:rsid w:val="004641CE"/>
    <w:rsid w:val="004772DA"/>
    <w:rsid w:val="00485672"/>
    <w:rsid w:val="004904C0"/>
    <w:rsid w:val="00495489"/>
    <w:rsid w:val="004A2461"/>
    <w:rsid w:val="004D5705"/>
    <w:rsid w:val="004E37C3"/>
    <w:rsid w:val="0050045B"/>
    <w:rsid w:val="00516CF0"/>
    <w:rsid w:val="005264C8"/>
    <w:rsid w:val="0055511A"/>
    <w:rsid w:val="005938AE"/>
    <w:rsid w:val="005B4125"/>
    <w:rsid w:val="005B5DB4"/>
    <w:rsid w:val="005D4D71"/>
    <w:rsid w:val="005E0549"/>
    <w:rsid w:val="00621122"/>
    <w:rsid w:val="006460E4"/>
    <w:rsid w:val="00656280"/>
    <w:rsid w:val="00656FAD"/>
    <w:rsid w:val="00666A4C"/>
    <w:rsid w:val="006944BC"/>
    <w:rsid w:val="006B13AD"/>
    <w:rsid w:val="006C5321"/>
    <w:rsid w:val="006C7EBC"/>
    <w:rsid w:val="006E1E63"/>
    <w:rsid w:val="006E73FA"/>
    <w:rsid w:val="006F0758"/>
    <w:rsid w:val="007022B8"/>
    <w:rsid w:val="00710563"/>
    <w:rsid w:val="0072303F"/>
    <w:rsid w:val="0073707F"/>
    <w:rsid w:val="00757025"/>
    <w:rsid w:val="0077006E"/>
    <w:rsid w:val="0079758E"/>
    <w:rsid w:val="007B1CF8"/>
    <w:rsid w:val="007B5B75"/>
    <w:rsid w:val="007B7205"/>
    <w:rsid w:val="007C1159"/>
    <w:rsid w:val="007C710D"/>
    <w:rsid w:val="00817979"/>
    <w:rsid w:val="0083385F"/>
    <w:rsid w:val="00843993"/>
    <w:rsid w:val="0089159A"/>
    <w:rsid w:val="00892A9A"/>
    <w:rsid w:val="008A5F0E"/>
    <w:rsid w:val="008A76A1"/>
    <w:rsid w:val="008C2AB1"/>
    <w:rsid w:val="00901C7A"/>
    <w:rsid w:val="009073DA"/>
    <w:rsid w:val="009079D8"/>
    <w:rsid w:val="00911675"/>
    <w:rsid w:val="00911EE8"/>
    <w:rsid w:val="0091513F"/>
    <w:rsid w:val="0092776E"/>
    <w:rsid w:val="009447A7"/>
    <w:rsid w:val="00950C5E"/>
    <w:rsid w:val="00950CDA"/>
    <w:rsid w:val="00950E75"/>
    <w:rsid w:val="0095202D"/>
    <w:rsid w:val="0097274D"/>
    <w:rsid w:val="009B0B64"/>
    <w:rsid w:val="009B7D39"/>
    <w:rsid w:val="009E4023"/>
    <w:rsid w:val="009F1335"/>
    <w:rsid w:val="00A061A1"/>
    <w:rsid w:val="00A06C44"/>
    <w:rsid w:val="00A4639D"/>
    <w:rsid w:val="00A6201E"/>
    <w:rsid w:val="00A62ABB"/>
    <w:rsid w:val="00A67256"/>
    <w:rsid w:val="00A7545C"/>
    <w:rsid w:val="00A81FA2"/>
    <w:rsid w:val="00A94CBB"/>
    <w:rsid w:val="00AB1BEF"/>
    <w:rsid w:val="00AB2AC7"/>
    <w:rsid w:val="00AD1122"/>
    <w:rsid w:val="00B02D5A"/>
    <w:rsid w:val="00B111AA"/>
    <w:rsid w:val="00B140A0"/>
    <w:rsid w:val="00B514C8"/>
    <w:rsid w:val="00B63C82"/>
    <w:rsid w:val="00B835D8"/>
    <w:rsid w:val="00BA07D5"/>
    <w:rsid w:val="00BA6242"/>
    <w:rsid w:val="00BB15D8"/>
    <w:rsid w:val="00BC0000"/>
    <w:rsid w:val="00BC421D"/>
    <w:rsid w:val="00BD580A"/>
    <w:rsid w:val="00BD5C94"/>
    <w:rsid w:val="00BF08CF"/>
    <w:rsid w:val="00BF26F6"/>
    <w:rsid w:val="00C0538B"/>
    <w:rsid w:val="00C05BCA"/>
    <w:rsid w:val="00C0725E"/>
    <w:rsid w:val="00C222BE"/>
    <w:rsid w:val="00C235C3"/>
    <w:rsid w:val="00C33B4F"/>
    <w:rsid w:val="00C37ACF"/>
    <w:rsid w:val="00C671F3"/>
    <w:rsid w:val="00C812EF"/>
    <w:rsid w:val="00C87125"/>
    <w:rsid w:val="00C94A69"/>
    <w:rsid w:val="00CC60A0"/>
    <w:rsid w:val="00CD21EF"/>
    <w:rsid w:val="00CD3907"/>
    <w:rsid w:val="00CD7052"/>
    <w:rsid w:val="00CE4C2C"/>
    <w:rsid w:val="00D015CE"/>
    <w:rsid w:val="00D03C6C"/>
    <w:rsid w:val="00D159D1"/>
    <w:rsid w:val="00D16829"/>
    <w:rsid w:val="00D2710E"/>
    <w:rsid w:val="00D41294"/>
    <w:rsid w:val="00D5110A"/>
    <w:rsid w:val="00D66692"/>
    <w:rsid w:val="00D74415"/>
    <w:rsid w:val="00D85B3E"/>
    <w:rsid w:val="00D95540"/>
    <w:rsid w:val="00DA21A3"/>
    <w:rsid w:val="00DA5780"/>
    <w:rsid w:val="00DA5CDD"/>
    <w:rsid w:val="00DB3034"/>
    <w:rsid w:val="00DB5F64"/>
    <w:rsid w:val="00DC1890"/>
    <w:rsid w:val="00DC5F08"/>
    <w:rsid w:val="00E03F49"/>
    <w:rsid w:val="00E11897"/>
    <w:rsid w:val="00E22D60"/>
    <w:rsid w:val="00E27AA3"/>
    <w:rsid w:val="00E47EAE"/>
    <w:rsid w:val="00E50794"/>
    <w:rsid w:val="00E636D3"/>
    <w:rsid w:val="00E637DF"/>
    <w:rsid w:val="00E72524"/>
    <w:rsid w:val="00E73B7B"/>
    <w:rsid w:val="00E82048"/>
    <w:rsid w:val="00E93C39"/>
    <w:rsid w:val="00EA7586"/>
    <w:rsid w:val="00EB7CDF"/>
    <w:rsid w:val="00EC07B7"/>
    <w:rsid w:val="00EE4288"/>
    <w:rsid w:val="00F01CD5"/>
    <w:rsid w:val="00F1419C"/>
    <w:rsid w:val="00F22CA6"/>
    <w:rsid w:val="00F241CD"/>
    <w:rsid w:val="00F509D5"/>
    <w:rsid w:val="00F70BCE"/>
    <w:rsid w:val="00F773A5"/>
    <w:rsid w:val="00F90516"/>
    <w:rsid w:val="00F90BAF"/>
    <w:rsid w:val="00FB2790"/>
    <w:rsid w:val="00FC1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4546"/>
  </w:style>
  <w:style w:type="paragraph" w:styleId="ListParagraph">
    <w:name w:val="List Paragraph"/>
    <w:basedOn w:val="Normal"/>
    <w:link w:val="ListParagraphChar"/>
    <w:uiPriority w:val="34"/>
    <w:qFormat/>
    <w:rsid w:val="007B5B75"/>
    <w:pPr>
      <w:ind w:left="720"/>
      <w:contextualSpacing/>
    </w:pPr>
  </w:style>
  <w:style w:type="character" w:customStyle="1" w:styleId="ListParagraphChar">
    <w:name w:val="List Paragraph Char"/>
    <w:link w:val="ListParagraph"/>
    <w:uiPriority w:val="34"/>
    <w:rsid w:val="00A061A1"/>
  </w:style>
  <w:style w:type="paragraph" w:styleId="NormalWeb">
    <w:name w:val="Normal (Web)"/>
    <w:basedOn w:val="Normal"/>
    <w:uiPriority w:val="99"/>
    <w:rsid w:val="00B02D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A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D5"/>
  </w:style>
  <w:style w:type="paragraph" w:styleId="Footer">
    <w:name w:val="footer"/>
    <w:basedOn w:val="Normal"/>
    <w:link w:val="FooterChar"/>
    <w:unhideWhenUsed/>
    <w:rsid w:val="00BA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D5"/>
  </w:style>
  <w:style w:type="paragraph" w:styleId="BalloonText">
    <w:name w:val="Balloon Text"/>
    <w:basedOn w:val="Normal"/>
    <w:link w:val="BalloonTextChar"/>
    <w:uiPriority w:val="99"/>
    <w:semiHidden/>
    <w:unhideWhenUsed/>
    <w:rsid w:val="00BF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F6"/>
    <w:rPr>
      <w:rFonts w:ascii="Tahoma" w:hAnsi="Tahoma" w:cs="Tahoma"/>
      <w:sz w:val="16"/>
      <w:szCs w:val="16"/>
    </w:rPr>
  </w:style>
  <w:style w:type="paragraph" w:styleId="CommentText">
    <w:name w:val="annotation text"/>
    <w:basedOn w:val="Normal"/>
    <w:link w:val="CommentTextChar"/>
    <w:semiHidden/>
    <w:rsid w:val="000E78D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E78D7"/>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4546"/>
  </w:style>
  <w:style w:type="paragraph" w:styleId="ListParagraph">
    <w:name w:val="List Paragraph"/>
    <w:basedOn w:val="Normal"/>
    <w:link w:val="ListParagraphChar"/>
    <w:uiPriority w:val="34"/>
    <w:qFormat/>
    <w:rsid w:val="007B5B75"/>
    <w:pPr>
      <w:ind w:left="720"/>
      <w:contextualSpacing/>
    </w:pPr>
  </w:style>
  <w:style w:type="character" w:customStyle="1" w:styleId="ListParagraphChar">
    <w:name w:val="List Paragraph Char"/>
    <w:link w:val="ListParagraph"/>
    <w:uiPriority w:val="34"/>
    <w:rsid w:val="00A061A1"/>
  </w:style>
  <w:style w:type="paragraph" w:styleId="NormalWeb">
    <w:name w:val="Normal (Web)"/>
    <w:basedOn w:val="Normal"/>
    <w:uiPriority w:val="99"/>
    <w:rsid w:val="00B02D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A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D5"/>
  </w:style>
  <w:style w:type="paragraph" w:styleId="Footer">
    <w:name w:val="footer"/>
    <w:basedOn w:val="Normal"/>
    <w:link w:val="FooterChar"/>
    <w:unhideWhenUsed/>
    <w:rsid w:val="00BA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D5"/>
  </w:style>
  <w:style w:type="paragraph" w:styleId="BalloonText">
    <w:name w:val="Balloon Text"/>
    <w:basedOn w:val="Normal"/>
    <w:link w:val="BalloonTextChar"/>
    <w:uiPriority w:val="99"/>
    <w:semiHidden/>
    <w:unhideWhenUsed/>
    <w:rsid w:val="00BF2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F6"/>
    <w:rPr>
      <w:rFonts w:ascii="Tahoma" w:hAnsi="Tahoma" w:cs="Tahoma"/>
      <w:sz w:val="16"/>
      <w:szCs w:val="16"/>
    </w:rPr>
  </w:style>
  <w:style w:type="paragraph" w:styleId="CommentText">
    <w:name w:val="annotation text"/>
    <w:basedOn w:val="Normal"/>
    <w:link w:val="CommentTextChar"/>
    <w:semiHidden/>
    <w:rsid w:val="000E78D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0E78D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BCB4-0C8E-412B-B761-DFDA12FA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huong.nguyenthu7</dc:creator>
  <cp:lastModifiedBy>huong.nguyenthu7</cp:lastModifiedBy>
  <cp:revision>10</cp:revision>
  <cp:lastPrinted>2017-07-12T01:33:00Z</cp:lastPrinted>
  <dcterms:created xsi:type="dcterms:W3CDTF">2017-07-12T05:58:00Z</dcterms:created>
  <dcterms:modified xsi:type="dcterms:W3CDTF">2017-08-01T02:27:00Z</dcterms:modified>
</cp:coreProperties>
</file>